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after="40"/>
      </w:pPr>
      <w:r>
        <w:rPr>
          <w:b/>
          <w:color w:val="1F3A5F"/>
          <w:sz w:val="80"/>
        </w:rPr>
        <w:t>Guide complet</w:t>
      </w:r>
    </w:p>
    <w:p>
      <w:pPr>
        <w:pBdr>
          <w:top w:val="single" w:sz="36" w:space="8" w:color="0E7C86"/>
        </w:pBdr>
        <w:spacing w:before="160"/>
      </w:pPr>
      <w:r>
        <w:rPr>
          <w:color w:val="0E7C86"/>
          <w:sz w:val="36"/>
        </w:rPr>
        <w:t>Installation, utilisation, règles de gestion et exploitation</w:t>
      </w:r>
    </w:p>
    <w:p>
      <w:r>
        <w:rPr>
          <w:color w:val="555F6B"/>
          <w:sz w:val="24"/>
        </w:rPr>
        <w:t>SYGEP — Système de Gestion du Patrimoine Matériel</w:t>
        <w:br/>
        <w:t>Ministère de l'Emploi et de la Formation Professionnelle et Technique (MEFPT)</w:t>
      </w:r>
    </w:p>
    <w:p/>
    <w:p/>
    <w:p/>
    <w:p/>
    <w:p/>
    <w:p/>
    <w:p/>
    <w:p/>
    <w:p/>
    <w:p>
      <w:pPr>
        <w:spacing w:after="40"/>
      </w:pPr>
      <w:r>
        <w:rPr>
          <w:b/>
          <w:color w:val="1F3A5F"/>
          <w:sz w:val="21"/>
        </w:rPr>
        <w:t xml:space="preserve">Version  </w:t>
      </w:r>
      <w:r>
        <w:rPr>
          <w:color w:val="555F6B"/>
          <w:sz w:val="21"/>
        </w:rPr>
        <w:t>Édition du 02/10/2026</w:t>
      </w:r>
    </w:p>
    <w:p>
      <w:pPr>
        <w:spacing w:after="40"/>
      </w:pPr>
      <w:r>
        <w:rPr>
          <w:b/>
          <w:color w:val="1F3A5F"/>
          <w:sz w:val="21"/>
        </w:rPr>
        <w:t xml:space="preserve">Application  </w:t>
      </w:r>
      <w:r>
        <w:rPr>
          <w:color w:val="555F6B"/>
          <w:sz w:val="21"/>
        </w:rPr>
        <w:t>SYGEP – Laravel 13 / PHP 8.3</w:t>
      </w:r>
    </w:p>
    <w:p>
      <w:pPr>
        <w:spacing w:after="40"/>
      </w:pPr>
      <w:r>
        <w:rPr>
          <w:b/>
          <w:color w:val="1F3A5F"/>
          <w:sz w:val="21"/>
        </w:rPr>
        <w:t xml:space="preserve">Public  </w:t>
      </w:r>
      <w:r>
        <w:rPr>
          <w:color w:val="555F6B"/>
          <w:sz w:val="21"/>
        </w:rPr>
        <w:t>Responsables fonctionnels, administrateurs, hébergeur</w:t>
      </w:r>
    </w:p>
    <w:p>
      <w:r>
        <w:br w:type="page"/>
      </w:r>
    </w:p>
    <w:p>
      <w:pPr>
        <w:spacing w:after="200"/>
      </w:pPr>
      <w:r>
        <w:rPr>
          <w:b/>
          <w:color w:val="1F3A5F"/>
          <w:sz w:val="44"/>
        </w:rPr>
        <w:t>Sommaire</w:t>
      </w:r>
    </w:p>
    <w:p>
      <w:pPr>
        <w:spacing w:after="60"/>
        <w:ind w:left="0"/>
      </w:pPr>
      <w:r>
        <w:fldChar w:fldCharType="begin"/>
      </w:r>
      <w:r>
        <w:instrText xml:space="preserve">TOC \o "1-2" \h \z \u</w:instrText>
      </w:r>
      <w:r>
        <w:fldChar w:fldCharType="separate"/>
      </w:r>
      <w:r>
        <w:rPr>
          <w:b/>
          <w:sz w:val="22"/>
        </w:rPr>
        <w:t>1. Présentation</w:t>
      </w:r>
    </w:p>
    <w:p>
      <w:pPr>
        <w:spacing w:after="40"/>
        <w:ind w:left="397"/>
      </w:pPr>
      <w:r>
        <w:rPr>
          <w:b w:val="0"/>
          <w:sz w:val="20"/>
        </w:rPr>
        <w:t>1.1 À quoi sert SYGEP</w:t>
      </w:r>
    </w:p>
    <w:p>
      <w:pPr>
        <w:spacing w:after="40"/>
        <w:ind w:left="397"/>
      </w:pPr>
      <w:r>
        <w:rPr>
          <w:b w:val="0"/>
          <w:sz w:val="20"/>
        </w:rPr>
        <w:t>1.2 Les acteurs</w:t>
      </w:r>
    </w:p>
    <w:p>
      <w:pPr>
        <w:spacing w:after="40"/>
        <w:ind w:left="397"/>
      </w:pPr>
      <w:r>
        <w:rPr>
          <w:b w:val="0"/>
          <w:sz w:val="20"/>
        </w:rPr>
        <w:t>1.3 Les grandes idées de conception</w:t>
      </w:r>
    </w:p>
    <w:p>
      <w:pPr>
        <w:spacing w:after="60"/>
        <w:ind w:left="0"/>
      </w:pPr>
      <w:r>
        <w:rPr>
          <w:b/>
          <w:sz w:val="22"/>
        </w:rPr>
        <w:t>2. Les notions à connaître</w:t>
      </w:r>
    </w:p>
    <w:p>
      <w:pPr>
        <w:spacing w:after="40"/>
        <w:ind w:left="397"/>
      </w:pPr>
      <w:r>
        <w:rPr>
          <w:b w:val="0"/>
          <w:sz w:val="20"/>
        </w:rPr>
        <w:t>2.1 Matière, consommable, infrastructure</w:t>
      </w:r>
    </w:p>
    <w:p>
      <w:pPr>
        <w:spacing w:after="40"/>
        <w:ind w:left="397"/>
      </w:pPr>
      <w:r>
        <w:rPr>
          <w:b w:val="0"/>
          <w:sz w:val="20"/>
        </w:rPr>
        <w:t>2.2 Les statuts d'une matière</w:t>
      </w:r>
    </w:p>
    <w:p>
      <w:pPr>
        <w:spacing w:after="40"/>
        <w:ind w:left="397"/>
      </w:pPr>
      <w:r>
        <w:rPr>
          <w:b w:val="0"/>
          <w:sz w:val="20"/>
        </w:rPr>
        <w:t>2.3 Le périmètre de service</w:t>
      </w:r>
    </w:p>
    <w:p>
      <w:pPr>
        <w:spacing w:after="40"/>
        <w:ind w:left="397"/>
      </w:pPr>
      <w:r>
        <w:rPr>
          <w:b w:val="0"/>
          <w:sz w:val="20"/>
        </w:rPr>
        <w:t>2.4 Les références automatiques</w:t>
      </w:r>
    </w:p>
    <w:p>
      <w:pPr>
        <w:spacing w:after="40"/>
        <w:ind w:left="397"/>
      </w:pPr>
      <w:r>
        <w:rPr>
          <w:b w:val="0"/>
          <w:sz w:val="20"/>
        </w:rPr>
        <w:t>2.5 Le QR code</w:t>
      </w:r>
    </w:p>
    <w:p>
      <w:pPr>
        <w:spacing w:after="60"/>
        <w:ind w:left="0"/>
      </w:pPr>
      <w:r>
        <w:rPr>
          <w:b/>
          <w:sz w:val="22"/>
        </w:rPr>
        <w:t>3. Installation et mise en service</w:t>
      </w:r>
    </w:p>
    <w:p>
      <w:pPr>
        <w:spacing w:after="40"/>
        <w:ind w:left="397"/>
      </w:pPr>
      <w:r>
        <w:rPr>
          <w:b w:val="0"/>
          <w:sz w:val="20"/>
        </w:rPr>
        <w:t>3.1 Prérequis</w:t>
      </w:r>
    </w:p>
    <w:p>
      <w:pPr>
        <w:spacing w:after="40"/>
        <w:ind w:left="397"/>
      </w:pPr>
      <w:r>
        <w:rPr>
          <w:b w:val="0"/>
          <w:sz w:val="20"/>
        </w:rPr>
        <w:t>3.2 Installation pas à pas</w:t>
      </w:r>
    </w:p>
    <w:p>
      <w:pPr>
        <w:spacing w:after="40"/>
        <w:ind w:left="397"/>
      </w:pPr>
      <w:r>
        <w:rPr>
          <w:b w:val="0"/>
          <w:sz w:val="20"/>
        </w:rPr>
        <w:t>3.3 Le fichier .env</w:t>
      </w:r>
    </w:p>
    <w:p>
      <w:pPr>
        <w:spacing w:after="40"/>
        <w:ind w:left="397"/>
      </w:pPr>
      <w:r>
        <w:rPr>
          <w:b w:val="0"/>
          <w:sz w:val="20"/>
        </w:rPr>
        <w:t>3.4 Le planificateur (tâche automatique quotidienne)</w:t>
      </w:r>
    </w:p>
    <w:p>
      <w:pPr>
        <w:spacing w:after="40"/>
        <w:ind w:left="397"/>
      </w:pPr>
      <w:r>
        <w:rPr>
          <w:b w:val="0"/>
          <w:sz w:val="20"/>
        </w:rPr>
        <w:t>3.5 Commandes utiles</w:t>
      </w:r>
    </w:p>
    <w:p>
      <w:pPr>
        <w:spacing w:after="40"/>
        <w:ind w:left="397"/>
      </w:pPr>
      <w:r>
        <w:rPr>
          <w:b w:val="0"/>
          <w:sz w:val="20"/>
        </w:rPr>
        <w:t>3.6 Mise à jour de l'application</w:t>
      </w:r>
    </w:p>
    <w:p>
      <w:pPr>
        <w:spacing w:after="40"/>
        <w:ind w:left="397"/>
      </w:pPr>
      <w:r>
        <w:rPr>
          <w:b w:val="0"/>
          <w:sz w:val="20"/>
        </w:rPr>
        <w:t>3.7 Le jeu de données de démonstration</w:t>
      </w:r>
    </w:p>
    <w:p>
      <w:pPr>
        <w:spacing w:after="40"/>
        <w:ind w:left="397"/>
      </w:pPr>
      <w:r>
        <w:rPr>
          <w:b w:val="0"/>
          <w:sz w:val="20"/>
        </w:rPr>
        <w:t>3.8 Check-list de mise en production</w:t>
      </w:r>
    </w:p>
    <w:p>
      <w:pPr>
        <w:spacing w:after="60"/>
        <w:ind w:left="0"/>
      </w:pPr>
      <w:r>
        <w:rPr>
          <w:b/>
          <w:sz w:val="22"/>
        </w:rPr>
        <w:t>4. Comptes, rôles et droits</w:t>
      </w:r>
    </w:p>
    <w:p>
      <w:pPr>
        <w:spacing w:after="40"/>
        <w:ind w:left="397"/>
      </w:pPr>
      <w:r>
        <w:rPr>
          <w:b w:val="0"/>
          <w:sz w:val="20"/>
        </w:rPr>
        <w:t>4.1 Comment les droits fonctionnent</w:t>
      </w:r>
    </w:p>
    <w:p>
      <w:pPr>
        <w:spacing w:after="40"/>
        <w:ind w:left="397"/>
      </w:pPr>
      <w:r>
        <w:rPr>
          <w:b w:val="0"/>
          <w:sz w:val="20"/>
        </w:rPr>
        <w:t>4.2 Les neuf profils</w:t>
      </w:r>
    </w:p>
    <w:p>
      <w:pPr>
        <w:spacing w:after="40"/>
        <w:ind w:left="397"/>
      </w:pPr>
      <w:r>
        <w:rPr>
          <w:b w:val="0"/>
          <w:sz w:val="20"/>
        </w:rPr>
        <w:t>4.3 La matrice des droits</w:t>
      </w:r>
    </w:p>
    <w:p>
      <w:pPr>
        <w:spacing w:after="40"/>
        <w:ind w:left="397"/>
      </w:pPr>
      <w:r>
        <w:rPr>
          <w:b w:val="0"/>
          <w:sz w:val="20"/>
        </w:rPr>
        <w:t>4.4 Créer un utilisateur</w:t>
      </w:r>
    </w:p>
    <w:p>
      <w:pPr>
        <w:spacing w:after="40"/>
        <w:ind w:left="397"/>
      </w:pPr>
      <w:r>
        <w:rPr>
          <w:b w:val="0"/>
          <w:sz w:val="20"/>
        </w:rPr>
        <w:t>4.5 Inscription libre : un point de sécurité à connaître</w:t>
      </w:r>
    </w:p>
    <w:p>
      <w:pPr>
        <w:spacing w:after="60"/>
        <w:ind w:left="0"/>
      </w:pPr>
      <w:r>
        <w:rPr>
          <w:b/>
          <w:sz w:val="22"/>
        </w:rPr>
        <w:t>5. Se repérer dans l'application</w:t>
      </w:r>
    </w:p>
    <w:p>
      <w:pPr>
        <w:spacing w:after="40"/>
        <w:ind w:left="397"/>
      </w:pPr>
      <w:r>
        <w:rPr>
          <w:b w:val="0"/>
          <w:sz w:val="20"/>
        </w:rPr>
        <w:t>5.1 L'écran d'accueil et la connexion</w:t>
      </w:r>
    </w:p>
    <w:p>
      <w:pPr>
        <w:spacing w:after="40"/>
        <w:ind w:left="397"/>
      </w:pPr>
      <w:r>
        <w:rPr>
          <w:b w:val="0"/>
          <w:sz w:val="20"/>
        </w:rPr>
        <w:t>5.2 La structure d'un écran</w:t>
      </w:r>
    </w:p>
    <w:p>
      <w:pPr>
        <w:spacing w:after="40"/>
        <w:ind w:left="397"/>
      </w:pPr>
      <w:r>
        <w:rPr>
          <w:b w:val="0"/>
          <w:sz w:val="20"/>
        </w:rPr>
        <w:t>5.3 Le menu</w:t>
      </w:r>
    </w:p>
    <w:p>
      <w:pPr>
        <w:spacing w:after="40"/>
        <w:ind w:left="397"/>
      </w:pPr>
      <w:r>
        <w:rPr>
          <w:b w:val="0"/>
          <w:sz w:val="20"/>
        </w:rPr>
        <w:t>5.4 Les tableaux de liste</w:t>
      </w:r>
    </w:p>
    <w:p>
      <w:pPr>
        <w:spacing w:after="40"/>
        <w:ind w:left="397"/>
      </w:pPr>
      <w:r>
        <w:rPr>
          <w:b w:val="0"/>
          <w:sz w:val="20"/>
        </w:rPr>
        <w:t>5.5 Les chiffres clés et les graphiques</w:t>
      </w:r>
    </w:p>
    <w:p>
      <w:pPr>
        <w:spacing w:after="40"/>
        <w:ind w:left="397"/>
      </w:pPr>
      <w:r>
        <w:rPr>
          <w:b w:val="0"/>
          <w:sz w:val="20"/>
        </w:rPr>
        <w:t>5.6 La recherche globale</w:t>
      </w:r>
    </w:p>
    <w:p>
      <w:pPr>
        <w:spacing w:after="40"/>
        <w:ind w:left="397"/>
      </w:pPr>
      <w:r>
        <w:rPr>
          <w:b w:val="0"/>
          <w:sz w:val="20"/>
        </w:rPr>
        <w:t>5.7 Les notifications</w:t>
      </w:r>
    </w:p>
    <w:p>
      <w:pPr>
        <w:spacing w:after="60"/>
        <w:ind w:left="0"/>
      </w:pPr>
      <w:r>
        <w:rPr>
          <w:b/>
          <w:sz w:val="22"/>
        </w:rPr>
        <w:t>6. Guide par module</w:t>
      </w:r>
    </w:p>
    <w:p>
      <w:pPr>
        <w:spacing w:after="40"/>
        <w:ind w:left="397"/>
      </w:pPr>
      <w:r>
        <w:rPr>
          <w:b w:val="0"/>
          <w:sz w:val="20"/>
        </w:rPr>
        <w:t>6.1 Les référentiels</w:t>
      </w:r>
    </w:p>
    <w:p>
      <w:pPr>
        <w:spacing w:after="40"/>
        <w:ind w:left="397"/>
      </w:pPr>
      <w:r>
        <w:rPr>
          <w:b w:val="0"/>
          <w:sz w:val="20"/>
        </w:rPr>
        <w:t>6.2 Les agents</w:t>
      </w:r>
    </w:p>
    <w:p>
      <w:pPr>
        <w:spacing w:after="40"/>
        <w:ind w:left="397"/>
      </w:pPr>
      <w:r>
        <w:rPr>
          <w:b w:val="0"/>
          <w:sz w:val="20"/>
        </w:rPr>
        <w:t>6.3 Les matières</w:t>
      </w:r>
    </w:p>
    <w:p>
      <w:pPr>
        <w:spacing w:after="40"/>
        <w:ind w:left="397"/>
      </w:pPr>
      <w:r>
        <w:rPr>
          <w:b w:val="0"/>
          <w:sz w:val="20"/>
        </w:rPr>
        <w:t>6.4 Les affectations</w:t>
      </w:r>
    </w:p>
    <w:p>
      <w:pPr>
        <w:spacing w:after="40"/>
        <w:ind w:left="397"/>
      </w:pPr>
      <w:r>
        <w:rPr>
          <w:b w:val="0"/>
          <w:sz w:val="20"/>
        </w:rPr>
        <w:t>6.5 Les inventaires</w:t>
      </w:r>
    </w:p>
    <w:p>
      <w:pPr>
        <w:spacing w:after="40"/>
        <w:ind w:left="397"/>
      </w:pPr>
      <w:r>
        <w:rPr>
          <w:b w:val="0"/>
          <w:sz w:val="20"/>
        </w:rPr>
        <w:t>6.6 Le stock des consommables</w:t>
      </w:r>
    </w:p>
    <w:p>
      <w:pPr>
        <w:spacing w:after="40"/>
        <w:ind w:left="397"/>
      </w:pPr>
      <w:r>
        <w:rPr>
          <w:b w:val="0"/>
          <w:sz w:val="20"/>
        </w:rPr>
        <w:t>6.7 Les infrastructures</w:t>
      </w:r>
    </w:p>
    <w:p>
      <w:pPr>
        <w:spacing w:after="40"/>
        <w:ind w:left="397"/>
      </w:pPr>
      <w:r>
        <w:rPr>
          <w:b w:val="0"/>
          <w:sz w:val="20"/>
        </w:rPr>
        <w:t>6.8 Les projets</w:t>
      </w:r>
    </w:p>
    <w:p>
      <w:pPr>
        <w:spacing w:after="40"/>
        <w:ind w:left="397"/>
      </w:pPr>
      <w:r>
        <w:rPr>
          <w:b w:val="0"/>
          <w:sz w:val="20"/>
        </w:rPr>
        <w:t>6.9 Intervenants, chefs de projet et rapports de projet</w:t>
      </w:r>
    </w:p>
    <w:p>
      <w:pPr>
        <w:spacing w:after="40"/>
        <w:ind w:left="397"/>
      </w:pPr>
      <w:r>
        <w:rPr>
          <w:b w:val="0"/>
          <w:sz w:val="20"/>
        </w:rPr>
        <w:t>6.10 Les demandes de maintenance</w:t>
      </w:r>
    </w:p>
    <w:p>
      <w:pPr>
        <w:spacing w:after="40"/>
        <w:ind w:left="397"/>
      </w:pPr>
      <w:r>
        <w:rPr>
          <w:b w:val="0"/>
          <w:sz w:val="20"/>
        </w:rPr>
        <w:t>6.11 La maintenance préventive</w:t>
      </w:r>
    </w:p>
    <w:p>
      <w:pPr>
        <w:spacing w:after="40"/>
        <w:ind w:left="397"/>
      </w:pPr>
      <w:r>
        <w:rPr>
          <w:b w:val="0"/>
          <w:sz w:val="20"/>
        </w:rPr>
        <w:t>6.12 Les tâches et le calendrier</w:t>
      </w:r>
    </w:p>
    <w:p>
      <w:pPr>
        <w:spacing w:after="40"/>
        <w:ind w:left="397"/>
      </w:pPr>
      <w:r>
        <w:rPr>
          <w:b w:val="0"/>
          <w:sz w:val="20"/>
        </w:rPr>
        <w:t>6.13 Les rapports périodiques</w:t>
      </w:r>
    </w:p>
    <w:p>
      <w:pPr>
        <w:spacing w:after="40"/>
        <w:ind w:left="397"/>
      </w:pPr>
      <w:r>
        <w:rPr>
          <w:b w:val="0"/>
          <w:sz w:val="20"/>
        </w:rPr>
        <w:t>6.14 L'envoi de notifications</w:t>
      </w:r>
    </w:p>
    <w:p>
      <w:pPr>
        <w:spacing w:after="40"/>
        <w:ind w:left="397"/>
      </w:pPr>
      <w:r>
        <w:rPr>
          <w:b w:val="0"/>
          <w:sz w:val="20"/>
        </w:rPr>
        <w:t>6.15 Le site public et la page Contact</w:t>
      </w:r>
    </w:p>
    <w:p>
      <w:pPr>
        <w:spacing w:after="60"/>
        <w:ind w:left="0"/>
      </w:pPr>
      <w:r>
        <w:rPr>
          <w:b/>
          <w:sz w:val="22"/>
        </w:rPr>
        <w:t>7. Les règles de gestion en un coup d'œil</w:t>
      </w:r>
    </w:p>
    <w:p>
      <w:pPr>
        <w:spacing w:after="40"/>
        <w:ind w:left="397"/>
      </w:pPr>
      <w:r>
        <w:rPr>
          <w:b w:val="0"/>
          <w:sz w:val="20"/>
        </w:rPr>
        <w:t>Matières et affectations</w:t>
      </w:r>
    </w:p>
    <w:p>
      <w:pPr>
        <w:spacing w:after="40"/>
        <w:ind w:left="397"/>
      </w:pPr>
      <w:r>
        <w:rPr>
          <w:b w:val="0"/>
          <w:sz w:val="20"/>
        </w:rPr>
        <w:t>Stock</w:t>
      </w:r>
    </w:p>
    <w:p>
      <w:pPr>
        <w:spacing w:after="40"/>
        <w:ind w:left="397"/>
      </w:pPr>
      <w:r>
        <w:rPr>
          <w:b w:val="0"/>
          <w:sz w:val="20"/>
        </w:rPr>
        <w:t>Inventaires, infrastructures, projets</w:t>
      </w:r>
    </w:p>
    <w:p>
      <w:pPr>
        <w:spacing w:after="40"/>
        <w:ind w:left="397"/>
      </w:pPr>
      <w:r>
        <w:rPr>
          <w:b w:val="0"/>
          <w:sz w:val="20"/>
        </w:rPr>
        <w:t>Maintenance</w:t>
      </w:r>
    </w:p>
    <w:p>
      <w:pPr>
        <w:spacing w:after="40"/>
        <w:ind w:left="397"/>
      </w:pPr>
      <w:r>
        <w:rPr>
          <w:b w:val="0"/>
          <w:sz w:val="20"/>
        </w:rPr>
        <w:t>Comptes</w:t>
      </w:r>
    </w:p>
    <w:p>
      <w:pPr>
        <w:spacing w:after="60"/>
        <w:ind w:left="0"/>
      </w:pPr>
      <w:r>
        <w:rPr>
          <w:b/>
          <w:sz w:val="22"/>
        </w:rPr>
        <w:t>8. Exploitation, sauvegarde et dépannage</w:t>
      </w:r>
    </w:p>
    <w:p>
      <w:pPr>
        <w:spacing w:after="40"/>
        <w:ind w:left="397"/>
      </w:pPr>
      <w:r>
        <w:rPr>
          <w:b w:val="0"/>
          <w:sz w:val="20"/>
        </w:rPr>
        <w:t>8.1 Sauvegarder</w:t>
      </w:r>
    </w:p>
    <w:p>
      <w:pPr>
        <w:spacing w:after="40"/>
        <w:ind w:left="397"/>
      </w:pPr>
      <w:r>
        <w:rPr>
          <w:b w:val="0"/>
          <w:sz w:val="20"/>
        </w:rPr>
        <w:t>8.2 Les journaux</w:t>
      </w:r>
    </w:p>
    <w:p>
      <w:pPr>
        <w:spacing w:after="40"/>
        <w:ind w:left="397"/>
      </w:pPr>
      <w:r>
        <w:rPr>
          <w:b w:val="0"/>
          <w:sz w:val="20"/>
        </w:rPr>
        <w:t>8.3 Tableau de dépannage</w:t>
      </w:r>
    </w:p>
    <w:p>
      <w:pPr>
        <w:spacing w:after="40"/>
        <w:ind w:left="397"/>
      </w:pPr>
      <w:r>
        <w:rPr>
          <w:b w:val="0"/>
          <w:sz w:val="20"/>
        </w:rPr>
        <w:t>8.4 Bonnes pratiques d'exploitation</w:t>
      </w:r>
    </w:p>
    <w:p>
      <w:pPr>
        <w:spacing w:after="60"/>
        <w:ind w:left="0"/>
      </w:pPr>
      <w:r>
        <w:rPr>
          <w:b/>
          <w:sz w:val="22"/>
        </w:rPr>
        <w:t>9. Architecture technique</w:t>
      </w:r>
    </w:p>
    <w:p>
      <w:pPr>
        <w:spacing w:after="40"/>
        <w:ind w:left="397"/>
      </w:pPr>
      <w:r>
        <w:rPr>
          <w:b w:val="0"/>
          <w:sz w:val="20"/>
        </w:rPr>
        <w:t>9.1 La pile technologique</w:t>
      </w:r>
    </w:p>
    <w:p>
      <w:pPr>
        <w:spacing w:after="40"/>
        <w:ind w:left="397"/>
      </w:pPr>
      <w:r>
        <w:rPr>
          <w:b w:val="0"/>
          <w:sz w:val="20"/>
        </w:rPr>
        <w:t>9.2 Organisation du code</w:t>
      </w:r>
    </w:p>
    <w:p>
      <w:pPr>
        <w:spacing w:after="40"/>
        <w:ind w:left="397"/>
      </w:pPr>
      <w:r>
        <w:rPr>
          <w:b w:val="0"/>
          <w:sz w:val="20"/>
        </w:rPr>
        <w:t>9.3 La logique métier : les « services »</w:t>
      </w:r>
    </w:p>
    <w:p>
      <w:pPr>
        <w:spacing w:after="40"/>
        <w:ind w:left="397"/>
      </w:pPr>
      <w:r>
        <w:rPr>
          <w:b w:val="0"/>
          <w:sz w:val="20"/>
        </w:rPr>
        <w:t>9.4 Les droits, techniquement</w:t>
      </w:r>
    </w:p>
    <w:p>
      <w:pPr>
        <w:spacing w:after="40"/>
        <w:ind w:left="397"/>
      </w:pPr>
      <w:r>
        <w:rPr>
          <w:b w:val="0"/>
          <w:sz w:val="20"/>
        </w:rPr>
        <w:t>9.5 La base de données</w:t>
      </w:r>
    </w:p>
    <w:p>
      <w:pPr>
        <w:spacing w:after="40"/>
        <w:ind w:left="397"/>
      </w:pPr>
      <w:r>
        <w:rPr>
          <w:b w:val="0"/>
          <w:sz w:val="20"/>
        </w:rPr>
        <w:t>9.6 L'API</w:t>
      </w:r>
    </w:p>
    <w:p>
      <w:pPr>
        <w:spacing w:after="40"/>
        <w:ind w:left="397"/>
      </w:pPr>
      <w:r>
        <w:rPr>
          <w:b w:val="0"/>
          <w:sz w:val="20"/>
        </w:rPr>
        <w:t>9.7 Tests automatisés</w:t>
      </w:r>
    </w:p>
    <w:p>
      <w:pPr>
        <w:spacing w:after="60"/>
        <w:ind w:left="0"/>
      </w:pPr>
      <w:r>
        <w:rPr>
          <w:b/>
          <w:sz w:val="22"/>
        </w:rPr>
        <w:t>10. Points d'attention connus</w:t>
      </w:r>
    </w:p>
    <w:p>
      <w:pPr>
        <w:spacing w:after="40"/>
        <w:ind w:left="397"/>
      </w:pPr>
      <w:r>
        <w:rPr>
          <w:b w:val="0"/>
          <w:sz w:val="20"/>
        </w:rPr>
        <w:t>10.1 Un fichier manque dans le dépôt GitHub : app/Support/PermissionCatalog.php</w:t>
      </w:r>
    </w:p>
    <w:p>
      <w:pPr>
        <w:spacing w:after="40"/>
        <w:ind w:left="397"/>
      </w:pPr>
      <w:r>
        <w:rPr>
          <w:b w:val="0"/>
          <w:sz w:val="20"/>
        </w:rPr>
        <w:t>10.2 Doublons de noms possibles</w:t>
      </w:r>
    </w:p>
    <w:p>
      <w:pPr>
        <w:spacing w:after="40"/>
        <w:ind w:left="397"/>
      </w:pPr>
      <w:r>
        <w:rPr>
          <w:b w:val="0"/>
          <w:sz w:val="20"/>
        </w:rPr>
        <w:t>10.3 Inscription libre et rôle User</w:t>
      </w:r>
    </w:p>
    <w:p>
      <w:pPr>
        <w:spacing w:after="40"/>
        <w:ind w:left="397"/>
      </w:pPr>
      <w:r>
        <w:rPr>
          <w:b w:val="0"/>
          <w:sz w:val="20"/>
        </w:rPr>
        <w:t>10.4 Dépendance à Internet</w:t>
      </w:r>
    </w:p>
    <w:p>
      <w:pPr>
        <w:spacing w:after="40"/>
        <w:ind w:left="397"/>
      </w:pPr>
      <w:r>
        <w:rPr>
          <w:b w:val="0"/>
          <w:sz w:val="20"/>
        </w:rPr>
        <w:t>10.5 Compte administrateur par défaut</w:t>
      </w:r>
    </w:p>
    <w:p>
      <w:pPr>
        <w:spacing w:after="40"/>
        <w:ind w:left="397"/>
      </w:pPr>
      <w:r>
        <w:rPr>
          <w:b w:val="0"/>
          <w:sz w:val="20"/>
        </w:rPr>
        <w:t>10.6 Ce qui n'est pas géré</w:t>
      </w:r>
    </w:p>
    <w:p>
      <w:pPr>
        <w:spacing w:after="40"/>
        <w:ind w:left="397"/>
      </w:pPr>
      <w:r>
        <w:rPr>
          <w:b w:val="0"/>
          <w:sz w:val="20"/>
        </w:rPr>
        <w:t>10.7 Écran hérité</w:t>
      </w:r>
    </w:p>
    <w:p>
      <w:pPr>
        <w:spacing w:after="60"/>
        <w:ind w:left="0"/>
      </w:pPr>
      <w:r>
        <w:rPr>
          <w:b/>
          <w:sz w:val="22"/>
        </w:rPr>
        <w:t>11. Annexes</w:t>
      </w:r>
    </w:p>
    <w:p>
      <w:pPr>
        <w:spacing w:after="40"/>
        <w:ind w:left="397"/>
      </w:pPr>
      <w:r>
        <w:rPr>
          <w:b w:val="0"/>
          <w:sz w:val="20"/>
        </w:rPr>
        <w:t>11.1 Glossaire</w:t>
      </w:r>
    </w:p>
    <w:p>
      <w:pPr>
        <w:spacing w:after="40"/>
        <w:ind w:left="397"/>
      </w:pPr>
      <w:r>
        <w:rPr>
          <w:b w:val="0"/>
          <w:sz w:val="20"/>
        </w:rPr>
        <w:t>11.2 Liste des droits</w:t>
      </w:r>
    </w:p>
    <w:p>
      <w:pPr>
        <w:spacing w:after="40"/>
        <w:ind w:left="397"/>
      </w:pPr>
      <w:r>
        <w:rPr>
          <w:b w:val="0"/>
          <w:sz w:val="20"/>
        </w:rPr>
        <w:t>11.3 Index des captures d'écran</w:t>
      </w:r>
      <w:r>
        <w:fldChar w:fldCharType="end"/>
      </w:r>
    </w:p>
    <w:p>
      <w:r>
        <w:br w:type="page"/>
      </w:r>
    </w:p>
    <w:p>
      <w:r>
        <w:rPr>
          <w:b/>
        </w:rPr>
        <w:t>Système de Gestion du Patrimoine Matériel du MEFPT</w:t>
      </w:r>
      <w:r>
        <w:br/>
        <w:t>(Ministère de l'Emploi et de la Formation Professionnelle et Technique)</w:t>
      </w:r>
    </w:p>
    <w:p>
      <w:r>
        <w:t xml:space="preserve">Ce guide explique </w:t>
      </w:r>
      <w:r>
        <w:rPr>
          <w:b/>
        </w:rPr>
        <w:t>à quoi sert</w:t>
      </w:r>
      <w:r>
        <w:t xml:space="preserve"> chaque partie de l'application, </w:t>
      </w:r>
      <w:r>
        <w:rPr>
          <w:b/>
        </w:rPr>
        <w:t>comment s'en servir</w:t>
      </w:r>
      <w:r>
        <w:t xml:space="preserve">, </w:t>
      </w:r>
      <w:r>
        <w:rPr>
          <w:b/>
        </w:rPr>
        <w:t>quelles règles</w:t>
      </w:r>
      <w:r>
        <w:t xml:space="preserve"> elle applique et </w:t>
      </w:r>
      <w:r>
        <w:rPr>
          <w:b/>
        </w:rPr>
        <w:t>comment l'installer, l'exploiter et la dépanner</w:t>
      </w:r>
      <w:r>
        <w:t>. Il est écrit pour quelqu'un qui veut tout maîtriser : le responsable fonctionnel comme la personne qui héberge l'application.</w:t>
      </w:r>
    </w:p>
    <w:p>
      <w:pPr>
        <w:pStyle w:val="Heading1"/>
      </w:pPr>
      <w:r>
        <w:t>1. Présentation</w:t>
      </w:r>
    </w:p>
    <w:p>
      <w:pPr>
        <w:pStyle w:val="Heading2"/>
      </w:pPr>
      <w:r>
        <w:t>1.1 À quoi sert SYGEP</w:t>
      </w:r>
    </w:p>
    <w:p>
      <w:r>
        <w:t xml:space="preserve">SYGEP suit </w:t>
      </w:r>
      <w:r>
        <w:rPr>
          <w:b/>
        </w:rPr>
        <w:t>tout ce que possède le ministère</w:t>
      </w:r>
      <w:r>
        <w:t>, de l'achat jusqu'à la réforme :</w:t>
      </w:r>
    </w:p>
    <w:tbl>
      <w:tblPr>
        <w:tblW w:type="auto" w:w="0"/>
        <w:jc w:val="center"/>
        <w:tblBorders>
          <w:top w:val="single" w:sz="4" w:space="0" w:color="C9D1DB"/>
          <w:left w:val="single" w:sz="4" w:space="0" w:color="C9D1DB"/>
          <w:bottom w:val="single" w:sz="4" w:space="0" w:color="C9D1DB"/>
          <w:right w:val="single" w:sz="4" w:space="0" w:color="C9D1DB"/>
          <w:insideH w:val="single" w:sz="4" w:space="0" w:color="C9D1DB"/>
          <w:insideV w:val="single" w:sz="4" w:space="0" w:color="C9D1DB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3213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Ce qu'on suit</w:t>
            </w:r>
          </w:p>
        </w:tc>
        <w:tc>
          <w:tcPr>
            <w:tcW w:type="dxa" w:w="3213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Exemples</w:t>
            </w:r>
          </w:p>
        </w:tc>
        <w:tc>
          <w:tcPr>
            <w:tcW w:type="dxa" w:w="3213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Où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b/>
                <w:sz w:val="19"/>
              </w:rPr>
              <w:t>Les matières</w:t>
            </w:r>
            <w:r>
              <w:rPr>
                <w:sz w:val="19"/>
              </w:rPr>
              <w:t xml:space="preserve"> (biens durables)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ordinateurs, véhicules, mobilier, climatiseurs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Gestion Matières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b/>
                <w:sz w:val="19"/>
              </w:rPr>
              <w:t>Les consommables</w:t>
            </w:r>
            <w:r>
              <w:rPr>
                <w:sz w:val="19"/>
              </w:rPr>
              <w:t xml:space="preserve"> (stock)</w:t>
            </w: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ramettes de papier, toners, détergent, carburant</w:t>
            </w: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Stock consommables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b/>
                <w:sz w:val="19"/>
              </w:rPr>
              <w:t>Les infrastructures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centres de formation, bâtiments, salles, ateliers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Gestion Infrastructures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b/>
                <w:sz w:val="19"/>
              </w:rPr>
              <w:t>Les projets</w:t>
            </w:r>
            <w:r>
              <w:rPr>
                <w:sz w:val="19"/>
              </w:rPr>
              <w:t xml:space="preserve"> de construction ou de réhabilitation</w:t>
            </w: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CFP de Kaffrine, annexe du siège</w:t>
            </w: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Gestion Infrastructures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b/>
                <w:sz w:val="19"/>
              </w:rPr>
              <w:t>La maintenance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pannes, entretien préventif, tâches des techniciens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Gestion Maintenances</w:t>
            </w:r>
          </w:p>
        </w:tc>
      </w:tr>
    </w:tbl>
    <w:p>
      <w:pPr>
        <w:spacing w:after="80"/>
      </w:pPr>
    </w:p>
    <w:p>
      <w:r>
        <w:t xml:space="preserve">Elle répond à des questions concrètes : </w:t>
      </w:r>
      <w:r>
        <w:rPr>
          <w:i/>
        </w:rPr>
        <w:t>Qui détient cet ordinateur ? Où est tel matériel ? Combien reste-t-il de toner ? Quel bâtiment est en mauvais état ? Où en est le chantier ? Quelle intervention est en retard ?</w:t>
      </w:r>
    </w:p>
    <w:p>
      <w:pPr>
        <w:pStyle w:val="Heading2"/>
      </w:pPr>
      <w:r>
        <w:t>1.2 Les acteurs</w:t>
      </w:r>
    </w:p>
    <w:p>
      <w:r>
        <w:t>L'application distingue neuf profils (détaillés au chapitre 4) :</w:t>
      </w:r>
    </w:p>
    <w:tbl>
      <w:tblPr>
        <w:tblW w:type="auto" w:w="0"/>
        <w:jc w:val="center"/>
        <w:tblBorders>
          <w:top w:val="single" w:sz="4" w:space="0" w:color="C9D1DB"/>
          <w:left w:val="single" w:sz="4" w:space="0" w:color="C9D1DB"/>
          <w:bottom w:val="single" w:sz="4" w:space="0" w:color="C9D1DB"/>
          <w:right w:val="single" w:sz="4" w:space="0" w:color="C9D1DB"/>
          <w:insideH w:val="single" w:sz="4" w:space="0" w:color="C9D1DB"/>
          <w:insideV w:val="single" w:sz="4" w:space="0" w:color="C9D1DB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4819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Profil</w:t>
            </w:r>
          </w:p>
        </w:tc>
        <w:tc>
          <w:tcPr>
            <w:tcW w:type="dxa" w:w="4819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En une phrase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>Super administrateur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>Tout faire, sans restriction</w:t>
            </w:r>
          </w:p>
        </w:tc>
      </w:tr>
      <w:tr>
        <w:trPr>
          <w:cantSplit/>
        </w:trPr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Administrateur système</w:t>
            </w:r>
          </w:p>
        </w:tc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Gérer les comptes, rôles et notifications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>Directeur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>Tout consulter, approuver les demandes de maintenance</w:t>
            </w:r>
          </w:p>
        </w:tc>
      </w:tr>
      <w:tr>
        <w:trPr>
          <w:cantSplit/>
        </w:trPr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Comptable matière principal</w:t>
            </w:r>
          </w:p>
        </w:tc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 xml:space="preserve">Superviser les matières de </w:t>
            </w:r>
            <w:r>
              <w:rPr>
                <w:b/>
                <w:sz w:val="19"/>
              </w:rPr>
              <w:t>tous</w:t>
            </w:r>
            <w:r>
              <w:rPr>
                <w:sz w:val="19"/>
              </w:rPr>
              <w:t xml:space="preserve"> les services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>Administrateur des matières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>Gérer le magasin central et les référentiels</w:t>
            </w:r>
          </w:p>
        </w:tc>
      </w:tr>
      <w:tr>
        <w:trPr>
          <w:cantSplit/>
        </w:trPr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Comptable matière secondaire</w:t>
            </w:r>
          </w:p>
        </w:tc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 xml:space="preserve">Gérer les matières de </w:t>
            </w:r>
            <w:r>
              <w:rPr>
                <w:b/>
                <w:sz w:val="19"/>
              </w:rPr>
              <w:t>son service</w:t>
            </w:r>
            <w:r>
              <w:rPr>
                <w:sz w:val="19"/>
              </w:rPr>
              <w:t xml:space="preserve"> seulement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>Responsable maintenance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>Donner l'avis technique, planifier et suivre les interventions</w:t>
            </w:r>
          </w:p>
        </w:tc>
      </w:tr>
      <w:tr>
        <w:trPr>
          <w:cantSplit/>
        </w:trPr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Responsable infrastructures</w:t>
            </w:r>
          </w:p>
        </w:tc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Suivre infrastructures, projets, intervenants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>Agent / demandeur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>Consulter le matériel de son service, demander une maintenance</w:t>
            </w:r>
          </w:p>
        </w:tc>
      </w:tr>
    </w:tbl>
    <w:p>
      <w:pPr>
        <w:spacing w:after="80"/>
      </w:pPr>
    </w:p>
    <w:p>
      <w:pPr>
        <w:pStyle w:val="Heading2"/>
      </w:pPr>
      <w:r>
        <w:t>1.3 Les grandes idées de conception</w:t>
      </w:r>
    </w:p>
    <w:p>
      <w:pPr>
        <w:spacing w:after="40"/>
        <w:ind w:left="510" w:hanging="340"/>
      </w:pPr>
      <w:r>
        <w:rPr>
          <w:b/>
        </w:rPr>
        <w:t xml:space="preserve">1.  </w:t>
      </w:r>
      <w:r>
        <w:rPr>
          <w:b/>
        </w:rPr>
        <w:t>Rien ne bouge sans trace.</w:t>
      </w:r>
      <w:r>
        <w:t xml:space="preserve"> Toute variation de stock passe par un </w:t>
      </w:r>
      <w:r>
        <w:rPr>
          <w:i/>
        </w:rPr>
        <w:t>mouvement</w:t>
      </w:r>
      <w:r>
        <w:t xml:space="preserve"> ; tout changement de statut ou de détenteur d'une matière passe par l'</w:t>
      </w:r>
      <w:r>
        <w:rPr>
          <w:i/>
        </w:rPr>
        <w:t>historique</w:t>
      </w:r>
      <w:r>
        <w:t>.</w:t>
      </w:r>
    </w:p>
    <w:p>
      <w:pPr>
        <w:spacing w:after="40"/>
        <w:ind w:left="510" w:hanging="340"/>
      </w:pPr>
      <w:r>
        <w:rPr>
          <w:b/>
        </w:rPr>
        <w:t xml:space="preserve">2.  </w:t>
      </w:r>
      <w:r>
        <w:rPr>
          <w:b/>
        </w:rPr>
        <w:t>Un papier pour chaque remise.</w:t>
      </w:r>
      <w:r>
        <w:t xml:space="preserve"> Une affectation, une entrée ou une sortie de stock produit un </w:t>
      </w:r>
      <w:r>
        <w:rPr>
          <w:b/>
        </w:rPr>
        <w:t>bon numéroté et imprimable</w:t>
      </w:r>
      <w:r>
        <w:t>, à faire signer.</w:t>
      </w:r>
    </w:p>
    <w:p>
      <w:pPr>
        <w:spacing w:after="40"/>
        <w:ind w:left="510" w:hanging="340"/>
      </w:pPr>
      <w:r>
        <w:rPr>
          <w:b/>
        </w:rPr>
        <w:t xml:space="preserve">3.  </w:t>
      </w:r>
      <w:r>
        <w:rPr>
          <w:b/>
        </w:rPr>
        <w:t>Chacun voit ce qui le concerne.</w:t>
      </w:r>
      <w:r>
        <w:t xml:space="preserve"> Les comptes « locaux » (comptable secondaire, agent) ne voient que </w:t>
      </w:r>
      <w:r>
        <w:rPr>
          <w:b/>
        </w:rPr>
        <w:t>leur service</w:t>
      </w:r>
      <w:r>
        <w:t>.</w:t>
      </w:r>
    </w:p>
    <w:p>
      <w:pPr>
        <w:spacing w:after="40"/>
        <w:ind w:left="510" w:hanging="340"/>
      </w:pPr>
      <w:r>
        <w:rPr>
          <w:b/>
        </w:rPr>
        <w:t xml:space="preserve">4.  </w:t>
      </w:r>
      <w:r>
        <w:rPr>
          <w:b/>
        </w:rPr>
        <w:t>Les décisions sont tracées.</w:t>
      </w:r>
      <w:r>
        <w:t xml:space="preserve"> Une demande de maintenance suit un circuit : avis technique, approbation du Directeur, planification, exécution, clôture.</w:t>
      </w:r>
    </w:p>
    <w:p>
      <w:pPr>
        <w:spacing w:after="40"/>
        <w:ind w:left="510" w:hanging="340"/>
      </w:pPr>
      <w:r>
        <w:rPr>
          <w:b/>
        </w:rPr>
        <w:t xml:space="preserve">5.  </w:t>
      </w:r>
      <w:r>
        <w:rPr>
          <w:b/>
        </w:rPr>
        <w:t>L'application alerte.</w:t>
      </w:r>
      <w:r>
        <w:t xml:space="preserve"> Stock sous le seuil, retours en retard, demandes à valider : la cloche et le tableau de bord vous préviennent.</w:t>
      </w:r>
    </w:p>
    <w:p>
      <w:pPr>
        <w:pStyle w:val="Heading1"/>
      </w:pPr>
      <w:r>
        <w:t>2. Les notions à connaître</w:t>
      </w:r>
    </w:p>
    <w:p>
      <w:pPr>
        <w:pStyle w:val="Heading2"/>
      </w:pPr>
      <w:r>
        <w:t>2.1 Matière, consommable, infrastructure</w:t>
      </w:r>
    </w:p>
    <w:p>
      <w:pPr>
        <w:pStyle w:val="ListBullet"/>
        <w:spacing w:after="40"/>
      </w:pPr>
      <w:r>
        <w:t xml:space="preserve">Une </w:t>
      </w:r>
      <w:r>
        <w:rPr>
          <w:b/>
        </w:rPr>
        <w:t>matière</w:t>
      </w:r>
      <w:r>
        <w:t xml:space="preserve"> est un bien </w:t>
      </w:r>
      <w:r>
        <w:rPr>
          <w:b/>
        </w:rPr>
        <w:t>durable et identifiable</w:t>
      </w:r>
      <w:r>
        <w:t xml:space="preserve"> (un ordinateur précis). Elle a un code unique (</w:t>
      </w:r>
      <w:r>
        <w:rPr>
          <w:rFonts w:ascii="Consolas" w:hAnsi="Consolas"/>
          <w:color w:val="A31B5C"/>
          <w:sz w:val="19"/>
          <w:shd w:val="clear" w:fill="F1F3F5"/>
        </w:rPr>
        <w:t>SYGEP-MAT-000012</w:t>
      </w:r>
      <w:r>
        <w:t>), un état, un emplacement, éventuellement un détenteur.</w:t>
      </w:r>
    </w:p>
    <w:p>
      <w:pPr>
        <w:pStyle w:val="ListBullet"/>
        <w:spacing w:after="40"/>
      </w:pPr>
      <w:r>
        <w:t xml:space="preserve">Un </w:t>
      </w:r>
      <w:r>
        <w:rPr>
          <w:b/>
        </w:rPr>
        <w:t>consommable</w:t>
      </w:r>
      <w:r>
        <w:t xml:space="preserve"> est un </w:t>
      </w:r>
      <w:r>
        <w:rPr>
          <w:b/>
        </w:rPr>
        <w:t>article en quantité</w:t>
      </w:r>
      <w:r>
        <w:t xml:space="preserve"> (500 ramettes). On suit un </w:t>
      </w:r>
      <w:r>
        <w:rPr>
          <w:b/>
        </w:rPr>
        <w:t>solde</w:t>
      </w:r>
      <w:r>
        <w:t>, pas chaque unité.</w:t>
      </w:r>
    </w:p>
    <w:p>
      <w:pPr>
        <w:pStyle w:val="ListBullet"/>
        <w:spacing w:after="40"/>
      </w:pPr>
      <w:r>
        <w:t xml:space="preserve">Une </w:t>
      </w:r>
      <w:r>
        <w:rPr>
          <w:b/>
        </w:rPr>
        <w:t>infrastructure</w:t>
      </w:r>
      <w:r>
        <w:t xml:space="preserve"> est un site, un bâtiment ou une salle. Elle a un état constaté et un plan d'amortissement.</w:t>
      </w:r>
    </w:p>
    <w:p>
      <w:pPr>
        <w:pStyle w:val="Heading2"/>
      </w:pPr>
      <w:r>
        <w:t>2.2 Les statuts d'une matière</w:t>
      </w:r>
    </w:p>
    <w:tbl>
      <w:tblPr>
        <w:tblW w:type="auto" w:w="0"/>
        <w:jc w:val="center"/>
        <w:tblBorders>
          <w:top w:val="single" w:sz="4" w:space="0" w:color="C9D1DB"/>
          <w:left w:val="single" w:sz="4" w:space="0" w:color="C9D1DB"/>
          <w:bottom w:val="single" w:sz="4" w:space="0" w:color="C9D1DB"/>
          <w:right w:val="single" w:sz="4" w:space="0" w:color="C9D1DB"/>
          <w:insideH w:val="single" w:sz="4" w:space="0" w:color="C9D1DB"/>
          <w:insideV w:val="single" w:sz="4" w:space="0" w:color="C9D1DB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3213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Statut</w:t>
            </w:r>
          </w:p>
        </w:tc>
        <w:tc>
          <w:tcPr>
            <w:tcW w:type="dxa" w:w="3213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Signification</w:t>
            </w:r>
          </w:p>
        </w:tc>
        <w:tc>
          <w:tcPr>
            <w:tcW w:type="dxa" w:w="3213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Comment on y arrive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b/>
                <w:sz w:val="19"/>
              </w:rPr>
              <w:t>Disponible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Utilisable, non attribuée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À la création ; après une restitution en bon état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b/>
                <w:sz w:val="19"/>
              </w:rPr>
              <w:t>Affecté</w:t>
            </w: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Remise à un agent ou à un service</w:t>
            </w: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 xml:space="preserve">Automatiquement par une </w:t>
            </w:r>
            <w:r>
              <w:rPr>
                <w:b/>
                <w:sz w:val="19"/>
              </w:rPr>
              <w:t>affectation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b/>
                <w:sz w:val="19"/>
              </w:rPr>
              <w:t>Pas disponible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Indisponible pour une autre raison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Choix manuel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b/>
                <w:sz w:val="19"/>
              </w:rPr>
              <w:t>En panne</w:t>
            </w: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Hors d'usage</w:t>
            </w: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Choix manuel, clôture de maintenance « non remise en service », inventaire « hors service », restitution endommagée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b/>
                <w:sz w:val="19"/>
              </w:rPr>
              <w:t>En réparation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Intervention de maintenance en cours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 xml:space="preserve">Automatiquement au </w:t>
            </w:r>
            <w:r>
              <w:rPr>
                <w:b/>
                <w:sz w:val="19"/>
              </w:rPr>
              <w:t>démarrage</w:t>
            </w:r>
            <w:r>
              <w:rPr>
                <w:sz w:val="19"/>
              </w:rPr>
              <w:t xml:space="preserve"> d'une intervention</w:t>
            </w:r>
          </w:p>
        </w:tc>
      </w:tr>
    </w:tbl>
    <w:p>
      <w:pPr>
        <w:spacing w:after="80"/>
      </w:pPr>
    </w:p>
    <w:p>
      <w:pPr>
        <w:pBdr>
          <w:left w:val="single" w:sz="24" w:space="8" w:color="0E7C86"/>
        </w:pBdr>
        <w:shd w:val="clear" w:color="auto" w:fill="EEF6F7"/>
        <w:spacing w:before="40"/>
        <w:ind w:left="283"/>
      </w:pPr>
      <w:r>
        <w:t xml:space="preserve">« Affecté » et « En réparation » ne se choisissent </w:t>
      </w:r>
      <w:r>
        <w:rPr>
          <w:b/>
        </w:rPr>
        <w:t>pas</w:t>
      </w:r>
      <w:r>
        <w:t xml:space="preserve"> à la création d'une matière : ils résultent d'une affectation ou d'une intervention. Ainsi, une matière marquée « Affecté » a toujours un bon d'affectation.</w:t>
      </w:r>
    </w:p>
    <w:p>
      <w:pPr>
        <w:pStyle w:val="Heading2"/>
      </w:pPr>
      <w:r>
        <w:t>2.3 Le périmètre de service</w:t>
      </w:r>
    </w:p>
    <w:p>
      <w:r>
        <w:t xml:space="preserve">Certains rôles (comptable matière secondaire, agent) ont le droit technique </w:t>
      </w:r>
      <w:r>
        <w:rPr>
          <w:rFonts w:ascii="Consolas" w:hAnsi="Consolas"/>
          <w:color w:val="A31B5C"/>
          <w:sz w:val="19"/>
          <w:shd w:val="clear" w:fill="F1F3F5"/>
        </w:rPr>
        <w:t>perimetre_service</w:t>
      </w:r>
      <w:r>
        <w:t xml:space="preserve">. Pour eux, l'application </w:t>
      </w:r>
      <w:r>
        <w:rPr>
          <w:b/>
        </w:rPr>
        <w:t>filtre automatiquement</w:t>
      </w:r>
      <w:r>
        <w:t xml:space="preserve"> les données : ils ne voient et ne créent que ce qui concerne </w:t>
      </w:r>
      <w:r>
        <w:rPr>
          <w:b/>
        </w:rPr>
        <w:t>leur service</w:t>
      </w:r>
      <w:r>
        <w:t xml:space="preserve"> (matières, affectations, agents, mouvements et bons de stock, inventaires, demandes de maintenance). Un compte de ce type </w:t>
      </w:r>
      <w:r>
        <w:rPr>
          <w:b/>
        </w:rPr>
        <w:t>doit</w:t>
      </w:r>
      <w:r>
        <w:t xml:space="preserve"> être rattaché à un service ; sans service, il ne voit rien.</w:t>
      </w:r>
    </w:p>
    <w:p>
      <w:pPr>
        <w:pStyle w:val="Heading2"/>
      </w:pPr>
      <w:r>
        <w:t>2.4 Les références automatiques</w:t>
      </w:r>
    </w:p>
    <w:tbl>
      <w:tblPr>
        <w:tblW w:type="auto" w:w="0"/>
        <w:jc w:val="center"/>
        <w:tblBorders>
          <w:top w:val="single" w:sz="4" w:space="0" w:color="C9D1DB"/>
          <w:left w:val="single" w:sz="4" w:space="0" w:color="C9D1DB"/>
          <w:bottom w:val="single" w:sz="4" w:space="0" w:color="C9D1DB"/>
          <w:right w:val="single" w:sz="4" w:space="0" w:color="C9D1DB"/>
          <w:insideH w:val="single" w:sz="4" w:space="0" w:color="C9D1DB"/>
          <w:insideV w:val="single" w:sz="4" w:space="0" w:color="C9D1DB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3213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Objet</w:t>
            </w:r>
          </w:p>
        </w:tc>
        <w:tc>
          <w:tcPr>
            <w:tcW w:type="dxa" w:w="3213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Format</w:t>
            </w:r>
          </w:p>
        </w:tc>
        <w:tc>
          <w:tcPr>
            <w:tcW w:type="dxa" w:w="3213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Exemple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Matière (code étiquette)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SYGEP-MAT-</w:t>
            </w:r>
            <w:r>
              <w:rPr>
                <w:sz w:val="19"/>
              </w:rPr>
              <w:t xml:space="preserve"> + 6 chiffres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SYGEP-MAT-000012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Affectation (bon)</w:t>
            </w: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AFF-AAAA-</w:t>
            </w:r>
            <w:r>
              <w:rPr>
                <w:sz w:val="19"/>
              </w:rPr>
              <w:t xml:space="preserve"> + 4 chiffres</w:t>
            </w: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AFF-2026-0001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Inventaire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INV-AAAA-</w:t>
            </w:r>
            <w:r>
              <w:rPr>
                <w:sz w:val="19"/>
              </w:rPr>
              <w:t xml:space="preserve"> + 2 chiffres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INV-2026-01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Article de stock</w:t>
            </w: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ART-</w:t>
            </w:r>
            <w:r>
              <w:rPr>
                <w:sz w:val="19"/>
              </w:rPr>
              <w:t xml:space="preserve"> + 4 chiffres</w:t>
            </w: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ART-0001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Mouvement de stock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MVT-AAAA-</w:t>
            </w:r>
            <w:r>
              <w:rPr>
                <w:sz w:val="19"/>
              </w:rPr>
              <w:t xml:space="preserve"> + 5 chiffres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MVT-2026-00071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Bon d'entrée / de sortie</w:t>
            </w: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BE-AAAA-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BS-AAAA-</w:t>
            </w:r>
            <w:r>
              <w:rPr>
                <w:sz w:val="19"/>
              </w:rPr>
              <w:t xml:space="preserve"> + 4 chiffres</w:t>
            </w: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BS-2026-0001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Projet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PRJ-AAAA-</w:t>
            </w:r>
            <w:r>
              <w:rPr>
                <w:sz w:val="19"/>
              </w:rPr>
              <w:t xml:space="preserve"> + 2 chiffres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PRJ-2026-01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Demande de maintenance</w:t>
            </w: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DMT-AAAA-</w:t>
            </w:r>
            <w:r>
              <w:rPr>
                <w:sz w:val="19"/>
              </w:rPr>
              <w:t xml:space="preserve"> + 3 chiffres</w:t>
            </w: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DMT-2026-004</w:t>
            </w:r>
          </w:p>
        </w:tc>
      </w:tr>
    </w:tbl>
    <w:p>
      <w:pPr>
        <w:spacing w:after="80"/>
      </w:pPr>
    </w:p>
    <w:p>
      <w:r>
        <w:t xml:space="preserve">Ces numéros sont attribués </w:t>
      </w:r>
      <w:r>
        <w:rPr>
          <w:b/>
        </w:rPr>
        <w:t>par l'application</w:t>
      </w:r>
      <w:r>
        <w:t xml:space="preserve"> : on ne les saisit jamais, et ils repartent de 1 chaque année.</w:t>
      </w:r>
    </w:p>
    <w:p>
      <w:pPr>
        <w:pStyle w:val="Heading2"/>
      </w:pPr>
      <w:r>
        <w:t>2.5 Le QR code</w:t>
      </w:r>
    </w:p>
    <w:p>
      <w:r>
        <w:t xml:space="preserve">Chaque matière a un </w:t>
      </w:r>
      <w:r>
        <w:rPr>
          <w:b/>
        </w:rPr>
        <w:t>QR code</w:t>
      </w:r>
      <w:r>
        <w:t xml:space="preserve"> qui contient l'adresse </w:t>
      </w:r>
      <w:r>
        <w:rPr>
          <w:rFonts w:ascii="Consolas" w:hAnsi="Consolas"/>
          <w:color w:val="A31B5C"/>
          <w:sz w:val="19"/>
          <w:shd w:val="clear" w:fill="F1F3F5"/>
        </w:rPr>
        <w:t>…/q/SYGEP-MAT-000012</w:t>
      </w:r>
      <w:r>
        <w:t xml:space="preserve">. On l'imprime sur une </w:t>
      </w:r>
      <w:r>
        <w:rPr>
          <w:b/>
        </w:rPr>
        <w:t>étiquette</w:t>
      </w:r>
      <w:r>
        <w:t xml:space="preserve"> à coller sur le matériel. En scannant l'étiquette avec un téléphone :</w:t>
      </w:r>
    </w:p>
    <w:p>
      <w:pPr>
        <w:pStyle w:val="ListBullet"/>
        <w:spacing w:after="40"/>
      </w:pPr>
      <w:r>
        <w:rPr>
          <w:b/>
        </w:rPr>
        <w:t>connecté</w:t>
      </w:r>
      <w:r>
        <w:t xml:space="preserve"> (avec le droit de voir les matières) → la </w:t>
      </w:r>
      <w:r>
        <w:rPr>
          <w:b/>
        </w:rPr>
        <w:t>fiche de la matière</w:t>
      </w:r>
      <w:r>
        <w:t xml:space="preserve"> s'ouvre ;</w:t>
      </w:r>
    </w:p>
    <w:p>
      <w:pPr>
        <w:pStyle w:val="ListBullet"/>
        <w:spacing w:after="40"/>
      </w:pPr>
      <w:r>
        <w:rPr>
          <w:b/>
        </w:rPr>
        <w:t>non connecté</w:t>
      </w:r>
      <w:r>
        <w:t xml:space="preserve"> → une </w:t>
      </w:r>
      <w:r>
        <w:rPr>
          <w:b/>
        </w:rPr>
        <w:t>page publique</w:t>
      </w:r>
      <w:r>
        <w:t xml:space="preserve"> indique que le bien appartient au ministère (nom, catégorie, code) et invite à le signaler en cas de perte ou de panne. Aucune autre information n'est divulguée.</w:t>
      </w:r>
    </w:p>
    <w:p>
      <w:pPr>
        <w:pStyle w:val="Heading1"/>
      </w:pPr>
      <w:r>
        <w:t>3. Installation et mise en service</w:t>
      </w:r>
    </w:p>
    <w:p>
      <w:pPr>
        <w:pStyle w:val="Heading2"/>
      </w:pPr>
      <w:r>
        <w:t>3.1 Prérequis</w:t>
      </w:r>
    </w:p>
    <w:tbl>
      <w:tblPr>
        <w:tblW w:type="auto" w:w="0"/>
        <w:jc w:val="center"/>
        <w:tblBorders>
          <w:top w:val="single" w:sz="4" w:space="0" w:color="C9D1DB"/>
          <w:left w:val="single" w:sz="4" w:space="0" w:color="C9D1DB"/>
          <w:bottom w:val="single" w:sz="4" w:space="0" w:color="C9D1DB"/>
          <w:right w:val="single" w:sz="4" w:space="0" w:color="C9D1DB"/>
          <w:insideH w:val="single" w:sz="4" w:space="0" w:color="C9D1DB"/>
          <w:insideV w:val="single" w:sz="4" w:space="0" w:color="C9D1DB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4819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Élément</w:t>
            </w:r>
          </w:p>
        </w:tc>
        <w:tc>
          <w:tcPr>
            <w:tcW w:type="dxa" w:w="4819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Version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>PHP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>8.3 ou plus (extensions usuelles de Laravel : mbstring, openssl, pdo_mysql, fileinfo, gd ou imagick pour les miniatures)</w:t>
            </w:r>
          </w:p>
        </w:tc>
      </w:tr>
      <w:tr>
        <w:trPr>
          <w:cantSplit/>
        </w:trPr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Composer</w:t>
            </w:r>
          </w:p>
        </w:tc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>Base de données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>MySQL ou MariaDB</w:t>
            </w:r>
          </w:p>
        </w:tc>
      </w:tr>
      <w:tr>
        <w:trPr>
          <w:cantSplit/>
        </w:trPr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Node.js</w:t>
            </w:r>
          </w:p>
        </w:tc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20 ou plus (uniquement pour les outils de construction des ressources)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>Serveur web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 xml:space="preserve">Apache ou Nginx pointant sur le dossier </w:t>
            </w: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public/</w:t>
            </w:r>
            <w:r>
              <w:rPr>
                <w:sz w:val="19"/>
              </w:rPr>
              <w:t xml:space="preserve"> (ou Laragon en développement)</w:t>
            </w:r>
          </w:p>
        </w:tc>
      </w:tr>
    </w:tbl>
    <w:p>
      <w:pPr>
        <w:spacing w:after="80"/>
      </w:pPr>
    </w:p>
    <w:p>
      <w:pPr>
        <w:pBdr>
          <w:left w:val="single" w:sz="24" w:space="8" w:color="0E7C86"/>
        </w:pBdr>
        <w:shd w:val="clear" w:color="auto" w:fill="EEF6F7"/>
        <w:spacing w:before="40"/>
        <w:ind w:left="283"/>
      </w:pPr>
      <w:r>
        <w:t>L'interface charge ses bibliothèques (CoreUI, Bootstrap, DataTables, icônes…) depuis un réseau de diffusion (</w:t>
      </w:r>
      <w:r>
        <w:rPr>
          <w:rFonts w:ascii="Consolas" w:hAnsi="Consolas"/>
          <w:color w:val="A31B5C"/>
          <w:sz w:val="19"/>
          <w:shd w:val="clear" w:fill="F1F3F5"/>
        </w:rPr>
        <w:t>cdn.jsdelivr.net</w:t>
      </w:r>
      <w:r>
        <w:t xml:space="preserve">). </w:t>
      </w:r>
      <w:r>
        <w:rPr>
          <w:b/>
        </w:rPr>
        <w:t>Les postes des utilisateurs doivent avoir accès à Internet</w:t>
      </w:r>
      <w:r>
        <w:t>, ou ces bibliothèques doivent être hébergées localement.</w:t>
      </w:r>
    </w:p>
    <w:p>
      <w:pPr>
        <w:pStyle w:val="Heading2"/>
      </w:pPr>
      <w:r>
        <w:t>3.2 Installation pas à pas</w:t>
      </w:r>
    </w:p>
    <w:p>
      <w:pPr>
        <w:shd w:val="clear" w:color="auto" w:fill="F1F3F5"/>
        <w:spacing w:after="0"/>
        <w:ind w:left="170"/>
      </w:pPr>
      <w:r>
        <w:rPr>
          <w:rFonts w:ascii="Consolas" w:hAnsi="Consolas" w:eastAsia="Consolas"/>
          <w:sz w:val="17"/>
        </w:rPr>
        <w:t># 1. Récupérer le code</w:t>
      </w:r>
    </w:p>
    <w:p>
      <w:pPr>
        <w:shd w:val="clear" w:color="auto" w:fill="F1F3F5"/>
        <w:spacing w:after="0"/>
        <w:ind w:left="170"/>
      </w:pPr>
      <w:r>
        <w:rPr>
          <w:rFonts w:ascii="Consolas" w:hAnsi="Consolas" w:eastAsia="Consolas"/>
          <w:sz w:val="17"/>
        </w:rPr>
        <w:t>git clone https://github.com/Aminatalombaye/SYGEP.git</w:t>
      </w:r>
    </w:p>
    <w:p>
      <w:pPr>
        <w:shd w:val="clear" w:color="auto" w:fill="F1F3F5"/>
        <w:spacing w:after="0"/>
        <w:ind w:left="170"/>
      </w:pPr>
      <w:r>
        <w:rPr>
          <w:rFonts w:ascii="Consolas" w:hAnsi="Consolas" w:eastAsia="Consolas"/>
          <w:sz w:val="17"/>
        </w:rPr>
        <w:t>cd SYGEP</w:t>
      </w:r>
    </w:p>
    <w:p>
      <w:pPr>
        <w:shd w:val="clear" w:color="auto" w:fill="F1F3F5"/>
        <w:spacing w:after="0"/>
        <w:ind w:left="170"/>
      </w:pPr>
      <w:r>
        <w:rPr>
          <w:rFonts w:ascii="Consolas" w:hAnsi="Consolas" w:eastAsia="Consolas"/>
          <w:sz w:val="17"/>
        </w:rPr>
        <w:t xml:space="preserve"> </w:t>
      </w:r>
    </w:p>
    <w:p>
      <w:pPr>
        <w:shd w:val="clear" w:color="auto" w:fill="F1F3F5"/>
        <w:spacing w:after="0"/>
        <w:ind w:left="170"/>
      </w:pPr>
      <w:r>
        <w:rPr>
          <w:rFonts w:ascii="Consolas" w:hAnsi="Consolas" w:eastAsia="Consolas"/>
          <w:sz w:val="17"/>
        </w:rPr>
        <w:t># 2. Dépendances PHP</w:t>
      </w:r>
    </w:p>
    <w:p>
      <w:pPr>
        <w:shd w:val="clear" w:color="auto" w:fill="F1F3F5"/>
        <w:spacing w:after="0"/>
        <w:ind w:left="170"/>
      </w:pPr>
      <w:r>
        <w:rPr>
          <w:rFonts w:ascii="Consolas" w:hAnsi="Consolas" w:eastAsia="Consolas"/>
          <w:sz w:val="17"/>
        </w:rPr>
        <w:t>composer install --no-dev --optimize-autoloader      # en production</w:t>
      </w:r>
    </w:p>
    <w:p>
      <w:pPr>
        <w:shd w:val="clear" w:color="auto" w:fill="F1F3F5"/>
        <w:spacing w:after="0"/>
        <w:ind w:left="170"/>
      </w:pPr>
      <w:r>
        <w:rPr>
          <w:rFonts w:ascii="Consolas" w:hAnsi="Consolas" w:eastAsia="Consolas"/>
          <w:sz w:val="17"/>
        </w:rPr>
        <w:t># composer install                                    # en développement</w:t>
      </w:r>
    </w:p>
    <w:p>
      <w:pPr>
        <w:shd w:val="clear" w:color="auto" w:fill="F1F3F5"/>
        <w:spacing w:after="0"/>
        <w:ind w:left="170"/>
      </w:pPr>
      <w:r>
        <w:rPr>
          <w:rFonts w:ascii="Consolas" w:hAnsi="Consolas" w:eastAsia="Consolas"/>
          <w:sz w:val="17"/>
        </w:rPr>
        <w:t xml:space="preserve"> </w:t>
      </w:r>
    </w:p>
    <w:p>
      <w:pPr>
        <w:shd w:val="clear" w:color="auto" w:fill="F1F3F5"/>
        <w:spacing w:after="0"/>
        <w:ind w:left="170"/>
      </w:pPr>
      <w:r>
        <w:rPr>
          <w:rFonts w:ascii="Consolas" w:hAnsi="Consolas" w:eastAsia="Consolas"/>
          <w:sz w:val="17"/>
        </w:rPr>
        <w:t># 3. Configuration</w:t>
      </w:r>
    </w:p>
    <w:p>
      <w:pPr>
        <w:shd w:val="clear" w:color="auto" w:fill="F1F3F5"/>
        <w:spacing w:after="0"/>
        <w:ind w:left="170"/>
      </w:pPr>
      <w:r>
        <w:rPr>
          <w:rFonts w:ascii="Consolas" w:hAnsi="Consolas" w:eastAsia="Consolas"/>
          <w:sz w:val="17"/>
        </w:rPr>
        <w:t>cp .env.example .env</w:t>
      </w:r>
    </w:p>
    <w:p>
      <w:pPr>
        <w:shd w:val="clear" w:color="auto" w:fill="F1F3F5"/>
        <w:spacing w:after="0"/>
        <w:ind w:left="170"/>
      </w:pPr>
      <w:r>
        <w:rPr>
          <w:rFonts w:ascii="Consolas" w:hAnsi="Consolas" w:eastAsia="Consolas"/>
          <w:sz w:val="17"/>
        </w:rPr>
        <w:t>php artisan key:generate</w:t>
      </w:r>
    </w:p>
    <w:p>
      <w:pPr>
        <w:shd w:val="clear" w:color="auto" w:fill="F1F3F5"/>
        <w:spacing w:after="0"/>
        <w:ind w:left="170"/>
      </w:pPr>
      <w:r>
        <w:rPr>
          <w:rFonts w:ascii="Consolas" w:hAnsi="Consolas" w:eastAsia="Consolas"/>
          <w:sz w:val="17"/>
        </w:rPr>
        <w:t>#    -&gt; éditer .env : base de données, adresse du site, coordonnées de contact (voir 3.3)</w:t>
      </w:r>
    </w:p>
    <w:p>
      <w:pPr>
        <w:shd w:val="clear" w:color="auto" w:fill="F1F3F5"/>
        <w:spacing w:after="0"/>
        <w:ind w:left="170"/>
      </w:pPr>
      <w:r>
        <w:rPr>
          <w:rFonts w:ascii="Consolas" w:hAnsi="Consolas" w:eastAsia="Consolas"/>
          <w:sz w:val="17"/>
        </w:rPr>
        <w:t xml:space="preserve"> </w:t>
      </w:r>
    </w:p>
    <w:p>
      <w:pPr>
        <w:shd w:val="clear" w:color="auto" w:fill="F1F3F5"/>
        <w:spacing w:after="0"/>
        <w:ind w:left="170"/>
      </w:pPr>
      <w:r>
        <w:rPr>
          <w:rFonts w:ascii="Consolas" w:hAnsi="Consolas" w:eastAsia="Consolas"/>
          <w:sz w:val="17"/>
        </w:rPr>
        <w:t># 4. Base de données : structure + données de base</w:t>
      </w:r>
    </w:p>
    <w:p>
      <w:pPr>
        <w:shd w:val="clear" w:color="auto" w:fill="F1F3F5"/>
        <w:spacing w:after="0"/>
        <w:ind w:left="170"/>
      </w:pPr>
      <w:r>
        <w:rPr>
          <w:rFonts w:ascii="Consolas" w:hAnsi="Consolas" w:eastAsia="Consolas"/>
          <w:sz w:val="17"/>
        </w:rPr>
        <w:t>php artisan migrate --seed</w:t>
      </w:r>
    </w:p>
    <w:p>
      <w:pPr>
        <w:shd w:val="clear" w:color="auto" w:fill="F1F3F5"/>
        <w:spacing w:after="0"/>
        <w:ind w:left="170"/>
      </w:pPr>
      <w:r>
        <w:rPr>
          <w:rFonts w:ascii="Consolas" w:hAnsi="Consolas" w:eastAsia="Consolas"/>
          <w:sz w:val="17"/>
        </w:rPr>
        <w:t xml:space="preserve"> </w:t>
      </w:r>
    </w:p>
    <w:p>
      <w:pPr>
        <w:shd w:val="clear" w:color="auto" w:fill="F1F3F5"/>
        <w:spacing w:after="0"/>
        <w:ind w:left="170"/>
      </w:pPr>
      <w:r>
        <w:rPr>
          <w:rFonts w:ascii="Consolas" w:hAnsi="Consolas" w:eastAsia="Consolas"/>
          <w:sz w:val="17"/>
        </w:rPr>
        <w:t># 5. Stockage des fichiers (photos, pièces jointes)</w:t>
      </w:r>
    </w:p>
    <w:p>
      <w:pPr>
        <w:shd w:val="clear" w:color="auto" w:fill="F1F3F5"/>
        <w:spacing w:after="0"/>
        <w:ind w:left="170"/>
      </w:pPr>
      <w:r>
        <w:rPr>
          <w:rFonts w:ascii="Consolas" w:hAnsi="Consolas" w:eastAsia="Consolas"/>
          <w:sz w:val="17"/>
        </w:rPr>
        <w:t>php artisan storage:link</w:t>
      </w:r>
    </w:p>
    <w:p>
      <w:pPr>
        <w:spacing w:after="40"/>
      </w:pPr>
    </w:p>
    <w:p>
      <w:r>
        <w:rPr>
          <w:b/>
        </w:rPr>
        <w:t xml:space="preserve">Ce que fait </w:t>
      </w:r>
      <w:r>
        <w:rPr>
          <w:rFonts w:ascii="Consolas" w:hAnsi="Consolas"/>
          <w:b/>
          <w:color w:val="A31B5C"/>
          <w:sz w:val="19"/>
          <w:shd w:val="clear" w:fill="F1F3F5"/>
        </w:rPr>
        <w:t>migrate --seed</w:t>
      </w:r>
      <w:r>
        <w:t xml:space="preserve"> : crée toutes les tables, les 149 droits, les 9 rôles métier avec leurs droits, le rôle </w:t>
      </w:r>
      <w:r>
        <w:rPr>
          <w:rFonts w:ascii="Consolas" w:hAnsi="Consolas"/>
          <w:color w:val="A31B5C"/>
          <w:sz w:val="19"/>
          <w:shd w:val="clear" w:fill="F1F3F5"/>
        </w:rPr>
        <w:t>User</w:t>
      </w:r>
      <w:r>
        <w:t xml:space="preserve">, les statuts de matières et de tâches, et le compte </w:t>
      </w:r>
      <w:r>
        <w:rPr>
          <w:rFonts w:ascii="Consolas" w:hAnsi="Consolas"/>
          <w:color w:val="A31B5C"/>
          <w:sz w:val="19"/>
          <w:shd w:val="clear" w:fill="F1F3F5"/>
        </w:rPr>
        <w:t>admin@admin.com</w:t>
      </w:r>
      <w:r>
        <w:t>.</w:t>
      </w:r>
    </w:p>
    <w:p>
      <w:r>
        <w:t xml:space="preserve">Le seeder est </w:t>
      </w:r>
      <w:r>
        <w:rPr>
          <w:b/>
        </w:rPr>
        <w:t>relançable sans risque</w:t>
      </w:r>
      <w:r>
        <w:t xml:space="preserve"> : il n'ajoute que ce qui manque.</w:t>
      </w:r>
    </w:p>
    <w:p>
      <w:pPr>
        <w:pStyle w:val="Heading2"/>
      </w:pPr>
      <w:r>
        <w:t>3.3 Le fichier .env</w:t>
      </w:r>
    </w:p>
    <w:tbl>
      <w:tblPr>
        <w:tblW w:type="auto" w:w="0"/>
        <w:jc w:val="center"/>
        <w:tblBorders>
          <w:top w:val="single" w:sz="4" w:space="0" w:color="C9D1DB"/>
          <w:left w:val="single" w:sz="4" w:space="0" w:color="C9D1DB"/>
          <w:bottom w:val="single" w:sz="4" w:space="0" w:color="C9D1DB"/>
          <w:right w:val="single" w:sz="4" w:space="0" w:color="C9D1DB"/>
          <w:insideH w:val="single" w:sz="4" w:space="0" w:color="C9D1DB"/>
          <w:insideV w:val="single" w:sz="4" w:space="0" w:color="C9D1DB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3213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Clé</w:t>
            </w:r>
          </w:p>
        </w:tc>
        <w:tc>
          <w:tcPr>
            <w:tcW w:type="dxa" w:w="3213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Rôle</w:t>
            </w:r>
          </w:p>
        </w:tc>
        <w:tc>
          <w:tcPr>
            <w:tcW w:type="dxa" w:w="3213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Exemple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APP_NAME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Nom de l'application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SYGEP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APP_ENV</w:t>
            </w: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local</w:t>
            </w:r>
            <w:r>
              <w:rPr>
                <w:sz w:val="19"/>
              </w:rPr>
              <w:t xml:space="preserve"> en développement, </w:t>
            </w: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production</w:t>
            </w:r>
            <w:r>
              <w:rPr>
                <w:sz w:val="19"/>
              </w:rPr>
              <w:t xml:space="preserve"> en production</w:t>
            </w: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production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APP_DEBUG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31B5C"/>
                <w:sz w:val="19"/>
                <w:shd w:val="clear" w:fill="F1F3F5"/>
              </w:rPr>
              <w:t>false</w:t>
            </w:r>
            <w:r>
              <w:rPr>
                <w:b/>
                <w:sz w:val="19"/>
              </w:rPr>
              <w:t xml:space="preserve"> en production</w:t>
            </w:r>
            <w:r>
              <w:rPr>
                <w:sz w:val="19"/>
              </w:rPr>
              <w:t xml:space="preserve"> (sinon les erreurs détaillées sont affichées)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false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APP_URL</w:t>
            </w: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Adresse publique du site (utilisée dans les QR codes)</w:t>
            </w: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https://sygep.mefpt.gouv.sn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DB_HOST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DB_PORT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DB_DATABASE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DB_USERNAME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DB_PASSWORD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Connexion à la base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CONTACT_ADRESSE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CONTACT_TELEPHONE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CONTACT_EMAIL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CONTACT_HORAIRES</w:t>
            </w: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Coordonnées affichées sur la page Contact</w:t>
            </w: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MAIL_*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Envoi de courriels (réinitialisation de mot de passe)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—</w:t>
            </w:r>
          </w:p>
        </w:tc>
      </w:tr>
    </w:tbl>
    <w:p>
      <w:pPr>
        <w:spacing w:after="80"/>
      </w:pPr>
    </w:p>
    <w:p>
      <w:pPr>
        <w:pBdr>
          <w:left w:val="single" w:sz="24" w:space="8" w:color="0E7C86"/>
        </w:pBdr>
        <w:shd w:val="clear" w:color="auto" w:fill="EEF6F7"/>
        <w:spacing w:before="40"/>
        <w:ind w:left="283"/>
      </w:pPr>
      <w:r>
        <w:t xml:space="preserve">⚠️ </w:t>
      </w:r>
      <w:r>
        <w:rPr>
          <w:rFonts w:ascii="Consolas" w:hAnsi="Consolas"/>
          <w:b/>
          <w:color w:val="A31B5C"/>
          <w:sz w:val="19"/>
          <w:shd w:val="clear" w:fill="F1F3F5"/>
        </w:rPr>
        <w:t>APP_URL</w:t>
      </w:r>
      <w:r>
        <w:rPr>
          <w:b/>
        </w:rPr>
        <w:t xml:space="preserve"> est imprimé dans les QR codes.</w:t>
      </w:r>
      <w:r>
        <w:t xml:space="preserve"> Si vous le changez après avoir collé des étiquettes, les anciens QR codes pointeront vers l'ancienne adresse. Fixez-le avant d'imprimer.</w:t>
      </w:r>
    </w:p>
    <w:p>
      <w:pPr>
        <w:pStyle w:val="Heading2"/>
      </w:pPr>
      <w:r>
        <w:t>3.4 Le planificateur (tâche automatique quotidienne)</w:t>
      </w:r>
    </w:p>
    <w:p>
      <w:r>
        <w:t xml:space="preserve">SYGEP génère </w:t>
      </w:r>
      <w:r>
        <w:rPr>
          <w:b/>
        </w:rPr>
        <w:t>chaque jour à 6 h 30</w:t>
      </w:r>
      <w:r>
        <w:t xml:space="preserve"> les demandes de maintenance préventive arrivées à échéance. Pour cela, le serveur doit exécuter chaque minute :</w:t>
      </w:r>
    </w:p>
    <w:p>
      <w:pPr>
        <w:shd w:val="clear" w:color="auto" w:fill="F1F3F5"/>
        <w:spacing w:after="0"/>
        <w:ind w:left="170"/>
      </w:pPr>
      <w:r>
        <w:rPr>
          <w:rFonts w:ascii="Consolas" w:hAnsi="Consolas" w:eastAsia="Consolas"/>
          <w:sz w:val="17"/>
        </w:rPr>
        <w:t>* * * * * cd /chemin/vers/SYGEP &amp;&amp; php artisan schedule:run &gt;&gt; /dev/null 2&gt;&amp;1</w:t>
      </w:r>
    </w:p>
    <w:p>
      <w:pPr>
        <w:spacing w:after="40"/>
      </w:pPr>
    </w:p>
    <w:p>
      <w:r>
        <w:t>Sans cette ligne, les plans préventifs ne se déclenchent qu'à l'ouverture du module de maintenance, ou manuellement avec le bouton « Lancer ».</w:t>
      </w:r>
    </w:p>
    <w:p>
      <w:pPr>
        <w:pStyle w:val="Heading2"/>
      </w:pPr>
      <w:r>
        <w:t>3.5 Commandes utiles</w:t>
      </w:r>
    </w:p>
    <w:tbl>
      <w:tblPr>
        <w:tblW w:type="auto" w:w="0"/>
        <w:jc w:val="center"/>
        <w:tblBorders>
          <w:top w:val="single" w:sz="4" w:space="0" w:color="C9D1DB"/>
          <w:left w:val="single" w:sz="4" w:space="0" w:color="C9D1DB"/>
          <w:bottom w:val="single" w:sz="4" w:space="0" w:color="C9D1DB"/>
          <w:right w:val="single" w:sz="4" w:space="0" w:color="C9D1DB"/>
          <w:insideH w:val="single" w:sz="4" w:space="0" w:color="C9D1DB"/>
          <w:insideV w:val="single" w:sz="4" w:space="0" w:color="C9D1DB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4819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Commande</w:t>
            </w:r>
          </w:p>
        </w:tc>
        <w:tc>
          <w:tcPr>
            <w:tcW w:type="dxa" w:w="4819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Effet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php artisan sygep:maintenance-preventive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>Crée les demandes préventives dues</w:t>
            </w:r>
          </w:p>
        </w:tc>
      </w:tr>
      <w:tr>
        <w:trPr>
          <w:cantSplit/>
        </w:trPr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php artisan sygep:profils</w:t>
            </w:r>
          </w:p>
        </w:tc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Ajoute aux rôles les droits manquants de leur profil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php artisan sygep:profils --reinitialiser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b/>
                <w:sz w:val="19"/>
              </w:rPr>
              <w:t>Remplace</w:t>
            </w:r>
            <w:r>
              <w:rPr>
                <w:sz w:val="19"/>
              </w:rPr>
              <w:t xml:space="preserve"> les droits de chaque rôle par ceux de son profil (demande confirmation)</w:t>
            </w:r>
          </w:p>
        </w:tc>
      </w:tr>
      <w:tr>
        <w:trPr>
          <w:cantSplit/>
        </w:trPr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php artisan migrate</w:t>
            </w:r>
          </w:p>
        </w:tc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Applique les nouvelles migrations après une mise à jour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php artisan view:clear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>Vide le cache des pages (utile si une modification n'apparaît pas)</w:t>
            </w:r>
          </w:p>
        </w:tc>
      </w:tr>
      <w:tr>
        <w:trPr>
          <w:cantSplit/>
        </w:trPr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php artisan db:seed --class=DemoDataSeeder</w:t>
            </w:r>
          </w:p>
        </w:tc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Charge le jeu de démonstration (</w:t>
            </w:r>
            <w:r>
              <w:rPr>
                <w:b/>
                <w:sz w:val="19"/>
              </w:rPr>
              <w:t>base de test uniquement</w:t>
            </w:r>
            <w:r>
              <w:rPr>
                <w:sz w:val="19"/>
              </w:rPr>
              <w:t>)</w:t>
            </w:r>
          </w:p>
        </w:tc>
      </w:tr>
    </w:tbl>
    <w:p>
      <w:pPr>
        <w:spacing w:after="80"/>
      </w:pPr>
    </w:p>
    <w:p>
      <w:pPr>
        <w:pStyle w:val="Heading2"/>
      </w:pPr>
      <w:r>
        <w:t>3.6 Mise à jour de l'application</w:t>
      </w:r>
    </w:p>
    <w:p>
      <w:pPr>
        <w:shd w:val="clear" w:color="auto" w:fill="F1F3F5"/>
        <w:spacing w:after="0"/>
        <w:ind w:left="170"/>
      </w:pPr>
      <w:r>
        <w:rPr>
          <w:rFonts w:ascii="Consolas" w:hAnsi="Consolas" w:eastAsia="Consolas"/>
          <w:sz w:val="17"/>
        </w:rPr>
        <w:t>git pull</w:t>
      </w:r>
    </w:p>
    <w:p>
      <w:pPr>
        <w:shd w:val="clear" w:color="auto" w:fill="F1F3F5"/>
        <w:spacing w:after="0"/>
        <w:ind w:left="170"/>
      </w:pPr>
      <w:r>
        <w:rPr>
          <w:rFonts w:ascii="Consolas" w:hAnsi="Consolas" w:eastAsia="Consolas"/>
          <w:sz w:val="17"/>
        </w:rPr>
        <w:t>composer install --no-dev --optimize-autoloader</w:t>
      </w:r>
    </w:p>
    <w:p>
      <w:pPr>
        <w:shd w:val="clear" w:color="auto" w:fill="F1F3F5"/>
        <w:spacing w:after="0"/>
        <w:ind w:left="170"/>
      </w:pPr>
      <w:r>
        <w:rPr>
          <w:rFonts w:ascii="Consolas" w:hAnsi="Consolas" w:eastAsia="Consolas"/>
          <w:sz w:val="17"/>
        </w:rPr>
        <w:t>php artisan migrate --force</w:t>
      </w:r>
    </w:p>
    <w:p>
      <w:pPr>
        <w:shd w:val="clear" w:color="auto" w:fill="F1F3F5"/>
        <w:spacing w:after="0"/>
        <w:ind w:left="170"/>
      </w:pPr>
      <w:r>
        <w:rPr>
          <w:rFonts w:ascii="Consolas" w:hAnsi="Consolas" w:eastAsia="Consolas"/>
          <w:sz w:val="17"/>
        </w:rPr>
        <w:t>php artisan view:clear</w:t>
      </w:r>
    </w:p>
    <w:p>
      <w:pPr>
        <w:spacing w:after="40"/>
      </w:pPr>
    </w:p>
    <w:p>
      <w:r>
        <w:t xml:space="preserve">Faites </w:t>
      </w:r>
      <w:r>
        <w:rPr>
          <w:b/>
        </w:rPr>
        <w:t>toujours une sauvegarde de la base avant</w:t>
      </w:r>
      <w:r>
        <w:t xml:space="preserve"> (voir 8.1).</w:t>
      </w:r>
    </w:p>
    <w:p>
      <w:pPr>
        <w:pStyle w:val="Heading2"/>
      </w:pPr>
      <w:r>
        <w:t>3.7 Le jeu de données de démonstration</w:t>
      </w:r>
    </w:p>
    <w:p>
      <w:r>
        <w:t xml:space="preserve">Pour </w:t>
      </w:r>
      <w:r>
        <w:rPr>
          <w:b/>
        </w:rPr>
        <w:t>tester sans risque</w:t>
      </w:r>
      <w:r>
        <w:t xml:space="preserve"> ou former des utilisateurs :</w:t>
      </w:r>
    </w:p>
    <w:p>
      <w:pPr>
        <w:shd w:val="clear" w:color="auto" w:fill="F1F3F5"/>
        <w:spacing w:after="0"/>
        <w:ind w:left="170"/>
      </w:pPr>
      <w:r>
        <w:rPr>
          <w:rFonts w:ascii="Consolas" w:hAnsi="Consolas" w:eastAsia="Consolas"/>
          <w:sz w:val="17"/>
        </w:rPr>
        <w:t>php artisan db:seed --class=DemoDataSeeder</w:t>
      </w:r>
    </w:p>
    <w:p>
      <w:pPr>
        <w:spacing w:after="40"/>
      </w:pPr>
    </w:p>
    <w:p>
      <w:r>
        <w:t>Il crée 6 services, 35 matières, 12 agents, 8 affectations, 10 articles de stock avec leurs mouvements et bons, 11 infrastructures, 4 projets, 8 demandes de maintenance, 3 plans préventifs, 2 inventaires, des tâches et des notifications. Il s'arrête de lui-même s'il détecte qu'il a déjà été exécuté.</w:t>
      </w:r>
    </w:p>
    <w:p>
      <w:r>
        <w:rPr>
          <w:b/>
        </w:rPr>
        <w:t>Comptes de démonstration</w:t>
      </w:r>
      <w:r>
        <w:t xml:space="preserve"> (mot de passe de tous : </w:t>
      </w:r>
      <w:r>
        <w:rPr>
          <w:rFonts w:ascii="Consolas" w:hAnsi="Consolas"/>
          <w:color w:val="A31B5C"/>
          <w:sz w:val="19"/>
          <w:shd w:val="clear" w:fill="F1F3F5"/>
        </w:rPr>
        <w:t>password</w:t>
      </w:r>
      <w:r>
        <w:t>) :</w:t>
      </w:r>
    </w:p>
    <w:tbl>
      <w:tblPr>
        <w:tblW w:type="auto" w:w="0"/>
        <w:jc w:val="center"/>
        <w:tblBorders>
          <w:top w:val="single" w:sz="4" w:space="0" w:color="C9D1DB"/>
          <w:left w:val="single" w:sz="4" w:space="0" w:color="C9D1DB"/>
          <w:bottom w:val="single" w:sz="4" w:space="0" w:color="C9D1DB"/>
          <w:right w:val="single" w:sz="4" w:space="0" w:color="C9D1DB"/>
          <w:insideH w:val="single" w:sz="4" w:space="0" w:color="C9D1DB"/>
          <w:insideV w:val="single" w:sz="4" w:space="0" w:color="C9D1DB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3213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E-mail</w:t>
            </w:r>
          </w:p>
        </w:tc>
        <w:tc>
          <w:tcPr>
            <w:tcW w:type="dxa" w:w="3213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Rôle</w:t>
            </w:r>
          </w:p>
        </w:tc>
        <w:tc>
          <w:tcPr>
            <w:tcW w:type="dxa" w:w="3213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Service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admin@admin.com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Super administrateur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directeur@sygep.test</w:t>
            </w: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Directeur</w:t>
            </w: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comptable@sygep.test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Comptable matière principal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secondaire@sygep.test</w:t>
            </w: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Comptable matière secondaire</w:t>
            </w: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CFP de Thiès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maintenance@sygep.test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Responsable maintenance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infrastructures@sygep.test</w:t>
            </w: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Responsable infrastructures</w:t>
            </w: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matieres@sygep.test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Administrateur des matières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agent@sygep.test</w:t>
            </w: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Agent / demandeur</w:t>
            </w: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CFP de Thiès</w:t>
            </w:r>
          </w:p>
        </w:tc>
      </w:tr>
    </w:tbl>
    <w:p>
      <w:pPr>
        <w:spacing w:after="80"/>
      </w:pPr>
    </w:p>
    <w:p>
      <w:pPr>
        <w:pBdr>
          <w:left w:val="single" w:sz="24" w:space="8" w:color="0E7C86"/>
        </w:pBdr>
        <w:shd w:val="clear" w:color="auto" w:fill="EEF6F7"/>
        <w:spacing w:before="40"/>
        <w:ind w:left="283"/>
      </w:pPr>
      <w:r>
        <w:t xml:space="preserve">⚠️ </w:t>
      </w:r>
      <w:r>
        <w:rPr>
          <w:b/>
        </w:rPr>
        <w:t>Ne chargez jamais ces données ni ces comptes en production.</w:t>
      </w:r>
    </w:p>
    <w:p>
      <w:pPr>
        <w:pStyle w:val="Heading2"/>
      </w:pPr>
      <w:r>
        <w:t>3.8 Check-list de mise en production</w:t>
      </w:r>
    </w:p>
    <w:p>
      <w:pPr>
        <w:pStyle w:val="ListBullet"/>
        <w:spacing w:after="40"/>
      </w:pPr>
      <w:r>
        <w:t xml:space="preserve">[ ] </w:t>
      </w:r>
      <w:r>
        <w:rPr>
          <w:rFonts w:ascii="Consolas" w:hAnsi="Consolas"/>
          <w:color w:val="A31B5C"/>
          <w:sz w:val="19"/>
          <w:shd w:val="clear" w:fill="F1F3F5"/>
        </w:rPr>
        <w:t>APP_ENV=production</w:t>
      </w:r>
      <w:r>
        <w:t xml:space="preserve"> et </w:t>
      </w:r>
      <w:r>
        <w:rPr>
          <w:rFonts w:ascii="Consolas" w:hAnsi="Consolas"/>
          <w:color w:val="A31B5C"/>
          <w:sz w:val="19"/>
          <w:shd w:val="clear" w:fill="F1F3F5"/>
        </w:rPr>
        <w:t>APP_DEBUG=false</w:t>
      </w:r>
    </w:p>
    <w:p>
      <w:pPr>
        <w:pStyle w:val="ListBullet"/>
        <w:spacing w:after="40"/>
      </w:pPr>
      <w:r>
        <w:t xml:space="preserve">[ ] </w:t>
      </w:r>
      <w:r>
        <w:rPr>
          <w:rFonts w:ascii="Consolas" w:hAnsi="Consolas"/>
          <w:color w:val="A31B5C"/>
          <w:sz w:val="19"/>
          <w:shd w:val="clear" w:fill="F1F3F5"/>
        </w:rPr>
        <w:t>APP_URL</w:t>
      </w:r>
      <w:r>
        <w:t xml:space="preserve"> définitif </w:t>
      </w:r>
      <w:r>
        <w:rPr>
          <w:b/>
        </w:rPr>
        <w:t>avant</w:t>
      </w:r>
      <w:r>
        <w:t xml:space="preserve"> d'imprimer les étiquettes QR</w:t>
      </w:r>
    </w:p>
    <w:p>
      <w:pPr>
        <w:pStyle w:val="ListBullet"/>
        <w:spacing w:after="40"/>
      </w:pPr>
      <w:r>
        <w:t xml:space="preserve">[ ] Mot de passe de </w:t>
      </w:r>
      <w:r>
        <w:rPr>
          <w:rFonts w:ascii="Consolas" w:hAnsi="Consolas"/>
          <w:color w:val="A31B5C"/>
          <w:sz w:val="19"/>
          <w:shd w:val="clear" w:fill="F1F3F5"/>
        </w:rPr>
        <w:t>admin@admin.com</w:t>
      </w:r>
      <w:r>
        <w:t xml:space="preserve"> changé (ou compte remplacé par un compte nominatif)</w:t>
      </w:r>
    </w:p>
    <w:p>
      <w:pPr>
        <w:pStyle w:val="ListBullet"/>
        <w:spacing w:after="40"/>
      </w:pPr>
      <w:r>
        <w:t xml:space="preserve">[ ] Rôle </w:t>
      </w:r>
      <w:r>
        <w:rPr>
          <w:rFonts w:ascii="Consolas" w:hAnsi="Consolas"/>
          <w:color w:val="A31B5C"/>
          <w:sz w:val="19"/>
          <w:shd w:val="clear" w:fill="F1F3F5"/>
        </w:rPr>
        <w:t>User</w:t>
      </w:r>
      <w:r>
        <w:t xml:space="preserve"> vérifié (voir 4.5) ou inscription libre désactivée</w:t>
      </w:r>
    </w:p>
    <w:p>
      <w:pPr>
        <w:pStyle w:val="ListBullet"/>
        <w:spacing w:after="40"/>
      </w:pPr>
      <w:r>
        <w:t>[ ] Planificateur (</w:t>
      </w:r>
      <w:r>
        <w:rPr>
          <w:rFonts w:ascii="Consolas" w:hAnsi="Consolas"/>
          <w:color w:val="A31B5C"/>
          <w:sz w:val="19"/>
          <w:shd w:val="clear" w:fill="F1F3F5"/>
        </w:rPr>
        <w:t>schedule:run</w:t>
      </w:r>
      <w:r>
        <w:t>) installé</w:t>
      </w:r>
    </w:p>
    <w:p>
      <w:pPr>
        <w:pStyle w:val="ListBullet"/>
        <w:spacing w:after="40"/>
      </w:pPr>
      <w:r>
        <w:t xml:space="preserve">[ ] </w:t>
      </w:r>
      <w:r>
        <w:rPr>
          <w:rFonts w:ascii="Consolas" w:hAnsi="Consolas"/>
          <w:color w:val="A31B5C"/>
          <w:sz w:val="19"/>
          <w:shd w:val="clear" w:fill="F1F3F5"/>
        </w:rPr>
        <w:t>php artisan storage:link</w:t>
      </w:r>
      <w:r>
        <w:t xml:space="preserve"> exécuté</w:t>
      </w:r>
    </w:p>
    <w:p>
      <w:pPr>
        <w:pStyle w:val="ListBullet"/>
        <w:spacing w:after="40"/>
      </w:pPr>
      <w:r>
        <w:t>[ ] Sauvegarde automatique de la base en place</w:t>
      </w:r>
    </w:p>
    <w:p>
      <w:pPr>
        <w:pStyle w:val="ListBullet"/>
        <w:spacing w:after="40"/>
      </w:pPr>
      <w:r>
        <w:t xml:space="preserve">[ ] Site servi en </w:t>
      </w:r>
      <w:r>
        <w:rPr>
          <w:b/>
        </w:rPr>
        <w:t>HTTPS</w:t>
      </w:r>
      <w:r>
        <w:t xml:space="preserve"> (indispensable à la caméra du scanner sur téléphone)</w:t>
      </w:r>
    </w:p>
    <w:p>
      <w:pPr>
        <w:pStyle w:val="ListBullet"/>
        <w:spacing w:after="40"/>
      </w:pPr>
      <w:r>
        <w:t>[ ] Coordonnées de contact renseignées</w:t>
      </w:r>
    </w:p>
    <w:p>
      <w:pPr>
        <w:pStyle w:val="ListBullet"/>
        <w:spacing w:after="40"/>
      </w:pPr>
      <w:r>
        <w:t>[ ] Aucun compte ni donnée de démonstration</w:t>
      </w:r>
    </w:p>
    <w:p>
      <w:pPr>
        <w:pStyle w:val="Heading1"/>
      </w:pPr>
      <w:r>
        <w:t>4. Comptes, rôles et droits</w:t>
      </w:r>
    </w:p>
    <w:p>
      <w:pPr>
        <w:pStyle w:val="Heading2"/>
      </w:pPr>
      <w:r>
        <w:t>4.1 Comment les droits fonctionnent</w:t>
      </w:r>
    </w:p>
    <w:p>
      <w:pPr>
        <w:pStyle w:val="ListBullet"/>
        <w:spacing w:after="40"/>
      </w:pPr>
      <w:r>
        <w:t xml:space="preserve">Un </w:t>
      </w:r>
      <w:r>
        <w:rPr>
          <w:b/>
        </w:rPr>
        <w:t>droit</w:t>
      </w:r>
      <w:r>
        <w:t xml:space="preserve"> (ou </w:t>
      </w:r>
      <w:r>
        <w:rPr>
          <w:i/>
        </w:rPr>
        <w:t>permission</w:t>
      </w:r>
      <w:r>
        <w:t xml:space="preserve">) autorise </w:t>
      </w:r>
      <w:r>
        <w:rPr>
          <w:b/>
        </w:rPr>
        <w:t>une action précise</w:t>
      </w:r>
      <w:r>
        <w:t xml:space="preserve"> : par exemple </w:t>
      </w:r>
      <w:r>
        <w:rPr>
          <w:rFonts w:ascii="Consolas" w:hAnsi="Consolas"/>
          <w:color w:val="A31B5C"/>
          <w:sz w:val="19"/>
          <w:shd w:val="clear" w:fill="F1F3F5"/>
        </w:rPr>
        <w:t>asset_create</w:t>
      </w:r>
      <w:r>
        <w:t xml:space="preserve"> (créer une matière) ou </w:t>
      </w:r>
      <w:r>
        <w:rPr>
          <w:rFonts w:ascii="Consolas" w:hAnsi="Consolas"/>
          <w:color w:val="A31B5C"/>
          <w:sz w:val="19"/>
          <w:shd w:val="clear" w:fill="F1F3F5"/>
        </w:rPr>
        <w:t>maintenance_request_approve</w:t>
      </w:r>
      <w:r>
        <w:t xml:space="preserve"> (approuver une demande).</w:t>
      </w:r>
    </w:p>
    <w:p>
      <w:pPr>
        <w:pStyle w:val="ListBullet"/>
        <w:spacing w:after="40"/>
      </w:pPr>
      <w:r>
        <w:t xml:space="preserve">Un </w:t>
      </w:r>
      <w:r>
        <w:rPr>
          <w:b/>
        </w:rPr>
        <w:t>rôle</w:t>
      </w:r>
      <w:r>
        <w:t xml:space="preserve"> est un </w:t>
      </w:r>
      <w:r>
        <w:rPr>
          <w:b/>
        </w:rPr>
        <w:t>ensemble de droits</w:t>
      </w:r>
      <w:r>
        <w:t xml:space="preserve"> (par exemple « Directeur »).</w:t>
      </w:r>
    </w:p>
    <w:p>
      <w:pPr>
        <w:pStyle w:val="ListBullet"/>
        <w:spacing w:after="40"/>
      </w:pPr>
      <w:r>
        <w:t xml:space="preserve">Un </w:t>
      </w:r>
      <w:r>
        <w:rPr>
          <w:b/>
        </w:rPr>
        <w:t>utilisateur</w:t>
      </w:r>
      <w:r>
        <w:t xml:space="preserve"> reçoit </w:t>
      </w:r>
      <w:r>
        <w:rPr>
          <w:b/>
        </w:rPr>
        <w:t>un ou plusieurs rôles</w:t>
      </w:r>
      <w:r>
        <w:t>. Ses droits sont l'ensemble des droits de ses rôles.</w:t>
      </w:r>
    </w:p>
    <w:p>
      <w:pPr>
        <w:pStyle w:val="ListBullet"/>
        <w:spacing w:after="40"/>
      </w:pPr>
      <w:r>
        <w:t xml:space="preserve">Un bouton, un menu ou une page </w:t>
      </w:r>
      <w:r>
        <w:rPr>
          <w:b/>
        </w:rPr>
        <w:t>n'apparaît que si l'utilisateur a le droit correspondant</w:t>
      </w:r>
      <w:r>
        <w:t xml:space="preserve">. Si quelqu'un tape directement l'adresse d'une page interdite, il reçoit une erreur </w:t>
      </w:r>
      <w:r>
        <w:rPr>
          <w:b/>
        </w:rPr>
        <w:t>403</w:t>
      </w:r>
      <w:r>
        <w:t>.</w:t>
      </w:r>
    </w:p>
    <w:p>
      <w:r>
        <w:t xml:space="preserve">Les droits suivent la forme </w:t>
      </w:r>
      <w:r>
        <w:rPr>
          <w:rFonts w:ascii="Consolas" w:hAnsi="Consolas"/>
          <w:color w:val="A31B5C"/>
          <w:sz w:val="19"/>
          <w:shd w:val="clear" w:fill="F1F3F5"/>
        </w:rPr>
        <w:t>élément_action</w:t>
      </w:r>
      <w:r>
        <w:t xml:space="preserve">, avec les actions </w:t>
      </w:r>
      <w:r>
        <w:rPr>
          <w:rFonts w:ascii="Consolas" w:hAnsi="Consolas"/>
          <w:color w:val="A31B5C"/>
          <w:sz w:val="19"/>
          <w:shd w:val="clear" w:fill="F1F3F5"/>
        </w:rPr>
        <w:t>access</w:t>
      </w:r>
      <w:r>
        <w:t xml:space="preserve"> (voir la liste), </w:t>
      </w:r>
      <w:r>
        <w:rPr>
          <w:rFonts w:ascii="Consolas" w:hAnsi="Consolas"/>
          <w:color w:val="A31B5C"/>
          <w:sz w:val="19"/>
          <w:shd w:val="clear" w:fill="F1F3F5"/>
        </w:rPr>
        <w:t>show</w:t>
      </w:r>
      <w:r>
        <w:t xml:space="preserve"> (voir une fiche), </w:t>
      </w:r>
      <w:r>
        <w:rPr>
          <w:rFonts w:ascii="Consolas" w:hAnsi="Consolas"/>
          <w:color w:val="A31B5C"/>
          <w:sz w:val="19"/>
          <w:shd w:val="clear" w:fill="F1F3F5"/>
        </w:rPr>
        <w:t>create</w:t>
      </w:r>
      <w:r>
        <w:t xml:space="preserve">, </w:t>
      </w:r>
      <w:r>
        <w:rPr>
          <w:rFonts w:ascii="Consolas" w:hAnsi="Consolas"/>
          <w:color w:val="A31B5C"/>
          <w:sz w:val="19"/>
          <w:shd w:val="clear" w:fill="F1F3F5"/>
        </w:rPr>
        <w:t>edit</w:t>
      </w:r>
      <w:r>
        <w:t xml:space="preserve">, </w:t>
      </w:r>
      <w:r>
        <w:rPr>
          <w:rFonts w:ascii="Consolas" w:hAnsi="Consolas"/>
          <w:color w:val="A31B5C"/>
          <w:sz w:val="19"/>
          <w:shd w:val="clear" w:fill="F1F3F5"/>
        </w:rPr>
        <w:t>delete</w:t>
      </w:r>
      <w:r>
        <w:t>.</w:t>
      </w:r>
    </w:p>
    <w:p>
      <w:pPr>
        <w:pStyle w:val="Heading2"/>
      </w:pPr>
      <w:r>
        <w:t>4.2 Les neuf profils</w:t>
      </w:r>
    </w:p>
    <w:tbl>
      <w:tblPr>
        <w:tblW w:type="auto" w:w="0"/>
        <w:jc w:val="center"/>
        <w:tblBorders>
          <w:top w:val="single" w:sz="4" w:space="0" w:color="C9D1DB"/>
          <w:left w:val="single" w:sz="4" w:space="0" w:color="C9D1DB"/>
          <w:bottom w:val="single" w:sz="4" w:space="0" w:color="C9D1DB"/>
          <w:right w:val="single" w:sz="4" w:space="0" w:color="C9D1DB"/>
          <w:insideH w:val="single" w:sz="4" w:space="0" w:color="C9D1DB"/>
          <w:insideV w:val="single" w:sz="4" w:space="0" w:color="C9D1DB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3213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Profil</w:t>
            </w:r>
          </w:p>
        </w:tc>
        <w:tc>
          <w:tcPr>
            <w:tcW w:type="dxa" w:w="3213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Rôle dans l'organisation</w:t>
            </w:r>
          </w:p>
        </w:tc>
        <w:tc>
          <w:tcPr>
            <w:tcW w:type="dxa" w:w="3213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Périmètre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b/>
                <w:sz w:val="19"/>
              </w:rPr>
              <w:t>Super administrateur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Responsable de la plateforme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Tout, sans restriction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b/>
                <w:sz w:val="19"/>
              </w:rPr>
              <w:t>Administrateur système</w:t>
            </w: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Administration technique</w:t>
            </w: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 xml:space="preserve">Comptes, rôles, droits, notifications ; </w:t>
            </w:r>
            <w:r>
              <w:rPr>
                <w:b/>
                <w:sz w:val="19"/>
              </w:rPr>
              <w:t>pas</w:t>
            </w:r>
            <w:r>
              <w:rPr>
                <w:sz w:val="19"/>
              </w:rPr>
              <w:t xml:space="preserve"> les données métier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b/>
                <w:sz w:val="19"/>
              </w:rPr>
              <w:t>Directeur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Direction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 xml:space="preserve">Consultation de tous les modules + </w:t>
            </w:r>
            <w:r>
              <w:rPr>
                <w:b/>
                <w:sz w:val="19"/>
              </w:rPr>
              <w:t>approbation</w:t>
            </w:r>
            <w:r>
              <w:rPr>
                <w:sz w:val="19"/>
              </w:rPr>
              <w:t xml:space="preserve"> des demandes de maintenance + rapports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b/>
                <w:sz w:val="19"/>
              </w:rPr>
              <w:t>Comptable matière principal</w:t>
            </w: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Supervision de la comptabilité des matières</w:t>
            </w: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b/>
                <w:sz w:val="19"/>
              </w:rPr>
              <w:t>Tous les services</w:t>
            </w:r>
            <w:r>
              <w:rPr>
                <w:sz w:val="19"/>
              </w:rPr>
              <w:t xml:space="preserve"> : matières, affectations, inventaires (y compris la clôture), stock (y compris les ajustements), rapports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b/>
                <w:sz w:val="19"/>
              </w:rPr>
              <w:t>Administrateur des matières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Magasin central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Référentiels (catégories, emplacements, statuts, fournisseurs, bons), matières, affectations, stock du magasin central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b/>
                <w:sz w:val="19"/>
              </w:rPr>
              <w:t>Comptable matière secondaire</w:t>
            </w: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Comptable d'un service ou d'un centre</w:t>
            </w: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b/>
                <w:sz w:val="19"/>
              </w:rPr>
              <w:t>Son service uniquement</w:t>
            </w:r>
            <w:r>
              <w:rPr>
                <w:sz w:val="19"/>
              </w:rPr>
              <w:t xml:space="preserve"> : affectations, restitutions, inventaires, </w:t>
            </w:r>
            <w:r>
              <w:rPr>
                <w:b/>
                <w:sz w:val="19"/>
              </w:rPr>
              <w:t>sorties</w:t>
            </w:r>
            <w:r>
              <w:rPr>
                <w:sz w:val="19"/>
              </w:rPr>
              <w:t xml:space="preserve"> de stock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b/>
                <w:sz w:val="19"/>
              </w:rPr>
              <w:t>Responsable maintenance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Maintenance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Avis technique, planification, interventions, maintenance préventive, tâches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b/>
                <w:sz w:val="19"/>
              </w:rPr>
              <w:t>Responsable infrastructures</w:t>
            </w: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Patrimoine immobilier</w:t>
            </w: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Infrastructures, projets, jalons, intervenants, chefs de projet, rapports de projet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b/>
                <w:sz w:val="19"/>
              </w:rPr>
              <w:t>Agent / demandeur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Utilisateur final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/>
                <w:sz w:val="19"/>
              </w:rPr>
              <w:t>Son service</w:t>
            </w:r>
            <w:r>
              <w:rPr>
                <w:sz w:val="19"/>
              </w:rPr>
              <w:t xml:space="preserve"> : consulte le matériel, dépose des demandes de maintenance</w:t>
            </w:r>
          </w:p>
        </w:tc>
      </w:tr>
    </w:tbl>
    <w:p>
      <w:pPr>
        <w:spacing w:after="80"/>
      </w:pPr>
    </w:p>
    <w:p>
      <w:pPr>
        <w:pStyle w:val="Heading2"/>
      </w:pPr>
      <w:r>
        <w:t>4.3 La matrice des droits</w:t>
      </w:r>
    </w:p>
    <w:p>
      <w:r>
        <w:t xml:space="preserve">Légende : </w:t>
      </w:r>
      <w:r>
        <w:rPr>
          <w:b/>
        </w:rPr>
        <w:t>L</w:t>
      </w:r>
      <w:r>
        <w:t xml:space="preserve"> = lire (liste et fiche) · </w:t>
      </w:r>
      <w:r>
        <w:rPr>
          <w:b/>
        </w:rPr>
        <w:t>C</w:t>
      </w:r>
      <w:r>
        <w:t xml:space="preserve"> = créer · </w:t>
      </w:r>
      <w:r>
        <w:rPr>
          <w:b/>
        </w:rPr>
        <w:t>M</w:t>
      </w:r>
      <w:r>
        <w:t xml:space="preserve"> = modifier · </w:t>
      </w:r>
      <w:r>
        <w:rPr>
          <w:b/>
        </w:rPr>
        <w:t>S</w:t>
      </w:r>
      <w:r>
        <w:t xml:space="preserve"> = supprimer · </w:t>
      </w:r>
      <w:r>
        <w:rPr>
          <w:b/>
        </w:rPr>
        <w:t>—</w:t>
      </w:r>
      <w:r>
        <w:t xml:space="preserve"> = aucun accès.</w:t>
      </w:r>
    </w:p>
    <w:tbl>
      <w:tblPr>
        <w:tblW w:type="auto" w:w="0"/>
        <w:jc w:val="center"/>
        <w:tblBorders>
          <w:top w:val="single" w:sz="4" w:space="0" w:color="C9D1DB"/>
          <w:left w:val="single" w:sz="4" w:space="0" w:color="C9D1DB"/>
          <w:bottom w:val="single" w:sz="4" w:space="0" w:color="C9D1DB"/>
          <w:right w:val="single" w:sz="4" w:space="0" w:color="C9D1DB"/>
          <w:insideH w:val="single" w:sz="4" w:space="0" w:color="C9D1DB"/>
          <w:insideV w:val="single" w:sz="4" w:space="0" w:color="C9D1DB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firstColumn="1" w:firstRow="1" w:lastColumn="0" w:lastRow="0" w:noHBand="0" w:noVBand="1" w:val="04A0"/>
      </w:tblPr>
      <w:tblGrid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</w:tblGrid>
      <w:tr>
        <w:trPr>
          <w:tblHeader w:val="true"/>
          <w:cantSplit/>
        </w:trPr>
        <w:tc>
          <w:tcPr>
            <w:tcW w:type="dxa" w:w="964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Module</w:t>
            </w:r>
          </w:p>
        </w:tc>
        <w:tc>
          <w:tcPr>
            <w:tcW w:type="dxa" w:w="964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Super admin</w:t>
            </w:r>
          </w:p>
        </w:tc>
        <w:tc>
          <w:tcPr>
            <w:tcW w:type="dxa" w:w="964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Admin système</w:t>
            </w:r>
          </w:p>
        </w:tc>
        <w:tc>
          <w:tcPr>
            <w:tcW w:type="dxa" w:w="964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Directeur</w:t>
            </w:r>
          </w:p>
        </w:tc>
        <w:tc>
          <w:tcPr>
            <w:tcW w:type="dxa" w:w="964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Compt. princ.</w:t>
            </w:r>
          </w:p>
        </w:tc>
        <w:tc>
          <w:tcPr>
            <w:tcW w:type="dxa" w:w="964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Admin matières</w:t>
            </w:r>
          </w:p>
        </w:tc>
        <w:tc>
          <w:tcPr>
            <w:tcW w:type="dxa" w:w="964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Compt. second.</w:t>
            </w:r>
          </w:p>
        </w:tc>
        <w:tc>
          <w:tcPr>
            <w:tcW w:type="dxa" w:w="964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Resp. maint.</w:t>
            </w:r>
          </w:p>
        </w:tc>
        <w:tc>
          <w:tcPr>
            <w:tcW w:type="dxa" w:w="964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Resp. infra.</w:t>
            </w:r>
          </w:p>
        </w:tc>
        <w:tc>
          <w:tcPr>
            <w:tcW w:type="dxa" w:w="964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Agent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Comptes utilisateurs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LCMS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LCMS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Rôles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LCMS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LCMS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Droits (permissions)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LCMS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LCMS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Notifications envoyées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LCS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LCS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L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L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L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L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L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L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L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Messages de contact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LS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LS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L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Matières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LCMS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L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LCMS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LCMS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LM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L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L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Catégories de matières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LCMS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L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L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LCMS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L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L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Emplacements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LCMS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L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L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LCMS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L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L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Statuts de matières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LCMS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L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L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LCMS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L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L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Historique des matières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L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L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L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L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L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L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Affectations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LCMS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L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LCMS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LCMS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LC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Agents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LCMS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L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LCMS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LCMS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LCM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Services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LCMS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L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L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LCMS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L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Fournisseurs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LCMS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L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L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LCMS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Bons d'achat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LCMS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L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L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LCMS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Inventaires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LCMS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L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LCMS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LCM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LCM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Articles de stock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LCMS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L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LCMS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LCMS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L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Mouvements et bons de stock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LC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L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LC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LC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LC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Infrastructures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LCMS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L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L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LCMS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Projets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LCMS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L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LCMS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Rapports de projet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LCMS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L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LCMS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Chefs de projet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LCMS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L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LCMS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Intervenants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LCMS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L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LCMS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Demandes de maintenance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LCMS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L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LC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LC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LC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LCMS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LC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LC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Plans de maintenance préventive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LCMS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L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LCMS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L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Tâches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LCMS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L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LCMS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Calendrier des tâches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L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L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L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Statuts de tâches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LCMS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L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LCMS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Étiquettes de tâches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LCMS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L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LCMS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Rapports périodiques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L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L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L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L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L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Borders>
          <w:top w:val="single" w:sz="4" w:space="0" w:color="C9D1DB"/>
          <w:left w:val="single" w:sz="4" w:space="0" w:color="C9D1DB"/>
          <w:bottom w:val="single" w:sz="4" w:space="0" w:color="C9D1DB"/>
          <w:right w:val="single" w:sz="4" w:space="0" w:color="C9D1DB"/>
          <w:insideH w:val="single" w:sz="4" w:space="0" w:color="C9D1DB"/>
          <w:insideV w:val="single" w:sz="4" w:space="0" w:color="C9D1DB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firstColumn="1" w:firstRow="1" w:lastColumn="0" w:lastRow="0" w:noHBand="0" w:noVBand="1" w:val="04A0"/>
      </w:tblPr>
      <w:tblGrid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</w:tblGrid>
      <w:tr>
        <w:trPr>
          <w:tblHeader w:val="true"/>
          <w:cantSplit/>
        </w:trPr>
        <w:tc>
          <w:tcPr>
            <w:tcW w:type="dxa" w:w="964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Droit particulier</w:t>
            </w:r>
          </w:p>
        </w:tc>
        <w:tc>
          <w:tcPr>
            <w:tcW w:type="dxa" w:w="964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Super admin</w:t>
            </w:r>
          </w:p>
        </w:tc>
        <w:tc>
          <w:tcPr>
            <w:tcW w:type="dxa" w:w="964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Admin système</w:t>
            </w:r>
          </w:p>
        </w:tc>
        <w:tc>
          <w:tcPr>
            <w:tcW w:type="dxa" w:w="964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Directeur</w:t>
            </w:r>
          </w:p>
        </w:tc>
        <w:tc>
          <w:tcPr>
            <w:tcW w:type="dxa" w:w="964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Compt. princ.</w:t>
            </w:r>
          </w:p>
        </w:tc>
        <w:tc>
          <w:tcPr>
            <w:tcW w:type="dxa" w:w="964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Admin matières</w:t>
            </w:r>
          </w:p>
        </w:tc>
        <w:tc>
          <w:tcPr>
            <w:tcW w:type="dxa" w:w="964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Compt. second.</w:t>
            </w:r>
          </w:p>
        </w:tc>
        <w:tc>
          <w:tcPr>
            <w:tcW w:type="dxa" w:w="964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Resp. maint.</w:t>
            </w:r>
          </w:p>
        </w:tc>
        <w:tc>
          <w:tcPr>
            <w:tcW w:type="dxa" w:w="964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Resp. infra.</w:t>
            </w:r>
          </w:p>
        </w:tc>
        <w:tc>
          <w:tcPr>
            <w:tcW w:type="dxa" w:w="964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Agent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Limité à son service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✔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✔</w:t>
            </w:r>
          </w:p>
        </w:tc>
      </w:tr>
      <w:tr>
        <w:trPr>
          <w:cantSplit/>
        </w:trPr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Enregistrer une restitution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✔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✔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✔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✔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Clôturer un inventaire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✔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✔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Ajuster le stock après comptage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✔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✔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Donner l'avis technique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✔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✔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Approuver (Directeur)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✔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✔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</w:tr>
    </w:tbl>
    <w:p>
      <w:pPr>
        <w:spacing w:after="80"/>
      </w:pPr>
    </w:p>
    <w:p>
      <w:r>
        <w:rPr>
          <w:b/>
        </w:rPr>
        <w:t>Comment lire ce tableau.</w:t>
      </w:r>
      <w:r>
        <w:t xml:space="preserve"> Le Directeur peut </w:t>
      </w:r>
      <w:r>
        <w:rPr>
          <w:i/>
        </w:rPr>
        <w:t>lire</w:t>
      </w:r>
      <w:r>
        <w:t xml:space="preserve"> presque tout, mais </w:t>
      </w:r>
      <w:r>
        <w:rPr>
          <w:b/>
        </w:rPr>
        <w:t>ne modifie rien</w:t>
      </w:r>
      <w:r>
        <w:t xml:space="preserve"> : son rôle est de décider (approuver ou rejeter une demande de maintenance). Le comptable principal est le seul, avec le super administrateur, à </w:t>
      </w:r>
      <w:r>
        <w:rPr>
          <w:b/>
        </w:rPr>
        <w:t>clôturer un inventaire</w:t>
      </w:r>
      <w:r>
        <w:t xml:space="preserve"> et à </w:t>
      </w:r>
      <w:r>
        <w:rPr>
          <w:b/>
        </w:rPr>
        <w:t>ajuster un stock</w:t>
      </w:r>
      <w:r>
        <w:t xml:space="preserve">. Le comptable secondaire et l'agent sont </w:t>
      </w:r>
      <w:r>
        <w:rPr>
          <w:b/>
        </w:rPr>
        <w:t>limités à leur service</w:t>
      </w:r>
      <w:r>
        <w:t>.</w:t>
      </w:r>
    </w:p>
    <w:p>
      <w:pPr>
        <w:pBdr>
          <w:left w:val="single" w:sz="24" w:space="8" w:color="0E7C86"/>
        </w:pBdr>
        <w:shd w:val="clear" w:color="auto" w:fill="EEF6F7"/>
        <w:spacing w:before="40"/>
        <w:ind w:left="283"/>
      </w:pPr>
      <w:r>
        <w:t xml:space="preserve">Les droits d'un rôle se </w:t>
      </w:r>
      <w:r>
        <w:rPr>
          <w:b/>
        </w:rPr>
        <w:t>modifient dans Rôles et autorisations &gt; Rôles</w:t>
      </w:r>
      <w:r>
        <w:t xml:space="preserve">. Pour revenir aux droits « officiels » d'un profil : </w:t>
      </w:r>
      <w:r>
        <w:rPr>
          <w:rFonts w:ascii="Consolas" w:hAnsi="Consolas"/>
          <w:color w:val="A31B5C"/>
          <w:sz w:val="19"/>
          <w:shd w:val="clear" w:fill="F1F3F5"/>
        </w:rPr>
        <w:t>php artisan sygep:profils --reinitialiser</w:t>
      </w:r>
      <w:r>
        <w:t xml:space="preserve"> (attention : cela écrase vos ajustements).</w:t>
      </w:r>
    </w:p>
    <w:p>
      <w:pPr>
        <w:pStyle w:val="Heading2"/>
      </w:pPr>
      <w:r>
        <w:t>4.4 Créer un utilisateur</w:t>
      </w:r>
    </w:p>
    <w:p>
      <w:r>
        <w:rPr>
          <w:b/>
        </w:rPr>
        <w:t>Chemin :</w:t>
      </w:r>
      <w:r>
        <w:t xml:space="preserve"> </w:t>
      </w:r>
      <w:r>
        <w:rPr>
          <w:i/>
        </w:rPr>
        <w:t>Rôles et autorisations &gt; Utilisateurs &gt; Ajouter</w:t>
      </w:r>
      <w:r>
        <w:t>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utilisateurs-cre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B"/>
          <w:sz w:val="18"/>
        </w:rPr>
        <w:t>Création d'un utilisateur</w:t>
      </w:r>
    </w:p>
    <w:tbl>
      <w:tblPr>
        <w:tblW w:type="auto" w:w="0"/>
        <w:jc w:val="center"/>
        <w:tblBorders>
          <w:top w:val="single" w:sz="4" w:space="0" w:color="C9D1DB"/>
          <w:left w:val="single" w:sz="4" w:space="0" w:color="C9D1DB"/>
          <w:bottom w:val="single" w:sz="4" w:space="0" w:color="C9D1DB"/>
          <w:right w:val="single" w:sz="4" w:space="0" w:color="C9D1DB"/>
          <w:insideH w:val="single" w:sz="4" w:space="0" w:color="C9D1DB"/>
          <w:insideV w:val="single" w:sz="4" w:space="0" w:color="C9D1DB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3213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Champ</w:t>
            </w:r>
          </w:p>
        </w:tc>
        <w:tc>
          <w:tcPr>
            <w:tcW w:type="dxa" w:w="3213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Obligatoire</w:t>
            </w:r>
          </w:p>
        </w:tc>
        <w:tc>
          <w:tcPr>
            <w:tcW w:type="dxa" w:w="3213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Règle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Nom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✔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Texte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E-mail</w:t>
            </w: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✔</w:t>
            </w: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b/>
                <w:sz w:val="19"/>
              </w:rPr>
              <w:t>Unique</w:t>
            </w:r>
            <w:r>
              <w:rPr>
                <w:sz w:val="19"/>
              </w:rPr>
              <w:t xml:space="preserve"> parmi les utilisateurs ; sert d'identifiant de connexion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Mot de passe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✔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À la création (pas de longueur minimale imposée par le formulaire)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Approuvé</w:t>
            </w: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b/>
                <w:sz w:val="19"/>
              </w:rPr>
              <w:t>À cocher</w:t>
            </w:r>
            <w:r>
              <w:rPr>
                <w:sz w:val="19"/>
              </w:rPr>
              <w:t xml:space="preserve"> pour que le compte puisse se connecter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Service de rattachement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✔ si le rôle est « local »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Obligatoire pour un comptable matière secondaire ou un agent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Rôles</w:t>
            </w: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✔</w:t>
            </w: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Au moins un</w:t>
            </w:r>
          </w:p>
        </w:tc>
      </w:tr>
    </w:tbl>
    <w:p>
      <w:pPr>
        <w:spacing w:after="80"/>
      </w:pPr>
    </w:p>
    <w:p>
      <w:r>
        <w:rPr>
          <w:b/>
        </w:rPr>
        <w:t>Règles importantes</w:t>
      </w:r>
    </w:p>
    <w:p>
      <w:pPr>
        <w:pStyle w:val="ListBullet"/>
        <w:spacing w:after="40"/>
      </w:pPr>
      <w:r>
        <w:t xml:space="preserve">Un compte </w:t>
      </w:r>
      <w:r>
        <w:rPr>
          <w:b/>
        </w:rPr>
        <w:t>non approuvé</w:t>
      </w:r>
      <w:r>
        <w:t xml:space="preserve"> ne peut pas se connecter : il est déconnecté aussitôt avec le message « votre compte doit être approuvé par un administrateur ».</w:t>
      </w:r>
    </w:p>
    <w:p>
      <w:pPr>
        <w:pStyle w:val="ListBullet"/>
        <w:spacing w:after="40"/>
      </w:pPr>
      <w:r>
        <w:t xml:space="preserve">Si vous choisissez un rôle « local » (comptable secondaire, agent) </w:t>
      </w:r>
      <w:r>
        <w:rPr>
          <w:b/>
        </w:rPr>
        <w:t>sans service</w:t>
      </w:r>
      <w:r>
        <w:t xml:space="preserve">, le formulaire est refusé : </w:t>
      </w:r>
      <w:r>
        <w:rPr>
          <w:i/>
        </w:rPr>
        <w:t>« Le service de rattachement est obligatoire pour ce rôle. »</w:t>
      </w:r>
    </w:p>
    <w:p>
      <w:pPr>
        <w:pStyle w:val="ListBullet"/>
        <w:spacing w:after="40"/>
      </w:pPr>
      <w:r>
        <w:t xml:space="preserve">Pour </w:t>
      </w:r>
      <w:r>
        <w:rPr>
          <w:b/>
        </w:rPr>
        <w:t>modifier</w:t>
      </w:r>
      <w:r>
        <w:t xml:space="preserve"> un mot de passe, l'utilisateur passe par son menu </w:t>
      </w:r>
      <w:r>
        <w:rPr>
          <w:b/>
        </w:rPr>
        <w:t>Profil</w:t>
      </w:r>
      <w:r>
        <w:t xml:space="preserve"> (s'il a le droit </w:t>
      </w:r>
      <w:r>
        <w:rPr>
          <w:rFonts w:ascii="Consolas" w:hAnsi="Consolas"/>
          <w:color w:val="A31B5C"/>
          <w:sz w:val="19"/>
          <w:shd w:val="clear" w:fill="F1F3F5"/>
        </w:rPr>
        <w:t>profile_password_edit</w:t>
      </w:r>
      <w:r>
        <w:t>) ; un oubli se résout par la page « Mot de passe oublié » (nécessite la configuration du courrier).</w:t>
      </w:r>
    </w:p>
    <w:p>
      <w:pPr>
        <w:pStyle w:val="Heading2"/>
      </w:pPr>
      <w:r>
        <w:t>4.5 Inscription libre : un point de sécurité à connaître</w:t>
      </w:r>
    </w:p>
    <w:p>
      <w:r>
        <w:t xml:space="preserve">La page </w:t>
      </w:r>
      <w:r>
        <w:rPr>
          <w:rFonts w:ascii="Consolas" w:hAnsi="Consolas"/>
          <w:color w:val="A31B5C"/>
          <w:sz w:val="19"/>
          <w:shd w:val="clear" w:fill="F1F3F5"/>
        </w:rPr>
        <w:t>/register</w:t>
      </w:r>
      <w:r>
        <w:t xml:space="preserve"> permet à </w:t>
      </w:r>
      <w:r>
        <w:rPr>
          <w:b/>
        </w:rPr>
        <w:t>n'importe qui</w:t>
      </w:r>
      <w:r>
        <w:t xml:space="preserve"> de créer un compte. Ce compte :</w:t>
      </w:r>
    </w:p>
    <w:p>
      <w:pPr>
        <w:spacing w:after="40"/>
        <w:ind w:left="510" w:hanging="340"/>
      </w:pPr>
      <w:r>
        <w:rPr>
          <w:b/>
        </w:rPr>
        <w:t xml:space="preserve">1.  </w:t>
      </w:r>
      <w:r>
        <w:t xml:space="preserve">est </w:t>
      </w:r>
      <w:r>
        <w:rPr>
          <w:b/>
        </w:rPr>
        <w:t>non approuvé</w:t>
      </w:r>
      <w:r>
        <w:t xml:space="preserve"> : il ne peut rien faire tant qu'un administrateur ne l'a pas coché « Approuvé » ;</w:t>
      </w:r>
    </w:p>
    <w:p>
      <w:pPr>
        <w:spacing w:after="40"/>
        <w:ind w:left="510" w:hanging="340"/>
      </w:pPr>
      <w:r>
        <w:rPr>
          <w:b/>
        </w:rPr>
        <w:t xml:space="preserve">2.  </w:t>
      </w:r>
      <w:r>
        <w:t xml:space="preserve">reçoit automatiquement le rôle nommé </w:t>
      </w:r>
      <w:r>
        <w:rPr>
          <w:rFonts w:ascii="Consolas" w:hAnsi="Consolas"/>
          <w:b/>
          <w:color w:val="A31B5C"/>
          <w:sz w:val="19"/>
          <w:shd w:val="clear" w:fill="F1F3F5"/>
        </w:rPr>
        <w:t>User</w:t>
      </w:r>
      <w:r>
        <w:t xml:space="preserve"> (réglage </w:t>
      </w:r>
      <w:r>
        <w:rPr>
          <w:rFonts w:ascii="Consolas" w:hAnsi="Consolas"/>
          <w:color w:val="A31B5C"/>
          <w:sz w:val="19"/>
          <w:shd w:val="clear" w:fill="F1F3F5"/>
        </w:rPr>
        <w:t>registration_default_role</w:t>
      </w:r>
      <w:r>
        <w:t xml:space="preserve"> dans </w:t>
      </w:r>
      <w:r>
        <w:rPr>
          <w:rFonts w:ascii="Consolas" w:hAnsi="Consolas"/>
          <w:color w:val="A31B5C"/>
          <w:sz w:val="19"/>
          <w:shd w:val="clear" w:fill="F1F3F5"/>
        </w:rPr>
        <w:t>config/panel.php</w:t>
      </w:r>
      <w:r>
        <w:t>).</w:t>
      </w:r>
    </w:p>
    <w:p>
      <w:r>
        <w:t xml:space="preserve">Sur une installation </w:t>
      </w:r>
      <w:r>
        <w:rPr>
          <w:b/>
        </w:rPr>
        <w:t>neuve</w:t>
      </w:r>
      <w:r>
        <w:t xml:space="preserve">, le rôle </w:t>
      </w:r>
      <w:r>
        <w:rPr>
          <w:rFonts w:ascii="Consolas" w:hAnsi="Consolas"/>
          <w:color w:val="A31B5C"/>
          <w:sz w:val="19"/>
          <w:shd w:val="clear" w:fill="F1F3F5"/>
        </w:rPr>
        <w:t>User</w:t>
      </w:r>
      <w:r>
        <w:t xml:space="preserve"> ne reçoit que les droits du profil « Agent / demandeur » (très limités). Sur une installation </w:t>
      </w:r>
      <w:r>
        <w:rPr>
          <w:b/>
        </w:rPr>
        <w:t>ancienne</w:t>
      </w:r>
      <w:r>
        <w:t xml:space="preserve">, ce rôle peut avoir reçu de nombreux droits : </w:t>
      </w:r>
      <w:r>
        <w:rPr>
          <w:b/>
        </w:rPr>
        <w:t>vérifiez-le</w:t>
      </w:r>
      <w:r>
        <w:t xml:space="preserve"> dans </w:t>
      </w:r>
      <w:r>
        <w:rPr>
          <w:i/>
        </w:rPr>
        <w:t>Rôles</w:t>
      </w:r>
      <w:r>
        <w:t>, ou retirez-lui les droits sensibles.</w:t>
      </w:r>
    </w:p>
    <w:p>
      <w:pPr>
        <w:pBdr>
          <w:left w:val="single" w:sz="24" w:space="8" w:color="0E7C86"/>
        </w:pBdr>
        <w:shd w:val="clear" w:color="auto" w:fill="EEF6F7"/>
        <w:spacing w:before="40"/>
        <w:ind w:left="283"/>
      </w:pPr>
      <w:r>
        <w:t xml:space="preserve">Si vous ne souhaitez pas d'inscription libre, demandez à un développeur de retirer les routes </w:t>
      </w:r>
      <w:r>
        <w:rPr>
          <w:rFonts w:ascii="Consolas" w:hAnsi="Consolas"/>
          <w:color w:val="A31B5C"/>
          <w:sz w:val="19"/>
          <w:shd w:val="clear" w:fill="F1F3F5"/>
        </w:rPr>
        <w:t>register</w:t>
      </w:r>
      <w:r>
        <w:t xml:space="preserve"> (dans </w:t>
      </w:r>
      <w:r>
        <w:rPr>
          <w:rFonts w:ascii="Consolas" w:hAnsi="Consolas"/>
          <w:color w:val="A31B5C"/>
          <w:sz w:val="19"/>
          <w:shd w:val="clear" w:fill="F1F3F5"/>
        </w:rPr>
        <w:t>routes/web.php</w:t>
      </w:r>
      <w:r>
        <w:t xml:space="preserve">, remplacer </w:t>
      </w:r>
      <w:r>
        <w:rPr>
          <w:rFonts w:ascii="Consolas" w:hAnsi="Consolas"/>
          <w:color w:val="A31B5C"/>
          <w:sz w:val="19"/>
          <w:shd w:val="clear" w:fill="F1F3F5"/>
        </w:rPr>
        <w:t>Auth::routes()</w:t>
      </w:r>
      <w:r>
        <w:t xml:space="preserve"> par </w:t>
      </w:r>
      <w:r>
        <w:rPr>
          <w:rFonts w:ascii="Consolas" w:hAnsi="Consolas"/>
          <w:color w:val="A31B5C"/>
          <w:sz w:val="19"/>
          <w:shd w:val="clear" w:fill="F1F3F5"/>
        </w:rPr>
        <w:t>Auth::routes(['register' =&gt; false])</w:t>
      </w:r>
      <w:r>
        <w:t>).</w:t>
      </w:r>
    </w:p>
    <w:p>
      <w:pPr>
        <w:pStyle w:val="Heading1"/>
      </w:pPr>
      <w:r>
        <w:t>5. Se repérer dans l'application</w:t>
      </w:r>
    </w:p>
    <w:p>
      <w:pPr>
        <w:pStyle w:val="Heading2"/>
      </w:pPr>
      <w:r>
        <w:t>5.1 L'écran d'accueil et la connexion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accueil-publi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B"/>
          <w:sz w:val="18"/>
        </w:rPr>
        <w:t>Page d'accueil publique</w:t>
      </w:r>
    </w:p>
    <w:p>
      <w:r>
        <w:t xml:space="preserve">La page d'accueil publique présente le système. Les utilisateurs se connectent par </w:t>
      </w:r>
      <w:r>
        <w:rPr>
          <w:rFonts w:ascii="Consolas" w:hAnsi="Consolas"/>
          <w:color w:val="A31B5C"/>
          <w:sz w:val="19"/>
          <w:shd w:val="clear" w:fill="F1F3F5"/>
        </w:rPr>
        <w:t>/login</w:t>
      </w:r>
      <w:r>
        <w:t>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connex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B"/>
          <w:sz w:val="18"/>
        </w:rPr>
        <w:t>Connexion</w:t>
      </w:r>
    </w:p>
    <w:p>
      <w:pPr>
        <w:pStyle w:val="Heading2"/>
      </w:pPr>
      <w:r>
        <w:t>5.2 La structure d'un écran</w:t>
      </w:r>
    </w:p>
    <w:p>
      <w:pPr>
        <w:pStyle w:val="ListBullet"/>
        <w:spacing w:after="40"/>
      </w:pPr>
      <w:r>
        <w:rPr>
          <w:b/>
        </w:rPr>
        <w:t>Menu de gauche</w:t>
      </w:r>
      <w:r>
        <w:t xml:space="preserve"> : les modules, regroupés. Les groupes ne s'affichent que si vous avez au moins un droit dedans. Le bouton </w:t>
      </w:r>
      <w:r>
        <w:rPr>
          <w:b/>
        </w:rPr>
        <w:t>Déconnexion</w:t>
      </w:r>
      <w:r>
        <w:t xml:space="preserve"> est toujours visible en bas.</w:t>
      </w:r>
    </w:p>
    <w:p>
      <w:pPr>
        <w:pStyle w:val="ListBullet"/>
        <w:spacing w:after="40"/>
      </w:pPr>
      <w:r>
        <w:rPr>
          <w:b/>
        </w:rPr>
        <w:t>Barre du haut</w:t>
      </w:r>
      <w:r>
        <w:t xml:space="preserve"> : le bouton pour réduire le menu, la </w:t>
      </w:r>
      <w:r>
        <w:rPr>
          <w:b/>
        </w:rPr>
        <w:t>recherche globale</w:t>
      </w:r>
      <w:r>
        <w:t xml:space="preserve">, la </w:t>
      </w:r>
      <w:r>
        <w:rPr>
          <w:b/>
        </w:rPr>
        <w:t>cloche de notifications</w:t>
      </w:r>
      <w:r>
        <w:t xml:space="preserve"> (avec le nombre non lu) et votre </w:t>
      </w:r>
      <w:r>
        <w:rPr>
          <w:b/>
        </w:rPr>
        <w:t>menu de compte</w:t>
      </w:r>
      <w:r>
        <w:t xml:space="preserve"> (nom, e-mail, rôle, service, notifications, profil, déconnexion).</w:t>
      </w:r>
    </w:p>
    <w:p>
      <w:pPr>
        <w:pStyle w:val="ListBullet"/>
        <w:spacing w:after="40"/>
      </w:pPr>
      <w:r>
        <w:rPr>
          <w:b/>
        </w:rPr>
        <w:t>Zone centrale</w:t>
      </w:r>
      <w:r>
        <w:t xml:space="preserve"> : en haut le titre et les boutons d'action, puis les </w:t>
      </w:r>
      <w:r>
        <w:rPr>
          <w:b/>
        </w:rPr>
        <w:t>chiffres clés</w:t>
      </w:r>
      <w:r>
        <w:t xml:space="preserve">, un bloc repliable </w:t>
      </w:r>
      <w:r>
        <w:rPr>
          <w:b/>
        </w:rPr>
        <w:t>Graphiques</w:t>
      </w:r>
      <w:r>
        <w:t xml:space="preserve">, et le </w:t>
      </w:r>
      <w:r>
        <w:rPr>
          <w:b/>
        </w:rPr>
        <w:t>tableau</w:t>
      </w:r>
      <w:r>
        <w:t xml:space="preserve"> de la liste.</w:t>
      </w:r>
    </w:p>
    <w:p>
      <w:pPr>
        <w:pStyle w:val="Heading2"/>
      </w:pPr>
      <w:r>
        <w:t>5.3 Le menu</w:t>
      </w:r>
    </w:p>
    <w:tbl>
      <w:tblPr>
        <w:tblW w:type="auto" w:w="0"/>
        <w:jc w:val="center"/>
        <w:tblBorders>
          <w:top w:val="single" w:sz="4" w:space="0" w:color="C9D1DB"/>
          <w:left w:val="single" w:sz="4" w:space="0" w:color="C9D1DB"/>
          <w:bottom w:val="single" w:sz="4" w:space="0" w:color="C9D1DB"/>
          <w:right w:val="single" w:sz="4" w:space="0" w:color="C9D1DB"/>
          <w:insideH w:val="single" w:sz="4" w:space="0" w:color="C9D1DB"/>
          <w:insideV w:val="single" w:sz="4" w:space="0" w:color="C9D1DB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4819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Groupe</w:t>
            </w:r>
          </w:p>
        </w:tc>
        <w:tc>
          <w:tcPr>
            <w:tcW w:type="dxa" w:w="4819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Contenu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b/>
                <w:sz w:val="19"/>
              </w:rPr>
              <w:t>Tableau de bord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>Vue d'ensemble</w:t>
            </w:r>
          </w:p>
        </w:tc>
      </w:tr>
      <w:tr>
        <w:trPr>
          <w:cantSplit/>
        </w:trPr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b/>
                <w:sz w:val="19"/>
              </w:rPr>
              <w:t>Rôles et autorisations</w:t>
            </w:r>
          </w:p>
        </w:tc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Permissions, Rôles, Utilisateurs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b/>
                <w:sz w:val="19"/>
              </w:rPr>
              <w:t>Gestion Matières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>Agents, Catégories, Services, Emplacements, Statuts des matières, Matières, Scanner un QR code, Historique matières, Affectations, Inventaires, Fournisseurs, Bons</w:t>
            </w:r>
          </w:p>
        </w:tc>
      </w:tr>
      <w:tr>
        <w:trPr>
          <w:cantSplit/>
        </w:trPr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b/>
                <w:sz w:val="19"/>
              </w:rPr>
              <w:t>Stock consommables</w:t>
            </w:r>
          </w:p>
        </w:tc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Articles en stock, Mouvements de stock, Bons de stock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b/>
                <w:sz w:val="19"/>
              </w:rPr>
              <w:t>Gestion Infrastructures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>Infrastructures, Projets, Intervenants, Rapports, Chefs de projet</w:t>
            </w:r>
          </w:p>
        </w:tc>
      </w:tr>
      <w:tr>
        <w:trPr>
          <w:cantSplit/>
        </w:trPr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b/>
                <w:sz w:val="19"/>
              </w:rPr>
              <w:t>Gestion Maintenances</w:t>
            </w:r>
          </w:p>
        </w:tc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Statuts des tâches, Étiquettes, Tâches, Calendrier, Demandes de maintenance, Maintenance préventive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b/>
                <w:sz w:val="19"/>
              </w:rPr>
              <w:t>Rapports périodiques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>Bilans imprimables pour la direction</w:t>
            </w:r>
          </w:p>
        </w:tc>
      </w:tr>
      <w:tr>
        <w:trPr>
          <w:cantSplit/>
        </w:trPr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b/>
                <w:sz w:val="19"/>
              </w:rPr>
              <w:t>Envoi de notifications</w:t>
            </w:r>
          </w:p>
        </w:tc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Écrire aux utilisateurs</w:t>
            </w:r>
          </w:p>
        </w:tc>
      </w:tr>
    </w:tbl>
    <w:p>
      <w:pPr>
        <w:spacing w:after="80"/>
      </w:pPr>
    </w:p>
    <w:p>
      <w:pPr>
        <w:pStyle w:val="Heading2"/>
      </w:pPr>
      <w:r>
        <w:t>5.4 Les tableaux de liste</w:t>
      </w:r>
    </w:p>
    <w:p>
      <w:r>
        <w:t>Toutes les listes fonctionnent pareil :</w:t>
      </w:r>
    </w:p>
    <w:p>
      <w:pPr>
        <w:pStyle w:val="ListBullet"/>
        <w:spacing w:after="40"/>
      </w:pPr>
      <w:r>
        <w:rPr>
          <w:b/>
        </w:rPr>
        <w:t>Recherche</w:t>
      </w:r>
      <w:r>
        <w:t xml:space="preserve"> instantanée (champ « Rechercher ») dans toutes les colonnes ;</w:t>
      </w:r>
    </w:p>
    <w:p>
      <w:pPr>
        <w:pStyle w:val="ListBullet"/>
        <w:spacing w:after="40"/>
      </w:pPr>
      <w:r>
        <w:rPr>
          <w:b/>
        </w:rPr>
        <w:t>Tri</w:t>
      </w:r>
      <w:r>
        <w:t xml:space="preserve"> en cliquant sur un en-tête de colonne ;</w:t>
      </w:r>
    </w:p>
    <w:p>
      <w:pPr>
        <w:pStyle w:val="ListBullet"/>
        <w:spacing w:after="40"/>
      </w:pPr>
      <w:r>
        <w:rPr>
          <w:b/>
        </w:rPr>
        <w:t>Pagination</w:t>
      </w:r>
      <w:r>
        <w:t xml:space="preserve"> (« Afficher 50 / 100 entrées ») ;</w:t>
      </w:r>
    </w:p>
    <w:p>
      <w:pPr>
        <w:pStyle w:val="ListBullet"/>
        <w:spacing w:after="40"/>
      </w:pPr>
      <w:r>
        <w:t xml:space="preserve">bouton </w:t>
      </w:r>
      <w:r>
        <w:rPr>
          <w:b/>
        </w:rPr>
        <w:t>Exporter</w:t>
      </w:r>
      <w:r>
        <w:t xml:space="preserve"> : copier, CSV, Excel, PDF, imprimer (les </w:t>
      </w:r>
      <w:r>
        <w:rPr>
          <w:b/>
        </w:rPr>
        <w:t>colonnes visibles</w:t>
      </w:r>
      <w:r>
        <w:t xml:space="preserve"> sont exportées) ;</w:t>
      </w:r>
    </w:p>
    <w:p>
      <w:pPr>
        <w:pStyle w:val="ListBullet"/>
        <w:spacing w:after="40"/>
      </w:pPr>
      <w:r>
        <w:t xml:space="preserve">bouton </w:t>
      </w:r>
      <w:r>
        <w:rPr>
          <w:b/>
        </w:rPr>
        <w:t>Colonnes</w:t>
      </w:r>
      <w:r>
        <w:t xml:space="preserve"> : afficher ou masquer des colonnes ;</w:t>
      </w:r>
    </w:p>
    <w:p>
      <w:pPr>
        <w:pStyle w:val="ListBullet"/>
        <w:spacing w:after="40"/>
      </w:pPr>
      <w:r>
        <w:rPr>
          <w:b/>
        </w:rPr>
        <w:t>Tout sélectionner</w:t>
      </w:r>
      <w:r>
        <w:t xml:space="preserve"> : sélection de lignes (la suppression groupée n'est offerte que si vous avez le droit de supprimer) ;</w:t>
      </w:r>
    </w:p>
    <w:p>
      <w:pPr>
        <w:pStyle w:val="ListBullet"/>
        <w:spacing w:after="40"/>
      </w:pPr>
      <w:r>
        <w:t xml:space="preserve">à droite de chaque ligne, des </w:t>
      </w:r>
      <w:r>
        <w:rPr>
          <w:b/>
        </w:rPr>
        <w:t>icônes d'action</w:t>
      </w:r>
      <w:r>
        <w:t xml:space="preserve"> alignées : 👁 voir, ✏ modifier, 🗑 supprimer. Les actions propres à un module sont aussi des icônes (par exemple 🖨 imprimer un bon).</w:t>
      </w:r>
    </w:p>
    <w:p>
      <w:pPr>
        <w:pStyle w:val="Heading2"/>
      </w:pPr>
      <w:r>
        <w:t>5.5 Les chiffres clés et les graphiques</w:t>
      </w:r>
    </w:p>
    <w:p>
      <w:r>
        <w:t xml:space="preserve">Sur chaque écran de module, des </w:t>
      </w:r>
      <w:r>
        <w:rPr>
          <w:b/>
        </w:rPr>
        <w:t>cartes de chiffres clés</w:t>
      </w:r>
      <w:r>
        <w:t xml:space="preserve"> résument la situation (par exemple « 18 Disponibles »). Les </w:t>
      </w:r>
      <w:r>
        <w:rPr>
          <w:b/>
        </w:rPr>
        <w:t>graphiques</w:t>
      </w:r>
      <w:r>
        <w:t xml:space="preserve"> sont rangés dans un bloc repliable </w:t>
      </w:r>
      <w:r>
        <w:rPr>
          <w:b/>
        </w:rPr>
        <w:t>« Graphiques (n) »</w:t>
      </w:r>
      <w:r>
        <w:t>, fermé par défaut ; votre choix (ouvert ou fermé) est mémorisé dans votre navigateur.</w:t>
      </w:r>
    </w:p>
    <w:p>
      <w:r>
        <w:t xml:space="preserve">Sur le </w:t>
      </w:r>
      <w:r>
        <w:rPr>
          <w:b/>
        </w:rPr>
        <w:t>tableau de bord</w:t>
      </w:r>
      <w:r>
        <w:t xml:space="preserve"> : les actions rapides, huit tuiles de chiffres clés, trois listes (derniers mouvements, projets récents, demandes de maintenance) puis les graphiques en bas.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9656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tableau-de-bo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9656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B"/>
          <w:sz w:val="18"/>
        </w:rPr>
        <w:t>Tableau de bord</w:t>
      </w:r>
    </w:p>
    <w:tbl>
      <w:tblPr>
        <w:tblW w:type="auto" w:w="0"/>
        <w:jc w:val="center"/>
        <w:tblBorders>
          <w:top w:val="single" w:sz="4" w:space="0" w:color="C9D1DB"/>
          <w:left w:val="single" w:sz="4" w:space="0" w:color="C9D1DB"/>
          <w:bottom w:val="single" w:sz="4" w:space="0" w:color="C9D1DB"/>
          <w:right w:val="single" w:sz="4" w:space="0" w:color="C9D1DB"/>
          <w:insideH w:val="single" w:sz="4" w:space="0" w:color="C9D1DB"/>
          <w:insideV w:val="single" w:sz="4" w:space="0" w:color="C9D1DB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4819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Tuile</w:t>
            </w:r>
          </w:p>
        </w:tc>
        <w:tc>
          <w:tcPr>
            <w:tcW w:type="dxa" w:w="4819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Ce qu'elle compte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>Matières enregistrées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>Toutes les matières</w:t>
            </w:r>
          </w:p>
        </w:tc>
      </w:tr>
      <w:tr>
        <w:trPr>
          <w:cantSplit/>
        </w:trPr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Disponibles</w:t>
            </w:r>
          </w:p>
        </w:tc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Matières au statut « Disponible »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>Affectées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 xml:space="preserve">Matières rattachées à un </w:t>
            </w:r>
            <w:r>
              <w:rPr>
                <w:b/>
                <w:sz w:val="19"/>
              </w:rPr>
              <w:t>agent</w:t>
            </w:r>
            <w:r>
              <w:rPr>
                <w:sz w:val="19"/>
              </w:rPr>
              <w:t xml:space="preserve"> ou à un </w:t>
            </w:r>
            <w:r>
              <w:rPr>
                <w:b/>
                <w:sz w:val="19"/>
              </w:rPr>
              <w:t>service</w:t>
            </w:r>
          </w:p>
        </w:tc>
      </w:tr>
      <w:tr>
        <w:trPr>
          <w:cantSplit/>
        </w:trPr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En panne / réparation</w:t>
            </w:r>
          </w:p>
        </w:tc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Statuts « En panne » et « En réparation »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>Retours en retard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 xml:space="preserve">Affectations </w:t>
            </w:r>
            <w:r>
              <w:rPr>
                <w:b/>
                <w:sz w:val="19"/>
              </w:rPr>
              <w:t>encore ouvertes</w:t>
            </w:r>
            <w:r>
              <w:rPr>
                <w:sz w:val="19"/>
              </w:rPr>
              <w:t xml:space="preserve"> dont la date de retour prévue est dépassée</w:t>
            </w:r>
          </w:p>
        </w:tc>
      </w:tr>
      <w:tr>
        <w:trPr>
          <w:cantSplit/>
        </w:trPr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Maintenance à traiter</w:t>
            </w:r>
          </w:p>
        </w:tc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 xml:space="preserve">Demandes </w:t>
            </w:r>
            <w:r>
              <w:rPr>
                <w:b/>
                <w:sz w:val="19"/>
              </w:rPr>
              <w:t>ouvertes</w:t>
            </w:r>
            <w:r>
              <w:rPr>
                <w:sz w:val="19"/>
              </w:rPr>
              <w:t xml:space="preserve"> (soumise, attente du Directeur, approuvée, planifiée, en cours)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>Projets actifs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 xml:space="preserve">Projets </w:t>
            </w:r>
            <w:r>
              <w:rPr>
                <w:b/>
                <w:sz w:val="19"/>
              </w:rPr>
              <w:t>planifiés, en cours ou suspendus</w:t>
            </w:r>
          </w:p>
        </w:tc>
      </w:tr>
      <w:tr>
        <w:trPr>
          <w:cantSplit/>
        </w:trPr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Stock sous le seuil</w:t>
            </w:r>
          </w:p>
        </w:tc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 xml:space="preserve">Articles dont le solde est </w:t>
            </w:r>
            <w:r>
              <w:rPr>
                <w:b/>
                <w:sz w:val="19"/>
              </w:rPr>
              <w:t>inférieur ou égal</w:t>
            </w:r>
            <w:r>
              <w:rPr>
                <w:sz w:val="19"/>
              </w:rPr>
              <w:t xml:space="preserve"> au seuil d'alerte</w:t>
            </w:r>
          </w:p>
        </w:tc>
      </w:tr>
    </w:tbl>
    <w:p>
      <w:pPr>
        <w:spacing w:after="80"/>
      </w:pPr>
    </w:p>
    <w:p>
      <w:pPr>
        <w:pStyle w:val="Heading2"/>
      </w:pPr>
      <w:r>
        <w:t>5.6 La recherche globale</w:t>
      </w:r>
    </w:p>
    <w:p>
      <w:r>
        <w:t xml:space="preserve">Le champ </w:t>
      </w:r>
      <w:r>
        <w:rPr>
          <w:b/>
        </w:rPr>
        <w:t>Rechercher…</w:t>
      </w:r>
      <w:r>
        <w:t xml:space="preserve"> en haut cherche, en tapant, dans les </w:t>
      </w:r>
      <w:r>
        <w:rPr>
          <w:b/>
        </w:rPr>
        <w:t>catégories, matières, inventaires, fournisseurs, infrastructures et bons</w:t>
      </w:r>
      <w:r>
        <w:t>, et propose les résultats cliquables.</w:t>
      </w:r>
    </w:p>
    <w:p>
      <w:pPr>
        <w:pStyle w:val="Heading2"/>
      </w:pPr>
      <w:r>
        <w:t>5.7 Les notifications</w:t>
      </w:r>
    </w:p>
    <w:p>
      <w:r>
        <w:t xml:space="preserve">La </w:t>
      </w:r>
      <w:r>
        <w:rPr>
          <w:b/>
        </w:rPr>
        <w:t>cloche</w:t>
      </w:r>
      <w:r>
        <w:t xml:space="preserve"> affiche le nombre de notifications non lues. Une notification est un court message, avec parfois un lien vers la page concernée. Elles sont envoyées :</w:t>
      </w:r>
    </w:p>
    <w:p>
      <w:pPr>
        <w:pStyle w:val="ListBullet"/>
        <w:spacing w:after="40"/>
      </w:pPr>
      <w:r>
        <w:rPr>
          <w:b/>
        </w:rPr>
        <w:t>automatiquement</w:t>
      </w:r>
      <w:r>
        <w:t xml:space="preserve"> par l'application : nouvelle demande de maintenance à valider, avis technique à approuver par le Directeur, intervention planifiée, intervention terminée, maintenance préventive générée, </w:t>
      </w:r>
      <w:r>
        <w:rPr>
          <w:b/>
        </w:rPr>
        <w:t>stock bas ou rupture</w:t>
      </w:r>
      <w:r>
        <w:t xml:space="preserve"> ;</w:t>
      </w:r>
    </w:p>
    <w:p>
      <w:pPr>
        <w:pStyle w:val="ListBullet"/>
        <w:spacing w:after="40"/>
      </w:pPr>
      <w:r>
        <w:rPr>
          <w:b/>
        </w:rPr>
        <w:t>manuellement</w:t>
      </w:r>
      <w:r>
        <w:t xml:space="preserve"> par un administrateur, depuis </w:t>
      </w:r>
      <w:r>
        <w:rPr>
          <w:i/>
        </w:rPr>
        <w:t>Envoi de notifications</w:t>
      </w:r>
      <w:r>
        <w:t xml:space="preserve"> (voir 6.14).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1-notification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B"/>
          <w:sz w:val="18"/>
        </w:rPr>
        <w:t>Notifications</w:t>
      </w:r>
    </w:p>
    <w:p>
      <w:r>
        <w:t>Vous pouvez ouvrir une notification (elle est alors marquée lue) ou utiliser « Tout marquer comme lu ».</w:t>
      </w:r>
    </w:p>
    <w:p>
      <w:pPr>
        <w:pStyle w:val="Heading1"/>
      </w:pPr>
      <w:r>
        <w:t>6. Guide par module</w:t>
      </w:r>
    </w:p>
    <w:p>
      <w:r>
        <w:t xml:space="preserve">Chaque section suit le même plan : </w:t>
      </w:r>
      <w:r>
        <w:rPr>
          <w:b/>
        </w:rPr>
        <w:t>à quoi ça sert</w:t>
      </w:r>
      <w:r>
        <w:t xml:space="preserve">, </w:t>
      </w:r>
      <w:r>
        <w:rPr>
          <w:b/>
        </w:rPr>
        <w:t>les écrans</w:t>
      </w:r>
      <w:r>
        <w:t xml:space="preserve">, </w:t>
      </w:r>
      <w:r>
        <w:rPr>
          <w:b/>
        </w:rPr>
        <w:t>les champs et leurs règles</w:t>
      </w:r>
      <w:r>
        <w:t xml:space="preserve">, </w:t>
      </w:r>
      <w:r>
        <w:rPr>
          <w:b/>
        </w:rPr>
        <w:t>les procédures pas à pas</w:t>
      </w:r>
      <w:r>
        <w:t xml:space="preserve">, </w:t>
      </w:r>
      <w:r>
        <w:rPr>
          <w:b/>
        </w:rPr>
        <w:t>les cas particuliers</w:t>
      </w:r>
      <w:r>
        <w:t>.</w:t>
      </w:r>
    </w:p>
    <w:p>
      <w:pPr>
        <w:pBdr>
          <w:left w:val="single" w:sz="24" w:space="8" w:color="0E7C86"/>
        </w:pBdr>
        <w:shd w:val="clear" w:color="auto" w:fill="EEF6F7"/>
        <w:spacing w:before="40"/>
        <w:ind w:left="283"/>
      </w:pPr>
      <w:r>
        <w:rPr>
          <w:b/>
        </w:rPr>
        <w:t>Lecture des tableaux de champs.</w:t>
      </w:r>
      <w:r>
        <w:t xml:space="preserve"> « Obligatoire » = le formulaire est refusé s'il est vide. Un message d'erreur en rouge s'affiche alors sous le champ concerné.</w:t>
      </w:r>
    </w:p>
    <w:p>
      <w:pPr>
        <w:pStyle w:val="Heading2"/>
      </w:pPr>
      <w:r>
        <w:t>6.1 Les référentiels</w:t>
      </w:r>
    </w:p>
    <w:p>
      <w:r>
        <w:t xml:space="preserve">Les référentiels sont les </w:t>
      </w:r>
      <w:r>
        <w:rPr>
          <w:b/>
        </w:rPr>
        <w:t>listes de choix</w:t>
      </w:r>
      <w:r>
        <w:t xml:space="preserve"> utilisées partout ailleurs. Il faut les remplir </w:t>
      </w:r>
      <w:r>
        <w:rPr>
          <w:b/>
        </w:rPr>
        <w:t>avant</w:t>
      </w:r>
      <w:r>
        <w:t xml:space="preserve"> de créer des matières.</w:t>
      </w:r>
    </w:p>
    <w:tbl>
      <w:tblPr>
        <w:tblW w:type="auto" w:w="0"/>
        <w:jc w:val="center"/>
        <w:tblBorders>
          <w:top w:val="single" w:sz="4" w:space="0" w:color="C9D1DB"/>
          <w:left w:val="single" w:sz="4" w:space="0" w:color="C9D1DB"/>
          <w:bottom w:val="single" w:sz="4" w:space="0" w:color="C9D1DB"/>
          <w:right w:val="single" w:sz="4" w:space="0" w:color="C9D1DB"/>
          <w:insideH w:val="single" w:sz="4" w:space="0" w:color="C9D1DB"/>
          <w:insideV w:val="single" w:sz="4" w:space="0" w:color="C9D1DB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2409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Référentiel</w:t>
            </w:r>
          </w:p>
        </w:tc>
        <w:tc>
          <w:tcPr>
            <w:tcW w:type="dxa" w:w="2409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Chemin</w:t>
            </w:r>
          </w:p>
        </w:tc>
        <w:tc>
          <w:tcPr>
            <w:tcW w:type="dxa" w:w="2409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Champs</w:t>
            </w:r>
          </w:p>
        </w:tc>
        <w:tc>
          <w:tcPr>
            <w:tcW w:type="dxa" w:w="2409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Remarque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0"/>
            </w:pPr>
            <w:r>
              <w:rPr>
                <w:b/>
                <w:sz w:val="19"/>
              </w:rPr>
              <w:t>Services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19"/>
              </w:rPr>
              <w:t>Gestion Matières &gt; Services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19"/>
              </w:rPr>
              <w:t>Nom (obligatoire)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19"/>
              </w:rPr>
              <w:t>Sert à rattacher agents, utilisateurs, affectations</w:t>
            </w:r>
          </w:p>
        </w:tc>
      </w:tr>
      <w:tr>
        <w:trPr>
          <w:cantSplit/>
        </w:trPr>
        <w:tc>
          <w:tcPr>
            <w:tcW w:type="dxa" w:w="2409"/>
            <w:shd w:val="clear" w:color="auto" w:fill="F4F7FA"/>
          </w:tcPr>
          <w:p>
            <w:pPr>
              <w:spacing w:after="0"/>
            </w:pPr>
            <w:r>
              <w:rPr>
                <w:b/>
                <w:sz w:val="19"/>
              </w:rPr>
              <w:t>Catégories</w:t>
            </w:r>
          </w:p>
        </w:tc>
        <w:tc>
          <w:tcPr>
            <w:tcW w:type="dxa" w:w="2409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Gestion Matières &gt; Catégories</w:t>
            </w:r>
          </w:p>
        </w:tc>
        <w:tc>
          <w:tcPr>
            <w:tcW w:type="dxa" w:w="2409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Nom (obligatoire)</w:t>
            </w:r>
          </w:p>
        </w:tc>
        <w:tc>
          <w:tcPr>
            <w:tcW w:type="dxa" w:w="2409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Ex. : Ordinateurs portables, Véhicules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0"/>
            </w:pPr>
            <w:r>
              <w:rPr>
                <w:b/>
                <w:sz w:val="19"/>
              </w:rPr>
              <w:t>Emplacements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19"/>
              </w:rPr>
              <w:t>Gestion Matières &gt; Emplacements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19"/>
              </w:rPr>
              <w:t>Nom (obligatoire)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19"/>
              </w:rPr>
              <w:t>Ex. : Magasin central, CFP de Thiès — Atelier</w:t>
            </w:r>
          </w:p>
        </w:tc>
      </w:tr>
      <w:tr>
        <w:trPr>
          <w:cantSplit/>
        </w:trPr>
        <w:tc>
          <w:tcPr>
            <w:tcW w:type="dxa" w:w="2409"/>
            <w:shd w:val="clear" w:color="auto" w:fill="F4F7FA"/>
          </w:tcPr>
          <w:p>
            <w:pPr>
              <w:spacing w:after="0"/>
            </w:pPr>
            <w:r>
              <w:rPr>
                <w:b/>
                <w:sz w:val="19"/>
              </w:rPr>
              <w:t>Statuts des matières</w:t>
            </w:r>
          </w:p>
        </w:tc>
        <w:tc>
          <w:tcPr>
            <w:tcW w:type="dxa" w:w="2409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Gestion Matières &gt; Statuts des matières</w:t>
            </w:r>
          </w:p>
        </w:tc>
        <w:tc>
          <w:tcPr>
            <w:tcW w:type="dxa" w:w="2409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Nom (obligatoire)</w:t>
            </w:r>
          </w:p>
        </w:tc>
        <w:tc>
          <w:tcPr>
            <w:tcW w:type="dxa" w:w="2409"/>
            <w:shd w:val="clear" w:color="auto" w:fill="F4F7FA"/>
          </w:tcPr>
          <w:p>
            <w:pPr>
              <w:spacing w:after="0"/>
            </w:pPr>
            <w:r>
              <w:rPr>
                <w:b/>
                <w:sz w:val="19"/>
              </w:rPr>
              <w:t>Ne pas en créer d'autres sans besoin</w:t>
            </w:r>
            <w:r>
              <w:rPr>
                <w:sz w:val="19"/>
              </w:rPr>
              <w:t xml:space="preserve"> : l'application s'appuie sur les cinq statuts décrits en 2.2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0"/>
            </w:pPr>
            <w:r>
              <w:rPr>
                <w:b/>
                <w:sz w:val="19"/>
              </w:rPr>
              <w:t>Fournisseurs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19"/>
              </w:rPr>
              <w:t>Gestion Matières &gt; Fournisseurs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19"/>
              </w:rPr>
              <w:t>Nom et contact (obligatoires)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19"/>
              </w:rPr>
              <w:t>Le contact est un texte libre (téléphone, e-mail…)</w:t>
            </w:r>
          </w:p>
        </w:tc>
      </w:tr>
      <w:tr>
        <w:trPr>
          <w:cantSplit/>
        </w:trPr>
        <w:tc>
          <w:tcPr>
            <w:tcW w:type="dxa" w:w="2409"/>
            <w:shd w:val="clear" w:color="auto" w:fill="F4F7FA"/>
          </w:tcPr>
          <w:p>
            <w:pPr>
              <w:spacing w:after="0"/>
            </w:pPr>
            <w:r>
              <w:rPr>
                <w:b/>
                <w:sz w:val="19"/>
              </w:rPr>
              <w:t>Bons</w:t>
            </w:r>
            <w:r>
              <w:rPr>
                <w:sz w:val="19"/>
              </w:rPr>
              <w:t xml:space="preserve"> (bons d'achat/livraison)</w:t>
            </w:r>
          </w:p>
        </w:tc>
        <w:tc>
          <w:tcPr>
            <w:tcW w:type="dxa" w:w="2409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Gestion Matières &gt; Bons</w:t>
            </w:r>
          </w:p>
        </w:tc>
        <w:tc>
          <w:tcPr>
            <w:tcW w:type="dxa" w:w="2409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voir ci-dessous</w:t>
            </w:r>
          </w:p>
        </w:tc>
        <w:tc>
          <w:tcPr>
            <w:tcW w:type="dxa" w:w="2409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Document d'acquisition rattaché aux matières reçues</w:t>
            </w:r>
          </w:p>
        </w:tc>
      </w:tr>
    </w:tbl>
    <w:p>
      <w:pPr>
        <w:spacing w:after="80"/>
      </w:pPr>
    </w:p>
    <w:p>
      <w:r>
        <w:rPr>
          <w:b/>
        </w:rPr>
        <w:t>Point d'attention</w:t>
      </w:r>
      <w:r>
        <w:t xml:space="preserve"> : rien n'empêche aujourd'hui de créer deux services, deux catégories ou deux fournisseurs </w:t>
      </w:r>
      <w:r>
        <w:rPr>
          <w:b/>
        </w:rPr>
        <w:t>de même nom</w:t>
      </w:r>
      <w:r>
        <w:t>. Veillez à ne pas créer de doublons.</w:t>
      </w:r>
    </w:p>
    <w:p>
      <w:pPr>
        <w:pStyle w:val="Heading3"/>
      </w:pPr>
      <w:r>
        <w:t>Les bons (bons d'achat / de livraison)</w:t>
      </w:r>
    </w:p>
    <w:p>
      <w:r>
        <w:t xml:space="preserve">Un </w:t>
      </w:r>
      <w:r>
        <w:rPr>
          <w:b/>
        </w:rPr>
        <w:t>bon</w:t>
      </w:r>
      <w:r>
        <w:t xml:space="preserve"> garde la trace de l'</w:t>
      </w:r>
      <w:r>
        <w:rPr>
          <w:b/>
        </w:rPr>
        <w:t>acquisition</w:t>
      </w:r>
      <w:r>
        <w:t xml:space="preserve"> de matières : qui a livré, selon quelle commande, quand.</w:t>
      </w:r>
    </w:p>
    <w:tbl>
      <w:tblPr>
        <w:tblW w:type="auto" w:w="0"/>
        <w:jc w:val="center"/>
        <w:tblBorders>
          <w:top w:val="single" w:sz="4" w:space="0" w:color="C9D1DB"/>
          <w:left w:val="single" w:sz="4" w:space="0" w:color="C9D1DB"/>
          <w:bottom w:val="single" w:sz="4" w:space="0" w:color="C9D1DB"/>
          <w:right w:val="single" w:sz="4" w:space="0" w:color="C9D1DB"/>
          <w:insideH w:val="single" w:sz="4" w:space="0" w:color="C9D1DB"/>
          <w:insideV w:val="single" w:sz="4" w:space="0" w:color="C9D1DB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3213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Champ</w:t>
            </w:r>
          </w:p>
        </w:tc>
        <w:tc>
          <w:tcPr>
            <w:tcW w:type="dxa" w:w="3213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Obligatoire</w:t>
            </w:r>
          </w:p>
        </w:tc>
        <w:tc>
          <w:tcPr>
            <w:tcW w:type="dxa" w:w="3213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Règle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Date d'émission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✔</w:t>
            </w:r>
          </w:p>
        </w:tc>
        <w:tc>
          <w:tcPr>
            <w:tcW w:type="dxa" w:w="3213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Organisation</w:t>
            </w: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✔</w:t>
            </w: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Plusieurs bons peuvent avoir la même organisation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Référence de commande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✔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/>
                <w:sz w:val="19"/>
              </w:rPr>
              <w:t>Unique</w:t>
            </w:r>
            <w:r>
              <w:rPr>
                <w:sz w:val="19"/>
              </w:rPr>
              <w:t xml:space="preserve"> : deux bons ne peuvent pas porter la même référence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Nom du destinataire</w:t>
            </w: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✔</w:t>
            </w: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Bon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✔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 xml:space="preserve">Le libellé ou numéro du bon ; c'est </w:t>
            </w:r>
            <w:r>
              <w:rPr>
                <w:b/>
                <w:sz w:val="19"/>
              </w:rPr>
              <w:t>lui qu'on choisit</w:t>
            </w:r>
            <w:r>
              <w:rPr>
                <w:sz w:val="19"/>
              </w:rPr>
              <w:t xml:space="preserve"> dans le formulaire d'une matière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Date de livraison</w:t>
            </w: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 xml:space="preserve">Doit être </w:t>
            </w:r>
            <w:r>
              <w:rPr>
                <w:b/>
                <w:sz w:val="19"/>
              </w:rPr>
              <w:t>égale ou postérieure</w:t>
            </w:r>
            <w:r>
              <w:rPr>
                <w:sz w:val="19"/>
              </w:rPr>
              <w:t xml:space="preserve"> à la date d'émission. Vide = « en attente de livraison »</w:t>
            </w:r>
          </w:p>
        </w:tc>
      </w:tr>
    </w:tbl>
    <w:p>
      <w:pPr>
        <w:spacing w:after="8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63007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7-bon-fich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300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B"/>
          <w:sz w:val="18"/>
        </w:rPr>
        <w:t>Fiche d'un bon</w:t>
      </w:r>
    </w:p>
    <w:p>
      <w:r>
        <w:t xml:space="preserve">La </w:t>
      </w:r>
      <w:r>
        <w:rPr>
          <w:b/>
        </w:rPr>
        <w:t>fiche d'un bon</w:t>
      </w:r>
      <w:r>
        <w:t xml:space="preserve"> (icône 👁) liste les </w:t>
      </w:r>
      <w:r>
        <w:rPr>
          <w:b/>
        </w:rPr>
        <w:t>matières reçues avec ce bon</w:t>
      </w:r>
      <w:r>
        <w:t xml:space="preserve"> ; la liste des bons indique le </w:t>
      </w:r>
      <w:r>
        <w:rPr>
          <w:b/>
        </w:rPr>
        <w:t>nombre de matières</w:t>
      </w:r>
      <w:r>
        <w:t xml:space="preserve"> par bon. Ce lien se fait quand on choisit le bon dans le formulaire d'une matière.</w:t>
      </w:r>
    </w:p>
    <w:p>
      <w:pPr>
        <w:pBdr>
          <w:left w:val="single" w:sz="24" w:space="8" w:color="0E7C86"/>
        </w:pBdr>
        <w:shd w:val="clear" w:color="auto" w:fill="EEF6F7"/>
        <w:spacing w:before="40"/>
        <w:ind w:left="283"/>
      </w:pPr>
      <w:r>
        <w:t xml:space="preserve">Ne confondez pas : le </w:t>
      </w:r>
      <w:r>
        <w:rPr>
          <w:b/>
        </w:rPr>
        <w:t>bon d'achat</w:t>
      </w:r>
      <w:r>
        <w:t xml:space="preserve"> (ci-dessus) fait </w:t>
      </w:r>
      <w:r>
        <w:rPr>
          <w:i/>
        </w:rPr>
        <w:t>entrer</w:t>
      </w:r>
      <w:r>
        <w:t xml:space="preserve"> une matière dans le parc ; le </w:t>
      </w:r>
      <w:r>
        <w:rPr>
          <w:b/>
        </w:rPr>
        <w:t>bon d'affectation</w:t>
      </w:r>
      <w:r>
        <w:t xml:space="preserve"> (6.4) la </w:t>
      </w:r>
      <w:r>
        <w:rPr>
          <w:i/>
        </w:rPr>
        <w:t>remet</w:t>
      </w:r>
      <w:r>
        <w:t xml:space="preserve"> à un agent.</w:t>
      </w:r>
    </w:p>
    <w:p>
      <w:pPr>
        <w:pStyle w:val="Heading2"/>
      </w:pPr>
      <w:r>
        <w:t>6.2 Les agents</w:t>
      </w:r>
    </w:p>
    <w:p>
      <w:r>
        <w:rPr>
          <w:b/>
        </w:rPr>
        <w:t>À quoi ça sert.</w:t>
      </w:r>
      <w:r>
        <w:t xml:space="preserve"> Un </w:t>
      </w:r>
      <w:r>
        <w:rPr>
          <w:b/>
        </w:rPr>
        <w:t>agent</w:t>
      </w:r>
      <w:r>
        <w:t xml:space="preserve"> est un membre du personnel qui peut </w:t>
      </w:r>
      <w:r>
        <w:rPr>
          <w:b/>
        </w:rPr>
        <w:t>recevoir du matériel</w:t>
      </w:r>
      <w:r>
        <w:t xml:space="preserve"> (un bénéficiaire d'affectation). Ce n'est </w:t>
      </w:r>
      <w:r>
        <w:rPr>
          <w:b/>
        </w:rPr>
        <w:t>pas</w:t>
      </w:r>
      <w:r>
        <w:t xml:space="preserve"> un compte de connexion : un agent n'a pas forcément d'accès à l'application.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3-agents-list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B"/>
          <w:sz w:val="18"/>
        </w:rPr>
        <w:t>Liste des agents</w:t>
      </w:r>
    </w:p>
    <w:tbl>
      <w:tblPr>
        <w:tblW w:type="auto" w:w="0"/>
        <w:jc w:val="center"/>
        <w:tblBorders>
          <w:top w:val="single" w:sz="4" w:space="0" w:color="C9D1DB"/>
          <w:left w:val="single" w:sz="4" w:space="0" w:color="C9D1DB"/>
          <w:bottom w:val="single" w:sz="4" w:space="0" w:color="C9D1DB"/>
          <w:right w:val="single" w:sz="4" w:space="0" w:color="C9D1DB"/>
          <w:insideH w:val="single" w:sz="4" w:space="0" w:color="C9D1DB"/>
          <w:insideV w:val="single" w:sz="4" w:space="0" w:color="C9D1DB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3213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Champ</w:t>
            </w:r>
          </w:p>
        </w:tc>
        <w:tc>
          <w:tcPr>
            <w:tcW w:type="dxa" w:w="3213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Obligatoire</w:t>
            </w:r>
          </w:p>
        </w:tc>
        <w:tc>
          <w:tcPr>
            <w:tcW w:type="dxa" w:w="3213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Règle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Nom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✔</w:t>
            </w:r>
          </w:p>
        </w:tc>
        <w:tc>
          <w:tcPr>
            <w:tcW w:type="dxa" w:w="3213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Prénom</w:t>
            </w: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✔</w:t>
            </w: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Téléphone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✔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20 caractères maximum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Service</w:t>
            </w: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✔</w:t>
            </w: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Doit exister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Adresse</w:t>
            </w:r>
          </w:p>
        </w:tc>
        <w:tc>
          <w:tcPr>
            <w:tcW w:type="dxa" w:w="3213"/>
          </w:tcPr>
          <w:p>
            <w:pPr>
              <w:spacing w:after="0"/>
            </w:pPr>
          </w:p>
        </w:tc>
        <w:tc>
          <w:tcPr>
            <w:tcW w:type="dxa" w:w="3213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E-mail</w:t>
            </w: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 xml:space="preserve">Doit être valide s'il est rempli ; </w:t>
            </w:r>
            <w:r>
              <w:rPr>
                <w:b/>
                <w:sz w:val="19"/>
              </w:rPr>
              <w:t>n'a pas besoin d'être unique</w:t>
            </w:r>
          </w:p>
        </w:tc>
      </w:tr>
    </w:tbl>
    <w:p>
      <w:pPr>
        <w:spacing w:after="80"/>
      </w:pPr>
    </w:p>
    <w:p>
      <w:r>
        <w:t xml:space="preserve">La fiche d'un agent montre le </w:t>
      </w:r>
      <w:r>
        <w:rPr>
          <w:b/>
        </w:rPr>
        <w:t>matériel qu'il détient</w:t>
      </w:r>
      <w:r>
        <w:t xml:space="preserve"> et ses </w:t>
      </w:r>
      <w:r>
        <w:rPr>
          <w:b/>
        </w:rPr>
        <w:t>bons en cours</w:t>
      </w:r>
      <w:r>
        <w:t>. La liste affiche, en haut, le nombre d'agents, de détenteurs de matériel et d'agents ayant un retour en retard.</w:t>
      </w:r>
    </w:p>
    <w:p>
      <w:pPr>
        <w:pStyle w:val="Heading2"/>
      </w:pPr>
      <w:r>
        <w:t>6.3 Les matières</w:t>
      </w:r>
    </w:p>
    <w:p>
      <w:r>
        <w:rPr>
          <w:b/>
        </w:rPr>
        <w:t>À quoi ça sert.</w:t>
      </w:r>
      <w:r>
        <w:t xml:space="preserve"> Tenir le </w:t>
      </w:r>
      <w:r>
        <w:rPr>
          <w:b/>
        </w:rPr>
        <w:t>registre du patrimoine durable</w:t>
      </w:r>
      <w:r>
        <w:t xml:space="preserve"> : chaque bien est enregistré avec son état, son emplacement, son acquisition, et son historique.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-matieres-list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B"/>
          <w:sz w:val="18"/>
        </w:rPr>
        <w:t>Liste des matières</w:t>
      </w:r>
    </w:p>
    <w:p>
      <w:r>
        <w:t xml:space="preserve">La liste montre les colonnes essentielles : ID, catégorie, numéro de série, nom, état, localisation, date d'achat, </w:t>
      </w:r>
      <w:r>
        <w:rPr>
          <w:b/>
        </w:rPr>
        <w:t>détenteur</w:t>
      </w:r>
      <w:r>
        <w:t xml:space="preserve">, et les actions. Le détail complet (notes, photos, fournisseur, bon, dates…) est dans la </w:t>
      </w:r>
      <w:r>
        <w:rPr>
          <w:b/>
        </w:rPr>
        <w:t>fiche</w:t>
      </w:r>
      <w:r>
        <w:t xml:space="preserve"> (icône 👁).</w:t>
      </w:r>
    </w:p>
    <w:p>
      <w:pPr>
        <w:pStyle w:val="Heading3"/>
      </w:pPr>
      <w:r>
        <w:t>Créer une matière</w:t>
      </w:r>
    </w:p>
    <w:p>
      <w:r>
        <w:rPr>
          <w:b/>
        </w:rPr>
        <w:t>Chemin :</w:t>
      </w:r>
      <w:r>
        <w:t xml:space="preserve"> </w:t>
      </w:r>
      <w:r>
        <w:rPr>
          <w:i/>
        </w:rPr>
        <w:t>Gestion Matières &gt; Matières &gt; Ajouter une matière</w:t>
      </w:r>
      <w:r>
        <w:t xml:space="preserve"> (ou le bouton du tableau de bord).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570012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-matiere-crea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700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B"/>
          <w:sz w:val="18"/>
        </w:rPr>
        <w:t>Création d'une matière</w:t>
      </w:r>
    </w:p>
    <w:tbl>
      <w:tblPr>
        <w:tblW w:type="auto" w:w="0"/>
        <w:jc w:val="center"/>
        <w:tblBorders>
          <w:top w:val="single" w:sz="4" w:space="0" w:color="C9D1DB"/>
          <w:left w:val="single" w:sz="4" w:space="0" w:color="C9D1DB"/>
          <w:bottom w:val="single" w:sz="4" w:space="0" w:color="C9D1DB"/>
          <w:right w:val="single" w:sz="4" w:space="0" w:color="C9D1DB"/>
          <w:insideH w:val="single" w:sz="4" w:space="0" w:color="C9D1DB"/>
          <w:insideV w:val="single" w:sz="4" w:space="0" w:color="C9D1DB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3213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Champ</w:t>
            </w:r>
          </w:p>
        </w:tc>
        <w:tc>
          <w:tcPr>
            <w:tcW w:type="dxa" w:w="3213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Obligatoire</w:t>
            </w:r>
          </w:p>
        </w:tc>
        <w:tc>
          <w:tcPr>
            <w:tcW w:type="dxa" w:w="3213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Règle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Catégorie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✔</w:t>
            </w:r>
          </w:p>
        </w:tc>
        <w:tc>
          <w:tcPr>
            <w:tcW w:type="dxa" w:w="3213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Nom</w:t>
            </w: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✔</w:t>
            </w: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b/>
                <w:sz w:val="19"/>
              </w:rPr>
              <w:t>État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✔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 xml:space="preserve">À la création : </w:t>
            </w:r>
            <w:r>
              <w:rPr>
                <w:b/>
                <w:sz w:val="19"/>
              </w:rPr>
              <w:t>Disponible</w:t>
            </w:r>
            <w:r>
              <w:rPr>
                <w:sz w:val="19"/>
              </w:rPr>
              <w:t xml:space="preserve"> (par défaut), Pas disponible ou En panne. « Affecté » et « En réparation » sont </w:t>
            </w:r>
            <w:r>
              <w:rPr>
                <w:b/>
                <w:sz w:val="19"/>
              </w:rPr>
              <w:t>refusés</w:t>
            </w:r>
            <w:r>
              <w:rPr>
                <w:sz w:val="19"/>
              </w:rPr>
              <w:t xml:space="preserve"> : ils découlent d'une affectation ou d'une intervention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Localisation</w:t>
            </w: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✔</w:t>
            </w: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b/>
                <w:sz w:val="19"/>
              </w:rPr>
              <w:t>Date d'achat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✔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/>
                <w:sz w:val="19"/>
              </w:rPr>
              <w:t>Pas dans le futur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Numéro de série</w:t>
            </w: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b/>
                <w:sz w:val="19"/>
              </w:rPr>
              <w:t>Unique</w:t>
            </w:r>
            <w:r>
              <w:rPr>
                <w:sz w:val="19"/>
              </w:rPr>
              <w:t xml:space="preserve"> s'il est rempli (deux matières ne peuvent pas avoir le même numéro)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Modèle</w:t>
            </w:r>
          </w:p>
        </w:tc>
        <w:tc>
          <w:tcPr>
            <w:tcW w:type="dxa" w:w="3213"/>
          </w:tcPr>
          <w:p>
            <w:pPr>
              <w:spacing w:after="0"/>
            </w:pPr>
          </w:p>
        </w:tc>
        <w:tc>
          <w:tcPr>
            <w:tcW w:type="dxa" w:w="3213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Type</w:t>
            </w: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Texte libre, facultatif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Date de mise en service</w:t>
            </w:r>
          </w:p>
        </w:tc>
        <w:tc>
          <w:tcPr>
            <w:tcW w:type="dxa" w:w="3213"/>
          </w:tcPr>
          <w:p>
            <w:pPr>
              <w:spacing w:after="0"/>
            </w:pP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 xml:space="preserve">Doit être </w:t>
            </w:r>
            <w:r>
              <w:rPr>
                <w:b/>
                <w:sz w:val="19"/>
              </w:rPr>
              <w:t>égale ou postérieure</w:t>
            </w:r>
            <w:r>
              <w:rPr>
                <w:sz w:val="19"/>
              </w:rPr>
              <w:t xml:space="preserve"> à la date d'achat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Fournisseur</w:t>
            </w: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b/>
                <w:sz w:val="19"/>
              </w:rPr>
              <w:t>Un seul</w:t>
            </w:r>
            <w:r>
              <w:rPr>
                <w:sz w:val="19"/>
              </w:rPr>
              <w:t xml:space="preserve"> choix, facultatif (un don ou un ancien stock n'a pas de fournisseur)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Bon</w:t>
            </w:r>
          </w:p>
        </w:tc>
        <w:tc>
          <w:tcPr>
            <w:tcW w:type="dxa" w:w="3213"/>
          </w:tcPr>
          <w:p>
            <w:pPr>
              <w:spacing w:after="0"/>
            </w:pP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/>
                <w:sz w:val="19"/>
              </w:rPr>
              <w:t>Un seul</w:t>
            </w:r>
            <w:r>
              <w:rPr>
                <w:sz w:val="19"/>
              </w:rPr>
              <w:t xml:space="preserve"> choix, facultatif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Photos</w:t>
            </w: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 xml:space="preserve">Glisser-déposer ; </w:t>
            </w:r>
            <w:r>
              <w:rPr>
                <w:b/>
                <w:sz w:val="19"/>
              </w:rPr>
              <w:t>2 Mo maximum</w:t>
            </w:r>
            <w:r>
              <w:rPr>
                <w:sz w:val="19"/>
              </w:rPr>
              <w:t xml:space="preserve"> par image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Notes</w:t>
            </w:r>
          </w:p>
        </w:tc>
        <w:tc>
          <w:tcPr>
            <w:tcW w:type="dxa" w:w="3213"/>
          </w:tcPr>
          <w:p>
            <w:pPr>
              <w:spacing w:after="0"/>
            </w:pPr>
          </w:p>
        </w:tc>
        <w:tc>
          <w:tcPr>
            <w:tcW w:type="dxa" w:w="3213"/>
          </w:tcPr>
          <w:p>
            <w:pPr>
              <w:spacing w:after="0"/>
            </w:pPr>
          </w:p>
        </w:tc>
      </w:tr>
    </w:tbl>
    <w:p>
      <w:pPr>
        <w:spacing w:after="80"/>
      </w:pPr>
    </w:p>
    <w:p>
      <w:r>
        <w:t xml:space="preserve">À l'enregistrement, l'application </w:t>
      </w:r>
      <w:r>
        <w:rPr>
          <w:b/>
        </w:rPr>
        <w:t xml:space="preserve">génère le code </w:t>
      </w:r>
      <w:r>
        <w:rPr>
          <w:rFonts w:ascii="Consolas" w:hAnsi="Consolas"/>
          <w:b/>
          <w:color w:val="A31B5C"/>
          <w:sz w:val="19"/>
          <w:shd w:val="clear" w:fill="F1F3F5"/>
        </w:rPr>
        <w:t>SYGEP-MAT-xxxxxx</w:t>
      </w:r>
      <w:r>
        <w:t xml:space="preserve"> (le code de l'étiquette QR) et écrit la première ligne de l'</w:t>
      </w:r>
      <w:r>
        <w:rPr>
          <w:b/>
        </w:rPr>
        <w:t>historique</w:t>
      </w:r>
      <w:r>
        <w:t>.</w:t>
      </w:r>
    </w:p>
    <w:p>
      <w:pPr>
        <w:pBdr>
          <w:left w:val="single" w:sz="24" w:space="8" w:color="0E7C86"/>
        </w:pBdr>
        <w:shd w:val="clear" w:color="auto" w:fill="EEF6F7"/>
        <w:spacing w:before="40"/>
        <w:ind w:left="283"/>
      </w:pPr>
      <w:r>
        <w:t xml:space="preserve">Il n'existe plus de champ « utilisateur assigné » : le détenteur vient </w:t>
      </w:r>
      <w:r>
        <w:rPr>
          <w:b/>
        </w:rPr>
        <w:t>uniquement</w:t>
      </w:r>
      <w:r>
        <w:t xml:space="preserve"> des affectations.</w:t>
      </w:r>
    </w:p>
    <w:p>
      <w:pPr>
        <w:pStyle w:val="Heading3"/>
      </w:pPr>
      <w:r>
        <w:t>La fiche d'une matière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76492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-matiere-fich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649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B"/>
          <w:sz w:val="18"/>
        </w:rPr>
        <w:t>Fiche d'une matière</w:t>
      </w:r>
    </w:p>
    <w:p>
      <w:r>
        <w:t xml:space="preserve">Elle comporte trois blocs : la </w:t>
      </w:r>
      <w:r>
        <w:rPr>
          <w:b/>
        </w:rPr>
        <w:t>situation actuelle</w:t>
      </w:r>
      <w:r>
        <w:t xml:space="preserve"> (catégorie, état, localisation, </w:t>
      </w:r>
      <w:r>
        <w:rPr>
          <w:b/>
        </w:rPr>
        <w:t>détenteur</w:t>
      </w:r>
      <w:r>
        <w:t xml:space="preserve">, dates, modèle, fournisseur, bon, photos, notes), le </w:t>
      </w:r>
      <w:r>
        <w:rPr>
          <w:b/>
        </w:rPr>
        <w:t>QR code</w:t>
      </w:r>
      <w:r>
        <w:t xml:space="preserve"> (avec téléchargement SVG et lien vers l'étiquette) et l'</w:t>
      </w:r>
      <w:r>
        <w:rPr>
          <w:b/>
        </w:rPr>
        <w:t>historique</w:t>
      </w:r>
      <w:r>
        <w:t xml:space="preserve"> complet (création, affectations, restitutions, transferts, changements d'état, interventions, inventaires). Le bouton </w:t>
      </w:r>
      <w:r>
        <w:rPr>
          <w:b/>
        </w:rPr>
        <w:t>Transférer</w:t>
      </w:r>
      <w:r>
        <w:t xml:space="preserve"> y est proposé.</w:t>
      </w:r>
    </w:p>
    <w:p>
      <w:pPr>
        <w:pStyle w:val="Heading3"/>
      </w:pPr>
      <w:r>
        <w:t>L'étiquette QR</w:t>
      </w:r>
    </w:p>
    <w:p>
      <w:r>
        <w:rPr>
          <w:i/>
        </w:rPr>
        <w:t>Fiche &gt; Étiquette</w:t>
      </w:r>
      <w:r>
        <w:t xml:space="preserve"> ouvre une page imprimable avec le QR code, le code et le nom, à coller sur le bien.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-matiere-etiquette-q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B"/>
          <w:sz w:val="18"/>
        </w:rPr>
        <w:t>Étiquette</w:t>
      </w:r>
    </w:p>
    <w:p>
      <w:pPr>
        <w:pStyle w:val="Heading3"/>
      </w:pPr>
      <w:r>
        <w:t>Transférer une matière</w:t>
      </w:r>
    </w:p>
    <w:p>
      <w:r>
        <w:rPr>
          <w:b/>
        </w:rPr>
        <w:t>Quand ?</w:t>
      </w:r>
      <w:r>
        <w:t xml:space="preserve"> Une matière détenue passe </w:t>
      </w:r>
      <w:r>
        <w:rPr>
          <w:b/>
        </w:rPr>
        <w:t>directement d'un agent ou service à un autre</w:t>
      </w:r>
      <w:r>
        <w:t>, sans repasser par le magasin.</w:t>
      </w:r>
    </w:p>
    <w:p>
      <w:r>
        <w:rPr>
          <w:b/>
        </w:rPr>
        <w:t>Chemin :</w:t>
      </w:r>
      <w:r>
        <w:t xml:space="preserve"> fiche de la matière &gt; </w:t>
      </w:r>
      <w:r>
        <w:rPr>
          <w:b/>
        </w:rPr>
        <w:t>Transférer</w:t>
      </w:r>
      <w:r>
        <w:t xml:space="preserve">. Choisissez le </w:t>
      </w:r>
      <w:r>
        <w:rPr>
          <w:b/>
        </w:rPr>
        <w:t>nouvel agent</w:t>
      </w:r>
      <w:r>
        <w:t xml:space="preserve"> ou le </w:t>
      </w:r>
      <w:r>
        <w:rPr>
          <w:b/>
        </w:rPr>
        <w:t>nouveau service</w:t>
      </w:r>
      <w:r>
        <w:t xml:space="preserve"> (obligatoire : l'un des deux), la date, un emplacement, un motif. L'application </w:t>
      </w:r>
      <w:r>
        <w:rPr>
          <w:b/>
        </w:rPr>
        <w:t>clôt l'affectation actuelle</w:t>
      </w:r>
      <w:r>
        <w:t xml:space="preserve"> pour cette matière (condition « Transféré ») et </w:t>
      </w:r>
      <w:r>
        <w:rPr>
          <w:b/>
        </w:rPr>
        <w:t>crée un nouveau bon</w:t>
      </w:r>
      <w:r>
        <w:t>.</w:t>
      </w:r>
    </w:p>
    <w:p>
      <w:pPr>
        <w:pStyle w:val="Heading3"/>
      </w:pPr>
      <w:r>
        <w:t>L'historique des matières</w:t>
      </w:r>
    </w:p>
    <w:p>
      <w:r>
        <w:rPr>
          <w:i/>
        </w:rPr>
        <w:t>Gestion Matières &gt; Historique matières</w:t>
      </w:r>
      <w:r>
        <w:t xml:space="preserve"> est le </w:t>
      </w:r>
      <w:r>
        <w:rPr>
          <w:b/>
        </w:rPr>
        <w:t>journal</w:t>
      </w:r>
      <w:r>
        <w:t xml:space="preserve"> de tous les mouvements : date, type de mouvement, matière, détenteur, état, emplacement, </w:t>
      </w:r>
      <w:r>
        <w:rPr>
          <w:b/>
        </w:rPr>
        <w:t>auteur</w:t>
      </w:r>
      <w:r>
        <w:t xml:space="preserve">. Il se remplit automatiquement et </w:t>
      </w:r>
      <w:r>
        <w:rPr>
          <w:b/>
        </w:rPr>
        <w:t>ne se modifie pas</w:t>
      </w:r>
      <w:r>
        <w:t>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-historique-matiere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B"/>
          <w:sz w:val="18"/>
        </w:rPr>
        <w:t>Historique</w:t>
      </w:r>
    </w:p>
    <w:p>
      <w:pPr>
        <w:pStyle w:val="Heading3"/>
      </w:pPr>
      <w:r>
        <w:t>Le scanner de QR code</w:t>
      </w:r>
    </w:p>
    <w:p>
      <w:r>
        <w:rPr>
          <w:i/>
        </w:rPr>
        <w:t>Gestion Matières &gt; Scanner un QR code</w:t>
      </w:r>
      <w:r>
        <w:t xml:space="preserve"> (voir 2.5).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5-scanner-q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B"/>
          <w:sz w:val="18"/>
        </w:rPr>
        <w:t>Scanner</w:t>
      </w:r>
    </w:p>
    <w:p>
      <w:pPr>
        <w:pStyle w:val="ListBullet"/>
        <w:spacing w:after="40"/>
      </w:pPr>
      <w:r>
        <w:rPr>
          <w:b/>
        </w:rPr>
        <w:t>Caméra en direct</w:t>
      </w:r>
      <w:r>
        <w:t xml:space="preserve"> : bouton </w:t>
      </w:r>
      <w:r>
        <w:rPr>
          <w:i/>
        </w:rPr>
        <w:t>Démarrer</w:t>
      </w:r>
      <w:r>
        <w:t xml:space="preserve">. Nécessite </w:t>
      </w:r>
      <w:r>
        <w:rPr>
          <w:b/>
        </w:rPr>
        <w:t>HTTPS</w:t>
      </w:r>
      <w:r>
        <w:t xml:space="preserve"> (ou l'ordinateur local).</w:t>
      </w:r>
    </w:p>
    <w:p>
      <w:pPr>
        <w:pStyle w:val="ListBullet"/>
        <w:spacing w:after="40"/>
      </w:pPr>
      <w:r>
        <w:rPr>
          <w:b/>
        </w:rPr>
        <w:t>Prendre une photo</w:t>
      </w:r>
      <w:r>
        <w:t xml:space="preserve"> : si la caméra en direct est indisponible.</w:t>
      </w:r>
    </w:p>
    <w:p>
      <w:pPr>
        <w:pStyle w:val="ListBullet"/>
        <w:spacing w:after="40"/>
      </w:pPr>
      <w:r>
        <w:rPr>
          <w:b/>
        </w:rPr>
        <w:t>Saisie manuelle</w:t>
      </w:r>
      <w:r>
        <w:t xml:space="preserve"> : tapez le </w:t>
      </w:r>
      <w:r>
        <w:rPr>
          <w:b/>
        </w:rPr>
        <w:t>code d'étiquette</w:t>
      </w:r>
      <w:r>
        <w:t xml:space="preserve">, un </w:t>
      </w:r>
      <w:r>
        <w:rPr>
          <w:b/>
        </w:rPr>
        <w:t>numéro de série</w:t>
      </w:r>
      <w:r>
        <w:t xml:space="preserve"> ou le lien complet du QR.</w:t>
      </w:r>
    </w:p>
    <w:p>
      <w:r>
        <w:t xml:space="preserve">Une fois le code lu, la </w:t>
      </w:r>
      <w:r>
        <w:rPr>
          <w:b/>
        </w:rPr>
        <w:t>fiche de la matière</w:t>
      </w:r>
      <w:r>
        <w:t xml:space="preserve"> s'ouvre. Le scanner sert à </w:t>
      </w:r>
      <w:r>
        <w:rPr>
          <w:b/>
        </w:rPr>
        <w:t>retrouver</w:t>
      </w:r>
      <w:r>
        <w:t xml:space="preserve"> une matière sans chercher dans la liste, à </w:t>
      </w:r>
      <w:r>
        <w:rPr>
          <w:b/>
        </w:rPr>
        <w:t>contrôler sur le terrain</w:t>
      </w:r>
      <w:r>
        <w:t xml:space="preserve"> et à </w:t>
      </w:r>
      <w:r>
        <w:rPr>
          <w:b/>
        </w:rPr>
        <w:t>pointer un inventaire</w:t>
      </w:r>
      <w:r>
        <w:t xml:space="preserve"> (6.5).</w:t>
      </w:r>
    </w:p>
    <w:p>
      <w:pPr>
        <w:pStyle w:val="Heading3"/>
      </w:pPr>
      <w:r>
        <w:t>Supprimer une matière</w:t>
      </w:r>
    </w:p>
    <w:p>
      <w:r>
        <w:t xml:space="preserve">La suppression est </w:t>
      </w:r>
      <w:r>
        <w:rPr>
          <w:b/>
        </w:rPr>
        <w:t>logique</w:t>
      </w:r>
      <w:r>
        <w:t xml:space="preserve"> (la matière disparaît des listes mais l'historique est conservé).</w:t>
      </w:r>
    </w:p>
    <w:p>
      <w:pPr>
        <w:pStyle w:val="Heading2"/>
      </w:pPr>
      <w:r>
        <w:t>6.4 Les affectations</w:t>
      </w:r>
    </w:p>
    <w:p>
      <w:r>
        <w:rPr>
          <w:b/>
        </w:rPr>
        <w:t>À quoi ça sert.</w:t>
      </w:r>
      <w:r>
        <w:t xml:space="preserve"> </w:t>
      </w:r>
      <w:r>
        <w:rPr>
          <w:b/>
        </w:rPr>
        <w:t>Remettre du matériel</w:t>
      </w:r>
      <w:r>
        <w:t xml:space="preserve"> à un agent ou à un service, </w:t>
      </w:r>
      <w:r>
        <w:rPr>
          <w:b/>
        </w:rPr>
        <w:t>par un bon numéroté</w:t>
      </w:r>
      <w:r>
        <w:t xml:space="preserve"> que le bénéficiaire signe, puis suivre le </w:t>
      </w:r>
      <w:r>
        <w:rPr>
          <w:b/>
        </w:rPr>
        <w:t>retour</w:t>
      </w:r>
      <w:r>
        <w:t>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0-affectations-list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B"/>
          <w:sz w:val="18"/>
        </w:rPr>
        <w:t>Liste des affectations</w:t>
      </w:r>
    </w:p>
    <w:p>
      <w:pPr>
        <w:pBdr>
          <w:left w:val="single" w:sz="24" w:space="8" w:color="0E7C86"/>
        </w:pBdr>
        <w:shd w:val="clear" w:color="auto" w:fill="EEF6F7"/>
        <w:spacing w:before="40"/>
        <w:ind w:left="283"/>
      </w:pPr>
      <w:r>
        <w:rPr>
          <w:b/>
        </w:rPr>
        <w:t>Transfert (utilisateur « local »).</w:t>
      </w:r>
      <w:r>
        <w:t xml:space="preserve"> Un utilisateur limité à son service peut transférer une matière </w:t>
      </w:r>
      <w:r>
        <w:rPr>
          <w:b/>
        </w:rPr>
        <w:t>à un agent de son service uniquement</w:t>
      </w:r>
      <w:r>
        <w:t xml:space="preserve"> ; un transfert vers un autre service est refusé (404) et aucun bon n'est créé.</w:t>
      </w:r>
    </w:p>
    <w:p>
      <w:r>
        <w:t xml:space="preserve">Les onglets </w:t>
      </w:r>
      <w:r>
        <w:rPr>
          <w:b/>
        </w:rPr>
        <w:t>En cours / En retard / Restituées / Toutes</w:t>
      </w:r>
      <w:r>
        <w:t xml:space="preserve"> filtrent la liste. Une affectation est </w:t>
      </w:r>
      <w:r>
        <w:rPr>
          <w:b/>
        </w:rPr>
        <w:t>en retard</w:t>
      </w:r>
      <w:r>
        <w:t xml:space="preserve"> quand elle est ouverte et que sa date de retour prévue est dépassée.</w:t>
      </w:r>
    </w:p>
    <w:p>
      <w:pPr>
        <w:pStyle w:val="Heading3"/>
      </w:pPr>
      <w:r>
        <w:t>Créer une affectation</w:t>
      </w:r>
    </w:p>
    <w:p>
      <w:r>
        <w:rPr>
          <w:b/>
        </w:rPr>
        <w:t>Chemin :</w:t>
      </w:r>
      <w:r>
        <w:t xml:space="preserve"> </w:t>
      </w:r>
      <w:r>
        <w:rPr>
          <w:i/>
        </w:rPr>
        <w:t>Gestion Matières &gt; Affectations &gt; Nouvelle affectation</w:t>
      </w:r>
      <w:r>
        <w:t>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66962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1-affectation-creatio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69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B"/>
          <w:sz w:val="18"/>
        </w:rPr>
        <w:t>Nouvelle affectation</w:t>
      </w:r>
    </w:p>
    <w:p>
      <w:pPr>
        <w:spacing w:after="40"/>
        <w:ind w:left="510" w:hanging="340"/>
      </w:pPr>
      <w:r>
        <w:rPr>
          <w:b/>
        </w:rPr>
        <w:t xml:space="preserve">1.  </w:t>
      </w:r>
      <w:r>
        <w:rPr>
          <w:b/>
        </w:rPr>
        <w:t>Cochez les matières</w:t>
      </w:r>
      <w:r>
        <w:t xml:space="preserve"> à remettre. Seules les matières </w:t>
      </w:r>
      <w:r>
        <w:rPr>
          <w:b/>
        </w:rPr>
        <w:t>« Disponibles »</w:t>
      </w:r>
      <w:r>
        <w:t xml:space="preserve"> sont proposées (ni affectées, ni en panne). S'il n'y en a aucune, l'écran l'indique.</w:t>
      </w:r>
    </w:p>
    <w:p>
      <w:pPr>
        <w:spacing w:after="40"/>
        <w:ind w:left="510" w:hanging="340"/>
      </w:pPr>
      <w:r>
        <w:rPr>
          <w:b/>
        </w:rPr>
        <w:t xml:space="preserve">2.  </w:t>
      </w:r>
      <w:r>
        <w:t xml:space="preserve">Choisissez le </w:t>
      </w:r>
      <w:r>
        <w:rPr>
          <w:b/>
        </w:rPr>
        <w:t>bénéficiaire</w:t>
      </w:r>
      <w:r>
        <w:t xml:space="preserve"> : un </w:t>
      </w:r>
      <w:r>
        <w:rPr>
          <w:b/>
        </w:rPr>
        <w:t>agent</w:t>
      </w:r>
      <w:r>
        <w:t xml:space="preserve"> (son service est alors pris automatiquement) </w:t>
      </w:r>
      <w:r>
        <w:rPr>
          <w:b/>
        </w:rPr>
        <w:t>ou</w:t>
      </w:r>
      <w:r>
        <w:t xml:space="preserve"> un </w:t>
      </w:r>
      <w:r>
        <w:rPr>
          <w:b/>
        </w:rPr>
        <w:t>service</w:t>
      </w:r>
      <w:r>
        <w:t>. L'un des deux est obligatoire.</w:t>
      </w:r>
    </w:p>
    <w:p>
      <w:pPr>
        <w:spacing w:after="40"/>
        <w:ind w:left="510" w:hanging="340"/>
      </w:pPr>
      <w:r>
        <w:rPr>
          <w:b/>
        </w:rPr>
        <w:t xml:space="preserve">3.  </w:t>
      </w:r>
      <w:r>
        <w:t xml:space="preserve">Choisissez le </w:t>
      </w:r>
      <w:r>
        <w:rPr>
          <w:b/>
        </w:rPr>
        <w:t>type</w:t>
      </w:r>
      <w:r>
        <w:t xml:space="preserve"> d'affectation et les </w:t>
      </w:r>
      <w:r>
        <w:rPr>
          <w:b/>
        </w:rPr>
        <w:t>dates</w:t>
      </w:r>
      <w:r>
        <w:t>.</w:t>
      </w:r>
    </w:p>
    <w:p>
      <w:pPr>
        <w:spacing w:after="40"/>
        <w:ind w:left="510" w:hanging="340"/>
      </w:pPr>
      <w:r>
        <w:rPr>
          <w:b/>
        </w:rPr>
        <w:t xml:space="preserve">4.  </w:t>
      </w:r>
      <w:r>
        <w:t xml:space="preserve">Validez : l'application </w:t>
      </w:r>
      <w:r>
        <w:rPr>
          <w:b/>
        </w:rPr>
        <w:t>crée le bon</w:t>
      </w:r>
      <w:r>
        <w:t xml:space="preserve"> (</w:t>
      </w:r>
      <w:r>
        <w:rPr>
          <w:rFonts w:ascii="Consolas" w:hAnsi="Consolas"/>
          <w:color w:val="A31B5C"/>
          <w:sz w:val="19"/>
          <w:shd w:val="clear" w:fill="F1F3F5"/>
        </w:rPr>
        <w:t>AFF-AAAA-nnnn</w:t>
      </w:r>
      <w:r>
        <w:t xml:space="preserve">), passe chaque matière à </w:t>
      </w:r>
      <w:r>
        <w:rPr>
          <w:b/>
        </w:rPr>
        <w:t>« Affecté »</w:t>
      </w:r>
      <w:r>
        <w:t>, enregistre le détenteur et écrit l'historique.</w:t>
      </w:r>
    </w:p>
    <w:tbl>
      <w:tblPr>
        <w:tblW w:type="auto" w:w="0"/>
        <w:jc w:val="center"/>
        <w:tblBorders>
          <w:top w:val="single" w:sz="4" w:space="0" w:color="C9D1DB"/>
          <w:left w:val="single" w:sz="4" w:space="0" w:color="C9D1DB"/>
          <w:bottom w:val="single" w:sz="4" w:space="0" w:color="C9D1DB"/>
          <w:right w:val="single" w:sz="4" w:space="0" w:color="C9D1DB"/>
          <w:insideH w:val="single" w:sz="4" w:space="0" w:color="C9D1DB"/>
          <w:insideV w:val="single" w:sz="4" w:space="0" w:color="C9D1DB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3213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3213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Usage</w:t>
            </w:r>
          </w:p>
        </w:tc>
        <w:tc>
          <w:tcPr>
            <w:tcW w:type="dxa" w:w="3213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Date de retour prévue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b/>
                <w:sz w:val="19"/>
              </w:rPr>
              <w:t>Dotation</w:t>
            </w:r>
            <w:r>
              <w:rPr>
                <w:sz w:val="19"/>
              </w:rPr>
              <w:t xml:space="preserve"> (affectation durable)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Équipement remis durablement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Facultative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b/>
                <w:sz w:val="19"/>
              </w:rPr>
              <w:t>Mise à disposition temporaire</w:t>
            </w: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Prêt limité dans le temps</w:t>
            </w: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b/>
                <w:sz w:val="19"/>
              </w:rPr>
              <w:t>Obligatoire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b/>
                <w:sz w:val="19"/>
              </w:rPr>
              <w:t>Réservation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Matériel réservé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/>
                <w:sz w:val="19"/>
              </w:rPr>
              <w:t>Obligatoire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b/>
                <w:sz w:val="19"/>
              </w:rPr>
              <w:t>Formation</w:t>
            </w: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Pour une session de formation</w:t>
            </w: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b/>
                <w:sz w:val="19"/>
              </w:rPr>
              <w:t>Obligatoire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b/>
                <w:sz w:val="19"/>
              </w:rPr>
              <w:t>Programme / projet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Rattaché à un programme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Facultative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b/>
                <w:sz w:val="19"/>
              </w:rPr>
              <w:t>Envoi en maintenance</w:t>
            </w: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Envoi en réparation</w:t>
            </w: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b/>
                <w:sz w:val="19"/>
              </w:rPr>
              <w:t>Obligatoire</w:t>
            </w:r>
          </w:p>
        </w:tc>
      </w:tr>
    </w:tbl>
    <w:p>
      <w:pPr>
        <w:spacing w:after="80"/>
      </w:pPr>
    </w:p>
    <w:p>
      <w:r>
        <w:t xml:space="preserve">Autres champs : date d'affectation (obligatoire), </w:t>
      </w:r>
      <w:r>
        <w:rPr>
          <w:b/>
        </w:rPr>
        <w:t>emplacement</w:t>
      </w:r>
      <w:r>
        <w:t xml:space="preserve"> (« Inchangé » par défaut), motif/observations (2000 caractères maximum). La date de retour ne peut pas précéder la date d'affectation.</w:t>
      </w:r>
    </w:p>
    <w:p>
      <w:pPr>
        <w:pStyle w:val="Heading3"/>
      </w:pPr>
      <w:r>
        <w:t>Le bon d'affectation imprimé</w:t>
      </w:r>
    </w:p>
    <w:p>
      <w:r>
        <w:rPr>
          <w:i/>
        </w:rPr>
        <w:t>Fiche &gt; Imprimer le bon.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3-affectation-bon-imprim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B"/>
          <w:sz w:val="18"/>
        </w:rPr>
        <w:t>Bon d'affectation</w:t>
      </w:r>
    </w:p>
    <w:p>
      <w:r>
        <w:t xml:space="preserve">Il comporte : l'en-tête de la République et du ministère, le numéro et la date, le </w:t>
      </w:r>
      <w:r>
        <w:rPr>
          <w:b/>
        </w:rPr>
        <w:t>bénéficiaire</w:t>
      </w:r>
      <w:r>
        <w:t xml:space="preserve"> (avec service, téléphone, e-mail), les </w:t>
      </w:r>
      <w:r>
        <w:rPr>
          <w:b/>
        </w:rPr>
        <w:t>conditions</w:t>
      </w:r>
      <w:r>
        <w:t xml:space="preserve"> (type, dates, emplacement), le </w:t>
      </w:r>
      <w:r>
        <w:rPr>
          <w:b/>
        </w:rPr>
        <w:t>tableau des matières</w:t>
      </w:r>
      <w:r>
        <w:t xml:space="preserve"> (code, désignation, catégorie, numéro de série, modèle), les notes, le </w:t>
      </w:r>
      <w:r>
        <w:rPr>
          <w:b/>
        </w:rPr>
        <w:t>texte d'engagement</w:t>
      </w:r>
      <w:r>
        <w:t xml:space="preserve"> du bénéficiaire et les deux </w:t>
      </w:r>
      <w:r>
        <w:rPr>
          <w:b/>
        </w:rPr>
        <w:t>cases de signature</w:t>
      </w:r>
      <w:r>
        <w:t xml:space="preserve"> (« Remis par », « Reçu par »).</w:t>
      </w:r>
    </w:p>
    <w:p>
      <w:pPr>
        <w:pStyle w:val="Heading3"/>
      </w:pPr>
      <w:r>
        <w:t>Enregistrer un retour (restitution)</w:t>
      </w:r>
    </w:p>
    <w:p>
      <w:r>
        <w:rPr>
          <w:b/>
        </w:rPr>
        <w:t>Chemin :</w:t>
      </w:r>
      <w:r>
        <w:t xml:space="preserve"> fiche de l'affectation &gt; </w:t>
      </w:r>
      <w:r>
        <w:rPr>
          <w:b/>
        </w:rPr>
        <w:t>Restituer</w:t>
      </w:r>
      <w:r>
        <w:t xml:space="preserve"> (droit </w:t>
      </w:r>
      <w:r>
        <w:rPr>
          <w:rFonts w:ascii="Consolas" w:hAnsi="Consolas"/>
          <w:color w:val="A31B5C"/>
          <w:sz w:val="19"/>
          <w:shd w:val="clear" w:fill="F1F3F5"/>
        </w:rPr>
        <w:t>assignment_return</w:t>
      </w:r>
      <w:r>
        <w:t xml:space="preserve"> requis).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5185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4-affectation-restitution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18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B"/>
          <w:sz w:val="18"/>
        </w:rPr>
        <w:t>Restitution</w:t>
      </w:r>
    </w:p>
    <w:tbl>
      <w:tblPr>
        <w:tblW w:type="auto" w:w="0"/>
        <w:jc w:val="center"/>
        <w:tblBorders>
          <w:top w:val="single" w:sz="4" w:space="0" w:color="C9D1DB"/>
          <w:left w:val="single" w:sz="4" w:space="0" w:color="C9D1DB"/>
          <w:bottom w:val="single" w:sz="4" w:space="0" w:color="C9D1DB"/>
          <w:right w:val="single" w:sz="4" w:space="0" w:color="C9D1DB"/>
          <w:insideH w:val="single" w:sz="4" w:space="0" w:color="C9D1DB"/>
          <w:insideV w:val="single" w:sz="4" w:space="0" w:color="C9D1DB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3213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Champ</w:t>
            </w:r>
          </w:p>
        </w:tc>
        <w:tc>
          <w:tcPr>
            <w:tcW w:type="dxa" w:w="3213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Obligatoire</w:t>
            </w:r>
          </w:p>
        </w:tc>
        <w:tc>
          <w:tcPr>
            <w:tcW w:type="dxa" w:w="3213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Règle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Matières à restituer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✔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 xml:space="preserve">Cochez </w:t>
            </w:r>
            <w:r>
              <w:rPr>
                <w:b/>
                <w:sz w:val="19"/>
              </w:rPr>
              <w:t>au moins une</w:t>
            </w:r>
            <w:r>
              <w:rPr>
                <w:sz w:val="19"/>
              </w:rPr>
              <w:t xml:space="preserve"> ; on peut restituer </w:t>
            </w:r>
            <w:r>
              <w:rPr>
                <w:b/>
                <w:sz w:val="19"/>
              </w:rPr>
              <w:t>une partie</w:t>
            </w:r>
            <w:r>
              <w:rPr>
                <w:sz w:val="19"/>
              </w:rPr>
              <w:t xml:space="preserve"> seulement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État au retour</w:t>
            </w: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✔</w:t>
            </w: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Bon état · Usé · Endommagé · Hors service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Date de retour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✔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Pas dans le futur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Emplacement</w:t>
            </w: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Où la matière est rangée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Notes</w:t>
            </w:r>
          </w:p>
        </w:tc>
        <w:tc>
          <w:tcPr>
            <w:tcW w:type="dxa" w:w="3213"/>
          </w:tcPr>
          <w:p>
            <w:pPr>
              <w:spacing w:after="0"/>
            </w:pP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255 caractères maximum</w:t>
            </w:r>
          </w:p>
        </w:tc>
      </w:tr>
    </w:tbl>
    <w:p>
      <w:pPr>
        <w:spacing w:after="80"/>
      </w:pPr>
    </w:p>
    <w:p>
      <w:r>
        <w:rPr>
          <w:b/>
        </w:rPr>
        <w:t>Effets</w:t>
      </w:r>
      <w:r>
        <w:t xml:space="preserve"> : la matière redevient </w:t>
      </w:r>
      <w:r>
        <w:rPr>
          <w:b/>
        </w:rPr>
        <w:t>Disponible</w:t>
      </w:r>
      <w:r>
        <w:t xml:space="preserve"> (ou </w:t>
      </w:r>
      <w:r>
        <w:rPr>
          <w:b/>
        </w:rPr>
        <w:t>En panne</w:t>
      </w:r>
      <w:r>
        <w:t xml:space="preserve"> si l'état est « Endommagé » ou « Hors service »), son détenteur est effacé, l'historique est mis à jour. L'affectation passe à </w:t>
      </w:r>
      <w:r>
        <w:rPr>
          <w:b/>
        </w:rPr>
        <w:t>Partielle</w:t>
      </w:r>
      <w:r>
        <w:t xml:space="preserve"> tant qu'il reste du matériel détenu, puis à </w:t>
      </w:r>
      <w:r>
        <w:rPr>
          <w:b/>
        </w:rPr>
        <w:t>Restituée</w:t>
      </w:r>
      <w:r>
        <w:t xml:space="preserve"> quand tout est rendu.</w:t>
      </w:r>
    </w:p>
    <w:p>
      <w:pPr>
        <w:pStyle w:val="Heading3"/>
      </w:pPr>
      <w:r>
        <w:t>Supprimer un bon</w:t>
      </w:r>
    </w:p>
    <w:p>
      <w:r>
        <w:t xml:space="preserve">Supprimer un bon d'affectation </w:t>
      </w:r>
      <w:r>
        <w:rPr>
          <w:b/>
        </w:rPr>
        <w:t>libère les matières encore détenues</w:t>
      </w:r>
      <w:r>
        <w:t xml:space="preserve"> (elles redeviennent disponibles).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5185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2-affectation-fich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18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B"/>
          <w:sz w:val="18"/>
        </w:rPr>
        <w:t>Fiche d'une affectation</w:t>
      </w:r>
    </w:p>
    <w:p>
      <w:pPr>
        <w:pStyle w:val="Heading2"/>
      </w:pPr>
      <w:r>
        <w:t>6.5 Les inventaires</w:t>
      </w:r>
    </w:p>
    <w:p>
      <w:r>
        <w:rPr>
          <w:b/>
        </w:rPr>
        <w:t>À quoi ça sert.</w:t>
      </w:r>
      <w:r>
        <w:t xml:space="preserve"> Organiser une </w:t>
      </w:r>
      <w:r>
        <w:rPr>
          <w:b/>
        </w:rPr>
        <w:t>campagne de contrôle physique</w:t>
      </w:r>
      <w:r>
        <w:t xml:space="preserve"> : on vérifie, matière par matière, que ce qui est enregistré est bien là, au bon endroit, en bon état — puis on produit un </w:t>
      </w:r>
      <w:r>
        <w:rPr>
          <w:b/>
        </w:rPr>
        <w:t>procès-verbal</w:t>
      </w:r>
      <w:r>
        <w:t>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-inventaires-list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B"/>
          <w:sz w:val="18"/>
        </w:rPr>
        <w:t>Liste des inventaires</w:t>
      </w:r>
    </w:p>
    <w:p>
      <w:pPr>
        <w:pStyle w:val="Heading3"/>
      </w:pPr>
      <w:r>
        <w:t>Le déroulement d'une campagne</w:t>
      </w:r>
    </w:p>
    <w:tbl>
      <w:tblPr>
        <w:tblW w:type="auto" w:w="0"/>
        <w:jc w:val="center"/>
        <w:tblBorders>
          <w:top w:val="single" w:sz="4" w:space="0" w:color="C9D1DB"/>
          <w:left w:val="single" w:sz="4" w:space="0" w:color="C9D1DB"/>
          <w:bottom w:val="single" w:sz="4" w:space="0" w:color="C9D1DB"/>
          <w:right w:val="single" w:sz="4" w:space="0" w:color="C9D1DB"/>
          <w:insideH w:val="single" w:sz="4" w:space="0" w:color="C9D1DB"/>
          <w:insideV w:val="single" w:sz="4" w:space="0" w:color="C9D1DB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2409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Étape</w:t>
            </w:r>
          </w:p>
        </w:tc>
        <w:tc>
          <w:tcPr>
            <w:tcW w:type="dxa" w:w="2409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Statut</w:t>
            </w:r>
          </w:p>
        </w:tc>
        <w:tc>
          <w:tcPr>
            <w:tcW w:type="dxa" w:w="2409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Qui</w:t>
            </w:r>
          </w:p>
        </w:tc>
        <w:tc>
          <w:tcPr>
            <w:tcW w:type="dxa" w:w="2409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Ce qui se passe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0"/>
            </w:pPr>
            <w:r>
              <w:rPr>
                <w:sz w:val="19"/>
              </w:rPr>
              <w:t xml:space="preserve">1. </w:t>
            </w:r>
            <w:r>
              <w:rPr>
                <w:b/>
                <w:sz w:val="19"/>
              </w:rPr>
              <w:t>Préparer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19"/>
              </w:rPr>
              <w:t>En préparation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19"/>
              </w:rPr>
              <w:t xml:space="preserve">Droit </w:t>
            </w: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inventaire_create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19"/>
              </w:rPr>
              <w:t xml:space="preserve">Donner un nom, un </w:t>
            </w:r>
            <w:r>
              <w:rPr>
                <w:b/>
                <w:sz w:val="19"/>
              </w:rPr>
              <w:t>périmètre</w:t>
            </w:r>
            <w:r>
              <w:rPr>
                <w:sz w:val="19"/>
              </w:rPr>
              <w:t xml:space="preserve"> (emplacement, service, catégorie — </w:t>
            </w:r>
            <w:r>
              <w:rPr>
                <w:b/>
                <w:sz w:val="19"/>
              </w:rPr>
              <w:t>facultatifs et cumulables</w:t>
            </w:r>
            <w:r>
              <w:rPr>
                <w:sz w:val="19"/>
              </w:rPr>
              <w:t xml:space="preserve"> ; vide = tout le parc), des dates prévues, des consignes</w:t>
            </w:r>
          </w:p>
        </w:tc>
      </w:tr>
      <w:tr>
        <w:trPr>
          <w:cantSplit/>
        </w:trPr>
        <w:tc>
          <w:tcPr>
            <w:tcW w:type="dxa" w:w="2409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 xml:space="preserve">2. </w:t>
            </w:r>
            <w:r>
              <w:rPr>
                <w:b/>
                <w:sz w:val="19"/>
              </w:rPr>
              <w:t>Démarrer</w:t>
            </w:r>
          </w:p>
        </w:tc>
        <w:tc>
          <w:tcPr>
            <w:tcW w:type="dxa" w:w="2409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En cours</w:t>
            </w:r>
          </w:p>
        </w:tc>
        <w:tc>
          <w:tcPr>
            <w:tcW w:type="dxa" w:w="2409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 xml:space="preserve">Droit </w:t>
            </w: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inventaire_edit</w:t>
            </w:r>
          </w:p>
        </w:tc>
        <w:tc>
          <w:tcPr>
            <w:tcW w:type="dxa" w:w="2409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 xml:space="preserve">L'application </w:t>
            </w:r>
            <w:r>
              <w:rPr>
                <w:b/>
                <w:sz w:val="19"/>
              </w:rPr>
              <w:t>dresse la liste</w:t>
            </w:r>
            <w:r>
              <w:rPr>
                <w:sz w:val="19"/>
              </w:rPr>
              <w:t xml:space="preserve"> des matières attendues d'après le périmètre : toutes à l'état « À contrôler »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0"/>
            </w:pPr>
            <w:r>
              <w:rPr>
                <w:sz w:val="19"/>
              </w:rPr>
              <w:t xml:space="preserve">3. </w:t>
            </w:r>
            <w:r>
              <w:rPr>
                <w:b/>
                <w:sz w:val="19"/>
              </w:rPr>
              <w:t>Contrôler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19"/>
              </w:rPr>
              <w:t>En cours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19"/>
              </w:rPr>
              <w:t xml:space="preserve">Équipe terrain (droit </w:t>
            </w: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inventaire_edit</w:t>
            </w:r>
            <w:r>
              <w:rPr>
                <w:sz w:val="19"/>
              </w:rPr>
              <w:t>)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19"/>
              </w:rPr>
              <w:t xml:space="preserve">Scanner chaque étiquette (ou </w:t>
            </w:r>
            <w:r>
              <w:rPr>
                <w:b/>
                <w:sz w:val="19"/>
              </w:rPr>
              <w:t>Pointer</w:t>
            </w:r>
            <w:r>
              <w:rPr>
                <w:sz w:val="19"/>
              </w:rPr>
              <w:t xml:space="preserve"> à la main)</w:t>
            </w:r>
          </w:p>
        </w:tc>
      </w:tr>
      <w:tr>
        <w:trPr>
          <w:cantSplit/>
        </w:trPr>
        <w:tc>
          <w:tcPr>
            <w:tcW w:type="dxa" w:w="2409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 xml:space="preserve">4. </w:t>
            </w:r>
            <w:r>
              <w:rPr>
                <w:b/>
                <w:sz w:val="19"/>
              </w:rPr>
              <w:t>Clôturer</w:t>
            </w:r>
          </w:p>
        </w:tc>
        <w:tc>
          <w:tcPr>
            <w:tcW w:type="dxa" w:w="2409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Clôturé</w:t>
            </w:r>
          </w:p>
        </w:tc>
        <w:tc>
          <w:tcPr>
            <w:tcW w:type="dxa" w:w="2409"/>
            <w:shd w:val="clear" w:color="auto" w:fill="F4F7FA"/>
          </w:tcPr>
          <w:p>
            <w:pPr>
              <w:spacing w:after="0"/>
            </w:pPr>
            <w:r>
              <w:rPr>
                <w:b/>
                <w:sz w:val="19"/>
              </w:rPr>
              <w:t xml:space="preserve">Droit </w:t>
            </w:r>
            <w:r>
              <w:rPr>
                <w:rFonts w:ascii="Consolas" w:hAnsi="Consolas"/>
                <w:b/>
                <w:color w:val="A31B5C"/>
                <w:sz w:val="19"/>
                <w:shd w:val="clear" w:fill="F1F3F5"/>
              </w:rPr>
              <w:t>inventaire_close</w:t>
            </w:r>
            <w:r>
              <w:rPr>
                <w:sz w:val="19"/>
              </w:rPr>
              <w:t xml:space="preserve"> (comptable principal, super administrateur)</w:t>
            </w:r>
          </w:p>
        </w:tc>
        <w:tc>
          <w:tcPr>
            <w:tcW w:type="dxa" w:w="2409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 xml:space="preserve">Les matières non contrôlées passent à </w:t>
            </w:r>
            <w:r>
              <w:rPr>
                <w:b/>
                <w:sz w:val="19"/>
              </w:rPr>
              <w:t>« Manquante »</w:t>
            </w:r>
            <w:r>
              <w:rPr>
                <w:sz w:val="19"/>
              </w:rPr>
              <w:t xml:space="preserve"> ; option de mise à jour des fiches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0"/>
            </w:pPr>
            <w:r>
              <w:rPr>
                <w:sz w:val="19"/>
              </w:rPr>
              <w:t xml:space="preserve">5. </w:t>
            </w:r>
            <w:r>
              <w:rPr>
                <w:b/>
                <w:sz w:val="19"/>
              </w:rPr>
              <w:t>Procès-verbal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19"/>
              </w:rPr>
              <w:t>—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19"/>
              </w:rPr>
              <w:t>Tous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19"/>
              </w:rPr>
              <w:t>Document imprimable</w:t>
            </w:r>
          </w:p>
        </w:tc>
      </w:tr>
    </w:tbl>
    <w:p>
      <w:pPr>
        <w:spacing w:after="8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4774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1-inventaire-en-cour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77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B"/>
          <w:sz w:val="18"/>
        </w:rPr>
        <w:t>Inventaire en cours</w:t>
      </w:r>
    </w:p>
    <w:p>
      <w:pPr>
        <w:pStyle w:val="Heading3"/>
      </w:pPr>
      <w:r>
        <w:t>Le contrôle</w:t>
      </w:r>
    </w:p>
    <w:p>
      <w:r>
        <w:t xml:space="preserve">Pour chaque matière lue, l'application enregistre un </w:t>
      </w:r>
      <w:r>
        <w:rPr>
          <w:b/>
        </w:rPr>
        <w:t>résultat</w:t>
      </w:r>
      <w:r>
        <w:t xml:space="preserve"> et un </w:t>
      </w:r>
      <w:r>
        <w:rPr>
          <w:b/>
        </w:rPr>
        <w:t>état constaté</w:t>
      </w:r>
      <w:r>
        <w:t xml:space="preserve"> :</w:t>
      </w:r>
    </w:p>
    <w:tbl>
      <w:tblPr>
        <w:tblW w:type="auto" w:w="0"/>
        <w:jc w:val="center"/>
        <w:tblBorders>
          <w:top w:val="single" w:sz="4" w:space="0" w:color="C9D1DB"/>
          <w:left w:val="single" w:sz="4" w:space="0" w:color="C9D1DB"/>
          <w:bottom w:val="single" w:sz="4" w:space="0" w:color="C9D1DB"/>
          <w:right w:val="single" w:sz="4" w:space="0" w:color="C9D1DB"/>
          <w:insideH w:val="single" w:sz="4" w:space="0" w:color="C9D1DB"/>
          <w:insideV w:val="single" w:sz="4" w:space="0" w:color="C9D1DB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4819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Résultat</w:t>
            </w:r>
          </w:p>
        </w:tc>
        <w:tc>
          <w:tcPr>
            <w:tcW w:type="dxa" w:w="4819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Signification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b/>
                <w:sz w:val="19"/>
              </w:rPr>
              <w:t>À contrôler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>Attendue, pas encore vue</w:t>
            </w:r>
          </w:p>
        </w:tc>
      </w:tr>
      <w:tr>
        <w:trPr>
          <w:cantSplit/>
        </w:trPr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b/>
                <w:sz w:val="19"/>
              </w:rPr>
              <w:t>Contrôlée</w:t>
            </w:r>
          </w:p>
        </w:tc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Vue, dans le périmètre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b/>
                <w:sz w:val="19"/>
              </w:rPr>
              <w:t>Trouvée hors périmètre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 xml:space="preserve">Vue alors qu'elle n'était pas attendue (elle est </w:t>
            </w:r>
            <w:r>
              <w:rPr>
                <w:b/>
                <w:sz w:val="19"/>
              </w:rPr>
              <w:t>ajoutée</w:t>
            </w:r>
            <w:r>
              <w:rPr>
                <w:sz w:val="19"/>
              </w:rPr>
              <w:t xml:space="preserve"> à la campagne)</w:t>
            </w:r>
          </w:p>
        </w:tc>
      </w:tr>
      <w:tr>
        <w:trPr>
          <w:cantSplit/>
        </w:trPr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b/>
                <w:sz w:val="19"/>
              </w:rPr>
              <w:t>Manquante</w:t>
            </w:r>
          </w:p>
        </w:tc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Attendue mais jamais vue (attribué à la clôture)</w:t>
            </w:r>
          </w:p>
        </w:tc>
      </w:tr>
    </w:tbl>
    <w:p>
      <w:pPr>
        <w:spacing w:after="80"/>
      </w:pPr>
    </w:p>
    <w:p>
      <w:r>
        <w:t xml:space="preserve">États constatés : </w:t>
      </w:r>
      <w:r>
        <w:rPr>
          <w:b/>
        </w:rPr>
        <w:t>Bon état, Usé, Abîmé, Hors service</w:t>
      </w:r>
      <w:r>
        <w:t>. Lire deux fois la même étiquette affiche « Déjà contrôlée » sans rien doubler.</w:t>
      </w:r>
    </w:p>
    <w:p>
      <w:r>
        <w:rPr>
          <w:b/>
        </w:rPr>
        <w:t>Le scanner d'inventaire</w:t>
      </w:r>
      <w:r>
        <w:t xml:space="preserve"> (bouton </w:t>
      </w:r>
      <w:r>
        <w:rPr>
          <w:i/>
        </w:rPr>
        <w:t>Scanner</w:t>
      </w:r>
      <w:r>
        <w:t>) fonctionne comme le scanner général, avec en plus le choix de l'</w:t>
      </w:r>
      <w:r>
        <w:rPr>
          <w:b/>
        </w:rPr>
        <w:t>état constaté</w:t>
      </w:r>
      <w:r>
        <w:t xml:space="preserve"> et du </w:t>
      </w:r>
      <w:r>
        <w:rPr>
          <w:b/>
        </w:rPr>
        <w:t>lieu du contrôle</w:t>
      </w:r>
      <w:r>
        <w:t>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2-inventaire-scanner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B"/>
          <w:sz w:val="18"/>
        </w:rPr>
        <w:t>Scanner d'inventaire</w:t>
      </w:r>
    </w:p>
    <w:p>
      <w:pPr>
        <w:pStyle w:val="Heading3"/>
      </w:pPr>
      <w:r>
        <w:t>La clôture</w:t>
      </w:r>
    </w:p>
    <w:p>
      <w:r>
        <w:t xml:space="preserve">La case </w:t>
      </w:r>
      <w:r>
        <w:rPr>
          <w:b/>
        </w:rPr>
        <w:t>« Mettre à jour les fiches »</w:t>
      </w:r>
      <w:r>
        <w:t xml:space="preserve"> (cochée par défaut) applique les constats :</w:t>
      </w:r>
    </w:p>
    <w:p>
      <w:pPr>
        <w:pStyle w:val="ListBullet"/>
        <w:spacing w:after="40"/>
      </w:pPr>
      <w:r>
        <w:t xml:space="preserve">si l'emplacement </w:t>
      </w:r>
      <w:r>
        <w:rPr>
          <w:b/>
        </w:rPr>
        <w:t>constaté</w:t>
      </w:r>
      <w:r>
        <w:t xml:space="preserve"> diffère de l'emplacement enregistré → la fiche de la matière est </w:t>
      </w:r>
      <w:r>
        <w:rPr>
          <w:b/>
        </w:rPr>
        <w:t>corrigée</w:t>
      </w:r>
      <w:r>
        <w:t xml:space="preserve"> ;</w:t>
      </w:r>
    </w:p>
    <w:p>
      <w:pPr>
        <w:pStyle w:val="ListBullet"/>
        <w:spacing w:after="40"/>
      </w:pPr>
      <w:r>
        <w:t xml:space="preserve">si l'état constaté est </w:t>
      </w:r>
      <w:r>
        <w:rPr>
          <w:b/>
        </w:rPr>
        <w:t>« Hors service »</w:t>
      </w:r>
      <w:r>
        <w:t xml:space="preserve"> → la matière passe à </w:t>
      </w:r>
      <w:r>
        <w:rPr>
          <w:b/>
        </w:rPr>
        <w:t>« En panne »</w:t>
      </w:r>
      <w:r>
        <w:t>.</w:t>
      </w:r>
    </w:p>
    <w:p>
      <w:r>
        <w:t xml:space="preserve">Chaque correction est </w:t>
      </w:r>
      <w:r>
        <w:rPr>
          <w:b/>
        </w:rPr>
        <w:t>inscrite dans l'historique</w:t>
      </w:r>
      <w:r>
        <w:t xml:space="preserve"> avec la mention « Mise à jour suite à l'inventaire INV-… ». Une campagne clôturée ne peut plus être modifiée.</w:t>
      </w:r>
    </w:p>
    <w:p>
      <w:pPr>
        <w:pStyle w:val="Heading3"/>
      </w:pPr>
      <w:r>
        <w:t>Le procès-verbal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3-inventaire-proces-verbal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B"/>
          <w:sz w:val="18"/>
        </w:rPr>
        <w:t>Procès-verbal</w:t>
      </w:r>
    </w:p>
    <w:p>
      <w:r>
        <w:t xml:space="preserve">Il comporte : la </w:t>
      </w:r>
      <w:r>
        <w:rPr>
          <w:b/>
        </w:rPr>
        <w:t>campagne</w:t>
      </w:r>
      <w:r>
        <w:t xml:space="preserve"> (nom, référence, périmètre, dates), les </w:t>
      </w:r>
      <w:r>
        <w:rPr>
          <w:b/>
        </w:rPr>
        <w:t>responsables</w:t>
      </w:r>
      <w:r>
        <w:t xml:space="preserve"> (cases de signature), puis les listes d'écarts : </w:t>
      </w:r>
      <w:r>
        <w:rPr>
          <w:b/>
        </w:rPr>
        <w:t>matières manquantes</w:t>
      </w:r>
      <w:r>
        <w:t xml:space="preserve"> (ou restant à contrôler si la campagne est en cours), </w:t>
      </w:r>
      <w:r>
        <w:rPr>
          <w:b/>
        </w:rPr>
        <w:t>matières abîmées ou hors service</w:t>
      </w:r>
      <w:r>
        <w:t xml:space="preserve">, et </w:t>
      </w:r>
      <w:r>
        <w:rPr>
          <w:b/>
        </w:rPr>
        <w:t>matières déplacées ou trouvées hors périmètre</w:t>
      </w:r>
      <w:r>
        <w:t xml:space="preserve"> (avec l'emplacement prévu et l'emplacement constaté).</w:t>
      </w:r>
    </w:p>
    <w:p>
      <w:pPr>
        <w:pStyle w:val="Heading2"/>
      </w:pPr>
      <w:r>
        <w:t>6.6 Le stock des consommables</w:t>
      </w:r>
    </w:p>
    <w:p>
      <w:r>
        <w:rPr>
          <w:b/>
        </w:rPr>
        <w:t>À quoi ça sert.</w:t>
      </w:r>
      <w:r>
        <w:t xml:space="preserve"> Suivre les articles </w:t>
      </w:r>
      <w:r>
        <w:rPr>
          <w:b/>
        </w:rPr>
        <w:t>en quantité</w:t>
      </w:r>
      <w:r>
        <w:t xml:space="preserve"> (papier, toner, produits d'entretien, carburant…) : combien il en reste, qui les a reçus, quand il faut recommander.</w:t>
      </w:r>
    </w:p>
    <w:p>
      <w:r>
        <w:t xml:space="preserve">Le module a trois parties : les </w:t>
      </w:r>
      <w:r>
        <w:rPr>
          <w:b/>
        </w:rPr>
        <w:t>articles</w:t>
      </w:r>
      <w:r>
        <w:t xml:space="preserve">, les </w:t>
      </w:r>
      <w:r>
        <w:rPr>
          <w:b/>
        </w:rPr>
        <w:t>mouvements</w:t>
      </w:r>
      <w:r>
        <w:t xml:space="preserve"> et les </w:t>
      </w:r>
      <w:r>
        <w:rPr>
          <w:b/>
        </w:rPr>
        <w:t>bons</w:t>
      </w:r>
      <w:r>
        <w:t>.</w:t>
      </w:r>
    </w:p>
    <w:p>
      <w:pPr>
        <w:pBdr>
          <w:left w:val="single" w:sz="24" w:space="8" w:color="0E7C86"/>
        </w:pBdr>
        <w:shd w:val="clear" w:color="auto" w:fill="EEF6F7"/>
        <w:spacing w:before="40"/>
        <w:ind w:left="283"/>
      </w:pPr>
      <w:r>
        <w:rPr>
          <w:b/>
        </w:rPr>
        <w:t>Sortie et alertes.</w:t>
      </w:r>
      <w:r>
        <w:t xml:space="preserve"> Une sortie peut être faite </w:t>
      </w:r>
      <w:r>
        <w:rPr>
          <w:b/>
        </w:rPr>
        <w:t>pour un agent</w:t>
      </w:r>
      <w:r>
        <w:t xml:space="preserve"> (le service est alors déduit de l'agent) ou pour un service. Une alerte « stock bas » est émise quand la quantité franchit le seuil minimum </w:t>
      </w:r>
      <w:r>
        <w:rPr>
          <w:b/>
        </w:rPr>
        <w:t>et</w:t>
      </w:r>
      <w:r>
        <w:t xml:space="preserve"> une alerte « rupture » quand elle tombe à zéro.</w:t>
      </w:r>
    </w:p>
    <w:p>
      <w:pPr>
        <w:pStyle w:val="Heading3"/>
      </w:pPr>
      <w:r>
        <w:t>Les articles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0-stock-article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B"/>
          <w:sz w:val="18"/>
        </w:rPr>
        <w:t>Articles en stock</w:t>
      </w:r>
    </w:p>
    <w:p>
      <w:r>
        <w:rPr>
          <w:b/>
        </w:rPr>
        <w:t>Chemin :</w:t>
      </w:r>
      <w:r>
        <w:t xml:space="preserve"> </w:t>
      </w:r>
      <w:r>
        <w:rPr>
          <w:i/>
        </w:rPr>
        <w:t>Stock consommables &gt; Articles en stock &gt; Ajouter</w:t>
      </w:r>
      <w:r>
        <w:t>.</w:t>
      </w:r>
    </w:p>
    <w:tbl>
      <w:tblPr>
        <w:tblW w:type="auto" w:w="0"/>
        <w:jc w:val="center"/>
        <w:tblBorders>
          <w:top w:val="single" w:sz="4" w:space="0" w:color="C9D1DB"/>
          <w:left w:val="single" w:sz="4" w:space="0" w:color="C9D1DB"/>
          <w:bottom w:val="single" w:sz="4" w:space="0" w:color="C9D1DB"/>
          <w:right w:val="single" w:sz="4" w:space="0" w:color="C9D1DB"/>
          <w:insideH w:val="single" w:sz="4" w:space="0" w:color="C9D1DB"/>
          <w:insideV w:val="single" w:sz="4" w:space="0" w:color="C9D1DB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3213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Champ</w:t>
            </w:r>
          </w:p>
        </w:tc>
        <w:tc>
          <w:tcPr>
            <w:tcW w:type="dxa" w:w="3213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Obligatoire</w:t>
            </w:r>
          </w:p>
        </w:tc>
        <w:tc>
          <w:tcPr>
            <w:tcW w:type="dxa" w:w="3213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Règle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Désignation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✔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Ex. : « Ramette papier A4 80 g »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Unité de gestion</w:t>
            </w: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✔</w:t>
            </w: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unité, ramette, boîte, carton, paquet, rouleau, litre, kg, mètre, lot (ou libre)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b/>
                <w:sz w:val="19"/>
              </w:rPr>
              <w:t>Seuil d'alerte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✔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Niveau à partir duquel l'alerte est déclenchée (0 = alerte seulement à l'épuisement)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Famille</w:t>
            </w: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Fournitures de bureau, Consommables informatiques, Matières d'œuvre / pédagogiques, Produits d'entretien, Pièces détachées, Carburant et lubrifiants, Denrées périssables, Autre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Quantité en stock aujourd'hui</w:t>
            </w:r>
          </w:p>
        </w:tc>
        <w:tc>
          <w:tcPr>
            <w:tcW w:type="dxa" w:w="3213"/>
          </w:tcPr>
          <w:p>
            <w:pPr>
              <w:spacing w:after="0"/>
            </w:pP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/>
                <w:sz w:val="19"/>
              </w:rPr>
              <w:t>À la création seulement</w:t>
            </w:r>
            <w:r>
              <w:rPr>
                <w:sz w:val="19"/>
              </w:rPr>
              <w:t xml:space="preserve"> ; enregistrée comme </w:t>
            </w:r>
            <w:r>
              <w:rPr>
                <w:b/>
                <w:sz w:val="19"/>
              </w:rPr>
              <w:t>première entrée</w:t>
            </w:r>
            <w:r>
              <w:rPr>
                <w:sz w:val="19"/>
              </w:rPr>
              <w:t xml:space="preserve"> de stock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Prix unitaire (FCFA)</w:t>
            </w: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Fournisseur habituel</w:t>
            </w:r>
          </w:p>
        </w:tc>
        <w:tc>
          <w:tcPr>
            <w:tcW w:type="dxa" w:w="3213"/>
          </w:tcPr>
          <w:p>
            <w:pPr>
              <w:spacing w:after="0"/>
            </w:pPr>
          </w:p>
        </w:tc>
        <w:tc>
          <w:tcPr>
            <w:tcW w:type="dxa" w:w="3213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Magasin / lieu de stockage</w:t>
            </w: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Matière périssable</w:t>
            </w:r>
          </w:p>
        </w:tc>
        <w:tc>
          <w:tcPr>
            <w:tcW w:type="dxa" w:w="3213"/>
          </w:tcPr>
          <w:p>
            <w:pPr>
              <w:spacing w:after="0"/>
            </w:pP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 xml:space="preserve">Case à cocher : impose une </w:t>
            </w:r>
            <w:r>
              <w:rPr>
                <w:b/>
                <w:sz w:val="19"/>
              </w:rPr>
              <w:t>date de péremption</w:t>
            </w:r>
            <w:r>
              <w:rPr>
                <w:sz w:val="19"/>
              </w:rPr>
              <w:t xml:space="preserve"> à chaque entrée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Observations</w:t>
            </w: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</w:p>
        </w:tc>
      </w:tr>
    </w:tbl>
    <w:p>
      <w:pPr>
        <w:spacing w:after="80"/>
      </w:pPr>
    </w:p>
    <w:p>
      <w:r>
        <w:t xml:space="preserve">La </w:t>
      </w:r>
      <w:r>
        <w:rPr>
          <w:b/>
        </w:rPr>
        <w:t>quantité n'est jamais saisie à la main</w:t>
      </w:r>
      <w:r>
        <w:t xml:space="preserve"> après la création : elle est </w:t>
      </w:r>
      <w:r>
        <w:rPr>
          <w:b/>
        </w:rPr>
        <w:t>calculée à partir des mouvements</w:t>
      </w:r>
      <w:r>
        <w:t>. Ainsi le solde est toujours justifié.</w:t>
      </w:r>
    </w:p>
    <w:p>
      <w:r>
        <w:t xml:space="preserve">La </w:t>
      </w:r>
      <w:r>
        <w:rPr>
          <w:b/>
        </w:rPr>
        <w:t>fiche d'un article</w:t>
      </w:r>
      <w:r>
        <w:t xml:space="preserve"> montre son solde, ses statistiques (entrées et sorties du mois, sorties de l'année, </w:t>
      </w:r>
      <w:r>
        <w:rPr>
          <w:b/>
        </w:rPr>
        <w:t>consommation moyenne mensuelle</w:t>
      </w:r>
      <w:r>
        <w:t xml:space="preserve">, </w:t>
      </w:r>
      <w:r>
        <w:rPr>
          <w:b/>
        </w:rPr>
        <w:t>couverture en jours</w:t>
      </w:r>
      <w:r>
        <w:t>) et l'historique de ses mouvements.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5332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1-stock-article-fich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3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B"/>
          <w:sz w:val="18"/>
        </w:rPr>
        <w:t>Fiche d'un article</w:t>
      </w:r>
    </w:p>
    <w:p>
      <w:pPr>
        <w:pStyle w:val="Heading3"/>
      </w:pPr>
      <w:r>
        <w:t>Les mouvements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2-stock-mouvement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B"/>
          <w:sz w:val="18"/>
        </w:rPr>
        <w:t>Mouvements de stock</w:t>
      </w:r>
    </w:p>
    <w:p>
      <w:r>
        <w:t xml:space="preserve">Chaque variation du stock est un </w:t>
      </w:r>
      <w:r>
        <w:rPr>
          <w:b/>
        </w:rPr>
        <w:t>mouvement</w:t>
      </w:r>
      <w:r>
        <w:t>, de trois types :</w:t>
      </w:r>
    </w:p>
    <w:tbl>
      <w:tblPr>
        <w:tblW w:type="auto" w:w="0"/>
        <w:jc w:val="center"/>
        <w:tblBorders>
          <w:top w:val="single" w:sz="4" w:space="0" w:color="C9D1DB"/>
          <w:left w:val="single" w:sz="4" w:space="0" w:color="C9D1DB"/>
          <w:bottom w:val="single" w:sz="4" w:space="0" w:color="C9D1DB"/>
          <w:right w:val="single" w:sz="4" w:space="0" w:color="C9D1DB"/>
          <w:insideH w:val="single" w:sz="4" w:space="0" w:color="C9D1DB"/>
          <w:insideV w:val="single" w:sz="4" w:space="0" w:color="C9D1DB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3213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3213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Effet</w:t>
            </w:r>
          </w:p>
        </w:tc>
        <w:tc>
          <w:tcPr>
            <w:tcW w:type="dxa" w:w="3213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Règles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b/>
                <w:sz w:val="19"/>
              </w:rPr>
              <w:t>Entrée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 xml:space="preserve">Le solde </w:t>
            </w:r>
            <w:r>
              <w:rPr>
                <w:b/>
                <w:sz w:val="19"/>
              </w:rPr>
              <w:t>augmente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 xml:space="preserve">Fournisseur, prix unitaire, N° de pièce facultatifs ; </w:t>
            </w:r>
            <w:r>
              <w:rPr>
                <w:b/>
                <w:sz w:val="19"/>
              </w:rPr>
              <w:t>date de péremption obligatoire</w:t>
            </w:r>
            <w:r>
              <w:rPr>
                <w:sz w:val="19"/>
              </w:rPr>
              <w:t xml:space="preserve"> si l'article est périssable ; la péremption doit suivre la date du mouvement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b/>
                <w:sz w:val="19"/>
              </w:rPr>
              <w:t>Sortie</w:t>
            </w: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 xml:space="preserve">Le solde </w:t>
            </w:r>
            <w:r>
              <w:rPr>
                <w:b/>
                <w:sz w:val="19"/>
              </w:rPr>
              <w:t>diminue</w:t>
            </w: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b/>
                <w:sz w:val="19"/>
              </w:rPr>
              <w:t>Service bénéficiaire obligatoire</w:t>
            </w:r>
            <w:r>
              <w:rPr>
                <w:sz w:val="19"/>
              </w:rPr>
              <w:t xml:space="preserve"> (ou un agent, dont le service est repris) ; </w:t>
            </w:r>
            <w:r>
              <w:rPr>
                <w:b/>
                <w:sz w:val="19"/>
              </w:rPr>
              <w:t>refusée</w:t>
            </w:r>
            <w:r>
              <w:rPr>
                <w:sz w:val="19"/>
              </w:rPr>
              <w:t xml:space="preserve"> si elle dépasse le stock (« Stock insuffisant : il reste X »)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b/>
                <w:sz w:val="19"/>
              </w:rPr>
              <w:t>Ajustement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 xml:space="preserve">Le solde est </w:t>
            </w:r>
            <w:r>
              <w:rPr>
                <w:b/>
                <w:sz w:val="19"/>
              </w:rPr>
              <w:t>recalé</w:t>
            </w:r>
            <w:r>
              <w:rPr>
                <w:sz w:val="19"/>
              </w:rPr>
              <w:t xml:space="preserve"> sur la quantité comptée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 xml:space="preserve">Réservé au droit </w:t>
            </w: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stock_movement_adjust</w:t>
            </w:r>
            <w:r>
              <w:rPr>
                <w:sz w:val="19"/>
              </w:rPr>
              <w:t xml:space="preserve"> ; </w:t>
            </w:r>
            <w:r>
              <w:rPr>
                <w:b/>
                <w:sz w:val="19"/>
              </w:rPr>
              <w:t>observations obligatoires</w:t>
            </w:r>
            <w:r>
              <w:rPr>
                <w:sz w:val="19"/>
              </w:rPr>
              <w:t xml:space="preserve"> (expliquer l'écart) ; refusé si la quantité comptée égale déjà le stock</w:t>
            </w:r>
          </w:p>
        </w:tc>
      </w:tr>
    </w:tbl>
    <w:p>
      <w:pPr>
        <w:spacing w:after="80"/>
      </w:pPr>
    </w:p>
    <w:p>
      <w:r>
        <w:t xml:space="preserve">Règles communes : la </w:t>
      </w:r>
      <w:r>
        <w:rPr>
          <w:b/>
        </w:rPr>
        <w:t>quantité doit être supérieure à zéro</w:t>
      </w:r>
      <w:r>
        <w:t xml:space="preserve"> (sauf ajustement) et la </w:t>
      </w:r>
      <w:r>
        <w:rPr>
          <w:b/>
        </w:rPr>
        <w:t>date ne peut pas être dans le futur</w:t>
      </w:r>
      <w:r>
        <w:t xml:space="preserve">. Chaque mouvement reçoit un numéro </w:t>
      </w:r>
      <w:r>
        <w:rPr>
          <w:rFonts w:ascii="Consolas" w:hAnsi="Consolas"/>
          <w:color w:val="A31B5C"/>
          <w:sz w:val="19"/>
          <w:shd w:val="clear" w:fill="F1F3F5"/>
        </w:rPr>
        <w:t>MVT-AAAA-nnnnn</w:t>
      </w:r>
      <w:r>
        <w:t xml:space="preserve"> et enregistre le </w:t>
      </w:r>
      <w:r>
        <w:rPr>
          <w:b/>
        </w:rPr>
        <w:t>solde après</w:t>
      </w:r>
      <w:r>
        <w:t xml:space="preserve"> mouvement et son </w:t>
      </w:r>
      <w:r>
        <w:rPr>
          <w:b/>
        </w:rPr>
        <w:t>auteur</w:t>
      </w:r>
      <w:r>
        <w:t>.</w:t>
      </w:r>
    </w:p>
    <w:p>
      <w:pPr>
        <w:pBdr>
          <w:left w:val="single" w:sz="24" w:space="8" w:color="0E7C86"/>
        </w:pBdr>
        <w:shd w:val="clear" w:color="auto" w:fill="EEF6F7"/>
        <w:spacing w:before="40"/>
        <w:ind w:left="283"/>
      </w:pPr>
      <w:r>
        <w:rPr>
          <w:b/>
        </w:rPr>
        <w:t>Le magasin central enregistre les entrées.</w:t>
      </w:r>
      <w:r>
        <w:t xml:space="preserve"> Un comptable limité à un service ne peut enregistrer que des </w:t>
      </w:r>
      <w:r>
        <w:rPr>
          <w:b/>
        </w:rPr>
        <w:t>sorties</w:t>
      </w:r>
      <w:r>
        <w:t xml:space="preserve"> de son service.</w:t>
      </w:r>
    </w:p>
    <w:p>
      <w:r>
        <w:rPr>
          <w:b/>
        </w:rPr>
        <w:t>L'alerte de stock bas.</w:t>
      </w:r>
      <w:r>
        <w:t xml:space="preserve"> Quand un mouvement fait </w:t>
      </w:r>
      <w:r>
        <w:rPr>
          <w:b/>
        </w:rPr>
        <w:t>passer</w:t>
      </w:r>
      <w:r>
        <w:t xml:space="preserve"> le solde de « au-dessus du seuil » à « au niveau du seuil ou en dessous », les utilisateurs ayant le droit de modifier les articles reçoivent une notification </w:t>
      </w:r>
      <w:r>
        <w:rPr>
          <w:b/>
        </w:rPr>
        <w:t>« Stock bas »</w:t>
      </w:r>
      <w:r>
        <w:t xml:space="preserve"> ou </w:t>
      </w:r>
      <w:r>
        <w:rPr>
          <w:b/>
        </w:rPr>
        <w:t>« Rupture de stock »</w:t>
      </w:r>
      <w:r>
        <w:t xml:space="preserve"> (si le solde est nul), avec un lien vers l'article. Les articles concernés comptent aussi dans la tuile « Stock sous le seuil ».</w:t>
      </w:r>
    </w:p>
    <w:p>
      <w:pPr>
        <w:pStyle w:val="Heading3"/>
      </w:pPr>
      <w:r>
        <w:t>Les bons d'entrée et de sortie</w:t>
      </w:r>
    </w:p>
    <w:p>
      <w:r>
        <w:rPr>
          <w:b/>
        </w:rPr>
        <w:t>À quoi ça sert.</w:t>
      </w:r>
      <w:r>
        <w:t xml:space="preserve"> Quand on reçoit ou qu'on distribue </w:t>
      </w:r>
      <w:r>
        <w:rPr>
          <w:b/>
        </w:rPr>
        <w:t>plusieurs articles à la fois</w:t>
      </w:r>
      <w:r>
        <w:t xml:space="preserve">, on établit </w:t>
      </w:r>
      <w:r>
        <w:rPr>
          <w:b/>
        </w:rPr>
        <w:t>un seul bon</w:t>
      </w:r>
      <w:r>
        <w:t>, imprimable et signé, plutôt qu'un mouvement par article.</w:t>
      </w:r>
    </w:p>
    <w:p>
      <w:r>
        <w:rPr>
          <w:b/>
        </w:rPr>
        <w:t>Chemin :</w:t>
      </w:r>
      <w:r>
        <w:t xml:space="preserve"> </w:t>
      </w:r>
      <w:r>
        <w:rPr>
          <w:i/>
        </w:rPr>
        <w:t>Stock consommables &gt; Bons de stock</w:t>
      </w:r>
      <w:r>
        <w:t xml:space="preserve">, puis </w:t>
      </w:r>
      <w:r>
        <w:rPr>
          <w:b/>
        </w:rPr>
        <w:t>Bon d'entrée</w:t>
      </w:r>
      <w:r>
        <w:t xml:space="preserve"> ou </w:t>
      </w:r>
      <w:r>
        <w:rPr>
          <w:b/>
        </w:rPr>
        <w:t>Bon de sortie</w:t>
      </w:r>
      <w:r>
        <w:t>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94475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3-stock-bon-creation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B"/>
          <w:sz w:val="18"/>
        </w:rPr>
        <w:t>Création d'un bon de stock</w:t>
      </w:r>
    </w:p>
    <w:tbl>
      <w:tblPr>
        <w:tblW w:type="auto" w:w="0"/>
        <w:jc w:val="center"/>
        <w:tblBorders>
          <w:top w:val="single" w:sz="4" w:space="0" w:color="C9D1DB"/>
          <w:left w:val="single" w:sz="4" w:space="0" w:color="C9D1DB"/>
          <w:bottom w:val="single" w:sz="4" w:space="0" w:color="C9D1DB"/>
          <w:right w:val="single" w:sz="4" w:space="0" w:color="C9D1DB"/>
          <w:insideH w:val="single" w:sz="4" w:space="0" w:color="C9D1DB"/>
          <w:insideV w:val="single" w:sz="4" w:space="0" w:color="C9D1DB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4819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Champ</w:t>
            </w:r>
          </w:p>
        </w:tc>
        <w:tc>
          <w:tcPr>
            <w:tcW w:type="dxa" w:w="4819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Règle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>Type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b/>
                <w:sz w:val="19"/>
              </w:rPr>
              <w:t>Bon d'entrée</w:t>
            </w:r>
            <w:r>
              <w:rPr>
                <w:sz w:val="19"/>
              </w:rPr>
              <w:t xml:space="preserve"> ou </w:t>
            </w:r>
            <w:r>
              <w:rPr>
                <w:b/>
                <w:sz w:val="19"/>
              </w:rPr>
              <w:t>Bon de sortie</w:t>
            </w:r>
            <w:r>
              <w:rPr>
                <w:sz w:val="19"/>
              </w:rPr>
              <w:t xml:space="preserve"> (un compte local ne voit que le bon de sortie)</w:t>
            </w:r>
          </w:p>
        </w:tc>
      </w:tr>
      <w:tr>
        <w:trPr>
          <w:cantSplit/>
        </w:trPr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Date</w:t>
            </w:r>
          </w:p>
        </w:tc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Obligatoire, pas dans le futur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>N° de pièce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>Facultatif (bon de livraison du fournisseur, numéro de la demande du service…)</w:t>
            </w:r>
          </w:p>
        </w:tc>
      </w:tr>
      <w:tr>
        <w:trPr>
          <w:cantSplit/>
        </w:trPr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 xml:space="preserve">Fournisseur </w:t>
            </w:r>
            <w:r>
              <w:rPr>
                <w:i/>
                <w:sz w:val="19"/>
              </w:rPr>
              <w:t>(entrée)</w:t>
            </w:r>
          </w:p>
        </w:tc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Facultatif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 xml:space="preserve">Service bénéficiaire </w:t>
            </w:r>
            <w:r>
              <w:rPr>
                <w:i/>
                <w:sz w:val="19"/>
              </w:rPr>
              <w:t>(sortie)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b/>
                <w:sz w:val="19"/>
              </w:rPr>
              <w:t>Obligatoire</w:t>
            </w:r>
          </w:p>
        </w:tc>
      </w:tr>
      <w:tr>
        <w:trPr>
          <w:cantSplit/>
        </w:trPr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 xml:space="preserve">Agent demandeur </w:t>
            </w:r>
            <w:r>
              <w:rPr>
                <w:i/>
                <w:sz w:val="19"/>
              </w:rPr>
              <w:t>(sortie)</w:t>
            </w:r>
          </w:p>
        </w:tc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Facultatif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b/>
                <w:sz w:val="19"/>
              </w:rPr>
              <w:t>Lignes d'articles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 xml:space="preserve">Au moins </w:t>
            </w:r>
            <w:r>
              <w:rPr>
                <w:b/>
                <w:sz w:val="19"/>
              </w:rPr>
              <w:t>une</w:t>
            </w:r>
            <w:r>
              <w:rPr>
                <w:sz w:val="19"/>
              </w:rPr>
              <w:t xml:space="preserve"> ; un </w:t>
            </w:r>
            <w:r>
              <w:rPr>
                <w:b/>
                <w:sz w:val="19"/>
              </w:rPr>
              <w:t>même article ne peut figurer qu'une fois</w:t>
            </w:r>
            <w:r>
              <w:rPr>
                <w:sz w:val="19"/>
              </w:rPr>
              <w:t xml:space="preserve"> ; quantité &gt; 0 ; en entrée : prix unitaire et date de péremption (obligatoire si périssable)</w:t>
            </w:r>
          </w:p>
        </w:tc>
      </w:tr>
      <w:tr>
        <w:trPr>
          <w:cantSplit/>
        </w:trPr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Observations</w:t>
            </w:r>
          </w:p>
        </w:tc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Facultatif</w:t>
            </w:r>
          </w:p>
        </w:tc>
      </w:tr>
    </w:tbl>
    <w:p>
      <w:pPr>
        <w:spacing w:after="80"/>
      </w:pPr>
    </w:p>
    <w:p>
      <w:r>
        <w:t xml:space="preserve">Le bouton </w:t>
      </w:r>
      <w:r>
        <w:rPr>
          <w:b/>
        </w:rPr>
        <w:t>Ajouter un article</w:t>
      </w:r>
      <w:r>
        <w:t xml:space="preserve"> ajoute une ligne ; l'unité et le </w:t>
      </w:r>
      <w:r>
        <w:rPr>
          <w:b/>
        </w:rPr>
        <w:t>stock actuel</w:t>
      </w:r>
      <w:r>
        <w:t xml:space="preserve"> s'affichent dès qu'on choisit l'article.</w:t>
      </w:r>
    </w:p>
    <w:p>
      <w:r>
        <w:rPr>
          <w:b/>
        </w:rPr>
        <w:t>À l'enregistrement</w:t>
      </w:r>
      <w:r>
        <w:t xml:space="preserve">, tout se fait </w:t>
      </w:r>
      <w:r>
        <w:rPr>
          <w:b/>
        </w:rPr>
        <w:t>en une seule opération</w:t>
      </w:r>
      <w:r>
        <w:t xml:space="preserve"> : le bon reçoit son numéro (</w:t>
      </w:r>
      <w:r>
        <w:rPr>
          <w:rFonts w:ascii="Consolas" w:hAnsi="Consolas"/>
          <w:color w:val="A31B5C"/>
          <w:sz w:val="19"/>
          <w:shd w:val="clear" w:fill="F1F3F5"/>
        </w:rPr>
        <w:t>BE-AAAA-nnnn</w:t>
      </w:r>
      <w:r>
        <w:t xml:space="preserve"> ou </w:t>
      </w:r>
      <w:r>
        <w:rPr>
          <w:rFonts w:ascii="Consolas" w:hAnsi="Consolas"/>
          <w:color w:val="A31B5C"/>
          <w:sz w:val="19"/>
          <w:shd w:val="clear" w:fill="F1F3F5"/>
        </w:rPr>
        <w:t>BS-AAAA-nnnn</w:t>
      </w:r>
      <w:r>
        <w:t xml:space="preserve">), un </w:t>
      </w:r>
      <w:r>
        <w:rPr>
          <w:b/>
        </w:rPr>
        <w:t>mouvement est créé pour chaque ligne</w:t>
      </w:r>
      <w:r>
        <w:t xml:space="preserve">, les soldes sont mis à jour, les alertes éventuelles sont envoyées. </w:t>
      </w:r>
      <w:r>
        <w:rPr>
          <w:b/>
        </w:rPr>
        <w:t>Si une ligne est refusée</w:t>
      </w:r>
      <w:r>
        <w:t xml:space="preserve"> (stock insuffisant, péremption manquante), </w:t>
      </w:r>
      <w:r>
        <w:rPr>
          <w:b/>
        </w:rPr>
        <w:t>rien n'est enregistré</w:t>
      </w:r>
      <w:r>
        <w:t xml:space="preserve"> et le message s'affiche </w:t>
      </w:r>
      <w:r>
        <w:rPr>
          <w:b/>
        </w:rPr>
        <w:t>sur la ligne fautive</w:t>
      </w:r>
      <w:r>
        <w:t>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4-stock-bons-list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B"/>
          <w:sz w:val="18"/>
        </w:rPr>
        <w:t>Liste des bons de stock</w:t>
      </w:r>
    </w:p>
    <w:p>
      <w:r>
        <w:t xml:space="preserve">Le </w:t>
      </w:r>
      <w:r>
        <w:rPr>
          <w:b/>
        </w:rPr>
        <w:t>bon imprimé</w:t>
      </w:r>
      <w:r>
        <w:t xml:space="preserve"> (icône 🖨) reprend le style du bon d'affectation, avec le tableau des articles (code, désignation, quantité, unité, prix en entrée) et les signatures :</w:t>
      </w:r>
    </w:p>
    <w:p>
      <w:pPr>
        <w:pStyle w:val="ListBullet"/>
        <w:spacing w:after="40"/>
      </w:pPr>
      <w:r>
        <w:rPr>
          <w:b/>
        </w:rPr>
        <w:t>Bon d'entrée</w:t>
      </w:r>
      <w:r>
        <w:t xml:space="preserve"> : « Livré par » / « Reçu par (magasinier) » ;</w:t>
      </w:r>
    </w:p>
    <w:p>
      <w:pPr>
        <w:pStyle w:val="ListBullet"/>
        <w:spacing w:after="40"/>
      </w:pPr>
      <w:r>
        <w:rPr>
          <w:b/>
        </w:rPr>
        <w:t>Bon de sortie</w:t>
      </w:r>
      <w:r>
        <w:t xml:space="preserve"> : « Remis par (magasinier) » / « Reçu par ».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5-stock-bon-imprim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B"/>
          <w:sz w:val="18"/>
        </w:rPr>
        <w:t>Bon de sortie imprimé</w:t>
      </w:r>
    </w:p>
    <w:p>
      <w:pPr>
        <w:pBdr>
          <w:left w:val="single" w:sz="24" w:space="8" w:color="0E7C86"/>
        </w:pBdr>
        <w:shd w:val="clear" w:color="auto" w:fill="EEF6F7"/>
        <w:spacing w:before="40"/>
        <w:ind w:left="283"/>
      </w:pPr>
      <w:r>
        <w:t xml:space="preserve">Le formulaire « Nouveau mouvement » (un seul article) reste disponible, notamment pour un </w:t>
      </w:r>
      <w:r>
        <w:rPr>
          <w:b/>
        </w:rPr>
        <w:t>ajustement après comptage</w:t>
      </w:r>
      <w:r>
        <w:t>.</w:t>
      </w:r>
    </w:p>
    <w:p>
      <w:pPr>
        <w:pStyle w:val="Heading2"/>
      </w:pPr>
      <w:r>
        <w:t>6.7 Les infrastructures</w:t>
      </w:r>
    </w:p>
    <w:p>
      <w:r>
        <w:rPr>
          <w:b/>
        </w:rPr>
        <w:t>À quoi ça sert.</w:t>
      </w:r>
      <w:r>
        <w:t xml:space="preserve"> Suivre le </w:t>
      </w:r>
      <w:r>
        <w:rPr>
          <w:b/>
        </w:rPr>
        <w:t>patrimoine immobilier</w:t>
      </w:r>
      <w:r>
        <w:t xml:space="preserve"> : sites, bâtiments, salles — leur état, leurs visites, leur valeur et leur amortissement.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0-infrastructures-list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B"/>
          <w:sz w:val="18"/>
        </w:rPr>
        <w:t>Liste des infrastructures</w:t>
      </w:r>
    </w:p>
    <w:p>
      <w:pPr>
        <w:pStyle w:val="Heading3"/>
      </w:pPr>
      <w:r>
        <w:t>La hiérarchie</w:t>
      </w:r>
    </w:p>
    <w:p>
      <w:r>
        <w:t xml:space="preserve">Les infrastructures forment un </w:t>
      </w:r>
      <w:r>
        <w:rPr>
          <w:b/>
        </w:rPr>
        <w:t>arbre à trois niveaux</w:t>
      </w:r>
      <w:r>
        <w:t xml:space="preserve"> :</w:t>
      </w:r>
    </w:p>
    <w:p>
      <w:pPr>
        <w:shd w:val="clear" w:color="auto" w:fill="F1F3F5"/>
        <w:spacing w:after="0"/>
        <w:ind w:left="170"/>
      </w:pPr>
      <w:r>
        <w:rPr>
          <w:rFonts w:ascii="Consolas" w:hAnsi="Consolas" w:eastAsia="Consolas"/>
          <w:sz w:val="17"/>
        </w:rPr>
        <w:t>Structure (centre, lycée, institut…)        &lt;- site principal, ne se rattache à rien</w:t>
      </w:r>
    </w:p>
    <w:p>
      <w:pPr>
        <w:shd w:val="clear" w:color="auto" w:fill="F1F3F5"/>
        <w:spacing w:after="0"/>
        <w:ind w:left="170"/>
      </w:pPr>
      <w:r>
        <w:rPr>
          <w:rFonts w:ascii="Consolas" w:hAnsi="Consolas" w:eastAsia="Consolas"/>
          <w:sz w:val="17"/>
        </w:rPr>
        <w:t xml:space="preserve"> └─ Bâtiment                                &lt;- se rattache à une structure</w:t>
      </w:r>
    </w:p>
    <w:p>
      <w:pPr>
        <w:shd w:val="clear" w:color="auto" w:fill="F1F3F5"/>
        <w:spacing w:after="0"/>
        <w:ind w:left="170"/>
      </w:pPr>
      <w:r>
        <w:rPr>
          <w:rFonts w:ascii="Consolas" w:hAnsi="Consolas" w:eastAsia="Consolas"/>
          <w:sz w:val="17"/>
        </w:rPr>
        <w:t xml:space="preserve">     └─ Bloc / salle / atelier              &lt;- se rattache à un bâtiment (ou directement à une structure)</w:t>
      </w:r>
    </w:p>
    <w:p>
      <w:pPr>
        <w:spacing w:after="40"/>
      </w:pPr>
    </w:p>
    <w:p>
      <w:r>
        <w:t xml:space="preserve">Le formulaire </w:t>
      </w:r>
      <w:r>
        <w:rPr>
          <w:b/>
        </w:rPr>
        <w:t>contrôle</w:t>
      </w:r>
      <w:r>
        <w:t xml:space="preserve"> ces rattachements (message d'erreur sinon).</w:t>
      </w:r>
    </w:p>
    <w:p>
      <w:pPr>
        <w:pStyle w:val="Heading3"/>
      </w:pPr>
      <w:r>
        <w:t>Les champs</w:t>
      </w:r>
    </w:p>
    <w:tbl>
      <w:tblPr>
        <w:tblW w:type="auto" w:w="0"/>
        <w:jc w:val="center"/>
        <w:tblBorders>
          <w:top w:val="single" w:sz="4" w:space="0" w:color="C9D1DB"/>
          <w:left w:val="single" w:sz="4" w:space="0" w:color="C9D1DB"/>
          <w:bottom w:val="single" w:sz="4" w:space="0" w:color="C9D1DB"/>
          <w:right w:val="single" w:sz="4" w:space="0" w:color="C9D1DB"/>
          <w:insideH w:val="single" w:sz="4" w:space="0" w:color="C9D1DB"/>
          <w:insideV w:val="single" w:sz="4" w:space="0" w:color="C9D1DB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3213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Champ</w:t>
            </w:r>
          </w:p>
        </w:tc>
        <w:tc>
          <w:tcPr>
            <w:tcW w:type="dxa" w:w="3213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Obligatoire</w:t>
            </w:r>
          </w:p>
        </w:tc>
        <w:tc>
          <w:tcPr>
            <w:tcW w:type="dxa" w:w="3213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Règle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Nom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✔</w:t>
            </w:r>
          </w:p>
        </w:tc>
        <w:tc>
          <w:tcPr>
            <w:tcW w:type="dxa" w:w="3213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Nature</w:t>
            </w: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✔</w:t>
            </w: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Structure, Bâtiment, Bloc / salle / atelier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b/>
                <w:sz w:val="19"/>
              </w:rPr>
              <w:t>Situation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✔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En service · En construction · En réhabilitation · En maintenance · Hors service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Rattachée à</w:t>
            </w: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Selon la hiérarchie ci-dessus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Usage</w:t>
            </w:r>
          </w:p>
        </w:tc>
        <w:tc>
          <w:tcPr>
            <w:tcW w:type="dxa" w:w="3213"/>
          </w:tcPr>
          <w:p>
            <w:pPr>
              <w:spacing w:after="0"/>
            </w:pP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Texte libre (ex. « Salle de formation »)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Localisation</w:t>
            </w: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Ville, quartier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b/>
                <w:sz w:val="19"/>
              </w:rPr>
              <w:t>État constaté</w:t>
            </w:r>
          </w:p>
        </w:tc>
        <w:tc>
          <w:tcPr>
            <w:tcW w:type="dxa" w:w="3213"/>
          </w:tcPr>
          <w:p>
            <w:pPr>
              <w:spacing w:after="0"/>
            </w:pP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Non évalué · Bon · Moyen · Dégradé · Critique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Date de la dernière visite</w:t>
            </w: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Pas dans le futur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Surface (m²)</w:t>
            </w:r>
          </w:p>
        </w:tc>
        <w:tc>
          <w:tcPr>
            <w:tcW w:type="dxa" w:w="3213"/>
          </w:tcPr>
          <w:p>
            <w:pPr>
              <w:spacing w:after="0"/>
            </w:pP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≥ 0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Description</w:t>
            </w: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</w:p>
        </w:tc>
      </w:tr>
    </w:tbl>
    <w:p>
      <w:pPr>
        <w:spacing w:after="80"/>
      </w:pPr>
    </w:p>
    <w:p>
      <w:pPr>
        <w:pStyle w:val="Heading3"/>
      </w:pPr>
      <w:r>
        <w:t>L'amortissement</w:t>
      </w:r>
    </w:p>
    <w:p>
      <w:r>
        <w:t xml:space="preserve">Pour valoriser un bâtiment, remplissez </w:t>
      </w:r>
      <w:r>
        <w:rPr>
          <w:b/>
        </w:rPr>
        <w:t>les trois</w:t>
      </w:r>
      <w:r>
        <w:t xml:space="preserve"> champs suivants </w:t>
      </w:r>
      <w:r>
        <w:rPr>
          <w:b/>
        </w:rPr>
        <w:t>ensemble</w:t>
      </w:r>
      <w:r>
        <w:t xml:space="preserve"> (sinon le formulaire demande les manquants) :</w:t>
      </w:r>
    </w:p>
    <w:tbl>
      <w:tblPr>
        <w:tblW w:type="auto" w:w="0"/>
        <w:jc w:val="center"/>
        <w:tblBorders>
          <w:top w:val="single" w:sz="4" w:space="0" w:color="C9D1DB"/>
          <w:left w:val="single" w:sz="4" w:space="0" w:color="C9D1DB"/>
          <w:bottom w:val="single" w:sz="4" w:space="0" w:color="C9D1DB"/>
          <w:right w:val="single" w:sz="4" w:space="0" w:color="C9D1DB"/>
          <w:insideH w:val="single" w:sz="4" w:space="0" w:color="C9D1DB"/>
          <w:insideV w:val="single" w:sz="4" w:space="0" w:color="C9D1DB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4819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Champ</w:t>
            </w:r>
          </w:p>
        </w:tc>
        <w:tc>
          <w:tcPr>
            <w:tcW w:type="dxa" w:w="4819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Rôle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b/>
                <w:sz w:val="19"/>
              </w:rPr>
              <w:t>Valeur d'origine</w:t>
            </w:r>
            <w:r>
              <w:rPr>
                <w:sz w:val="19"/>
              </w:rPr>
              <w:t xml:space="preserve"> (FCFA)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>Valeur d'acquisition ou de construction</w:t>
            </w:r>
          </w:p>
        </w:tc>
      </w:tr>
      <w:tr>
        <w:trPr>
          <w:cantSplit/>
        </w:trPr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b/>
                <w:sz w:val="19"/>
              </w:rPr>
              <w:t>Mise en service</w:t>
            </w:r>
          </w:p>
        </w:tc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Date de départ de l'amortissement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b/>
                <w:sz w:val="19"/>
              </w:rPr>
              <w:t>Durée</w:t>
            </w:r>
            <w:r>
              <w:rPr>
                <w:sz w:val="19"/>
              </w:rPr>
              <w:t xml:space="preserve"> (années)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>De 1 à 100 ans</w:t>
            </w:r>
          </w:p>
        </w:tc>
      </w:tr>
    </w:tbl>
    <w:p>
      <w:pPr>
        <w:spacing w:after="80"/>
      </w:pPr>
    </w:p>
    <w:p>
      <w:r>
        <w:t xml:space="preserve">L'amortissement est </w:t>
      </w:r>
      <w:r>
        <w:rPr>
          <w:b/>
        </w:rPr>
        <w:t>linéaire</w:t>
      </w:r>
      <w:r>
        <w:t xml:space="preserve"> :</w:t>
      </w:r>
    </w:p>
    <w:p>
      <w:pPr>
        <w:pStyle w:val="ListBullet"/>
        <w:spacing w:after="40"/>
      </w:pPr>
      <w:r>
        <w:rPr>
          <w:b/>
        </w:rPr>
        <w:t>annuité</w:t>
      </w:r>
      <w:r>
        <w:t xml:space="preserve"> = valeur d'origine ÷ durée ;</w:t>
      </w:r>
    </w:p>
    <w:p>
      <w:pPr>
        <w:pStyle w:val="ListBullet"/>
        <w:spacing w:after="40"/>
      </w:pPr>
      <w:r>
        <w:rPr>
          <w:b/>
        </w:rPr>
        <w:t>part amortie</w:t>
      </w:r>
      <w:r>
        <w:t xml:space="preserve"> à une date = jours écoulés depuis la mise en service ÷ jours totaux de la durée (0 avant la mise en service, 100 % après la fin) ;</w:t>
      </w:r>
    </w:p>
    <w:p>
      <w:pPr>
        <w:pStyle w:val="ListBullet"/>
        <w:spacing w:after="40"/>
      </w:pPr>
      <w:r>
        <w:rPr>
          <w:b/>
        </w:rPr>
        <w:t>valeur nette comptable</w:t>
      </w:r>
      <w:r>
        <w:t xml:space="preserve"> = valeur d'origine × (1 − part amortie).</w:t>
      </w:r>
    </w:p>
    <w:p>
      <w:r>
        <w:t xml:space="preserve">La fiche affiche le </w:t>
      </w:r>
      <w:r>
        <w:rPr>
          <w:b/>
        </w:rPr>
        <w:t>plan d'amortissement année par année</w:t>
      </w:r>
      <w:r>
        <w:t xml:space="preserve"> (annuité, cumul, valeur nette). Laissez les trois champs vides si l'infrastructure n'est pas valorisée.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4483375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1-infrastructure-fich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483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B"/>
          <w:sz w:val="18"/>
        </w:rPr>
        <w:t>Fiche d'une infrastructure</w:t>
      </w:r>
    </w:p>
    <w:p>
      <w:r>
        <w:t xml:space="preserve">La fiche présente aussi : les </w:t>
      </w:r>
      <w:r>
        <w:rPr>
          <w:b/>
        </w:rPr>
        <w:t>bâtiments et blocs</w:t>
      </w:r>
      <w:r>
        <w:t xml:space="preserve"> rattachés, les </w:t>
      </w:r>
      <w:r>
        <w:rPr>
          <w:b/>
        </w:rPr>
        <w:t>projets</w:t>
      </w:r>
      <w:r>
        <w:t xml:space="preserve"> qui la concernent, et sa </w:t>
      </w:r>
      <w:r>
        <w:rPr>
          <w:b/>
        </w:rPr>
        <w:t>maintenance</w:t>
      </w:r>
      <w:r>
        <w:t xml:space="preserve"> (demandes et plans), avec un bouton </w:t>
      </w:r>
      <w:r>
        <w:rPr>
          <w:b/>
        </w:rPr>
        <w:t>« Signaler un problème »</w:t>
      </w:r>
      <w:r>
        <w:t xml:space="preserve"> qui ouvre une demande de maintenance.</w:t>
      </w:r>
    </w:p>
    <w:p>
      <w:pPr>
        <w:pStyle w:val="Heading2"/>
      </w:pPr>
      <w:r>
        <w:t>6.8 Les projets</w:t>
      </w:r>
    </w:p>
    <w:p>
      <w:r>
        <w:rPr>
          <w:b/>
        </w:rPr>
        <w:t>À quoi ça sert.</w:t>
      </w:r>
      <w:r>
        <w:t xml:space="preserve"> Suivre les </w:t>
      </w:r>
      <w:r>
        <w:rPr>
          <w:b/>
        </w:rPr>
        <w:t>chantiers</w:t>
      </w:r>
      <w:r>
        <w:t xml:space="preserve"> (construction, réhabilitation, extension, équipement) : budget, calendrier, jalons, avancement, intervenants.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2-projets-list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B"/>
          <w:sz w:val="18"/>
        </w:rPr>
        <w:t>Liste des projets</w:t>
      </w:r>
    </w:p>
    <w:p>
      <w:pPr>
        <w:pStyle w:val="Heading3"/>
      </w:pPr>
      <w:r>
        <w:t>Les champs</w:t>
      </w:r>
    </w:p>
    <w:tbl>
      <w:tblPr>
        <w:tblW w:type="auto" w:w="0"/>
        <w:jc w:val="center"/>
        <w:tblBorders>
          <w:top w:val="single" w:sz="4" w:space="0" w:color="C9D1DB"/>
          <w:left w:val="single" w:sz="4" w:space="0" w:color="C9D1DB"/>
          <w:bottom w:val="single" w:sz="4" w:space="0" w:color="C9D1DB"/>
          <w:right w:val="single" w:sz="4" w:space="0" w:color="C9D1DB"/>
          <w:insideH w:val="single" w:sz="4" w:space="0" w:color="C9D1DB"/>
          <w:insideV w:val="single" w:sz="4" w:space="0" w:color="C9D1DB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3213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Champ</w:t>
            </w:r>
          </w:p>
        </w:tc>
        <w:tc>
          <w:tcPr>
            <w:tcW w:type="dxa" w:w="3213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Obligatoire</w:t>
            </w:r>
          </w:p>
        </w:tc>
        <w:tc>
          <w:tcPr>
            <w:tcW w:type="dxa" w:w="3213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Règle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Intitulé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✔</w:t>
            </w:r>
          </w:p>
        </w:tc>
        <w:tc>
          <w:tcPr>
            <w:tcW w:type="dxa" w:w="3213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Nature des travaux</w:t>
            </w: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✔</w:t>
            </w: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Construction · Réhabilitation · Extension · Équipement / modernisation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Statut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✔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Planifié · En cours · Suspendu · Terminé · Annulé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Date de démarrage</w:t>
            </w: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 xml:space="preserve">✔ </w:t>
            </w:r>
            <w:r>
              <w:rPr>
                <w:b/>
                <w:sz w:val="19"/>
              </w:rPr>
              <w:t>si</w:t>
            </w:r>
            <w:r>
              <w:rPr>
                <w:sz w:val="19"/>
              </w:rPr>
              <w:t xml:space="preserve"> En cours, Suspendu ou Terminé</w:t>
            </w: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Un projet lancé a forcément démarré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Date de fin prévue</w:t>
            </w:r>
          </w:p>
        </w:tc>
        <w:tc>
          <w:tcPr>
            <w:tcW w:type="dxa" w:w="3213"/>
          </w:tcPr>
          <w:p>
            <w:pPr>
              <w:spacing w:after="0"/>
            </w:pP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Ne peut pas précéder le démarrage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Budget prévu (FCFA)</w:t>
            </w: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≥ 0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Montant engagé / décaissé (FCFA)</w:t>
            </w:r>
          </w:p>
        </w:tc>
        <w:tc>
          <w:tcPr>
            <w:tcW w:type="dxa" w:w="3213"/>
          </w:tcPr>
          <w:p>
            <w:pPr>
              <w:spacing w:after="0"/>
            </w:pP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 xml:space="preserve">≥ 0 ; </w:t>
            </w:r>
            <w:r>
              <w:rPr>
                <w:b/>
                <w:sz w:val="19"/>
              </w:rPr>
              <w:t>ne peut pas dépasser le budget prévu</w:t>
            </w:r>
            <w:r>
              <w:rPr>
                <w:sz w:val="19"/>
              </w:rPr>
              <w:t xml:space="preserve"> (une alerte rouge s'affiche en direct, puis le formulaire est refusé : relevez d'abord le budget)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Avancement physique (%)</w:t>
            </w: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 xml:space="preserve">De 0 à 100 ; </w:t>
            </w:r>
            <w:r>
              <w:rPr>
                <w:b/>
                <w:sz w:val="19"/>
              </w:rPr>
              <w:t>calculé automatiquement</w:t>
            </w:r>
            <w:r>
              <w:rPr>
                <w:sz w:val="19"/>
              </w:rPr>
              <w:t xml:space="preserve"> dès qu'il y a des jalons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Chef(s) de projet</w:t>
            </w:r>
          </w:p>
        </w:tc>
        <w:tc>
          <w:tcPr>
            <w:tcW w:type="dxa" w:w="3213"/>
          </w:tcPr>
          <w:p>
            <w:pPr>
              <w:spacing w:after="0"/>
            </w:pP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Plusieurs possibles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Infrastructure(s) concernée(s)</w:t>
            </w: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Plusieurs possibles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Description / objectifs</w:t>
            </w:r>
          </w:p>
        </w:tc>
        <w:tc>
          <w:tcPr>
            <w:tcW w:type="dxa" w:w="3213"/>
          </w:tcPr>
          <w:p>
            <w:pPr>
              <w:spacing w:after="0"/>
            </w:pPr>
          </w:p>
        </w:tc>
        <w:tc>
          <w:tcPr>
            <w:tcW w:type="dxa" w:w="3213"/>
          </w:tcPr>
          <w:p>
            <w:pPr>
              <w:spacing w:after="0"/>
            </w:pPr>
          </w:p>
        </w:tc>
      </w:tr>
    </w:tbl>
    <w:p>
      <w:pPr>
        <w:spacing w:after="80"/>
      </w:pPr>
    </w:p>
    <w:p>
      <w:r>
        <w:t xml:space="preserve">Un projet « </w:t>
      </w:r>
      <w:r>
        <w:rPr>
          <w:b/>
        </w:rPr>
        <w:t>Terminé</w:t>
      </w:r>
      <w:r>
        <w:t xml:space="preserve"> » sans jalon passe automatiquement à </w:t>
      </w:r>
      <w:r>
        <w:rPr>
          <w:b/>
        </w:rPr>
        <w:t>100 %</w:t>
      </w:r>
      <w:r>
        <w:t>.</w:t>
      </w:r>
    </w:p>
    <w:p>
      <w:pPr>
        <w:pStyle w:val="Heading3"/>
      </w:pPr>
      <w:r>
        <w:t>Les jalons et l'avancement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6289125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3-projet-fich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289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B"/>
          <w:sz w:val="18"/>
        </w:rPr>
        <w:t>Fiche d'un projet</w:t>
      </w:r>
    </w:p>
    <w:p>
      <w:r>
        <w:t xml:space="preserve">Sur la </w:t>
      </w:r>
      <w:r>
        <w:rPr>
          <w:b/>
        </w:rPr>
        <w:t>fiche du projet</w:t>
      </w:r>
      <w:r>
        <w:t xml:space="preserve">, la section </w:t>
      </w:r>
      <w:r>
        <w:rPr>
          <w:b/>
        </w:rPr>
        <w:t>Jalons et tâches du projet</w:t>
      </w:r>
      <w:r>
        <w:t xml:space="preserve"> permet d'</w:t>
      </w:r>
      <w:r>
        <w:rPr>
          <w:b/>
        </w:rPr>
        <w:t>ajouter des jalons</w:t>
      </w:r>
      <w:r>
        <w:t xml:space="preserve">, chacun avec un titre, une échéance, un </w:t>
      </w:r>
      <w:r>
        <w:rPr>
          <w:b/>
        </w:rPr>
        <w:t>poids</w:t>
      </w:r>
      <w:r>
        <w:t xml:space="preserve"> (de 1 à 10 : un gros jalon pèse plus), un intervenant et une description. On </w:t>
      </w:r>
      <w:r>
        <w:rPr>
          <w:b/>
        </w:rPr>
        <w:t>coche</w:t>
      </w:r>
      <w:r>
        <w:t xml:space="preserve"> un jalon quand il est atteint.</w:t>
      </w:r>
    </w:p>
    <w:p>
      <w:r>
        <w:rPr>
          <w:b/>
        </w:rPr>
        <w:t>L'avancement est alors calculé</w:t>
      </w:r>
      <w:r>
        <w:t xml:space="preserve"> : somme des poids des jalons atteints ÷ somme de tous les poids. Le statut suit :</w:t>
      </w:r>
    </w:p>
    <w:tbl>
      <w:tblPr>
        <w:tblW w:type="auto" w:w="0"/>
        <w:jc w:val="center"/>
        <w:tblBorders>
          <w:top w:val="single" w:sz="4" w:space="0" w:color="C9D1DB"/>
          <w:left w:val="single" w:sz="4" w:space="0" w:color="C9D1DB"/>
          <w:bottom w:val="single" w:sz="4" w:space="0" w:color="C9D1DB"/>
          <w:right w:val="single" w:sz="4" w:space="0" w:color="C9D1DB"/>
          <w:insideH w:val="single" w:sz="4" w:space="0" w:color="C9D1DB"/>
          <w:insideV w:val="single" w:sz="4" w:space="0" w:color="C9D1DB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4819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Situation</w:t>
            </w:r>
          </w:p>
        </w:tc>
        <w:tc>
          <w:tcPr>
            <w:tcW w:type="dxa" w:w="4819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Effet automatique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>Au moins un jalon atteint et projet « Planifié »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 xml:space="preserve">Passe à </w:t>
            </w:r>
            <w:r>
              <w:rPr>
                <w:b/>
                <w:sz w:val="19"/>
              </w:rPr>
              <w:t>En cours</w:t>
            </w:r>
          </w:p>
        </w:tc>
      </w:tr>
      <w:tr>
        <w:trPr>
          <w:cantSplit/>
        </w:trPr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Tous les jalons atteints (100 %) et projet « Planifié » ou « En cours »</w:t>
            </w:r>
          </w:p>
        </w:tc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 xml:space="preserve">Passe à </w:t>
            </w:r>
            <w:r>
              <w:rPr>
                <w:b/>
                <w:sz w:val="19"/>
              </w:rPr>
              <w:t>Terminé</w:t>
            </w:r>
            <w:r>
              <w:rPr>
                <w:sz w:val="19"/>
              </w:rPr>
              <w:t xml:space="preserve"> (date de fin réelle enregistrée)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>Un jalon décoché alors que le projet est « Terminé »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>Revient à « En cours »</w:t>
            </w:r>
          </w:p>
        </w:tc>
      </w:tr>
    </w:tbl>
    <w:p>
      <w:pPr>
        <w:spacing w:after="80"/>
      </w:pPr>
    </w:p>
    <w:p>
      <w:r>
        <w:t xml:space="preserve">Un projet est </w:t>
      </w:r>
      <w:r>
        <w:rPr>
          <w:b/>
        </w:rPr>
        <w:t>en retard</w:t>
      </w:r>
      <w:r>
        <w:t xml:space="preserve"> quand il est actif et que sa date de fin prévue est dépassée.</w:t>
      </w:r>
    </w:p>
    <w:p>
      <w:r>
        <w:t xml:space="preserve">La fiche contient aussi les </w:t>
      </w:r>
      <w:r>
        <w:rPr>
          <w:b/>
        </w:rPr>
        <w:t>intervenants</w:t>
      </w:r>
      <w:r>
        <w:t xml:space="preserve"> du projet (« Ajouter au projet ») et les </w:t>
      </w:r>
      <w:r>
        <w:rPr>
          <w:b/>
        </w:rPr>
        <w:t>rapports de suivi</w:t>
      </w:r>
      <w:r>
        <w:t>.</w:t>
      </w:r>
    </w:p>
    <w:p>
      <w:pPr>
        <w:pStyle w:val="Heading2"/>
      </w:pPr>
      <w:r>
        <w:t>6.9 Intervenants, chefs de projet et rapports de projet</w:t>
      </w:r>
    </w:p>
    <w:p>
      <w:pPr>
        <w:pStyle w:val="Heading3"/>
      </w:pPr>
      <w:r>
        <w:t>Les chefs de projet</w:t>
      </w:r>
    </w:p>
    <w:p>
      <w:r>
        <w:t xml:space="preserve">Ce sont les </w:t>
      </w:r>
      <w:r>
        <w:rPr>
          <w:b/>
        </w:rPr>
        <w:t>responsables internes</w:t>
      </w:r>
      <w:r>
        <w:t xml:space="preserve"> des projets.</w:t>
      </w:r>
    </w:p>
    <w:tbl>
      <w:tblPr>
        <w:tblW w:type="auto" w:w="0"/>
        <w:jc w:val="center"/>
        <w:tblBorders>
          <w:top w:val="single" w:sz="4" w:space="0" w:color="C9D1DB"/>
          <w:left w:val="single" w:sz="4" w:space="0" w:color="C9D1DB"/>
          <w:bottom w:val="single" w:sz="4" w:space="0" w:color="C9D1DB"/>
          <w:right w:val="single" w:sz="4" w:space="0" w:color="C9D1DB"/>
          <w:insideH w:val="single" w:sz="4" w:space="0" w:color="C9D1DB"/>
          <w:insideV w:val="single" w:sz="4" w:space="0" w:color="C9D1DB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3213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Champ</w:t>
            </w:r>
          </w:p>
        </w:tc>
        <w:tc>
          <w:tcPr>
            <w:tcW w:type="dxa" w:w="3213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Obligatoire</w:t>
            </w:r>
          </w:p>
        </w:tc>
        <w:tc>
          <w:tcPr>
            <w:tcW w:type="dxa" w:w="3213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Règle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Nom, Prénom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✔</w:t>
            </w:r>
          </w:p>
        </w:tc>
        <w:tc>
          <w:tcPr>
            <w:tcW w:type="dxa" w:w="3213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 xml:space="preserve">Téléphone </w:t>
            </w:r>
            <w:r>
              <w:rPr>
                <w:b/>
                <w:sz w:val="19"/>
              </w:rPr>
              <w:t>ou</w:t>
            </w:r>
            <w:r>
              <w:rPr>
                <w:sz w:val="19"/>
              </w:rPr>
              <w:t xml:space="preserve"> e-mail</w:t>
            </w: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✔ (au moins un)</w:t>
            </w: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Pour pouvoir le joindre ; l'e-mail doit être valide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Adresse</w:t>
            </w:r>
          </w:p>
        </w:tc>
        <w:tc>
          <w:tcPr>
            <w:tcW w:type="dxa" w:w="3213"/>
          </w:tcPr>
          <w:p>
            <w:pPr>
              <w:spacing w:after="0"/>
            </w:pPr>
          </w:p>
        </w:tc>
        <w:tc>
          <w:tcPr>
            <w:tcW w:type="dxa" w:w="3213"/>
          </w:tcPr>
          <w:p>
            <w:pPr>
              <w:spacing w:after="0"/>
            </w:pPr>
          </w:p>
        </w:tc>
      </w:tr>
    </w:tbl>
    <w:p>
      <w:pPr>
        <w:spacing w:after="80"/>
      </w:pPr>
    </w:p>
    <w:p>
      <w:pPr>
        <w:pStyle w:val="Heading3"/>
      </w:pPr>
      <w:r>
        <w:t>Les intervenants</w:t>
      </w:r>
    </w:p>
    <w:p>
      <w:r>
        <w:t xml:space="preserve">Ce sont les </w:t>
      </w:r>
      <w:r>
        <w:rPr>
          <w:b/>
        </w:rPr>
        <w:t>acteurs externes</w:t>
      </w:r>
      <w:r>
        <w:t xml:space="preserve"> des projets : entreprises, bureaux d'études, contrôleurs…</w:t>
      </w:r>
    </w:p>
    <w:tbl>
      <w:tblPr>
        <w:tblW w:type="auto" w:w="0"/>
        <w:jc w:val="center"/>
        <w:tblBorders>
          <w:top w:val="single" w:sz="4" w:space="0" w:color="C9D1DB"/>
          <w:left w:val="single" w:sz="4" w:space="0" w:color="C9D1DB"/>
          <w:bottom w:val="single" w:sz="4" w:space="0" w:color="C9D1DB"/>
          <w:right w:val="single" w:sz="4" w:space="0" w:color="C9D1DB"/>
          <w:insideH w:val="single" w:sz="4" w:space="0" w:color="C9D1DB"/>
          <w:insideV w:val="single" w:sz="4" w:space="0" w:color="C9D1DB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3213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Champ</w:t>
            </w:r>
          </w:p>
        </w:tc>
        <w:tc>
          <w:tcPr>
            <w:tcW w:type="dxa" w:w="3213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Obligatoire</w:t>
            </w:r>
          </w:p>
        </w:tc>
        <w:tc>
          <w:tcPr>
            <w:tcW w:type="dxa" w:w="3213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Règle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Type d'intervenant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✔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Entreprise de travaux · Bureau d'études · Maître d'œuvre · Bureau de contrôle · Fournisseur · Technicien / artisan · Autre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Nom du contact</w:t>
            </w: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✔</w:t>
            </w: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Entreprise / organisme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 xml:space="preserve">✔ </w:t>
            </w:r>
            <w:r>
              <w:rPr>
                <w:b/>
                <w:sz w:val="19"/>
              </w:rPr>
              <w:t>sauf</w:t>
            </w:r>
            <w:r>
              <w:rPr>
                <w:sz w:val="19"/>
              </w:rPr>
              <w:t xml:space="preserve"> « Technicien / artisan » et « Autre »</w:t>
            </w:r>
          </w:p>
        </w:tc>
        <w:tc>
          <w:tcPr>
            <w:tcW w:type="dxa" w:w="3213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 xml:space="preserve">Téléphone </w:t>
            </w:r>
            <w:r>
              <w:rPr>
                <w:b/>
                <w:sz w:val="19"/>
              </w:rPr>
              <w:t>ou</w:t>
            </w:r>
            <w:r>
              <w:rPr>
                <w:sz w:val="19"/>
              </w:rPr>
              <w:t xml:space="preserve"> e-mail</w:t>
            </w: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✔ (au moins un)</w:t>
            </w: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Prénom, adresse, observations</w:t>
            </w:r>
          </w:p>
        </w:tc>
        <w:tc>
          <w:tcPr>
            <w:tcW w:type="dxa" w:w="3213"/>
          </w:tcPr>
          <w:p>
            <w:pPr>
              <w:spacing w:after="0"/>
            </w:pPr>
          </w:p>
        </w:tc>
        <w:tc>
          <w:tcPr>
            <w:tcW w:type="dxa" w:w="3213"/>
          </w:tcPr>
          <w:p>
            <w:pPr>
              <w:spacing w:after="0"/>
            </w:pPr>
          </w:p>
        </w:tc>
      </w:tr>
    </w:tbl>
    <w:p>
      <w:pPr>
        <w:spacing w:after="80"/>
      </w:pPr>
    </w:p>
    <w:p>
      <w:pPr>
        <w:pStyle w:val="Heading3"/>
      </w:pPr>
      <w:r>
        <w:t>Les rapports de projet</w:t>
      </w:r>
    </w:p>
    <w:p>
      <w:r>
        <w:rPr>
          <w:i/>
        </w:rPr>
        <w:t>Gestion Infrastructures &gt; Rapports</w:t>
      </w:r>
      <w:r>
        <w:t xml:space="preserve"> : un </w:t>
      </w:r>
      <w:r>
        <w:rPr>
          <w:b/>
        </w:rPr>
        <w:t>rapport de suivi</w:t>
      </w:r>
      <w:r>
        <w:t xml:space="preserve"> est un </w:t>
      </w:r>
      <w:r>
        <w:rPr>
          <w:b/>
        </w:rPr>
        <w:t>document déposé</w:t>
      </w:r>
      <w:r>
        <w:t xml:space="preserve"> (un seul fichier, 25 Mo maximum), daté, rattaché à </w:t>
      </w:r>
      <w:r>
        <w:rPr>
          <w:b/>
        </w:rPr>
        <w:t>un ou plusieurs projets</w:t>
      </w:r>
      <w:r>
        <w:t>. Il apparaît dans la fiche des projets concernés.</w:t>
      </w:r>
    </w:p>
    <w:tbl>
      <w:tblPr>
        <w:tblW w:type="auto" w:w="0"/>
        <w:jc w:val="center"/>
        <w:tblBorders>
          <w:top w:val="single" w:sz="4" w:space="0" w:color="C9D1DB"/>
          <w:left w:val="single" w:sz="4" w:space="0" w:color="C9D1DB"/>
          <w:bottom w:val="single" w:sz="4" w:space="0" w:color="C9D1DB"/>
          <w:right w:val="single" w:sz="4" w:space="0" w:color="C9D1DB"/>
          <w:insideH w:val="single" w:sz="4" w:space="0" w:color="C9D1DB"/>
          <w:insideV w:val="single" w:sz="4" w:space="0" w:color="C9D1DB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3213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Champ</w:t>
            </w:r>
          </w:p>
        </w:tc>
        <w:tc>
          <w:tcPr>
            <w:tcW w:type="dxa" w:w="3213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Obligatoire</w:t>
            </w:r>
          </w:p>
        </w:tc>
        <w:tc>
          <w:tcPr>
            <w:tcW w:type="dxa" w:w="3213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Règle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Titre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✔</w:t>
            </w:r>
          </w:p>
        </w:tc>
        <w:tc>
          <w:tcPr>
            <w:tcW w:type="dxa" w:w="3213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Document du rapport</w:t>
            </w: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✔</w:t>
            </w: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Un fichier (PDF, Word…)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Date du rapport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✔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Pas dans le futur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Projet(s)</w:t>
            </w: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✔</w:t>
            </w: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Au moins un</w:t>
            </w:r>
          </w:p>
        </w:tc>
      </w:tr>
    </w:tbl>
    <w:p>
      <w:pPr>
        <w:spacing w:after="80"/>
      </w:pPr>
    </w:p>
    <w:p>
      <w:pPr>
        <w:pStyle w:val="Heading2"/>
      </w:pPr>
      <w:r>
        <w:t>6.10 Les demandes de maintenance</w:t>
      </w:r>
    </w:p>
    <w:p>
      <w:r>
        <w:rPr>
          <w:b/>
        </w:rPr>
        <w:t>À quoi ça sert.</w:t>
      </w:r>
      <w:r>
        <w:t xml:space="preserve"> Signaler une </w:t>
      </w:r>
      <w:r>
        <w:rPr>
          <w:b/>
        </w:rPr>
        <w:t>panne ou un besoin d'intervention</w:t>
      </w:r>
      <w:r>
        <w:t xml:space="preserve"> et le </w:t>
      </w:r>
      <w:r>
        <w:rPr>
          <w:b/>
        </w:rPr>
        <w:t>faire traiter selon un circuit</w:t>
      </w:r>
      <w:r>
        <w:t xml:space="preserve"> qui garde la trace des avis et des décisions.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0-maintenance-demandes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B"/>
          <w:sz w:val="18"/>
        </w:rPr>
        <w:t>Liste des demandes</w:t>
      </w:r>
    </w:p>
    <w:p>
      <w:pPr>
        <w:pStyle w:val="Heading3"/>
      </w:pPr>
      <w:r>
        <w:t>Déposer une demande</w:t>
      </w:r>
    </w:p>
    <w:p>
      <w:r>
        <w:rPr>
          <w:b/>
        </w:rPr>
        <w:t>Chemin :</w:t>
      </w:r>
      <w:r>
        <w:t xml:space="preserve"> </w:t>
      </w:r>
      <w:r>
        <w:rPr>
          <w:i/>
        </w:rPr>
        <w:t>Gestion Maintenances &gt; Demandes de maintenance &gt; Ajouter</w:t>
      </w:r>
      <w:r>
        <w:t xml:space="preserve"> (tout utilisateur ayant le droit de créer ; un agent ne voit ensuite que ses demandes et celles du matériel de son service).</w:t>
      </w:r>
    </w:p>
    <w:tbl>
      <w:tblPr>
        <w:tblW w:type="auto" w:w="0"/>
        <w:jc w:val="center"/>
        <w:tblBorders>
          <w:top w:val="single" w:sz="4" w:space="0" w:color="C9D1DB"/>
          <w:left w:val="single" w:sz="4" w:space="0" w:color="C9D1DB"/>
          <w:bottom w:val="single" w:sz="4" w:space="0" w:color="C9D1DB"/>
          <w:right w:val="single" w:sz="4" w:space="0" w:color="C9D1DB"/>
          <w:insideH w:val="single" w:sz="4" w:space="0" w:color="C9D1DB"/>
          <w:insideV w:val="single" w:sz="4" w:space="0" w:color="C9D1DB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3213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Champ</w:t>
            </w:r>
          </w:p>
        </w:tc>
        <w:tc>
          <w:tcPr>
            <w:tcW w:type="dxa" w:w="3213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Obligatoire</w:t>
            </w:r>
          </w:p>
        </w:tc>
        <w:tc>
          <w:tcPr>
            <w:tcW w:type="dxa" w:w="3213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Règle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Objet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✔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Ex. : « Fuite d'eau dans la salle B2 »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Type</w:t>
            </w: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✔</w:t>
            </w: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Corrective (panne, dégradation) · Préventive (entretien planifié)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Priorité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✔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Basse · Normale · Haute · Urgente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Concerne</w:t>
            </w: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✔</w:t>
            </w: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Bâtiment / infrastructure · Matière / équipement · Autre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Infrastructure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✔ si « Concerne » = infrastructure</w:t>
            </w:r>
          </w:p>
        </w:tc>
        <w:tc>
          <w:tcPr>
            <w:tcW w:type="dxa" w:w="3213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Matière / équipement</w:t>
            </w: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✔ si « Concerne » = matière</w:t>
            </w: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b/>
                <w:sz w:val="19"/>
              </w:rPr>
              <w:t>Description du problème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✔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Constat, localisation, depuis quand : sans cela, le responsable ne peut pas évaluer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Établissement demandeur</w:t>
            </w: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</w:p>
        </w:tc>
      </w:tr>
    </w:tbl>
    <w:p>
      <w:pPr>
        <w:spacing w:after="80"/>
      </w:pPr>
    </w:p>
    <w:p>
      <w:pPr>
        <w:pStyle w:val="Heading3"/>
      </w:pPr>
      <w:r>
        <w:t>Le circuit</w:t>
      </w:r>
    </w:p>
    <w:p>
      <w:pPr>
        <w:shd w:val="clear" w:color="auto" w:fill="F1F3F5"/>
        <w:spacing w:after="0"/>
        <w:ind w:left="170"/>
      </w:pPr>
      <w:r>
        <w:rPr>
          <w:rFonts w:ascii="Consolas" w:hAnsi="Consolas" w:eastAsia="Consolas"/>
          <w:sz w:val="17"/>
        </w:rPr>
        <w:t>Soumise ──(avis technique)──► Attente du Directeur ──(approbation)──► Approuvée</w:t>
      </w:r>
    </w:p>
    <w:p>
      <w:pPr>
        <w:shd w:val="clear" w:color="auto" w:fill="F1F3F5"/>
        <w:spacing w:after="0"/>
        <w:ind w:left="170"/>
      </w:pPr>
      <w:r>
        <w:rPr>
          <w:rFonts w:ascii="Consolas" w:hAnsi="Consolas" w:eastAsia="Consolas"/>
          <w:sz w:val="17"/>
        </w:rPr>
        <w:t xml:space="preserve">   │                                  │                                  │</w:t>
      </w:r>
    </w:p>
    <w:p>
      <w:pPr>
        <w:shd w:val="clear" w:color="auto" w:fill="F1F3F5"/>
        <w:spacing w:after="0"/>
        <w:ind w:left="170"/>
      </w:pPr>
      <w:r>
        <w:rPr>
          <w:rFonts w:ascii="Consolas" w:hAnsi="Consolas" w:eastAsia="Consolas"/>
          <w:sz w:val="17"/>
        </w:rPr>
        <w:t xml:space="preserve">   └────────── Rejetée ◄──────────────┘                      Planifiée ◄─┤</w:t>
      </w:r>
    </w:p>
    <w:p>
      <w:pPr>
        <w:shd w:val="clear" w:color="auto" w:fill="F1F3F5"/>
        <w:spacing w:after="0"/>
        <w:ind w:left="170"/>
      </w:pPr>
      <w:r>
        <w:rPr>
          <w:rFonts w:ascii="Consolas" w:hAnsi="Consolas" w:eastAsia="Consolas"/>
          <w:sz w:val="17"/>
        </w:rPr>
        <w:t xml:space="preserve">                                                                │         │</w:t>
      </w:r>
    </w:p>
    <w:p>
      <w:pPr>
        <w:shd w:val="clear" w:color="auto" w:fill="F1F3F5"/>
        <w:spacing w:after="0"/>
        <w:ind w:left="170"/>
      </w:pPr>
      <w:r>
        <w:rPr>
          <w:rFonts w:ascii="Consolas" w:hAnsi="Consolas" w:eastAsia="Consolas"/>
          <w:sz w:val="17"/>
        </w:rPr>
        <w:t xml:space="preserve">                                                         En cours ◄───────┘</w:t>
      </w:r>
    </w:p>
    <w:p>
      <w:pPr>
        <w:shd w:val="clear" w:color="auto" w:fill="F1F3F5"/>
        <w:spacing w:after="0"/>
        <w:ind w:left="170"/>
      </w:pPr>
      <w:r>
        <w:rPr>
          <w:rFonts w:ascii="Consolas" w:hAnsi="Consolas" w:eastAsia="Consolas"/>
          <w:sz w:val="17"/>
        </w:rPr>
        <w:t xml:space="preserve">                                                                │</w:t>
      </w:r>
    </w:p>
    <w:p>
      <w:pPr>
        <w:shd w:val="clear" w:color="auto" w:fill="F1F3F5"/>
        <w:spacing w:after="0"/>
        <w:ind w:left="170"/>
      </w:pPr>
      <w:r>
        <w:rPr>
          <w:rFonts w:ascii="Consolas" w:hAnsi="Consolas" w:eastAsia="Consolas"/>
          <w:sz w:val="17"/>
        </w:rPr>
        <w:t xml:space="preserve">                                                            Terminée</w:t>
      </w:r>
    </w:p>
    <w:p>
      <w:pPr>
        <w:spacing w:after="40"/>
      </w:pPr>
    </w:p>
    <w:tbl>
      <w:tblPr>
        <w:tblW w:type="auto" w:w="0"/>
        <w:jc w:val="center"/>
        <w:tblBorders>
          <w:top w:val="single" w:sz="4" w:space="0" w:color="C9D1DB"/>
          <w:left w:val="single" w:sz="4" w:space="0" w:color="C9D1DB"/>
          <w:bottom w:val="single" w:sz="4" w:space="0" w:color="C9D1DB"/>
          <w:right w:val="single" w:sz="4" w:space="0" w:color="C9D1DB"/>
          <w:insideH w:val="single" w:sz="4" w:space="0" w:color="C9D1DB"/>
          <w:insideV w:val="single" w:sz="4" w:space="0" w:color="C9D1DB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3213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Étape</w:t>
            </w:r>
          </w:p>
        </w:tc>
        <w:tc>
          <w:tcPr>
            <w:tcW w:type="dxa" w:w="3213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Qui (droit)</w:t>
            </w:r>
          </w:p>
        </w:tc>
        <w:tc>
          <w:tcPr>
            <w:tcW w:type="dxa" w:w="3213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Ce qui se passe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b/>
                <w:sz w:val="19"/>
              </w:rPr>
              <w:t>Soumission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Le demandeur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 xml:space="preserve">Statut « Soumise ». Les responsables maintenance sont </w:t>
            </w:r>
            <w:r>
              <w:rPr>
                <w:b/>
                <w:sz w:val="19"/>
              </w:rPr>
              <w:t>notifiés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b/>
                <w:sz w:val="19"/>
              </w:rPr>
              <w:t>Avis technique</w:t>
            </w: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Responsable maintenance (</w:t>
            </w: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maintenance_request_validate</w:t>
            </w:r>
            <w:r>
              <w:rPr>
                <w:sz w:val="19"/>
              </w:rPr>
              <w:t>)</w:t>
            </w: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 xml:space="preserve">Valider → « Attente du Directeur » (le Directeur est notifié). </w:t>
            </w:r>
            <w:r>
              <w:rPr>
                <w:b/>
                <w:sz w:val="19"/>
              </w:rPr>
              <w:t>Rejeter</w:t>
            </w:r>
            <w:r>
              <w:rPr>
                <w:sz w:val="19"/>
              </w:rPr>
              <w:t xml:space="preserve"> exige un </w:t>
            </w:r>
            <w:r>
              <w:rPr>
                <w:b/>
                <w:sz w:val="19"/>
              </w:rPr>
              <w:t>motif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b/>
                <w:sz w:val="19"/>
              </w:rPr>
              <w:t>Approbation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Directeur (</w:t>
            </w: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maintenance_request_approve</w:t>
            </w:r>
            <w:r>
              <w:rPr>
                <w:sz w:val="19"/>
              </w:rPr>
              <w:t>)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 xml:space="preserve">Approuver → « Approuvée ». Rejeter exige un </w:t>
            </w:r>
            <w:r>
              <w:rPr>
                <w:b/>
                <w:sz w:val="19"/>
              </w:rPr>
              <w:t>motif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b/>
                <w:sz w:val="19"/>
              </w:rPr>
              <w:t>Planification</w:t>
            </w: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Responsable maintenance (droit de modifier)</w:t>
            </w: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 xml:space="preserve">Choisir la </w:t>
            </w:r>
            <w:r>
              <w:rPr>
                <w:b/>
                <w:sz w:val="19"/>
              </w:rPr>
              <w:t>date prévue</w:t>
            </w:r>
            <w:r>
              <w:rPr>
                <w:sz w:val="19"/>
              </w:rPr>
              <w:t xml:space="preserve"> (obligatoire), une </w:t>
            </w:r>
            <w:r>
              <w:rPr>
                <w:b/>
                <w:sz w:val="19"/>
              </w:rPr>
              <w:t>échéance</w:t>
            </w:r>
            <w:r>
              <w:rPr>
                <w:sz w:val="19"/>
              </w:rPr>
              <w:t xml:space="preserve"> (≥ date prévue), un </w:t>
            </w:r>
            <w:r>
              <w:rPr>
                <w:b/>
                <w:sz w:val="19"/>
              </w:rPr>
              <w:t>technicien</w:t>
            </w:r>
            <w:r>
              <w:rPr>
                <w:sz w:val="19"/>
              </w:rPr>
              <w:t xml:space="preserve"> et des </w:t>
            </w:r>
            <w:r>
              <w:rPr>
                <w:b/>
                <w:sz w:val="19"/>
              </w:rPr>
              <w:t>instructions</w:t>
            </w:r>
            <w:r>
              <w:rPr>
                <w:sz w:val="19"/>
              </w:rPr>
              <w:t xml:space="preserve">. Une </w:t>
            </w:r>
            <w:r>
              <w:rPr>
                <w:b/>
                <w:sz w:val="19"/>
              </w:rPr>
              <w:t>tâche</w:t>
            </w:r>
            <w:r>
              <w:rPr>
                <w:sz w:val="19"/>
              </w:rPr>
              <w:t xml:space="preserve"> est créée automatiquement dans le planning ; le technicien est notifié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b/>
                <w:sz w:val="19"/>
              </w:rPr>
              <w:t>Démarrage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Idem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 xml:space="preserve">« En cours ». Si la demande concerne une </w:t>
            </w:r>
            <w:r>
              <w:rPr>
                <w:b/>
                <w:sz w:val="19"/>
              </w:rPr>
              <w:t>matière</w:t>
            </w:r>
            <w:r>
              <w:rPr>
                <w:sz w:val="19"/>
              </w:rPr>
              <w:t xml:space="preserve">, elle passe à </w:t>
            </w:r>
            <w:r>
              <w:rPr>
                <w:b/>
                <w:sz w:val="19"/>
              </w:rPr>
              <w:t>« En réparation »</w:t>
            </w:r>
            <w:r>
              <w:rPr>
                <w:sz w:val="19"/>
              </w:rPr>
              <w:t xml:space="preserve"> ; si elle concerne une infrastructure </w:t>
            </w:r>
            <w:r>
              <w:rPr>
                <w:b/>
                <w:sz w:val="19"/>
              </w:rPr>
              <w:t>urgente</w:t>
            </w:r>
            <w:r>
              <w:rPr>
                <w:sz w:val="19"/>
              </w:rPr>
              <w:t xml:space="preserve"> et « En service », celle-ci passe à « En maintenance »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b/>
                <w:sz w:val="19"/>
              </w:rPr>
              <w:t>Clôture</w:t>
            </w: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Idem</w:t>
            </w: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Voir ci-dessous</w:t>
            </w:r>
          </w:p>
        </w:tc>
      </w:tr>
    </w:tbl>
    <w:p>
      <w:pPr>
        <w:spacing w:after="8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6986625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1-maintenance-demande-fich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986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B"/>
          <w:sz w:val="18"/>
        </w:rPr>
        <w:t>Fiche d'une demande</w:t>
      </w:r>
    </w:p>
    <w:p>
      <w:pPr>
        <w:pStyle w:val="Heading3"/>
      </w:pPr>
      <w:r>
        <w:t>La clôture d'une intervention</w:t>
      </w:r>
    </w:p>
    <w:tbl>
      <w:tblPr>
        <w:tblW w:type="auto" w:w="0"/>
        <w:jc w:val="center"/>
        <w:tblBorders>
          <w:top w:val="single" w:sz="4" w:space="0" w:color="C9D1DB"/>
          <w:left w:val="single" w:sz="4" w:space="0" w:color="C9D1DB"/>
          <w:bottom w:val="single" w:sz="4" w:space="0" w:color="C9D1DB"/>
          <w:right w:val="single" w:sz="4" w:space="0" w:color="C9D1DB"/>
          <w:insideH w:val="single" w:sz="4" w:space="0" w:color="C9D1DB"/>
          <w:insideV w:val="single" w:sz="4" w:space="0" w:color="C9D1DB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3213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Champ</w:t>
            </w:r>
          </w:p>
        </w:tc>
        <w:tc>
          <w:tcPr>
            <w:tcW w:type="dxa" w:w="3213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Obligatoire</w:t>
            </w:r>
          </w:p>
        </w:tc>
        <w:tc>
          <w:tcPr>
            <w:tcW w:type="dxa" w:w="3213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Effet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Intervention réalisée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✔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Compte rendu de ce qui a été fait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Coût (FCFA)</w:t>
            </w: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Remise en service</w:t>
            </w:r>
          </w:p>
        </w:tc>
        <w:tc>
          <w:tcPr>
            <w:tcW w:type="dxa" w:w="3213"/>
          </w:tcPr>
          <w:p>
            <w:pPr>
              <w:spacing w:after="0"/>
            </w:pP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 xml:space="preserve">Cochée → la matière redevient </w:t>
            </w:r>
            <w:r>
              <w:rPr>
                <w:b/>
                <w:sz w:val="19"/>
              </w:rPr>
              <w:t>Disponible</w:t>
            </w:r>
            <w:r>
              <w:rPr>
                <w:sz w:val="19"/>
              </w:rPr>
              <w:t xml:space="preserve"> (ou </w:t>
            </w:r>
            <w:r>
              <w:rPr>
                <w:b/>
                <w:sz w:val="19"/>
              </w:rPr>
              <w:t>Affecté</w:t>
            </w:r>
            <w:r>
              <w:rPr>
                <w:sz w:val="19"/>
              </w:rPr>
              <w:t xml:space="preserve"> si elle l'était). </w:t>
            </w:r>
            <w:r>
              <w:rPr>
                <w:b/>
                <w:sz w:val="19"/>
              </w:rPr>
              <w:t>Non cochée → « En panne »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État de l'infrastructure</w:t>
            </w: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Met à jour l'état constaté ; la date de dernière visite passe à aujourd'hui ; une infrastructure « En maintenance » repasse « En service »</w:t>
            </w:r>
          </w:p>
        </w:tc>
      </w:tr>
    </w:tbl>
    <w:p>
      <w:pPr>
        <w:spacing w:after="80"/>
      </w:pPr>
    </w:p>
    <w:p>
      <w:r>
        <w:t xml:space="preserve">Le </w:t>
      </w:r>
      <w:r>
        <w:rPr>
          <w:b/>
        </w:rPr>
        <w:t>demandeur</w:t>
      </w:r>
      <w:r>
        <w:t xml:space="preserve"> est notifié de la clôture. La tâche liée passe à « Terminée ».</w:t>
      </w:r>
    </w:p>
    <w:p>
      <w:pPr>
        <w:pStyle w:val="Heading2"/>
      </w:pPr>
      <w:r>
        <w:t>6.11 La maintenance préventive</w:t>
      </w:r>
    </w:p>
    <w:p>
      <w:r>
        <w:rPr>
          <w:b/>
        </w:rPr>
        <w:t>À quoi ça sert.</w:t>
      </w:r>
      <w:r>
        <w:t xml:space="preserve"> </w:t>
      </w:r>
      <w:r>
        <w:rPr>
          <w:b/>
        </w:rPr>
        <w:t>Programmer les entretiens récurrents</w:t>
      </w:r>
      <w:r>
        <w:t xml:space="preserve"> (révision des climatiseurs, contrôle des extincteurs) pour que les demandes se créent </w:t>
      </w:r>
      <w:r>
        <w:rPr>
          <w:b/>
        </w:rPr>
        <w:t>toutes seules</w:t>
      </w:r>
      <w:r>
        <w:t>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2-maintenance-plans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B"/>
          <w:sz w:val="18"/>
        </w:rPr>
        <w:t>Plans de maintenance</w:t>
      </w:r>
    </w:p>
    <w:tbl>
      <w:tblPr>
        <w:tblW w:type="auto" w:w="0"/>
        <w:jc w:val="center"/>
        <w:tblBorders>
          <w:top w:val="single" w:sz="4" w:space="0" w:color="C9D1DB"/>
          <w:left w:val="single" w:sz="4" w:space="0" w:color="C9D1DB"/>
          <w:bottom w:val="single" w:sz="4" w:space="0" w:color="C9D1DB"/>
          <w:right w:val="single" w:sz="4" w:space="0" w:color="C9D1DB"/>
          <w:insideH w:val="single" w:sz="4" w:space="0" w:color="C9D1DB"/>
          <w:insideV w:val="single" w:sz="4" w:space="0" w:color="C9D1DB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3213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Champ</w:t>
            </w:r>
          </w:p>
        </w:tc>
        <w:tc>
          <w:tcPr>
            <w:tcW w:type="dxa" w:w="3213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Obligatoire</w:t>
            </w:r>
          </w:p>
        </w:tc>
        <w:tc>
          <w:tcPr>
            <w:tcW w:type="dxa" w:w="3213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Règle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Opération d'entretien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✔</w:t>
            </w:r>
          </w:p>
        </w:tc>
        <w:tc>
          <w:tcPr>
            <w:tcW w:type="dxa" w:w="3213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Concerne</w:t>
            </w: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✔</w:t>
            </w: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Bâtiment / infrastructure ou Matière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Infrastructure / Matière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✔ selon le choix</w:t>
            </w:r>
          </w:p>
        </w:tc>
        <w:tc>
          <w:tcPr>
            <w:tcW w:type="dxa" w:w="3213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Périodicité</w:t>
            </w: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✔</w:t>
            </w: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Mensuelle · Trimestrielle · Semestrielle · Annuelle · Tous les 2 ans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b/>
                <w:sz w:val="19"/>
              </w:rPr>
              <w:t>Prochaine échéance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✔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/>
                <w:sz w:val="19"/>
              </w:rPr>
              <w:t>Pas dans le passé</w:t>
            </w:r>
            <w:r>
              <w:rPr>
                <w:sz w:val="19"/>
              </w:rPr>
              <w:t xml:space="preserve"> à la création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b/>
                <w:sz w:val="19"/>
              </w:rPr>
              <w:t>Créer la demande … jours avant</w:t>
            </w: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✔</w:t>
            </w: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 xml:space="preserve">De 0 à 90 ; doit rester </w:t>
            </w:r>
            <w:r>
              <w:rPr>
                <w:b/>
                <w:sz w:val="19"/>
              </w:rPr>
              <w:t>inférieur à la périodicité</w:t>
            </w:r>
            <w:r>
              <w:rPr>
                <w:sz w:val="19"/>
              </w:rPr>
              <w:t xml:space="preserve"> (30 jours × le nombre de mois)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b/>
                <w:sz w:val="19"/>
              </w:rPr>
              <w:t>Points de contrôle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✔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La liste des vérifications à faire à chaque opération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Responsable</w:t>
            </w: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Reçoit une notification à chaque génération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Plan actif</w:t>
            </w:r>
          </w:p>
        </w:tc>
        <w:tc>
          <w:tcPr>
            <w:tcW w:type="dxa" w:w="3213"/>
          </w:tcPr>
          <w:p>
            <w:pPr>
              <w:spacing w:after="0"/>
            </w:pP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Décocher pour suspendre le plan</w:t>
            </w:r>
          </w:p>
        </w:tc>
      </w:tr>
    </w:tbl>
    <w:p>
      <w:pPr>
        <w:spacing w:after="80"/>
      </w:pPr>
    </w:p>
    <w:p>
      <w:r>
        <w:rPr>
          <w:b/>
        </w:rPr>
        <w:t>Fonctionnement.</w:t>
      </w:r>
      <w:r>
        <w:t xml:space="preserve"> Chaque jour à 6 h 30 (et à l'ouverture du module), l'application </w:t>
      </w:r>
      <w:r>
        <w:rPr>
          <w:b/>
        </w:rPr>
        <w:t>cherche les plans dont la date « échéance − délai » est atteinte</w:t>
      </w:r>
      <w:r>
        <w:t xml:space="preserve"> et </w:t>
      </w:r>
      <w:r>
        <w:rPr>
          <w:b/>
        </w:rPr>
        <w:t>crée la demande préventive</w:t>
      </w:r>
      <w:r>
        <w:t xml:space="preserve"> correspondante, déjà passée par l'</w:t>
      </w:r>
      <w:r>
        <w:rPr>
          <w:b/>
        </w:rPr>
        <w:t>avis technique</w:t>
      </w:r>
      <w:r>
        <w:t xml:space="preserve"> ; elle est donc directement </w:t>
      </w:r>
      <w:r>
        <w:rPr>
          <w:b/>
        </w:rPr>
        <w:t>soumise à l'approbation du Directeur</w:t>
      </w:r>
      <w:r>
        <w:t>. Dès qu'une demande est générée, l'</w:t>
      </w:r>
      <w:r>
        <w:rPr>
          <w:b/>
        </w:rPr>
        <w:t>échéance du plan avance</w:t>
      </w:r>
      <w:r>
        <w:t xml:space="preserve"> d'une période (par exemple + 6 mois pour un plan semestriel). Un plan </w:t>
      </w:r>
      <w:r>
        <w:rPr>
          <w:b/>
        </w:rPr>
        <w:t>ne génère pas de nouvelle demande tant que la précédente est encore ouverte</w:t>
      </w:r>
      <w:r>
        <w:t xml:space="preserve">. Le bouton </w:t>
      </w:r>
      <w:r>
        <w:rPr>
          <w:b/>
        </w:rPr>
        <w:t>Lancer</w:t>
      </w:r>
      <w:r>
        <w:t xml:space="preserve"> (icône ⚡) d'un plan force la création immédiate. À la </w:t>
      </w:r>
      <w:r>
        <w:rPr>
          <w:b/>
        </w:rPr>
        <w:t>clôture</w:t>
      </w:r>
      <w:r>
        <w:t xml:space="preserve"> de l'intervention, la date « dernière réalisation » du plan est mise à jour.</w:t>
      </w:r>
    </w:p>
    <w:p>
      <w:pPr>
        <w:pStyle w:val="Heading2"/>
      </w:pPr>
      <w:r>
        <w:t>6.12 Les tâches et le calendrier</w:t>
      </w:r>
    </w:p>
    <w:p>
      <w:r>
        <w:rPr>
          <w:b/>
        </w:rPr>
        <w:t>À quoi ça sert.</w:t>
      </w:r>
      <w:r>
        <w:t xml:space="preserve"> Organiser le </w:t>
      </w:r>
      <w:r>
        <w:rPr>
          <w:b/>
        </w:rPr>
        <w:t>travail des techniciens et des équipes</w:t>
      </w:r>
      <w:r>
        <w:t xml:space="preserve"> : une tâche a un état, une date prévue, une échéance, un responsable, des étiquettes et du matériel concerné.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3-taches-list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B"/>
          <w:sz w:val="18"/>
        </w:rPr>
        <w:t>Liste des tâches</w:t>
      </w:r>
    </w:p>
    <w:tbl>
      <w:tblPr>
        <w:tblW w:type="auto" w:w="0"/>
        <w:jc w:val="center"/>
        <w:tblBorders>
          <w:top w:val="single" w:sz="4" w:space="0" w:color="C9D1DB"/>
          <w:left w:val="single" w:sz="4" w:space="0" w:color="C9D1DB"/>
          <w:bottom w:val="single" w:sz="4" w:space="0" w:color="C9D1DB"/>
          <w:right w:val="single" w:sz="4" w:space="0" w:color="C9D1DB"/>
          <w:insideH w:val="single" w:sz="4" w:space="0" w:color="C9D1DB"/>
          <w:insideV w:val="single" w:sz="4" w:space="0" w:color="C9D1DB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3213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Champ</w:t>
            </w:r>
          </w:p>
        </w:tc>
        <w:tc>
          <w:tcPr>
            <w:tcW w:type="dxa" w:w="3213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Obligatoire</w:t>
            </w:r>
          </w:p>
        </w:tc>
        <w:tc>
          <w:tcPr>
            <w:tcW w:type="dxa" w:w="3213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Règle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Nom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✔</w:t>
            </w:r>
          </w:p>
        </w:tc>
        <w:tc>
          <w:tcPr>
            <w:tcW w:type="dxa" w:w="3213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État</w:t>
            </w: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✔</w:t>
            </w: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b/>
                <w:sz w:val="19"/>
              </w:rPr>
              <w:t>Ouverte · En cours · Terminée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Date prévue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✔</w:t>
            </w:r>
          </w:p>
        </w:tc>
        <w:tc>
          <w:tcPr>
            <w:tcW w:type="dxa" w:w="3213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Date limite</w:t>
            </w: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b/>
                <w:sz w:val="19"/>
              </w:rPr>
              <w:t>Ne peut pas précéder la date prévue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Affecté à</w:t>
            </w:r>
          </w:p>
        </w:tc>
        <w:tc>
          <w:tcPr>
            <w:tcW w:type="dxa" w:w="3213"/>
          </w:tcPr>
          <w:p>
            <w:pPr>
              <w:spacing w:after="0"/>
            </w:pP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Un utilisateur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Étiquettes</w:t>
            </w: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 xml:space="preserve">Plusieurs ; se gèrent dans </w:t>
            </w:r>
            <w:r>
              <w:rPr>
                <w:i/>
                <w:sz w:val="19"/>
              </w:rPr>
              <w:t>Étiquettes</w:t>
            </w:r>
            <w:r>
              <w:rPr>
                <w:sz w:val="19"/>
              </w:rPr>
              <w:t xml:space="preserve"> (Urgent, Électricité, Plomberie…)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Équipement</w:t>
            </w:r>
          </w:p>
        </w:tc>
        <w:tc>
          <w:tcPr>
            <w:tcW w:type="dxa" w:w="3213"/>
          </w:tcPr>
          <w:p>
            <w:pPr>
              <w:spacing w:after="0"/>
            </w:pP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 xml:space="preserve">Plusieurs matières ; affichées par </w:t>
            </w:r>
            <w:r>
              <w:rPr>
                <w:b/>
                <w:sz w:val="19"/>
              </w:rPr>
              <w:t>nom et code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Description, pièce jointe</w:t>
            </w: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</w:p>
        </w:tc>
      </w:tr>
    </w:tbl>
    <w:p>
      <w:pPr>
        <w:spacing w:after="80"/>
      </w:pPr>
    </w:p>
    <w:p>
      <w:r>
        <w:t xml:space="preserve">Les tâches créées par la </w:t>
      </w:r>
      <w:r>
        <w:rPr>
          <w:b/>
        </w:rPr>
        <w:t>planification d'une demande de maintenance</w:t>
      </w:r>
      <w:r>
        <w:t xml:space="preserve"> apparaissent ici automatiquement et changent d'état avec l'intervention (Ouverte → En cours → Terminée).</w:t>
      </w:r>
    </w:p>
    <w:p>
      <w:r>
        <w:t xml:space="preserve">Le </w:t>
      </w:r>
      <w:r>
        <w:rPr>
          <w:b/>
        </w:rPr>
        <w:t>Calendrier</w:t>
      </w:r>
      <w:r>
        <w:t xml:space="preserve"> présente les tâches </w:t>
      </w:r>
      <w:r>
        <w:rPr>
          <w:b/>
        </w:rPr>
        <w:t>qui ont une date limite</w:t>
      </w:r>
      <w:r>
        <w:t>, placées à cette date (une tâche sans date limite n'y figure pas).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4-taches-calendrier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B"/>
          <w:sz w:val="18"/>
        </w:rPr>
        <w:t>Calendrier</w:t>
      </w:r>
    </w:p>
    <w:p>
      <w:pPr>
        <w:pBdr>
          <w:left w:val="single" w:sz="24" w:space="8" w:color="0E7C86"/>
        </w:pBdr>
        <w:shd w:val="clear" w:color="auto" w:fill="EEF6F7"/>
        <w:spacing w:before="40"/>
        <w:ind w:left="283"/>
      </w:pPr>
      <w:r>
        <w:t xml:space="preserve">Les </w:t>
      </w:r>
      <w:r>
        <w:rPr>
          <w:b/>
        </w:rPr>
        <w:t>statuts de tâches</w:t>
      </w:r>
      <w:r>
        <w:t xml:space="preserve"> se gèrent dans </w:t>
      </w:r>
      <w:r>
        <w:rPr>
          <w:i/>
        </w:rPr>
        <w:t>Statuts des tâches</w:t>
      </w:r>
      <w:r>
        <w:t xml:space="preserve">. Le circuit de maintenance reconnaît un statut par son </w:t>
      </w:r>
      <w:r>
        <w:rPr>
          <w:b/>
        </w:rPr>
        <w:t>sens</w:t>
      </w:r>
      <w:r>
        <w:t xml:space="preserve"> (« ouvert/ouvrir », « cours », « terminé/clôturé/fermé »), en français ou en anglais : gardez ces trois états.</w:t>
      </w:r>
    </w:p>
    <w:p>
      <w:pPr>
        <w:pStyle w:val="Heading2"/>
      </w:pPr>
      <w:r>
        <w:t>6.13 Les rapports périodiques</w:t>
      </w:r>
    </w:p>
    <w:p>
      <w:r>
        <w:rPr>
          <w:b/>
        </w:rPr>
        <w:t>À quoi ça sert.</w:t>
      </w:r>
      <w:r>
        <w:t xml:space="preserve"> Produire des </w:t>
      </w:r>
      <w:r>
        <w:rPr>
          <w:b/>
        </w:rPr>
        <w:t>bilans imprimables pour la direction</w:t>
      </w:r>
      <w:r>
        <w:t xml:space="preserve"> : patrimoine, stock, maintenance, projets, infrastructures.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0-rapports-periodiques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B"/>
          <w:sz w:val="18"/>
        </w:rPr>
        <w:t>Rapports périodiques</w:t>
      </w:r>
    </w:p>
    <w:p>
      <w:r>
        <w:rPr>
          <w:b/>
        </w:rPr>
        <w:t>Chemin :</w:t>
      </w:r>
      <w:r>
        <w:t xml:space="preserve"> </w:t>
      </w:r>
      <w:r>
        <w:rPr>
          <w:i/>
        </w:rPr>
        <w:t>Rapports périodiques</w:t>
      </w:r>
      <w:r>
        <w:t>.</w:t>
      </w:r>
    </w:p>
    <w:p>
      <w:pPr>
        <w:spacing w:after="40"/>
        <w:ind w:left="510" w:hanging="340"/>
      </w:pPr>
      <w:r>
        <w:rPr>
          <w:b/>
        </w:rPr>
        <w:t xml:space="preserve">1.  </w:t>
      </w:r>
      <w:r>
        <w:t xml:space="preserve">Choisissez la </w:t>
      </w:r>
      <w:r>
        <w:rPr>
          <w:b/>
        </w:rPr>
        <w:t>période</w:t>
      </w:r>
      <w:r>
        <w:t xml:space="preserve"> : mois en cours / précédent, trimestre en cours / précédent, </w:t>
      </w:r>
      <w:r>
        <w:rPr>
          <w:b/>
        </w:rPr>
        <w:t>semestre en cours / précédent</w:t>
      </w:r>
      <w:r>
        <w:t>, année en cours / précédente, ou période personnalisée (du… au…).</w:t>
      </w:r>
    </w:p>
    <w:p>
      <w:pPr>
        <w:spacing w:after="40"/>
        <w:ind w:left="510" w:hanging="340"/>
      </w:pPr>
      <w:r>
        <w:rPr>
          <w:b/>
        </w:rPr>
        <w:t xml:space="preserve">2.  </w:t>
      </w:r>
      <w:r>
        <w:t xml:space="preserve">Cochez les </w:t>
      </w:r>
      <w:r>
        <w:rPr>
          <w:b/>
        </w:rPr>
        <w:t>rubriques</w:t>
      </w:r>
      <w:r>
        <w:t xml:space="preserve"> : Matières et affectations · Stock des consommables · Maintenance · Projets · Infrastructures et amortissement.</w:t>
      </w:r>
    </w:p>
    <w:p>
      <w:pPr>
        <w:spacing w:after="40"/>
        <w:ind w:left="510" w:hanging="340"/>
      </w:pPr>
      <w:r>
        <w:rPr>
          <w:b/>
        </w:rPr>
        <w:t xml:space="preserve">3.  </w:t>
      </w:r>
      <w:r>
        <w:t xml:space="preserve">Le rapport s'ouvre dans </w:t>
      </w:r>
      <w:r>
        <w:rPr>
          <w:b/>
        </w:rPr>
        <w:t>un nouvel onglet</w:t>
      </w:r>
      <w:r>
        <w:t xml:space="preserve">, prêt à </w:t>
      </w:r>
      <w:r>
        <w:rPr>
          <w:b/>
        </w:rPr>
        <w:t>imprimer</w:t>
      </w:r>
      <w:r>
        <w:t xml:space="preserve"> ou à </w:t>
      </w:r>
      <w:r>
        <w:rPr>
          <w:b/>
        </w:rPr>
        <w:t>enregistrer en PDF</w:t>
      </w:r>
      <w:r>
        <w:t>.</w:t>
      </w:r>
    </w:p>
    <w:p>
      <w:r>
        <w:t xml:space="preserve">Quatre </w:t>
      </w:r>
      <w:r>
        <w:rPr>
          <w:b/>
        </w:rPr>
        <w:t>cartes rapides</w:t>
      </w:r>
      <w:r>
        <w:t xml:space="preserve"> produisent le rapport mensuel (mois précédent), trimestriel (trimestre précédent), semestriel (</w:t>
      </w:r>
      <w:r>
        <w:rPr>
          <w:b/>
        </w:rPr>
        <w:t>semestre précédent</w:t>
      </w:r>
      <w:r>
        <w:t>) et annuel (année précédente), toutes rubriques.</w:t>
      </w:r>
    </w:p>
    <w:p>
      <w:pPr>
        <w:pStyle w:val="Heading2"/>
      </w:pPr>
      <w:r>
        <w:t>6.14 L'envoi de notifications</w:t>
      </w:r>
    </w:p>
    <w:p>
      <w:r>
        <w:rPr>
          <w:b/>
        </w:rPr>
        <w:t>À quoi ça sert.</w:t>
      </w:r>
      <w:r>
        <w:t xml:space="preserve"> Écrire à des utilisateurs : une annonce, un rappel d'inventaire…</w:t>
      </w:r>
    </w:p>
    <w:p>
      <w:r>
        <w:rPr>
          <w:b/>
        </w:rPr>
        <w:t>Chemin :</w:t>
      </w:r>
      <w:r>
        <w:t xml:space="preserve"> </w:t>
      </w:r>
      <w:r>
        <w:rPr>
          <w:i/>
        </w:rPr>
        <w:t>Envoi de notifications &gt; Ajouter</w:t>
      </w:r>
      <w:r>
        <w:t xml:space="preserve"> (droit de créer des notifications).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2-envoi-notification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B"/>
          <w:sz w:val="18"/>
        </w:rPr>
        <w:t>Envoi d'une notification</w:t>
      </w:r>
    </w:p>
    <w:tbl>
      <w:tblPr>
        <w:tblW w:type="auto" w:w="0"/>
        <w:jc w:val="center"/>
        <w:tblBorders>
          <w:top w:val="single" w:sz="4" w:space="0" w:color="C9D1DB"/>
          <w:left w:val="single" w:sz="4" w:space="0" w:color="C9D1DB"/>
          <w:bottom w:val="single" w:sz="4" w:space="0" w:color="C9D1DB"/>
          <w:right w:val="single" w:sz="4" w:space="0" w:color="C9D1DB"/>
          <w:insideH w:val="single" w:sz="4" w:space="0" w:color="C9D1DB"/>
          <w:insideV w:val="single" w:sz="4" w:space="0" w:color="C9D1DB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3213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Champ</w:t>
            </w:r>
          </w:p>
        </w:tc>
        <w:tc>
          <w:tcPr>
            <w:tcW w:type="dxa" w:w="3213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Obligatoire</w:t>
            </w:r>
          </w:p>
        </w:tc>
        <w:tc>
          <w:tcPr>
            <w:tcW w:type="dxa" w:w="3213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Règle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Message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✔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/>
                <w:sz w:val="19"/>
              </w:rPr>
              <w:t>255 caractères maximum</w:t>
            </w:r>
            <w:r>
              <w:rPr>
                <w:sz w:val="19"/>
              </w:rPr>
              <w:t xml:space="preserve"> ; s'affiche dans la cloche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Page à ouvrir au clic</w:t>
            </w: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 xml:space="preserve">Une page de SYGEP, ou « Aucune (simple message) », ou une adresse personnalisée (alors </w:t>
            </w:r>
            <w:r>
              <w:rPr>
                <w:b/>
                <w:sz w:val="19"/>
              </w:rPr>
              <w:t>obligatoire</w:t>
            </w:r>
            <w:r>
              <w:rPr>
                <w:sz w:val="19"/>
              </w:rPr>
              <w:t xml:space="preserve"> et complète : </w:t>
            </w: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https://…</w:t>
            </w:r>
            <w:r>
              <w:rPr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b/>
                <w:sz w:val="19"/>
              </w:rPr>
              <w:t>Destinataires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✔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/>
                <w:sz w:val="19"/>
              </w:rPr>
              <w:t>Tous les utilisateurs</w:t>
            </w:r>
            <w:r>
              <w:rPr>
                <w:sz w:val="19"/>
              </w:rPr>
              <w:t xml:space="preserve">, </w:t>
            </w:r>
            <w:r>
              <w:rPr>
                <w:b/>
                <w:sz w:val="19"/>
              </w:rPr>
              <w:t>Par rôle</w:t>
            </w:r>
            <w:r>
              <w:rPr>
                <w:sz w:val="19"/>
              </w:rPr>
              <w:t xml:space="preserve"> (au moins un rôle) ou </w:t>
            </w:r>
            <w:r>
              <w:rPr>
                <w:b/>
                <w:sz w:val="19"/>
              </w:rPr>
              <w:t>Personnes choisies</w:t>
            </w:r>
            <w:r>
              <w:rPr>
                <w:sz w:val="19"/>
              </w:rPr>
              <w:t xml:space="preserve"> (au moins une)</w:t>
            </w:r>
          </w:p>
        </w:tc>
      </w:tr>
    </w:tbl>
    <w:p>
      <w:pPr>
        <w:spacing w:after="80"/>
      </w:pPr>
    </w:p>
    <w:p>
      <w:r>
        <w:t xml:space="preserve">Après l'envoi, l'écran indique à </w:t>
      </w:r>
      <w:r>
        <w:rPr>
          <w:b/>
        </w:rPr>
        <w:t>combien d'utilisateurs</w:t>
      </w:r>
      <w:r>
        <w:t xml:space="preserve"> la notification a été remise (une personne ayant plusieurs rôles n'est comptée qu'une fois). L'envoi est </w:t>
      </w:r>
      <w:r>
        <w:rPr>
          <w:b/>
        </w:rPr>
        <w:t>immédiat</w:t>
      </w:r>
      <w:r>
        <w:t>.</w:t>
      </w:r>
    </w:p>
    <w:p>
      <w:pPr>
        <w:pStyle w:val="Heading2"/>
      </w:pPr>
      <w:r>
        <w:t>6.15 Le site public et la page Contact</w:t>
      </w:r>
    </w:p>
    <w:p>
      <w:pPr>
        <w:pStyle w:val="ListBullet"/>
        <w:spacing w:after="40"/>
      </w:pPr>
      <w:r>
        <w:t xml:space="preserve">La </w:t>
      </w:r>
      <w:r>
        <w:rPr>
          <w:b/>
        </w:rPr>
        <w:t>page d'accueil</w:t>
      </w:r>
      <w:r>
        <w:t xml:space="preserve"> (</w:t>
      </w:r>
      <w:r>
        <w:rPr>
          <w:rFonts w:ascii="Consolas" w:hAnsi="Consolas"/>
          <w:color w:val="A31B5C"/>
          <w:sz w:val="19"/>
          <w:shd w:val="clear" w:fill="F1F3F5"/>
        </w:rPr>
        <w:t>/</w:t>
      </w:r>
      <w:r>
        <w:t>) présente SYGEP. Un utilisateur connecté qui l'ouvre est redirigé vers son tableau de bord.</w:t>
      </w:r>
    </w:p>
    <w:p>
      <w:pPr>
        <w:pStyle w:val="ListBullet"/>
        <w:spacing w:after="40"/>
      </w:pPr>
      <w:r>
        <w:t xml:space="preserve">La page </w:t>
      </w:r>
      <w:r>
        <w:rPr>
          <w:b/>
        </w:rPr>
        <w:t>Contact</w:t>
      </w:r>
      <w:r>
        <w:t xml:space="preserve"> (</w:t>
      </w:r>
      <w:r>
        <w:rPr>
          <w:rFonts w:ascii="Consolas" w:hAnsi="Consolas"/>
          <w:color w:val="A31B5C"/>
          <w:sz w:val="19"/>
          <w:shd w:val="clear" w:fill="F1F3F5"/>
        </w:rPr>
        <w:t>/contact</w:t>
      </w:r>
      <w:r>
        <w:t xml:space="preserve">) permet à un visiteur d'écrire à la cellule informatique : nom, e-mail, téléphone, structure, objet et message. Elle est </w:t>
      </w:r>
      <w:r>
        <w:rPr>
          <w:b/>
        </w:rPr>
        <w:t>protégée</w:t>
      </w:r>
      <w:r>
        <w:t xml:space="preserve"> contre les envois en rafale (5 par minute) et par un champ piège anti-robots.</w:t>
      </w:r>
    </w:p>
    <w:p>
      <w:pPr>
        <w:pStyle w:val="ListBullet"/>
        <w:spacing w:after="40"/>
      </w:pPr>
      <w:r>
        <w:t xml:space="preserve">Chaque message reçu </w:t>
      </w:r>
      <w:r>
        <w:rPr>
          <w:b/>
        </w:rPr>
        <w:t>notifie</w:t>
      </w:r>
      <w:r>
        <w:t xml:space="preserve"> les utilisateurs ayant le droit de lire les messages de contact, et un bandeau « nouveaux messages de contact à lire » s'affiche sur leur tableau de bord. Ils les lisent dans l'espace de gestion.</w:t>
      </w:r>
    </w:p>
    <w:p>
      <w:pPr>
        <w:pStyle w:val="ListBullet"/>
        <w:spacing w:after="40"/>
      </w:pPr>
      <w:r>
        <w:t xml:space="preserve">Les </w:t>
      </w:r>
      <w:r>
        <w:rPr>
          <w:b/>
        </w:rPr>
        <w:t>coordonnées</w:t>
      </w:r>
      <w:r>
        <w:t xml:space="preserve"> affichées viennent du fichier </w:t>
      </w:r>
      <w:r>
        <w:rPr>
          <w:rFonts w:ascii="Consolas" w:hAnsi="Consolas"/>
          <w:color w:val="A31B5C"/>
          <w:sz w:val="19"/>
          <w:shd w:val="clear" w:fill="F1F3F5"/>
        </w:rPr>
        <w:t>.env</w:t>
      </w:r>
      <w:r>
        <w:t xml:space="preserve"> (voir 3.3).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ontact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B"/>
          <w:sz w:val="18"/>
        </w:rPr>
        <w:t>Page Contact</w:t>
      </w:r>
    </w:p>
    <w:p>
      <w:pPr>
        <w:pStyle w:val="Heading1"/>
      </w:pPr>
      <w:r>
        <w:t>7. Les règles de gestion en un coup d'œil</w:t>
      </w:r>
    </w:p>
    <w:p>
      <w:r>
        <w:t xml:space="preserve">Cette page rassemble les règles que l'application </w:t>
      </w:r>
      <w:r>
        <w:rPr>
          <w:b/>
        </w:rPr>
        <w:t>fait respecter</w:t>
      </w:r>
      <w:r>
        <w:t>. Elle est utile pour répondre à « pourquoi le formulaire refuse ça ? ».</w:t>
      </w:r>
    </w:p>
    <w:p>
      <w:pPr>
        <w:pStyle w:val="Heading2"/>
      </w:pPr>
      <w:r>
        <w:t>Matières et affectations</w:t>
      </w:r>
    </w:p>
    <w:tbl>
      <w:tblPr>
        <w:tblW w:type="auto" w:w="0"/>
        <w:jc w:val="center"/>
        <w:tblBorders>
          <w:top w:val="single" w:sz="4" w:space="0" w:color="C9D1DB"/>
          <w:left w:val="single" w:sz="4" w:space="0" w:color="C9D1DB"/>
          <w:bottom w:val="single" w:sz="4" w:space="0" w:color="C9D1DB"/>
          <w:right w:val="single" w:sz="4" w:space="0" w:color="C9D1DB"/>
          <w:insideH w:val="single" w:sz="4" w:space="0" w:color="C9D1DB"/>
          <w:insideV w:val="single" w:sz="4" w:space="0" w:color="C9D1DB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4819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Règle</w:t>
            </w:r>
          </w:p>
        </w:tc>
        <w:tc>
          <w:tcPr>
            <w:tcW w:type="dxa" w:w="4819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Détail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>État à la création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>« Affecté » et « En réparation » interdits ; « Disponible » par défaut</w:t>
            </w:r>
          </w:p>
        </w:tc>
      </w:tr>
      <w:tr>
        <w:trPr>
          <w:cantSplit/>
        </w:trPr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Date d'achat</w:t>
            </w:r>
          </w:p>
        </w:tc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Pas dans le futur ; la mise en service ne la précède pas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>Numéro de série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>Unique s'il est rempli</w:t>
            </w:r>
          </w:p>
        </w:tc>
      </w:tr>
      <w:tr>
        <w:trPr>
          <w:cantSplit/>
        </w:trPr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Affecter</w:t>
            </w:r>
          </w:p>
        </w:tc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 xml:space="preserve">Seules les matières « Disponibles » sont proposables ; un bénéficiaire (agent </w:t>
            </w:r>
            <w:r>
              <w:rPr>
                <w:b/>
                <w:sz w:val="19"/>
              </w:rPr>
              <w:t>ou</w:t>
            </w:r>
            <w:r>
              <w:rPr>
                <w:sz w:val="19"/>
              </w:rPr>
              <w:t xml:space="preserve"> service) est obligatoire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>Date de retour prévue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>Obligatoire sauf pour une dotation et un programme/projet ; jamais avant la date d'affectation</w:t>
            </w:r>
          </w:p>
        </w:tc>
      </w:tr>
      <w:tr>
        <w:trPr>
          <w:cantSplit/>
        </w:trPr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Restituer</w:t>
            </w:r>
          </w:p>
        </w:tc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Au moins une matière ; date de retour pas dans le futur ; « Endommagé » ou « Hors service » → la matière passe « En panne »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>Transférer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>Nouveau bénéficiaire obligatoire ; l'affectation actuelle est clôturée (« Transféré »)</w:t>
            </w:r>
          </w:p>
        </w:tc>
      </w:tr>
    </w:tbl>
    <w:p>
      <w:pPr>
        <w:spacing w:after="80"/>
      </w:pPr>
    </w:p>
    <w:p>
      <w:pPr>
        <w:pStyle w:val="Heading2"/>
      </w:pPr>
      <w:r>
        <w:t>Stock</w:t>
      </w:r>
    </w:p>
    <w:tbl>
      <w:tblPr>
        <w:tblW w:type="auto" w:w="0"/>
        <w:jc w:val="center"/>
        <w:tblBorders>
          <w:top w:val="single" w:sz="4" w:space="0" w:color="C9D1DB"/>
          <w:left w:val="single" w:sz="4" w:space="0" w:color="C9D1DB"/>
          <w:bottom w:val="single" w:sz="4" w:space="0" w:color="C9D1DB"/>
          <w:right w:val="single" w:sz="4" w:space="0" w:color="C9D1DB"/>
          <w:insideH w:val="single" w:sz="4" w:space="0" w:color="C9D1DB"/>
          <w:insideV w:val="single" w:sz="4" w:space="0" w:color="C9D1DB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4819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Règle</w:t>
            </w:r>
          </w:p>
        </w:tc>
        <w:tc>
          <w:tcPr>
            <w:tcW w:type="dxa" w:w="4819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Détail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>Quantité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>&gt; 0 (sauf ajustement) ; le solde ne devient jamais négatif</w:t>
            </w:r>
          </w:p>
        </w:tc>
      </w:tr>
      <w:tr>
        <w:trPr>
          <w:cantSplit/>
        </w:trPr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Sortie</w:t>
            </w:r>
          </w:p>
        </w:tc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Service bénéficiaire obligatoire (ou agent)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>Ajustement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>Droit spécial, observations obligatoires, refusé s'il n'y a pas d'écart</w:t>
            </w:r>
          </w:p>
        </w:tc>
      </w:tr>
      <w:tr>
        <w:trPr>
          <w:cantSplit/>
        </w:trPr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Article périssable</w:t>
            </w:r>
          </w:p>
        </w:tc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Date de péremption obligatoire à chaque entrée, postérieure à la date du mouvement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>Date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>Jamais dans le futur</w:t>
            </w:r>
          </w:p>
        </w:tc>
      </w:tr>
      <w:tr>
        <w:trPr>
          <w:cantSplit/>
        </w:trPr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Bon de stock</w:t>
            </w:r>
          </w:p>
        </w:tc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 xml:space="preserve">Au moins une ligne, un article </w:t>
            </w:r>
            <w:r>
              <w:rPr>
                <w:b/>
                <w:sz w:val="19"/>
              </w:rPr>
              <w:t>une seule fois</w:t>
            </w:r>
            <w:r>
              <w:rPr>
                <w:sz w:val="19"/>
              </w:rPr>
              <w:t xml:space="preserve"> ; tout ou rien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>Alerte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 xml:space="preserve">À chaque </w:t>
            </w:r>
            <w:r>
              <w:rPr>
                <w:b/>
                <w:sz w:val="19"/>
              </w:rPr>
              <w:t>franchissement</w:t>
            </w:r>
            <w:r>
              <w:rPr>
                <w:sz w:val="19"/>
              </w:rPr>
              <w:t xml:space="preserve"> du seuil vers le bas</w:t>
            </w:r>
          </w:p>
        </w:tc>
      </w:tr>
      <w:tr>
        <w:trPr>
          <w:cantSplit/>
        </w:trPr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Comptes locaux</w:t>
            </w:r>
          </w:p>
        </w:tc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 xml:space="preserve">Sorties de leur service </w:t>
            </w:r>
            <w:r>
              <w:rPr>
                <w:b/>
                <w:sz w:val="19"/>
              </w:rPr>
              <w:t>uniquement</w:t>
            </w:r>
          </w:p>
        </w:tc>
      </w:tr>
    </w:tbl>
    <w:p>
      <w:pPr>
        <w:spacing w:after="80"/>
      </w:pPr>
    </w:p>
    <w:p>
      <w:pPr>
        <w:pStyle w:val="Heading2"/>
      </w:pPr>
      <w:r>
        <w:t>Inventaires, infrastructures, projets</w:t>
      </w:r>
    </w:p>
    <w:tbl>
      <w:tblPr>
        <w:tblW w:type="auto" w:w="0"/>
        <w:jc w:val="center"/>
        <w:tblBorders>
          <w:top w:val="single" w:sz="4" w:space="0" w:color="C9D1DB"/>
          <w:left w:val="single" w:sz="4" w:space="0" w:color="C9D1DB"/>
          <w:bottom w:val="single" w:sz="4" w:space="0" w:color="C9D1DB"/>
          <w:right w:val="single" w:sz="4" w:space="0" w:color="C9D1DB"/>
          <w:insideH w:val="single" w:sz="4" w:space="0" w:color="C9D1DB"/>
          <w:insideV w:val="single" w:sz="4" w:space="0" w:color="C9D1DB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4819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Règle</w:t>
            </w:r>
          </w:p>
        </w:tc>
        <w:tc>
          <w:tcPr>
            <w:tcW w:type="dxa" w:w="4819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Détail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>Inventaire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 xml:space="preserve">Démarrer fige la liste des attendues ; clôturer rend « Manquantes » les non contrôlées ; clôture réservée au droit </w:t>
            </w: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inventaire_close</w:t>
            </w:r>
          </w:p>
        </w:tc>
      </w:tr>
      <w:tr>
        <w:trPr>
          <w:cantSplit/>
        </w:trPr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Hiérarchie des infrastructures</w:t>
            </w:r>
          </w:p>
        </w:tc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Structure → Bâtiment → Bloc (contrôlée)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>Amortissement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 xml:space="preserve">Valeur d'origine + mise en service + durée : </w:t>
            </w:r>
            <w:r>
              <w:rPr>
                <w:b/>
                <w:sz w:val="19"/>
              </w:rPr>
              <w:t>les trois ensemble</w:t>
            </w:r>
          </w:p>
        </w:tc>
      </w:tr>
      <w:tr>
        <w:trPr>
          <w:cantSplit/>
        </w:trPr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Projet lancé</w:t>
            </w:r>
          </w:p>
        </w:tc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Date de démarrage obligatoire (En cours, Suspendu, Terminé)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>Budget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>Le montant engagé ne dépasse pas le budget prévu</w:t>
            </w:r>
          </w:p>
        </w:tc>
      </w:tr>
      <w:tr>
        <w:trPr>
          <w:cantSplit/>
        </w:trPr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Avancement</w:t>
            </w:r>
          </w:p>
        </w:tc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Calculé par les poids des jalons ; statut du projet ajusté automatiquement</w:t>
            </w:r>
          </w:p>
        </w:tc>
      </w:tr>
    </w:tbl>
    <w:p>
      <w:pPr>
        <w:spacing w:after="80"/>
      </w:pPr>
    </w:p>
    <w:p>
      <w:pPr>
        <w:pStyle w:val="Heading2"/>
      </w:pPr>
      <w:r>
        <w:t>Maintenance</w:t>
      </w:r>
    </w:p>
    <w:tbl>
      <w:tblPr>
        <w:tblW w:type="auto" w:w="0"/>
        <w:jc w:val="center"/>
        <w:tblBorders>
          <w:top w:val="single" w:sz="4" w:space="0" w:color="C9D1DB"/>
          <w:left w:val="single" w:sz="4" w:space="0" w:color="C9D1DB"/>
          <w:bottom w:val="single" w:sz="4" w:space="0" w:color="C9D1DB"/>
          <w:right w:val="single" w:sz="4" w:space="0" w:color="C9D1DB"/>
          <w:insideH w:val="single" w:sz="4" w:space="0" w:color="C9D1DB"/>
          <w:insideV w:val="single" w:sz="4" w:space="0" w:color="C9D1DB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4819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Règle</w:t>
            </w:r>
          </w:p>
        </w:tc>
        <w:tc>
          <w:tcPr>
            <w:tcW w:type="dxa" w:w="4819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Détail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>Description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>Obligatoire sur une demande</w:t>
            </w:r>
          </w:p>
        </w:tc>
      </w:tr>
      <w:tr>
        <w:trPr>
          <w:cantSplit/>
        </w:trPr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Rejet</w:t>
            </w:r>
          </w:p>
        </w:tc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Motif obligatoire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>Planification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>Date prévue obligatoire ; échéance ≥ date prévue</w:t>
            </w:r>
          </w:p>
        </w:tc>
      </w:tr>
      <w:tr>
        <w:trPr>
          <w:cantSplit/>
        </w:trPr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Clôture</w:t>
            </w:r>
          </w:p>
        </w:tc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Compte rendu obligatoire ; non remise en service → matière « En panne »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>Plan préventif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>Échéance pas dans le passé ; délai &lt; périodicité ; points de contrôle obligatoires ; pas de doublon tant qu'une demande est ouverte</w:t>
            </w:r>
          </w:p>
        </w:tc>
      </w:tr>
    </w:tbl>
    <w:p>
      <w:pPr>
        <w:spacing w:after="80"/>
      </w:pPr>
    </w:p>
    <w:p>
      <w:pPr>
        <w:pStyle w:val="Heading2"/>
      </w:pPr>
      <w:r>
        <w:t>Comptes</w:t>
      </w:r>
    </w:p>
    <w:tbl>
      <w:tblPr>
        <w:tblW w:type="auto" w:w="0"/>
        <w:jc w:val="center"/>
        <w:tblBorders>
          <w:top w:val="single" w:sz="4" w:space="0" w:color="C9D1DB"/>
          <w:left w:val="single" w:sz="4" w:space="0" w:color="C9D1DB"/>
          <w:bottom w:val="single" w:sz="4" w:space="0" w:color="C9D1DB"/>
          <w:right w:val="single" w:sz="4" w:space="0" w:color="C9D1DB"/>
          <w:insideH w:val="single" w:sz="4" w:space="0" w:color="C9D1DB"/>
          <w:insideV w:val="single" w:sz="4" w:space="0" w:color="C9D1DB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4819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Règle</w:t>
            </w:r>
          </w:p>
        </w:tc>
        <w:tc>
          <w:tcPr>
            <w:tcW w:type="dxa" w:w="4819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Détail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>Connexion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 xml:space="preserve">Compte </w:t>
            </w:r>
            <w:r>
              <w:rPr>
                <w:b/>
                <w:sz w:val="19"/>
              </w:rPr>
              <w:t>approuvé</w:t>
            </w:r>
            <w:r>
              <w:rPr>
                <w:sz w:val="19"/>
              </w:rPr>
              <w:t xml:space="preserve"> requis</w:t>
            </w:r>
          </w:p>
        </w:tc>
      </w:tr>
      <w:tr>
        <w:trPr>
          <w:cantSplit/>
        </w:trPr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Rôle « local »</w:t>
            </w:r>
          </w:p>
        </w:tc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Service de rattachement obligatoire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>E-mail utilisateur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>Unique</w:t>
            </w:r>
          </w:p>
        </w:tc>
      </w:tr>
    </w:tbl>
    <w:p>
      <w:pPr>
        <w:spacing w:after="80"/>
      </w:pPr>
    </w:p>
    <w:p>
      <w:pPr>
        <w:pStyle w:val="Heading1"/>
      </w:pPr>
      <w:r>
        <w:t>8. Exploitation, sauvegarde et dépannage</w:t>
      </w:r>
    </w:p>
    <w:p>
      <w:pPr>
        <w:pStyle w:val="Heading2"/>
      </w:pPr>
      <w:r>
        <w:t>8.1 Sauvegarder</w:t>
      </w:r>
    </w:p>
    <w:p>
      <w:r>
        <w:t xml:space="preserve">Il y a </w:t>
      </w:r>
      <w:r>
        <w:rPr>
          <w:b/>
        </w:rPr>
        <w:t>deux choses</w:t>
      </w:r>
      <w:r>
        <w:t xml:space="preserve"> à sauvegarder :</w:t>
      </w:r>
    </w:p>
    <w:p>
      <w:pPr>
        <w:spacing w:after="40"/>
        <w:ind w:left="510" w:hanging="340"/>
      </w:pPr>
      <w:r>
        <w:rPr>
          <w:b/>
        </w:rPr>
        <w:t xml:space="preserve">1.  </w:t>
      </w:r>
      <w:r>
        <w:rPr>
          <w:b/>
        </w:rPr>
        <w:t>La base de données</w:t>
      </w:r>
      <w:r>
        <w:t xml:space="preserve"> (toutes les données) :</w:t>
        <w:br/>
        <w:t xml:space="preserve">   </w:t>
      </w:r>
      <w:r>
        <w:rPr>
          <w:rFonts w:ascii="Consolas" w:hAnsi="Consolas"/>
          <w:color w:val="A31B5C"/>
          <w:sz w:val="19"/>
          <w:shd w:val="clear" w:fill="F1F3F5"/>
        </w:rPr>
        <w:t>bash</w:t>
        <w:br/>
        <w:t xml:space="preserve">   mysqldump -u UTILISATEUR -p NOM_DE_LA_BASE &gt; sygep-AAAA-MM-JJ.sql</w:t>
      </w:r>
    </w:p>
    <w:p>
      <w:pPr>
        <w:spacing w:after="40"/>
        <w:ind w:left="510" w:hanging="340"/>
      </w:pPr>
      <w:r>
        <w:rPr>
          <w:b/>
        </w:rPr>
        <w:t xml:space="preserve">2.  </w:t>
      </w:r>
      <w:r>
        <w:rPr>
          <w:b/>
        </w:rPr>
        <w:t>Les fichiers déposés</w:t>
      </w:r>
      <w:r>
        <w:t xml:space="preserve"> (photos des matières, pièces jointes, rapports) : le dossier </w:t>
      </w:r>
      <w:r>
        <w:rPr>
          <w:rFonts w:ascii="Consolas" w:hAnsi="Consolas"/>
          <w:color w:val="A31B5C"/>
          <w:sz w:val="19"/>
          <w:shd w:val="clear" w:fill="F1F3F5"/>
        </w:rPr>
        <w:t>storage/app/public/</w:t>
      </w:r>
      <w:r>
        <w:t xml:space="preserve"> (et </w:t>
      </w:r>
      <w:r>
        <w:rPr>
          <w:rFonts w:ascii="Consolas" w:hAnsi="Consolas"/>
          <w:color w:val="A31B5C"/>
          <w:sz w:val="19"/>
          <w:shd w:val="clear" w:fill="F1F3F5"/>
        </w:rPr>
        <w:t>storage/app/</w:t>
      </w:r>
      <w:r>
        <w:t xml:space="preserve"> s'il contient d'autres fichiers).</w:t>
      </w:r>
    </w:p>
    <w:p>
      <w:r>
        <w:t xml:space="preserve">Conservez aussi une copie du fichier </w:t>
      </w:r>
      <w:r>
        <w:rPr>
          <w:rFonts w:ascii="Consolas" w:hAnsi="Consolas"/>
          <w:b/>
          <w:color w:val="A31B5C"/>
          <w:sz w:val="19"/>
          <w:shd w:val="clear" w:fill="F1F3F5"/>
        </w:rPr>
        <w:t>.env</w:t>
      </w:r>
      <w:r>
        <w:t xml:space="preserve"> (il contient les accès à la base) dans un endroit </w:t>
      </w:r>
      <w:r>
        <w:rPr>
          <w:b/>
        </w:rPr>
        <w:t>sûr et séparé</w:t>
      </w:r>
      <w:r>
        <w:t>.</w:t>
      </w:r>
    </w:p>
    <w:p>
      <w:r>
        <w:rPr>
          <w:b/>
        </w:rPr>
        <w:t>Rythme conseillé</w:t>
      </w:r>
      <w:r>
        <w:t xml:space="preserve"> : une sauvegarde de la base </w:t>
      </w:r>
      <w:r>
        <w:rPr>
          <w:b/>
        </w:rPr>
        <w:t>chaque nuit</w:t>
      </w:r>
      <w:r>
        <w:t xml:space="preserve">, conservée au moins 30 jours, et une copie </w:t>
      </w:r>
      <w:r>
        <w:rPr>
          <w:b/>
        </w:rPr>
        <w:t>hors du serveur</w:t>
      </w:r>
      <w:r>
        <w:t xml:space="preserve">. </w:t>
      </w:r>
      <w:r>
        <w:rPr>
          <w:b/>
        </w:rPr>
        <w:t>Testez la restauration</w:t>
      </w:r>
      <w:r>
        <w:t xml:space="preserve"> au moins une fois : une sauvegarde jamais restaurée n'est qu'une hypothèse.</w:t>
      </w:r>
    </w:p>
    <w:p>
      <w:r>
        <w:rPr>
          <w:b/>
        </w:rPr>
        <w:t>Restaurer</w:t>
      </w:r>
      <w:r>
        <w:t xml:space="preserve"> :</w:t>
      </w:r>
    </w:p>
    <w:p>
      <w:pPr>
        <w:shd w:val="clear" w:color="auto" w:fill="F1F3F5"/>
        <w:spacing w:after="0"/>
        <w:ind w:left="170"/>
      </w:pPr>
      <w:r>
        <w:rPr>
          <w:rFonts w:ascii="Consolas" w:hAnsi="Consolas" w:eastAsia="Consolas"/>
          <w:sz w:val="17"/>
        </w:rPr>
        <w:t>mysql -u UTILISATEUR -p NOM_DE_LA_BASE &lt; sygep-AAAA-MM-JJ.sql</w:t>
      </w:r>
    </w:p>
    <w:p>
      <w:pPr>
        <w:spacing w:after="40"/>
      </w:pPr>
    </w:p>
    <w:p>
      <w:pPr>
        <w:pStyle w:val="Heading2"/>
      </w:pPr>
      <w:r>
        <w:t>8.2 Les journaux</w:t>
      </w:r>
    </w:p>
    <w:p>
      <w:r>
        <w:t xml:space="preserve">Les erreurs sont écrites dans </w:t>
      </w:r>
      <w:r>
        <w:rPr>
          <w:rFonts w:ascii="Consolas" w:hAnsi="Consolas"/>
          <w:color w:val="A31B5C"/>
          <w:sz w:val="19"/>
          <w:shd w:val="clear" w:fill="F1F3F5"/>
        </w:rPr>
        <w:t>storage/logs/laravel.log</w:t>
      </w:r>
      <w:r>
        <w:t xml:space="preserve">. Le dossier </w:t>
      </w:r>
      <w:r>
        <w:rPr>
          <w:rFonts w:ascii="Consolas" w:hAnsi="Consolas"/>
          <w:color w:val="A31B5C"/>
          <w:sz w:val="19"/>
          <w:shd w:val="clear" w:fill="F1F3F5"/>
        </w:rPr>
        <w:t>storage/</w:t>
      </w:r>
      <w:r>
        <w:t xml:space="preserve"> et </w:t>
      </w:r>
      <w:r>
        <w:rPr>
          <w:rFonts w:ascii="Consolas" w:hAnsi="Consolas"/>
          <w:color w:val="A31B5C"/>
          <w:sz w:val="19"/>
          <w:shd w:val="clear" w:fill="F1F3F5"/>
        </w:rPr>
        <w:t>bootstrap/cache/</w:t>
      </w:r>
      <w:r>
        <w:t xml:space="preserve"> doivent être </w:t>
      </w:r>
      <w:r>
        <w:rPr>
          <w:b/>
        </w:rPr>
        <w:t>modifiables par le serveur web</w:t>
      </w:r>
      <w:r>
        <w:t xml:space="preserve">. Quand une page affiche « Erreur du serveur » (500), </w:t>
      </w:r>
      <w:r>
        <w:rPr>
          <w:b/>
        </w:rPr>
        <w:t>la ligne la plus récente de ce fichier</w:t>
      </w:r>
      <w:r>
        <w:t xml:space="preserve"> donne la cause.</w:t>
      </w:r>
    </w:p>
    <w:p>
      <w:pPr>
        <w:pStyle w:val="Heading2"/>
      </w:pPr>
      <w:r>
        <w:t>8.3 Tableau de dépannage</w:t>
      </w:r>
    </w:p>
    <w:tbl>
      <w:tblPr>
        <w:tblW w:type="auto" w:w="0"/>
        <w:jc w:val="center"/>
        <w:tblBorders>
          <w:top w:val="single" w:sz="4" w:space="0" w:color="C9D1DB"/>
          <w:left w:val="single" w:sz="4" w:space="0" w:color="C9D1DB"/>
          <w:bottom w:val="single" w:sz="4" w:space="0" w:color="C9D1DB"/>
          <w:right w:val="single" w:sz="4" w:space="0" w:color="C9D1DB"/>
          <w:insideH w:val="single" w:sz="4" w:space="0" w:color="C9D1DB"/>
          <w:insideV w:val="single" w:sz="4" w:space="0" w:color="C9D1DB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3213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Symptôme</w:t>
            </w:r>
          </w:p>
        </w:tc>
        <w:tc>
          <w:tcPr>
            <w:tcW w:type="dxa" w:w="3213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Cause probable</w:t>
            </w:r>
          </w:p>
        </w:tc>
        <w:tc>
          <w:tcPr>
            <w:tcW w:type="dxa" w:w="3213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Solution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 xml:space="preserve">La page s'affiche </w:t>
            </w:r>
            <w:r>
              <w:rPr>
                <w:b/>
                <w:sz w:val="19"/>
              </w:rPr>
              <w:t>sans mise en forme</w:t>
            </w:r>
            <w:r>
              <w:rPr>
                <w:sz w:val="19"/>
              </w:rPr>
              <w:t xml:space="preserve"> (texte brut)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Les bibliothèques externes (CDN) ne se chargent pas : pas d'accès Internet ou site bloqué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 xml:space="preserve">Vérifier l'accès à </w:t>
            </w: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cdn.jsdelivr.net</w:t>
            </w:r>
            <w:r>
              <w:rPr>
                <w:sz w:val="19"/>
              </w:rPr>
              <w:t xml:space="preserve"> ; sinon héberger les bibliothèques localement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b/>
                <w:sz w:val="19"/>
              </w:rPr>
              <w:t>Rien ne bouge</w:t>
            </w:r>
            <w:r>
              <w:rPr>
                <w:sz w:val="19"/>
              </w:rPr>
              <w:t xml:space="preserve"> quand on clique (menus, boutons)</w:t>
            </w: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Erreur JavaScript, ou ancienne version en cache</w:t>
            </w: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Ctrl + F5</w:t>
            </w:r>
            <w:r>
              <w:rPr>
                <w:sz w:val="19"/>
              </w:rPr>
              <w:t xml:space="preserve"> ; ouvrir la console (F12 &gt; Console) et relever la ligne rouge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 xml:space="preserve">Une modification </w:t>
            </w:r>
            <w:r>
              <w:rPr>
                <w:b/>
                <w:sz w:val="19"/>
              </w:rPr>
              <w:t>n'apparaît pas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Cache du navigateur ou des pages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Ctrl + F5</w:t>
            </w:r>
            <w:r>
              <w:rPr>
                <w:sz w:val="19"/>
              </w:rPr>
              <w:t xml:space="preserve"> ; </w:t>
            </w: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php artisan view:clear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b/>
                <w:sz w:val="19"/>
              </w:rPr>
              <w:t>403 Interdit</w:t>
            </w: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Le rôle n'a pas le droit</w:t>
            </w: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 xml:space="preserve">Vérifier le rôle de l'utilisateur dans </w:t>
            </w:r>
            <w:r>
              <w:rPr>
                <w:i/>
                <w:sz w:val="19"/>
              </w:rPr>
              <w:t>Rôles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b/>
                <w:sz w:val="19"/>
              </w:rPr>
              <w:t>419 Page expirée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Session ou jeton expiré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Recharger la page et recommencer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 xml:space="preserve">Un utilisateur </w:t>
            </w:r>
            <w:r>
              <w:rPr>
                <w:b/>
                <w:sz w:val="19"/>
              </w:rPr>
              <w:t>ne peut pas se connecter</w:t>
            </w: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Compte non approuvé, ou mauvais mot de passe</w:t>
            </w: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Cocher « Approuvé » dans la fiche utilisateur ; réinitialiser le mot de passe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 xml:space="preserve">Un comptable secondaire / un agent </w:t>
            </w:r>
            <w:r>
              <w:rPr>
                <w:b/>
                <w:sz w:val="19"/>
              </w:rPr>
              <w:t>ne voit aucune donnée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Pas de service de rattachement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Rattacher l'utilisateur à un service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 xml:space="preserve">Un menu </w:t>
            </w:r>
            <w:r>
              <w:rPr>
                <w:b/>
                <w:sz w:val="19"/>
              </w:rPr>
              <w:t>manque</w:t>
            </w: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Aucun droit dans ce groupe</w:t>
            </w: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Ajuster les droits du rôle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 xml:space="preserve">La </w:t>
            </w:r>
            <w:r>
              <w:rPr>
                <w:b/>
                <w:sz w:val="19"/>
              </w:rPr>
              <w:t>caméra</w:t>
            </w:r>
            <w:r>
              <w:rPr>
                <w:sz w:val="19"/>
              </w:rPr>
              <w:t xml:space="preserve"> du scanner ne démarre pas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 xml:space="preserve">Site en </w:t>
            </w: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http://</w:t>
            </w:r>
            <w:r>
              <w:rPr>
                <w:sz w:val="19"/>
              </w:rPr>
              <w:t xml:space="preserve"> (hors ordinateur local)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 xml:space="preserve">Servir le site en </w:t>
            </w:r>
            <w:r>
              <w:rPr>
                <w:b/>
                <w:sz w:val="19"/>
              </w:rPr>
              <w:t>HTTPS</w:t>
            </w:r>
            <w:r>
              <w:rPr>
                <w:sz w:val="19"/>
              </w:rPr>
              <w:t xml:space="preserve"> ; en attendant, utiliser « Prendre une photo » ou la saisie manuelle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 xml:space="preserve">Les </w:t>
            </w:r>
            <w:r>
              <w:rPr>
                <w:b/>
                <w:sz w:val="19"/>
              </w:rPr>
              <w:t>QR codes</w:t>
            </w:r>
            <w:r>
              <w:rPr>
                <w:sz w:val="19"/>
              </w:rPr>
              <w:t xml:space="preserve"> pointent vers une mauvaise adresse</w:t>
            </w: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APP_URL</w:t>
            </w:r>
            <w:r>
              <w:rPr>
                <w:sz w:val="19"/>
              </w:rPr>
              <w:t xml:space="preserve"> incorrect au moment de l'impression</w:t>
            </w: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 xml:space="preserve">Corriger </w:t>
            </w: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APP_URL</w:t>
            </w:r>
            <w:r>
              <w:rPr>
                <w:sz w:val="19"/>
              </w:rPr>
              <w:t xml:space="preserve">, puis </w:t>
            </w:r>
            <w:r>
              <w:rPr>
                <w:b/>
                <w:sz w:val="19"/>
              </w:rPr>
              <w:t>réimprimer</w:t>
            </w:r>
            <w:r>
              <w:rPr>
                <w:sz w:val="19"/>
              </w:rPr>
              <w:t xml:space="preserve"> les étiquettes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 xml:space="preserve">Les </w:t>
            </w:r>
            <w:r>
              <w:rPr>
                <w:b/>
                <w:sz w:val="19"/>
              </w:rPr>
              <w:t>plans préventifs</w:t>
            </w:r>
            <w:r>
              <w:rPr>
                <w:sz w:val="19"/>
              </w:rPr>
              <w:t xml:space="preserve"> ne créent rien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Le planificateur n'est pas installé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 xml:space="preserve">Ajouter la ligne </w:t>
            </w: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cron</w:t>
            </w:r>
            <w:r>
              <w:rPr>
                <w:sz w:val="19"/>
              </w:rPr>
              <w:t xml:space="preserve"> (3.4) ou utiliser le bouton « Lancer »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 xml:space="preserve">« </w:t>
            </w:r>
            <w:r>
              <w:rPr>
                <w:b/>
                <w:sz w:val="19"/>
              </w:rPr>
              <w:t>Stock insuffisant</w:t>
            </w:r>
            <w:r>
              <w:rPr>
                <w:sz w:val="19"/>
              </w:rPr>
              <w:t xml:space="preserve"> »</w:t>
            </w: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La sortie dépasse le solde</w:t>
            </w: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Vérifier le solde ; faire une entrée ou un ajustement avant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 xml:space="preserve">Les </w:t>
            </w:r>
            <w:r>
              <w:rPr>
                <w:b/>
                <w:sz w:val="19"/>
              </w:rPr>
              <w:t>graphiques</w:t>
            </w:r>
            <w:r>
              <w:rPr>
                <w:sz w:val="19"/>
              </w:rPr>
              <w:t xml:space="preserve"> manquent sur une page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Erreur SQL en arrière-plan (consulter les journaux)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 xml:space="preserve">Lire </w:t>
            </w: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storage/logs/laravel.log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Class "App\Support\PermissionCatalog" not found</w:t>
            </w: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Fichier non versionné (voir 10.1)</w:t>
            </w: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Ajouter ce fichier au dépôt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SQLSTATE ... Duplicate entry</w:t>
            </w:r>
            <w:r>
              <w:rPr>
                <w:sz w:val="19"/>
              </w:rPr>
              <w:t xml:space="preserve"> en installant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Ancienne procédure de seeders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 xml:space="preserve">Mettre à jour le code puis </w:t>
            </w: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php artisan migrate --seed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Erreur 500 sans détail</w:t>
            </w: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APP_DEBUG=false</w:t>
            </w:r>
            <w:r>
              <w:rPr>
                <w:sz w:val="19"/>
              </w:rPr>
              <w:t xml:space="preserve"> (normal en production)</w:t>
            </w:r>
          </w:p>
        </w:tc>
        <w:tc>
          <w:tcPr>
            <w:tcW w:type="dxa" w:w="3213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 xml:space="preserve">Lire le journal ; activer </w:t>
            </w: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APP_DEBUG</w:t>
            </w:r>
            <w:r>
              <w:rPr>
                <w:sz w:val="19"/>
              </w:rPr>
              <w:t xml:space="preserve"> </w:t>
            </w:r>
            <w:r>
              <w:rPr>
                <w:b/>
                <w:sz w:val="19"/>
              </w:rPr>
              <w:t>temporairement</w:t>
            </w:r>
            <w:r>
              <w:rPr>
                <w:sz w:val="19"/>
              </w:rPr>
              <w:t xml:space="preserve"> en test seulement</w:t>
            </w:r>
          </w:p>
        </w:tc>
      </w:tr>
    </w:tbl>
    <w:p>
      <w:pPr>
        <w:spacing w:after="80"/>
      </w:pPr>
    </w:p>
    <w:p>
      <w:pPr>
        <w:pStyle w:val="Heading2"/>
      </w:pPr>
      <w:r>
        <w:t>8.4 Bonnes pratiques d'exploitation</w:t>
      </w:r>
    </w:p>
    <w:p>
      <w:pPr>
        <w:pStyle w:val="ListBullet"/>
        <w:spacing w:after="40"/>
      </w:pPr>
      <w:r>
        <w:rPr>
          <w:b/>
        </w:rPr>
        <w:t>Un compte par personne</w:t>
      </w:r>
      <w:r>
        <w:t xml:space="preserve"> ; ne jamais partager un mot de passe.</w:t>
      </w:r>
    </w:p>
    <w:p>
      <w:pPr>
        <w:pStyle w:val="ListBullet"/>
        <w:spacing w:after="40"/>
      </w:pPr>
      <w:r>
        <w:rPr>
          <w:b/>
        </w:rPr>
        <w:t>Désactiver</w:t>
      </w:r>
      <w:r>
        <w:t xml:space="preserve"> (décocher « Approuvé ») les comptes des personnes qui partent, plutôt que de les supprimer : l'historique garde le nom de l'auteur.</w:t>
      </w:r>
    </w:p>
    <w:p>
      <w:pPr>
        <w:pStyle w:val="ListBullet"/>
        <w:spacing w:after="40"/>
      </w:pPr>
      <w:r>
        <w:t xml:space="preserve">Faire les </w:t>
      </w:r>
      <w:r>
        <w:rPr>
          <w:b/>
        </w:rPr>
        <w:t>mises à jour hors des heures de travail</w:t>
      </w:r>
      <w:r>
        <w:t>, après sauvegarde.</w:t>
      </w:r>
    </w:p>
    <w:p>
      <w:pPr>
        <w:pStyle w:val="ListBullet"/>
        <w:spacing w:after="40"/>
      </w:pPr>
      <w:r>
        <w:rPr>
          <w:b/>
        </w:rPr>
        <w:t>Vérifier chaque mois</w:t>
      </w:r>
      <w:r>
        <w:t xml:space="preserve"> la tuile « Stock sous le seuil », les retours en retard et les demandes en attente.</w:t>
      </w:r>
    </w:p>
    <w:p>
      <w:pPr>
        <w:pStyle w:val="ListBullet"/>
        <w:spacing w:after="40"/>
      </w:pPr>
      <w:r>
        <w:rPr>
          <w:b/>
        </w:rPr>
        <w:t>Clôturer les inventaires</w:t>
      </w:r>
      <w:r>
        <w:t xml:space="preserve"> : une campagne laissée « En cours » garde des matières « à contrôler ».</w:t>
      </w:r>
    </w:p>
    <w:p>
      <w:pPr>
        <w:pStyle w:val="Heading1"/>
      </w:pPr>
      <w:r>
        <w:t>9. Architecture technique</w:t>
      </w:r>
    </w:p>
    <w:p>
      <w:pPr>
        <w:pStyle w:val="Heading2"/>
      </w:pPr>
      <w:r>
        <w:t>9.1 La pile technologique</w:t>
      </w:r>
    </w:p>
    <w:tbl>
      <w:tblPr>
        <w:tblW w:type="auto" w:w="0"/>
        <w:jc w:val="center"/>
        <w:tblBorders>
          <w:top w:val="single" w:sz="4" w:space="0" w:color="C9D1DB"/>
          <w:left w:val="single" w:sz="4" w:space="0" w:color="C9D1DB"/>
          <w:bottom w:val="single" w:sz="4" w:space="0" w:color="C9D1DB"/>
          <w:right w:val="single" w:sz="4" w:space="0" w:color="C9D1DB"/>
          <w:insideH w:val="single" w:sz="4" w:space="0" w:color="C9D1DB"/>
          <w:insideV w:val="single" w:sz="4" w:space="0" w:color="C9D1DB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4819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Couche</w:t>
            </w:r>
          </w:p>
        </w:tc>
        <w:tc>
          <w:tcPr>
            <w:tcW w:type="dxa" w:w="4819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Technologie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>Langage / cadre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 xml:space="preserve">PHP 8.3, </w:t>
            </w:r>
            <w:r>
              <w:rPr>
                <w:b/>
                <w:sz w:val="19"/>
              </w:rPr>
              <w:t>Laravel 13</w:t>
            </w:r>
          </w:p>
        </w:tc>
      </w:tr>
      <w:tr>
        <w:trPr>
          <w:cantSplit/>
        </w:trPr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Interface</w:t>
            </w:r>
          </w:p>
        </w:tc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 xml:space="preserve">Pages </w:t>
            </w:r>
            <w:r>
              <w:rPr>
                <w:b/>
                <w:sz w:val="19"/>
              </w:rPr>
              <w:t>Blade</w:t>
            </w:r>
            <w:r>
              <w:rPr>
                <w:sz w:val="19"/>
              </w:rPr>
              <w:t xml:space="preserve"> (rendu côté serveur), </w:t>
            </w:r>
            <w:r>
              <w:rPr>
                <w:b/>
                <w:sz w:val="19"/>
              </w:rPr>
              <w:t>CoreUI 3</w:t>
            </w:r>
            <w:r>
              <w:rPr>
                <w:sz w:val="19"/>
              </w:rPr>
              <w:t xml:space="preserve"> + Bootstrap 4, icônes Bootstrap Icons, </w:t>
            </w:r>
            <w:r>
              <w:rPr>
                <w:b/>
                <w:sz w:val="19"/>
              </w:rPr>
              <w:t>DataTables</w:t>
            </w:r>
            <w:r>
              <w:rPr>
                <w:sz w:val="19"/>
              </w:rPr>
              <w:t xml:space="preserve"> (listes), </w:t>
            </w:r>
            <w:r>
              <w:rPr>
                <w:b/>
                <w:sz w:val="19"/>
              </w:rPr>
              <w:t>Select2</w:t>
            </w:r>
            <w:r>
              <w:rPr>
                <w:sz w:val="19"/>
              </w:rPr>
              <w:t xml:space="preserve">, </w:t>
            </w:r>
            <w:r>
              <w:rPr>
                <w:b/>
                <w:sz w:val="19"/>
              </w:rPr>
              <w:t>Dropzone</w:t>
            </w:r>
            <w:r>
              <w:rPr>
                <w:sz w:val="19"/>
              </w:rPr>
              <w:t xml:space="preserve"> (dépôt de fichiers), </w:t>
            </w:r>
            <w:r>
              <w:rPr>
                <w:b/>
                <w:sz w:val="19"/>
              </w:rPr>
              <w:t>Chart.js</w:t>
            </w:r>
            <w:r>
              <w:rPr>
                <w:sz w:val="19"/>
              </w:rPr>
              <w:t xml:space="preserve"> (graphiques), </w:t>
            </w:r>
            <w:r>
              <w:rPr>
                <w:b/>
                <w:sz w:val="19"/>
              </w:rPr>
              <w:t>html5-qrcode</w:t>
            </w:r>
            <w:r>
              <w:rPr>
                <w:sz w:val="19"/>
              </w:rPr>
              <w:t xml:space="preserve"> (scanner)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>Base de données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>MySQL / MariaDB</w:t>
            </w:r>
          </w:p>
        </w:tc>
      </w:tr>
      <w:tr>
        <w:trPr>
          <w:cantSplit/>
        </w:trPr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Fichiers</w:t>
            </w:r>
          </w:p>
        </w:tc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b/>
                <w:sz w:val="19"/>
              </w:rPr>
              <w:t>Spatie Media Library</w:t>
            </w:r>
            <w:r>
              <w:rPr>
                <w:sz w:val="19"/>
              </w:rPr>
              <w:t xml:space="preserve"> (photos, pièces jointes)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>QR codes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simplesoftwareio/simple-qrcode</w:t>
            </w:r>
          </w:p>
        </w:tc>
      </w:tr>
      <w:tr>
        <w:trPr>
          <w:cantSplit/>
        </w:trPr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API</w:t>
            </w:r>
          </w:p>
        </w:tc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 xml:space="preserve">Laravel </w:t>
            </w:r>
            <w:r>
              <w:rPr>
                <w:b/>
                <w:sz w:val="19"/>
              </w:rPr>
              <w:t>Sanctum</w:t>
            </w:r>
            <w:r>
              <w:rPr>
                <w:sz w:val="19"/>
              </w:rPr>
              <w:t xml:space="preserve"> (jetons) — voir 9.6</w:t>
            </w:r>
          </w:p>
        </w:tc>
      </w:tr>
    </w:tbl>
    <w:p>
      <w:pPr>
        <w:spacing w:after="80"/>
      </w:pPr>
    </w:p>
    <w:p>
      <w:pPr>
        <w:pStyle w:val="Heading2"/>
      </w:pPr>
      <w:r>
        <w:t>9.2 Organisation du code</w:t>
      </w:r>
    </w:p>
    <w:p>
      <w:pPr>
        <w:shd w:val="clear" w:color="auto" w:fill="F1F3F5"/>
        <w:spacing w:after="0"/>
        <w:ind w:left="170"/>
      </w:pPr>
      <w:r>
        <w:rPr>
          <w:rFonts w:ascii="Consolas" w:hAnsi="Consolas" w:eastAsia="Consolas"/>
          <w:sz w:val="17"/>
        </w:rPr>
        <w:t>app/</w:t>
      </w:r>
    </w:p>
    <w:p>
      <w:pPr>
        <w:shd w:val="clear" w:color="auto" w:fill="F1F3F5"/>
        <w:spacing w:after="0"/>
        <w:ind w:left="170"/>
      </w:pPr>
      <w:r>
        <w:rPr>
          <w:rFonts w:ascii="Consolas" w:hAnsi="Consolas" w:eastAsia="Consolas"/>
          <w:sz w:val="17"/>
        </w:rPr>
        <w:t xml:space="preserve">  Http/</w:t>
      </w:r>
    </w:p>
    <w:p>
      <w:pPr>
        <w:shd w:val="clear" w:color="auto" w:fill="F1F3F5"/>
        <w:spacing w:after="0"/>
        <w:ind w:left="170"/>
      </w:pPr>
      <w:r>
        <w:rPr>
          <w:rFonts w:ascii="Consolas" w:hAnsi="Consolas" w:eastAsia="Consolas"/>
          <w:sz w:val="17"/>
        </w:rPr>
        <w:t xml:space="preserve">    Controllers/Admin/   un contrôleur par module (écrans de gestion)</w:t>
      </w:r>
    </w:p>
    <w:p>
      <w:pPr>
        <w:shd w:val="clear" w:color="auto" w:fill="F1F3F5"/>
        <w:spacing w:after="0"/>
        <w:ind w:left="170"/>
      </w:pPr>
      <w:r>
        <w:rPr>
          <w:rFonts w:ascii="Consolas" w:hAnsi="Consolas" w:eastAsia="Consolas"/>
          <w:sz w:val="17"/>
        </w:rPr>
        <w:t xml:space="preserve">    Controllers/Auth/    connexion, inscription, mot de passe</w:t>
      </w:r>
    </w:p>
    <w:p>
      <w:pPr>
        <w:shd w:val="clear" w:color="auto" w:fill="F1F3F5"/>
        <w:spacing w:after="0"/>
        <w:ind w:left="170"/>
      </w:pPr>
      <w:r>
        <w:rPr>
          <w:rFonts w:ascii="Consolas" w:hAnsi="Consolas" w:eastAsia="Consolas"/>
          <w:sz w:val="17"/>
        </w:rPr>
        <w:t xml:space="preserve">    Middleware/          AuthGates (droits), ApprovalMiddleware (comptes approuvés)</w:t>
      </w:r>
    </w:p>
    <w:p>
      <w:pPr>
        <w:shd w:val="clear" w:color="auto" w:fill="F1F3F5"/>
        <w:spacing w:after="0"/>
        <w:ind w:left="170"/>
      </w:pPr>
      <w:r>
        <w:rPr>
          <w:rFonts w:ascii="Consolas" w:hAnsi="Consolas" w:eastAsia="Consolas"/>
          <w:sz w:val="17"/>
        </w:rPr>
        <w:t xml:space="preserve">    Requests/            règles de validation des formulaires</w:t>
      </w:r>
    </w:p>
    <w:p>
      <w:pPr>
        <w:shd w:val="clear" w:color="auto" w:fill="F1F3F5"/>
        <w:spacing w:after="0"/>
        <w:ind w:left="170"/>
      </w:pPr>
      <w:r>
        <w:rPr>
          <w:rFonts w:ascii="Consolas" w:hAnsi="Consolas" w:eastAsia="Consolas"/>
          <w:sz w:val="17"/>
        </w:rPr>
        <w:t xml:space="preserve">  Models/                les objets métier (Asset, Assignment, StockItem…)</w:t>
      </w:r>
    </w:p>
    <w:p>
      <w:pPr>
        <w:shd w:val="clear" w:color="auto" w:fill="F1F3F5"/>
        <w:spacing w:after="0"/>
        <w:ind w:left="170"/>
      </w:pPr>
      <w:r>
        <w:rPr>
          <w:rFonts w:ascii="Consolas" w:hAnsi="Consolas" w:eastAsia="Consolas"/>
          <w:sz w:val="17"/>
        </w:rPr>
        <w:t xml:space="preserve">    Concerns/ScopedByService.php   filtrage automatique par service</w:t>
      </w:r>
    </w:p>
    <w:p>
      <w:pPr>
        <w:shd w:val="clear" w:color="auto" w:fill="F1F3F5"/>
        <w:spacing w:after="0"/>
        <w:ind w:left="170"/>
      </w:pPr>
      <w:r>
        <w:rPr>
          <w:rFonts w:ascii="Consolas" w:hAnsi="Consolas" w:eastAsia="Consolas"/>
          <w:sz w:val="17"/>
        </w:rPr>
        <w:t xml:space="preserve">  Observers/             AssetsHistoryObserver : historique automatique</w:t>
      </w:r>
    </w:p>
    <w:p>
      <w:pPr>
        <w:shd w:val="clear" w:color="auto" w:fill="F1F3F5"/>
        <w:spacing w:after="0"/>
        <w:ind w:left="170"/>
      </w:pPr>
      <w:r>
        <w:rPr>
          <w:rFonts w:ascii="Consolas" w:hAnsi="Consolas" w:eastAsia="Consolas"/>
          <w:sz w:val="17"/>
        </w:rPr>
        <w:t xml:space="preserve">  Services/              la logique métier (voir 9.3)</w:t>
      </w:r>
    </w:p>
    <w:p>
      <w:pPr>
        <w:shd w:val="clear" w:color="auto" w:fill="F1F3F5"/>
        <w:spacing w:after="0"/>
        <w:ind w:left="170"/>
      </w:pPr>
      <w:r>
        <w:rPr>
          <w:rFonts w:ascii="Consolas" w:hAnsi="Consolas" w:eastAsia="Consolas"/>
          <w:sz w:val="17"/>
        </w:rPr>
        <w:t xml:space="preserve">  Support/               RoleProfiles, Perimetre, Fmt, Tone, PermissionCatalog*</w:t>
      </w:r>
    </w:p>
    <w:p>
      <w:pPr>
        <w:shd w:val="clear" w:color="auto" w:fill="F1F3F5"/>
        <w:spacing w:after="0"/>
        <w:ind w:left="170"/>
      </w:pPr>
      <w:r>
        <w:rPr>
          <w:rFonts w:ascii="Consolas" w:hAnsi="Consolas" w:eastAsia="Consolas"/>
          <w:sz w:val="17"/>
        </w:rPr>
        <w:t>config/panel.php         réglages propres à SYGEP</w:t>
      </w:r>
    </w:p>
    <w:p>
      <w:pPr>
        <w:shd w:val="clear" w:color="auto" w:fill="F1F3F5"/>
        <w:spacing w:after="0"/>
        <w:ind w:left="170"/>
      </w:pPr>
      <w:r>
        <w:rPr>
          <w:rFonts w:ascii="Consolas" w:hAnsi="Consolas" w:eastAsia="Consolas"/>
          <w:sz w:val="17"/>
        </w:rPr>
        <w:t>database/</w:t>
      </w:r>
    </w:p>
    <w:p>
      <w:pPr>
        <w:shd w:val="clear" w:color="auto" w:fill="F1F3F5"/>
        <w:spacing w:after="0"/>
        <w:ind w:left="170"/>
      </w:pPr>
      <w:r>
        <w:rPr>
          <w:rFonts w:ascii="Consolas" w:hAnsi="Consolas" w:eastAsia="Consolas"/>
          <w:sz w:val="17"/>
        </w:rPr>
        <w:t xml:space="preserve">  migrations/            structure de la base (à appliquer dans l'ordre)</w:t>
      </w:r>
    </w:p>
    <w:p>
      <w:pPr>
        <w:shd w:val="clear" w:color="auto" w:fill="F1F3F5"/>
        <w:spacing w:after="0"/>
        <w:ind w:left="170"/>
      </w:pPr>
      <w:r>
        <w:rPr>
          <w:rFonts w:ascii="Consolas" w:hAnsi="Consolas" w:eastAsia="Consolas"/>
          <w:sz w:val="17"/>
        </w:rPr>
        <w:t xml:space="preserve">  seeders/               données de base ; DemoDataSeeder = démonstration</w:t>
      </w:r>
    </w:p>
    <w:p>
      <w:pPr>
        <w:shd w:val="clear" w:color="auto" w:fill="F1F3F5"/>
        <w:spacing w:after="0"/>
        <w:ind w:left="170"/>
      </w:pPr>
      <w:r>
        <w:rPr>
          <w:rFonts w:ascii="Consolas" w:hAnsi="Consolas" w:eastAsia="Consolas"/>
          <w:sz w:val="17"/>
        </w:rPr>
        <w:t>resources/views/         pages Blade (admin/, partials/, layouts/, qr/…)</w:t>
      </w:r>
    </w:p>
    <w:p>
      <w:pPr>
        <w:shd w:val="clear" w:color="auto" w:fill="F1F3F5"/>
        <w:spacing w:after="0"/>
        <w:ind w:left="170"/>
      </w:pPr>
      <w:r>
        <w:rPr>
          <w:rFonts w:ascii="Consolas" w:hAnsi="Consolas" w:eastAsia="Consolas"/>
          <w:sz w:val="17"/>
        </w:rPr>
        <w:t>routes/web.php           toutes les adresses de l'application</w:t>
      </w:r>
    </w:p>
    <w:p>
      <w:pPr>
        <w:shd w:val="clear" w:color="auto" w:fill="F1F3F5"/>
        <w:spacing w:after="0"/>
        <w:ind w:left="170"/>
      </w:pPr>
      <w:r>
        <w:rPr>
          <w:rFonts w:ascii="Consolas" w:hAnsi="Consolas" w:eastAsia="Consolas"/>
          <w:sz w:val="17"/>
        </w:rPr>
        <w:t>routes/console.php       commandes sygep:* et planificateur</w:t>
      </w:r>
    </w:p>
    <w:p>
      <w:pPr>
        <w:shd w:val="clear" w:color="auto" w:fill="F1F3F5"/>
        <w:spacing w:after="0"/>
        <w:ind w:left="170"/>
      </w:pPr>
      <w:r>
        <w:rPr>
          <w:rFonts w:ascii="Consolas" w:hAnsi="Consolas" w:eastAsia="Consolas"/>
          <w:sz w:val="17"/>
        </w:rPr>
        <w:t>public/css, public/js    styles et scripts propres à SYGEP</w:t>
      </w:r>
    </w:p>
    <w:p>
      <w:pPr>
        <w:shd w:val="clear" w:color="auto" w:fill="F1F3F5"/>
        <w:spacing w:after="0"/>
        <w:ind w:left="170"/>
      </w:pPr>
      <w:r>
        <w:rPr>
          <w:rFonts w:ascii="Consolas" w:hAnsi="Consolas" w:eastAsia="Consolas"/>
          <w:sz w:val="17"/>
        </w:rPr>
        <w:t>docs/                    ce guide et le cahier de recette</w:t>
      </w:r>
    </w:p>
    <w:p>
      <w:pPr>
        <w:spacing w:after="40"/>
      </w:pPr>
    </w:p>
    <w:p>
      <w:r>
        <w:t xml:space="preserve">* </w:t>
      </w:r>
      <w:r>
        <w:rPr>
          <w:rFonts w:ascii="Consolas" w:hAnsi="Consolas"/>
          <w:color w:val="A31B5C"/>
          <w:sz w:val="19"/>
          <w:shd w:val="clear" w:fill="F1F3F5"/>
        </w:rPr>
        <w:t>PermissionCatalog</w:t>
      </w:r>
      <w:r>
        <w:t xml:space="preserve"> : voir 10.1.</w:t>
      </w:r>
    </w:p>
    <w:p>
      <w:pPr>
        <w:pStyle w:val="Heading2"/>
      </w:pPr>
      <w:r>
        <w:t>9.3 La logique métier : les « services »</w:t>
      </w:r>
    </w:p>
    <w:p>
      <w:r>
        <w:t xml:space="preserve">Les règles importantes ne sont </w:t>
      </w:r>
      <w:r>
        <w:rPr>
          <w:b/>
        </w:rPr>
        <w:t>pas</w:t>
      </w:r>
      <w:r>
        <w:t xml:space="preserve"> dans les contrôleurs mais dans des classes dédiées, ce qui garantit qu'elles s'appliquent partout de la même façon :</w:t>
      </w:r>
    </w:p>
    <w:tbl>
      <w:tblPr>
        <w:tblW w:type="auto" w:w="0"/>
        <w:jc w:val="center"/>
        <w:tblBorders>
          <w:top w:val="single" w:sz="4" w:space="0" w:color="C9D1DB"/>
          <w:left w:val="single" w:sz="4" w:space="0" w:color="C9D1DB"/>
          <w:bottom w:val="single" w:sz="4" w:space="0" w:color="C9D1DB"/>
          <w:right w:val="single" w:sz="4" w:space="0" w:color="C9D1DB"/>
          <w:insideH w:val="single" w:sz="4" w:space="0" w:color="C9D1DB"/>
          <w:insideV w:val="single" w:sz="4" w:space="0" w:color="C9D1DB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4819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Service</w:t>
            </w:r>
          </w:p>
        </w:tc>
        <w:tc>
          <w:tcPr>
            <w:tcW w:type="dxa" w:w="4819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Rôle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AffectationService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>Créer un bon d'affectation, enregistrer les retours, transférer ; met à jour les statuts, les détenteurs et l'historique</w:t>
            </w:r>
          </w:p>
        </w:tc>
      </w:tr>
      <w:tr>
        <w:trPr>
          <w:cantSplit/>
        </w:trPr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InventaireService</w:t>
            </w:r>
          </w:p>
        </w:tc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Démarrer une campagne, enregistrer un contrôle, annuler un contrôle, clôturer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StockService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b/>
                <w:sz w:val="19"/>
              </w:rPr>
              <w:t>Seul point d'entrée</w:t>
            </w:r>
            <w:r>
              <w:rPr>
                <w:sz w:val="19"/>
              </w:rPr>
              <w:t xml:space="preserve"> pour modifier un solde de stock ; calcule le solde, refuse les sorties impossibles, déclenche les alertes</w:t>
            </w:r>
          </w:p>
        </w:tc>
      </w:tr>
      <w:tr>
        <w:trPr>
          <w:cantSplit/>
        </w:trPr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StockVoucherService</w:t>
            </w:r>
          </w:p>
        </w:tc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 xml:space="preserve">Créer un bon d'entrée/sortie : un bon, plusieurs mouvements, </w:t>
            </w:r>
            <w:r>
              <w:rPr>
                <w:b/>
                <w:sz w:val="19"/>
              </w:rPr>
              <w:t>tout ou rien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MaintenanceWorkflow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>Le circuit des demandes : soumettre, valider, approuver, rejeter, planifier, démarrer, clôturer ; génère les demandes préventives</w:t>
            </w:r>
          </w:p>
        </w:tc>
      </w:tr>
      <w:tr>
        <w:trPr>
          <w:cantSplit/>
        </w:trPr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Notifier</w:t>
            </w:r>
          </w:p>
        </w:tc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Envoie les notifications internes (à des personnes ou à tous ceux qui ont un droit)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ModuleOverview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>Calcule les chiffres clés et les graphiques de chaque écran de module</w:t>
            </w:r>
          </w:p>
        </w:tc>
      </w:tr>
      <w:tr>
        <w:trPr>
          <w:cantSplit/>
        </w:trPr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PeriodicReport</w:t>
            </w:r>
          </w:p>
        </w:tc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Calcule les périodes et le contenu des rapports périodiques</w:t>
            </w:r>
          </w:p>
        </w:tc>
      </w:tr>
    </w:tbl>
    <w:p>
      <w:pPr>
        <w:spacing w:after="80"/>
      </w:pPr>
    </w:p>
    <w:p>
      <w:pPr>
        <w:pStyle w:val="Heading2"/>
      </w:pPr>
      <w:r>
        <w:t>9.4 Les droits, techniquement</w:t>
      </w:r>
    </w:p>
    <w:p>
      <w:pPr>
        <w:pStyle w:val="ListBullet"/>
        <w:spacing w:after="40"/>
      </w:pPr>
      <w:r>
        <w:t xml:space="preserve">Les droits sont des lignes de la table </w:t>
      </w:r>
      <w:r>
        <w:rPr>
          <w:rFonts w:ascii="Consolas" w:hAnsi="Consolas"/>
          <w:color w:val="A31B5C"/>
          <w:sz w:val="19"/>
          <w:shd w:val="clear" w:fill="F1F3F5"/>
        </w:rPr>
        <w:t>permissions</w:t>
      </w:r>
      <w:r>
        <w:t>, liées aux rôles (</w:t>
      </w:r>
      <w:r>
        <w:rPr>
          <w:rFonts w:ascii="Consolas" w:hAnsi="Consolas"/>
          <w:color w:val="A31B5C"/>
          <w:sz w:val="19"/>
          <w:shd w:val="clear" w:fill="F1F3F5"/>
        </w:rPr>
        <w:t>permission_role</w:t>
      </w:r>
      <w:r>
        <w:t>) et les rôles aux utilisateurs (</w:t>
      </w:r>
      <w:r>
        <w:rPr>
          <w:rFonts w:ascii="Consolas" w:hAnsi="Consolas"/>
          <w:color w:val="A31B5C"/>
          <w:sz w:val="19"/>
          <w:shd w:val="clear" w:fill="F1F3F5"/>
        </w:rPr>
        <w:t>role_user</w:t>
      </w:r>
      <w:r>
        <w:t>).</w:t>
      </w:r>
    </w:p>
    <w:p>
      <w:pPr>
        <w:pStyle w:val="ListBullet"/>
        <w:spacing w:after="40"/>
      </w:pPr>
      <w:r>
        <w:t xml:space="preserve">Le middleware </w:t>
      </w:r>
      <w:r>
        <w:rPr>
          <w:rFonts w:ascii="Consolas" w:hAnsi="Consolas"/>
          <w:b/>
          <w:color w:val="A31B5C"/>
          <w:sz w:val="19"/>
          <w:shd w:val="clear" w:fill="F1F3F5"/>
        </w:rPr>
        <w:t>AuthGates</w:t>
      </w:r>
      <w:r>
        <w:t xml:space="preserve"> déclare, à chaque requête, une règle d'accès par droit. Les vues utilisent </w:t>
      </w:r>
      <w:r>
        <w:rPr>
          <w:rFonts w:ascii="Consolas" w:hAnsi="Consolas"/>
          <w:color w:val="A31B5C"/>
          <w:sz w:val="19"/>
          <w:shd w:val="clear" w:fill="F1F3F5"/>
        </w:rPr>
        <w:t>@can('asset_create')</w:t>
      </w:r>
      <w:r>
        <w:t xml:space="preserve">, les contrôleurs </w:t>
      </w:r>
      <w:r>
        <w:rPr>
          <w:rFonts w:ascii="Consolas" w:hAnsi="Consolas"/>
          <w:color w:val="A31B5C"/>
          <w:sz w:val="19"/>
          <w:shd w:val="clear" w:fill="F1F3F5"/>
        </w:rPr>
        <w:t>Gate::denies(...)</w:t>
      </w:r>
      <w:r>
        <w:t>.</w:t>
      </w:r>
    </w:p>
    <w:p>
      <w:pPr>
        <w:pStyle w:val="ListBullet"/>
        <w:spacing w:after="40"/>
      </w:pPr>
      <w:r>
        <w:rPr>
          <w:rFonts w:ascii="Consolas" w:hAnsi="Consolas"/>
          <w:b/>
          <w:color w:val="A31B5C"/>
          <w:sz w:val="19"/>
          <w:shd w:val="clear" w:fill="F1F3F5"/>
        </w:rPr>
        <w:t>RoleProfiles</w:t>
      </w:r>
      <w:r>
        <w:t xml:space="preserve"> définit les neuf profils métier (droits autorisés / refusés) ; </w:t>
      </w:r>
      <w:r>
        <w:rPr>
          <w:rFonts w:ascii="Consolas" w:hAnsi="Consolas"/>
          <w:color w:val="A31B5C"/>
          <w:sz w:val="19"/>
          <w:shd w:val="clear" w:fill="F1F3F5"/>
        </w:rPr>
        <w:t>php artisan sygep:profils</w:t>
      </w:r>
      <w:r>
        <w:t xml:space="preserve"> les applique.</w:t>
      </w:r>
    </w:p>
    <w:p>
      <w:pPr>
        <w:pStyle w:val="ListBullet"/>
        <w:spacing w:after="40"/>
      </w:pPr>
      <w:r>
        <w:rPr>
          <w:rFonts w:ascii="Consolas" w:hAnsi="Consolas"/>
          <w:b/>
          <w:color w:val="A31B5C"/>
          <w:sz w:val="19"/>
          <w:shd w:val="clear" w:fill="F1F3F5"/>
        </w:rPr>
        <w:t>Perimetre</w:t>
      </w:r>
      <w:r>
        <w:t xml:space="preserve"> détermine si l'utilisateur est « local » (droit </w:t>
      </w:r>
      <w:r>
        <w:rPr>
          <w:rFonts w:ascii="Consolas" w:hAnsi="Consolas"/>
          <w:color w:val="A31B5C"/>
          <w:sz w:val="19"/>
          <w:shd w:val="clear" w:fill="F1F3F5"/>
        </w:rPr>
        <w:t>perimetre_service</w:t>
      </w:r>
      <w:r>
        <w:t xml:space="preserve">). Le trait </w:t>
      </w:r>
      <w:r>
        <w:rPr>
          <w:rFonts w:ascii="Consolas" w:hAnsi="Consolas"/>
          <w:b/>
          <w:color w:val="A31B5C"/>
          <w:sz w:val="19"/>
          <w:shd w:val="clear" w:fill="F1F3F5"/>
        </w:rPr>
        <w:t>ScopedByService</w:t>
      </w:r>
      <w:r>
        <w:t xml:space="preserve"> ajoute alors automatiquement </w:t>
      </w:r>
      <w:r>
        <w:rPr>
          <w:rFonts w:ascii="Consolas" w:hAnsi="Consolas"/>
          <w:color w:val="A31B5C"/>
          <w:sz w:val="19"/>
          <w:shd w:val="clear" w:fill="F1F3F5"/>
        </w:rPr>
        <w:t>WHERE service_id = …</w:t>
      </w:r>
      <w:r>
        <w:t xml:space="preserve"> à toutes les requêtes des modèles concernés (agents, matières, historique, affectations, inventaires, mouvements et bons de stock, services), et </w:t>
      </w:r>
      <w:r>
        <w:rPr>
          <w:b/>
        </w:rPr>
        <w:t>interdit</w:t>
      </w:r>
      <w:r>
        <w:t xml:space="preserve"> d'enregistrer hors de son service.</w:t>
      </w:r>
    </w:p>
    <w:p>
      <w:pPr>
        <w:pStyle w:val="Heading2"/>
      </w:pPr>
      <w:r>
        <w:t>9.5 La base de données</w:t>
      </w:r>
    </w:p>
    <w:tbl>
      <w:tblPr>
        <w:tblW w:type="auto" w:w="0"/>
        <w:jc w:val="center"/>
        <w:tblBorders>
          <w:top w:val="single" w:sz="4" w:space="0" w:color="C9D1DB"/>
          <w:left w:val="single" w:sz="4" w:space="0" w:color="C9D1DB"/>
          <w:bottom w:val="single" w:sz="4" w:space="0" w:color="C9D1DB"/>
          <w:right w:val="single" w:sz="4" w:space="0" w:color="C9D1DB"/>
          <w:insideH w:val="single" w:sz="4" w:space="0" w:color="C9D1DB"/>
          <w:insideV w:val="single" w:sz="4" w:space="0" w:color="C9D1DB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4819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Table</w:t>
            </w:r>
          </w:p>
        </w:tc>
        <w:tc>
          <w:tcPr>
            <w:tcW w:type="dxa" w:w="4819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Contenu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users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roles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permissions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role_user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permission_role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>Comptes, rôles, droits</w:t>
            </w:r>
          </w:p>
        </w:tc>
      </w:tr>
      <w:tr>
        <w:trPr>
          <w:cantSplit/>
        </w:trPr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services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agents</w:t>
            </w:r>
          </w:p>
        </w:tc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Organisation et bénéficiaires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asset_categories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asset_locations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asset_statuses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suppliers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bons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>Référentiels et acquisitions</w:t>
            </w:r>
          </w:p>
        </w:tc>
      </w:tr>
      <w:tr>
        <w:trPr>
          <w:cantSplit/>
        </w:trPr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assets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assets_histories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asset_supplier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asset_bon</w:t>
            </w:r>
          </w:p>
        </w:tc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Matières, leur historique, leurs fournisseurs et bons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assignments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asset_assignment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assignment_service</w:t>
            </w:r>
            <w:r>
              <w:rPr>
                <w:sz w:val="19"/>
              </w:rPr>
              <w:t>…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>Bons d'affectation et leurs lignes (matières, retours)</w:t>
            </w:r>
          </w:p>
        </w:tc>
      </w:tr>
      <w:tr>
        <w:trPr>
          <w:cantSplit/>
        </w:trPr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inventaires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asset_inventaire</w:t>
            </w:r>
          </w:p>
        </w:tc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Campagnes et contrôles (résultat, état, lieu, date, auteur)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stock_items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stock_movements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stock_vouchers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>Articles, mouvements, bons de stock</w:t>
            </w:r>
          </w:p>
        </w:tc>
      </w:tr>
      <w:tr>
        <w:trPr>
          <w:cantSplit/>
        </w:trPr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infrastructures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projects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project_milestones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chef_projets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intervenants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reports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infrastructure_project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chef_projet_project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intervenant_project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project_report</w:t>
            </w:r>
          </w:p>
        </w:tc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Patrimoine immobilier et projets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maintenance_requests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maintenance_plans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maintenance_request_task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>Maintenance</w:t>
            </w:r>
          </w:p>
        </w:tc>
      </w:tr>
      <w:tr>
        <w:trPr>
          <w:cantSplit/>
        </w:trPr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tasks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task_statuses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task_tags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task_task_tag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asset_task</w:t>
            </w:r>
          </w:p>
        </w:tc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Tâches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user_alerts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user_user_alert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>Notifications et leurs destinataires</w:t>
            </w:r>
          </w:p>
        </w:tc>
      </w:tr>
      <w:tr>
        <w:trPr>
          <w:cantSplit/>
        </w:trPr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contact_messages</w:t>
            </w:r>
          </w:p>
        </w:tc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Messages de la page Contact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media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>Fichiers déposés (Spatie)</w:t>
            </w:r>
          </w:p>
        </w:tc>
      </w:tr>
    </w:tbl>
    <w:p>
      <w:pPr>
        <w:spacing w:after="80"/>
      </w:pPr>
    </w:p>
    <w:p>
      <w:r>
        <w:rPr>
          <w:b/>
        </w:rPr>
        <w:t>Conventions</w:t>
      </w:r>
      <w:r>
        <w:t xml:space="preserve"> : les dates sont stockées au format </w:t>
      </w:r>
      <w:r>
        <w:rPr>
          <w:rFonts w:ascii="Consolas" w:hAnsi="Consolas"/>
          <w:color w:val="A31B5C"/>
          <w:sz w:val="19"/>
          <w:shd w:val="clear" w:fill="F1F3F5"/>
        </w:rPr>
        <w:t>AAAA-MM-JJ</w:t>
      </w:r>
      <w:r>
        <w:t xml:space="preserve"> ; de nombreux objets utilisent la </w:t>
      </w:r>
      <w:r>
        <w:rPr>
          <w:b/>
        </w:rPr>
        <w:t>suppression logique</w:t>
      </w:r>
      <w:r>
        <w:t xml:space="preserve"> (</w:t>
      </w:r>
      <w:r>
        <w:rPr>
          <w:rFonts w:ascii="Consolas" w:hAnsi="Consolas"/>
          <w:color w:val="A31B5C"/>
          <w:sz w:val="19"/>
          <w:shd w:val="clear" w:fill="F1F3F5"/>
        </w:rPr>
        <w:t>deleted_at</w:t>
      </w:r>
      <w:r>
        <w:t>) — l'objet disparaît des listes mais reste en base ; les références automatiques sont décrites en 2.4.</w:t>
      </w:r>
    </w:p>
    <w:p>
      <w:pPr>
        <w:pStyle w:val="Heading2"/>
      </w:pPr>
      <w:r>
        <w:t>9.6 L'API</w:t>
      </w:r>
    </w:p>
    <w:p>
      <w:r>
        <w:t xml:space="preserve">Une API REST minimale existe sous </w:t>
      </w:r>
      <w:r>
        <w:rPr>
          <w:rFonts w:ascii="Consolas" w:hAnsi="Consolas"/>
          <w:color w:val="A31B5C"/>
          <w:sz w:val="19"/>
          <w:shd w:val="clear" w:fill="F1F3F5"/>
        </w:rPr>
        <w:t>/api/v1</w:t>
      </w:r>
      <w:r>
        <w:t xml:space="preserve"> (authentification </w:t>
      </w:r>
      <w:r>
        <w:rPr>
          <w:b/>
        </w:rPr>
        <w:t>Sanctum</w:t>
      </w:r>
      <w:r>
        <w:t>) : lecture de l'</w:t>
      </w:r>
      <w:r>
        <w:rPr>
          <w:b/>
        </w:rPr>
        <w:t>historique des matières</w:t>
      </w:r>
      <w:r>
        <w:t xml:space="preserve"> et gestion des </w:t>
      </w:r>
      <w:r>
        <w:rPr>
          <w:b/>
        </w:rPr>
        <w:t>bons</w:t>
      </w:r>
      <w:r>
        <w:t xml:space="preserve">. L'interface web ne l'utilise pas et l'application ne propose </w:t>
      </w:r>
      <w:r>
        <w:rPr>
          <w:b/>
        </w:rPr>
        <w:t>aucun écran de création de jeton</w:t>
      </w:r>
      <w:r>
        <w:t xml:space="preserve"> : elle n'est pas exploitable en l'état. Ne l'ouvrez pas à l'extérieur sans l'avoir étudiée.</w:t>
      </w:r>
    </w:p>
    <w:p>
      <w:pPr>
        <w:pStyle w:val="Heading2"/>
      </w:pPr>
      <w:r>
        <w:t>9.7 Tests automatisés</w:t>
      </w:r>
    </w:p>
    <w:p>
      <w:r>
        <w:t xml:space="preserve">Le dépôt ne contient que les tests d'exemple de Laravel. La </w:t>
      </w:r>
      <w:r>
        <w:rPr>
          <w:b/>
        </w:rPr>
        <w:t>vérification fonctionnelle</w:t>
      </w:r>
      <w:r>
        <w:t xml:space="preserve"> repose sur le cahier de recette.</w:t>
      </w:r>
    </w:p>
    <w:p>
      <w:pPr>
        <w:pStyle w:val="Heading1"/>
      </w:pPr>
      <w:r>
        <w:t>10. Points d'attention connus</w:t>
      </w:r>
    </w:p>
    <w:p>
      <w:pPr>
        <w:pBdr>
          <w:left w:val="single" w:sz="24" w:space="8" w:color="0E7C86"/>
        </w:pBdr>
        <w:shd w:val="clear" w:color="auto" w:fill="EEF6F7"/>
        <w:spacing w:before="40"/>
        <w:ind w:left="283"/>
      </w:pPr>
      <w:r>
        <w:rPr>
          <w:b/>
        </w:rPr>
        <w:t>Sécurité corrigée pendant la pré-recette.</w:t>
      </w:r>
      <w:r>
        <w:t xml:space="preserve"> Les URL directes vers une matière, une affectation ou un bon d'un autre service renvoyaient la fiche à un utilisateur « local » ; elles renvoient désormais 404 (le périmètre </w:t>
      </w:r>
      <w:r>
        <w:rPr>
          <w:rFonts w:ascii="Consolas" w:hAnsi="Consolas"/>
          <w:color w:val="A31B5C"/>
          <w:sz w:val="19"/>
          <w:shd w:val="clear" w:fill="F1F3F5"/>
        </w:rPr>
        <w:t>perimetre_service</w:t>
      </w:r>
      <w:r>
        <w:t xml:space="preserve"> est appliqué aussi à la résolution des routes). Voir le cas SEC-12 du cahier de recette.</w:t>
      </w:r>
    </w:p>
    <w:p>
      <w:r>
        <w:t xml:space="preserve">Cette section est </w:t>
      </w:r>
      <w:r>
        <w:rPr>
          <w:b/>
        </w:rPr>
        <w:t>volontairement franche</w:t>
      </w:r>
      <w:r>
        <w:t xml:space="preserve"> : ce sont des limites ou des risques que vous devez connaître.</w:t>
      </w:r>
    </w:p>
    <w:p>
      <w:pPr>
        <w:pStyle w:val="Heading2"/>
      </w:pPr>
      <w:r>
        <w:t>10.1 Un fichier manque dans le dépôt GitHub : app/Support/PermissionCatalog.php</w:t>
      </w:r>
    </w:p>
    <w:p>
      <w:r>
        <w:t xml:space="preserve">Les pages </w:t>
      </w:r>
      <w:r>
        <w:rPr>
          <w:b/>
        </w:rPr>
        <w:t>Rôles</w:t>
      </w:r>
      <w:r>
        <w:t xml:space="preserve"> (liste, création, modification, fiche) l'utilisent pour regrouper les droits par section. Il existe sur la machine de développement, mais n'a </w:t>
      </w:r>
      <w:r>
        <w:rPr>
          <w:b/>
        </w:rPr>
        <w:t>jamais été versionné</w:t>
      </w:r>
      <w:r>
        <w:t xml:space="preserve"> (il était masqué par une ligne erronée du fichier </w:t>
      </w:r>
      <w:r>
        <w:rPr>
          <w:rFonts w:ascii="Consolas" w:hAnsi="Consolas"/>
          <w:color w:val="A31B5C"/>
          <w:sz w:val="19"/>
          <w:shd w:val="clear" w:fill="F1F3F5"/>
        </w:rPr>
        <w:t>.gitignore</w:t>
      </w:r>
      <w:r>
        <w:t xml:space="preserve">, corrigée depuis). Conséquence : </w:t>
      </w:r>
      <w:r>
        <w:rPr>
          <w:b/>
        </w:rPr>
        <w:t>sur toute nouvelle installation faite depuis GitHub, les pages Rôles plantent</w:t>
      </w:r>
      <w:r>
        <w:t xml:space="preserve"> (« Class App\Support\PermissionCatalog not found »).</w:t>
      </w:r>
    </w:p>
    <w:p>
      <w:r>
        <w:rPr>
          <w:b/>
        </w:rPr>
        <w:t>À faire, sur la machine où le fichier existe :</w:t>
      </w:r>
    </w:p>
    <w:p>
      <w:pPr>
        <w:shd w:val="clear" w:color="auto" w:fill="F1F3F5"/>
        <w:spacing w:after="0"/>
        <w:ind w:left="170"/>
      </w:pPr>
      <w:r>
        <w:rPr>
          <w:rFonts w:ascii="Consolas" w:hAnsi="Consolas" w:eastAsia="Consolas"/>
          <w:sz w:val="17"/>
        </w:rPr>
        <w:t>git add app/Support/PermissionCatalog.php</w:t>
      </w:r>
    </w:p>
    <w:p>
      <w:pPr>
        <w:shd w:val="clear" w:color="auto" w:fill="F1F3F5"/>
        <w:spacing w:after="0"/>
        <w:ind w:left="170"/>
      </w:pPr>
      <w:r>
        <w:rPr>
          <w:rFonts w:ascii="Consolas" w:hAnsi="Consolas" w:eastAsia="Consolas"/>
          <w:sz w:val="17"/>
        </w:rPr>
        <w:t>git commit -m "Ajouter PermissionCatalog"</w:t>
      </w:r>
    </w:p>
    <w:p>
      <w:pPr>
        <w:shd w:val="clear" w:color="auto" w:fill="F1F3F5"/>
        <w:spacing w:after="0"/>
        <w:ind w:left="170"/>
      </w:pPr>
      <w:r>
        <w:rPr>
          <w:rFonts w:ascii="Consolas" w:hAnsi="Consolas" w:eastAsia="Consolas"/>
          <w:sz w:val="17"/>
        </w:rPr>
        <w:t>git push</w:t>
      </w:r>
    </w:p>
    <w:p>
      <w:pPr>
        <w:spacing w:after="40"/>
      </w:pPr>
    </w:p>
    <w:p>
      <w:r>
        <w:t xml:space="preserve">Vérifiez aussi </w:t>
      </w:r>
      <w:r>
        <w:rPr>
          <w:rFonts w:ascii="Consolas" w:hAnsi="Consolas"/>
          <w:color w:val="A31B5C"/>
          <w:sz w:val="19"/>
          <w:shd w:val="clear" w:fill="F1F3F5"/>
        </w:rPr>
        <w:t>git status</w:t>
      </w:r>
      <w:r>
        <w:t xml:space="preserve"> : d'autres fichiers autrefois ignorés peuvent apparaître et mériter d'être versionnés.</w:t>
      </w:r>
    </w:p>
    <w:p>
      <w:pPr>
        <w:pStyle w:val="Heading2"/>
      </w:pPr>
      <w:r>
        <w:t>10.2 Doublons de noms possibles</w:t>
      </w:r>
    </w:p>
    <w:p>
      <w:r>
        <w:t xml:space="preserve">Aucune règle n'empêche de créer </w:t>
      </w:r>
      <w:r>
        <w:rPr>
          <w:b/>
        </w:rPr>
        <w:t>deux services, catégories, emplacements, fournisseurs ou étiquettes de même nom</w:t>
      </w:r>
      <w:r>
        <w:t>. Soyez vigilant, ou demandez l'ajout d'une règle d'unicité.</w:t>
      </w:r>
    </w:p>
    <w:p>
      <w:pPr>
        <w:pStyle w:val="Heading2"/>
      </w:pPr>
      <w:r>
        <w:t>10.3 Inscription libre et rôle User</w:t>
      </w:r>
    </w:p>
    <w:p>
      <w:r>
        <w:t xml:space="preserve">Voir 4.5 : l'inscription libre crée des comptes </w:t>
      </w:r>
      <w:r>
        <w:rPr>
          <w:b/>
        </w:rPr>
        <w:t>non approuvés</w:t>
      </w:r>
      <w:r>
        <w:t xml:space="preserve"> avec le rôle </w:t>
      </w:r>
      <w:r>
        <w:rPr>
          <w:rFonts w:ascii="Consolas" w:hAnsi="Consolas"/>
          <w:color w:val="A31B5C"/>
          <w:sz w:val="19"/>
          <w:shd w:val="clear" w:fill="F1F3F5"/>
        </w:rPr>
        <w:t>User</w:t>
      </w:r>
      <w:r>
        <w:t>. Sur une base ancienne, vérifiez les droits de ce rôle, ou désactivez l'inscription.</w:t>
      </w:r>
    </w:p>
    <w:p>
      <w:pPr>
        <w:pStyle w:val="Heading2"/>
      </w:pPr>
      <w:r>
        <w:t>10.4 Dépendance à Internet</w:t>
      </w:r>
    </w:p>
    <w:p>
      <w:r>
        <w:t xml:space="preserve">L'interface charge ses bibliothèques depuis </w:t>
      </w:r>
      <w:r>
        <w:rPr>
          <w:rFonts w:ascii="Consolas" w:hAnsi="Consolas"/>
          <w:color w:val="A31B5C"/>
          <w:sz w:val="19"/>
          <w:shd w:val="clear" w:fill="F1F3F5"/>
        </w:rPr>
        <w:t>cdn.jsdelivr.net</w:t>
      </w:r>
      <w:r>
        <w:t xml:space="preserve"> et les polices depuis </w:t>
      </w:r>
      <w:r>
        <w:rPr>
          <w:rFonts w:ascii="Consolas" w:hAnsi="Consolas"/>
          <w:color w:val="A31B5C"/>
          <w:sz w:val="19"/>
          <w:shd w:val="clear" w:fill="F1F3F5"/>
        </w:rPr>
        <w:t>fonts.bunny.net</w:t>
      </w:r>
      <w:r>
        <w:t xml:space="preserve">. Sans Internet, les pages s'affichent </w:t>
      </w:r>
      <w:r>
        <w:rPr>
          <w:b/>
        </w:rPr>
        <w:t>sans mise en forme</w:t>
      </w:r>
      <w:r>
        <w:t>. Pour un réseau fermé, il faut héberger ces fichiers localement.</w:t>
      </w:r>
    </w:p>
    <w:p>
      <w:pPr>
        <w:pStyle w:val="Heading2"/>
      </w:pPr>
      <w:r>
        <w:t>10.5 Compte administrateur par défaut</w:t>
      </w:r>
    </w:p>
    <w:p>
      <w:r>
        <w:rPr>
          <w:rFonts w:ascii="Consolas" w:hAnsi="Consolas"/>
          <w:color w:val="A31B5C"/>
          <w:sz w:val="19"/>
          <w:shd w:val="clear" w:fill="F1F3F5"/>
        </w:rPr>
        <w:t>admin@admin.com</w:t>
      </w:r>
      <w:r>
        <w:t xml:space="preserve"> / </w:t>
      </w:r>
      <w:r>
        <w:rPr>
          <w:rFonts w:ascii="Consolas" w:hAnsi="Consolas"/>
          <w:color w:val="A31B5C"/>
          <w:sz w:val="19"/>
          <w:shd w:val="clear" w:fill="F1F3F5"/>
        </w:rPr>
        <w:t>password</w:t>
      </w:r>
      <w:r>
        <w:t xml:space="preserve"> est le compte créé par l'installation. </w:t>
      </w:r>
      <w:r>
        <w:rPr>
          <w:b/>
        </w:rPr>
        <w:t>Changez-le</w:t>
      </w:r>
      <w:r>
        <w:t xml:space="preserve"> avant toute mise en service.</w:t>
      </w:r>
    </w:p>
    <w:p>
      <w:pPr>
        <w:pStyle w:val="Heading2"/>
      </w:pPr>
      <w:r>
        <w:t>10.6 Ce qui n'est pas géré</w:t>
      </w:r>
    </w:p>
    <w:p>
      <w:pPr>
        <w:pStyle w:val="ListBullet"/>
        <w:spacing w:after="40"/>
      </w:pPr>
      <w:r>
        <w:t xml:space="preserve">Pas de </w:t>
      </w:r>
      <w:r>
        <w:rPr>
          <w:b/>
        </w:rPr>
        <w:t>suppression définitive</w:t>
      </w:r>
      <w:r>
        <w:t xml:space="preserve"> ni de purge des données supprimées logiquement.</w:t>
      </w:r>
    </w:p>
    <w:p>
      <w:pPr>
        <w:pStyle w:val="ListBullet"/>
        <w:spacing w:after="40"/>
      </w:pPr>
      <w:r>
        <w:t xml:space="preserve">Pas de </w:t>
      </w:r>
      <w:r>
        <w:rPr>
          <w:b/>
        </w:rPr>
        <w:t>réforme / cession</w:t>
      </w:r>
      <w:r>
        <w:t xml:space="preserve"> de matière en tant que processus (une matière « En panne » reste au registre).</w:t>
      </w:r>
    </w:p>
    <w:p>
      <w:pPr>
        <w:pStyle w:val="ListBullet"/>
        <w:spacing w:after="40"/>
      </w:pPr>
      <w:r>
        <w:t xml:space="preserve">Pas de </w:t>
      </w:r>
      <w:r>
        <w:rPr>
          <w:b/>
        </w:rPr>
        <w:t>gestion des licences logicielles</w:t>
      </w:r>
      <w:r>
        <w:t xml:space="preserve">, de </w:t>
      </w:r>
      <w:r>
        <w:rPr>
          <w:b/>
        </w:rPr>
        <w:t>garanties</w:t>
      </w:r>
      <w:r>
        <w:t xml:space="preserve"> ni de </w:t>
      </w:r>
      <w:r>
        <w:rPr>
          <w:b/>
        </w:rPr>
        <w:t>contrats</w:t>
      </w:r>
      <w:r>
        <w:t>.</w:t>
      </w:r>
    </w:p>
    <w:p>
      <w:pPr>
        <w:pStyle w:val="ListBullet"/>
        <w:spacing w:after="40"/>
      </w:pPr>
      <w:r>
        <w:t xml:space="preserve">Pas de </w:t>
      </w:r>
      <w:r>
        <w:rPr>
          <w:b/>
        </w:rPr>
        <w:t>signature électronique</w:t>
      </w:r>
      <w:r>
        <w:t xml:space="preserve"> : les bons s'impriment et se signent sur papier.</w:t>
      </w:r>
    </w:p>
    <w:p>
      <w:pPr>
        <w:pStyle w:val="ListBullet"/>
        <w:spacing w:after="40"/>
      </w:pPr>
      <w:r>
        <w:t>Pas d'</w:t>
      </w:r>
      <w:r>
        <w:rPr>
          <w:b/>
        </w:rPr>
        <w:t>import</w:t>
      </w:r>
      <w:r>
        <w:t xml:space="preserve"> de données en masse (hors saisie ou jeu de démonstration).</w:t>
      </w:r>
    </w:p>
    <w:p>
      <w:pPr>
        <w:pStyle w:val="ListBullet"/>
        <w:spacing w:after="40"/>
      </w:pPr>
      <w:r>
        <w:t xml:space="preserve">Les </w:t>
      </w:r>
      <w:r>
        <w:rPr>
          <w:b/>
        </w:rPr>
        <w:t>exports</w:t>
      </w:r>
      <w:r>
        <w:t xml:space="preserve"> (Excel, PDF) portent sur les colonnes </w:t>
      </w:r>
      <w:r>
        <w:rPr>
          <w:b/>
        </w:rPr>
        <w:t>visibles</w:t>
      </w:r>
      <w:r>
        <w:t xml:space="preserve"> des listes.</w:t>
      </w:r>
    </w:p>
    <w:p>
      <w:pPr>
        <w:pStyle w:val="Heading2"/>
      </w:pPr>
      <w:r>
        <w:t>10.7 Écran hérité</w:t>
      </w:r>
    </w:p>
    <w:p>
      <w:r>
        <w:t xml:space="preserve">Des fichiers de pages « Étapes d'exécution » (dossier </w:t>
      </w:r>
      <w:r>
        <w:rPr>
          <w:rFonts w:ascii="Consolas" w:hAnsi="Consolas"/>
          <w:color w:val="A31B5C"/>
          <w:sz w:val="19"/>
          <w:shd w:val="clear" w:fill="F1F3F5"/>
        </w:rPr>
        <w:t>resources/views/admin/etapes/</w:t>
      </w:r>
      <w:r>
        <w:t xml:space="preserve">, dont un fichier </w:t>
      </w:r>
      <w:r>
        <w:rPr>
          <w:rFonts w:ascii="Consolas" w:hAnsi="Consolas"/>
          <w:color w:val="A31B5C"/>
          <w:sz w:val="19"/>
          <w:shd w:val="clear" w:fill="F1F3F5"/>
        </w:rPr>
        <w:t>.save</w:t>
      </w:r>
      <w:r>
        <w:t xml:space="preserve">) existent dans le code mais ne sont reliés </w:t>
      </w:r>
      <w:r>
        <w:rPr>
          <w:b/>
        </w:rPr>
        <w:t>ni à une adresse ni au menu</w:t>
      </w:r>
      <w:r>
        <w:t xml:space="preserve"> : c'est du code inutilisé, non couvert par ce guide.</w:t>
      </w:r>
    </w:p>
    <w:p>
      <w:pPr>
        <w:pStyle w:val="Heading1"/>
      </w:pPr>
      <w:r>
        <w:t>11. Annexes</w:t>
      </w:r>
    </w:p>
    <w:p>
      <w:pPr>
        <w:pStyle w:val="Heading2"/>
      </w:pPr>
      <w:r>
        <w:t>11.1 Glossaire</w:t>
      </w:r>
    </w:p>
    <w:tbl>
      <w:tblPr>
        <w:tblW w:type="auto" w:w="0"/>
        <w:jc w:val="center"/>
        <w:tblBorders>
          <w:top w:val="single" w:sz="4" w:space="0" w:color="C9D1DB"/>
          <w:left w:val="single" w:sz="4" w:space="0" w:color="C9D1DB"/>
          <w:bottom w:val="single" w:sz="4" w:space="0" w:color="C9D1DB"/>
          <w:right w:val="single" w:sz="4" w:space="0" w:color="C9D1DB"/>
          <w:insideH w:val="single" w:sz="4" w:space="0" w:color="C9D1DB"/>
          <w:insideV w:val="single" w:sz="4" w:space="0" w:color="C9D1DB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4819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Terme</w:t>
            </w:r>
          </w:p>
        </w:tc>
        <w:tc>
          <w:tcPr>
            <w:tcW w:type="dxa" w:w="4819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Définition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b/>
                <w:sz w:val="19"/>
              </w:rPr>
              <w:t>Affectation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>Remise de matériel à un agent ou un service, matérialisée par un bon</w:t>
            </w:r>
          </w:p>
        </w:tc>
      </w:tr>
      <w:tr>
        <w:trPr>
          <w:cantSplit/>
        </w:trPr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b/>
                <w:sz w:val="19"/>
              </w:rPr>
              <w:t>Agent</w:t>
            </w:r>
          </w:p>
        </w:tc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Membre du personnel pouvant recevoir du matériel (≠ compte utilisateur)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b/>
                <w:sz w:val="19"/>
              </w:rPr>
              <w:t>Ajustement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>Mouvement de stock qui recale le solde sur une quantité comptée</w:t>
            </w:r>
          </w:p>
        </w:tc>
      </w:tr>
      <w:tr>
        <w:trPr>
          <w:cantSplit/>
        </w:trPr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b/>
                <w:sz w:val="19"/>
              </w:rPr>
              <w:t>Bon d'achat / de livraison</w:t>
            </w:r>
          </w:p>
        </w:tc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Document d'acquisition d'une matière (module Bons)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b/>
                <w:sz w:val="19"/>
              </w:rPr>
              <w:t>Bon d'affectation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>Document remis au bénéficiaire d'une affectation</w:t>
            </w:r>
          </w:p>
        </w:tc>
      </w:tr>
      <w:tr>
        <w:trPr>
          <w:cantSplit/>
        </w:trPr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b/>
                <w:sz w:val="19"/>
              </w:rPr>
              <w:t>Bon d'entrée / de sortie</w:t>
            </w:r>
          </w:p>
        </w:tc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Document regroupant plusieurs mouvements de stock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b/>
                <w:sz w:val="19"/>
              </w:rPr>
              <w:t>Consommable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>Article suivi en quantité (stock)</w:t>
            </w:r>
          </w:p>
        </w:tc>
      </w:tr>
      <w:tr>
        <w:trPr>
          <w:cantSplit/>
        </w:trPr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b/>
                <w:sz w:val="19"/>
              </w:rPr>
              <w:t>Dotation</w:t>
            </w:r>
          </w:p>
        </w:tc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Affectation durable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b/>
                <w:sz w:val="19"/>
              </w:rPr>
              <w:t>Droit / permission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>Autorisation d'une action précise</w:t>
            </w:r>
          </w:p>
        </w:tc>
      </w:tr>
      <w:tr>
        <w:trPr>
          <w:cantSplit/>
        </w:trPr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b/>
                <w:sz w:val="19"/>
              </w:rPr>
              <w:t>Inventaire</w:t>
            </w:r>
          </w:p>
        </w:tc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Campagne de contrôle physique du patrimoine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b/>
                <w:sz w:val="19"/>
              </w:rPr>
              <w:t>Jalon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>Étape d'un projet, pondérée, dont l'achèvement fait avancer le projet</w:t>
            </w:r>
          </w:p>
        </w:tc>
      </w:tr>
      <w:tr>
        <w:trPr>
          <w:cantSplit/>
        </w:trPr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b/>
                <w:sz w:val="19"/>
              </w:rPr>
              <w:t>Matière</w:t>
            </w:r>
          </w:p>
        </w:tc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Bien durable identifiable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b/>
                <w:sz w:val="19"/>
              </w:rPr>
              <w:t>Mouvement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>Variation du stock d'un article (entrée, sortie, ajustement)</w:t>
            </w:r>
          </w:p>
        </w:tc>
      </w:tr>
      <w:tr>
        <w:trPr>
          <w:cantSplit/>
        </w:trPr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b/>
                <w:sz w:val="19"/>
              </w:rPr>
              <w:t>Périmètre de service</w:t>
            </w:r>
          </w:p>
        </w:tc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Restriction d'un compte aux données de son service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b/>
                <w:sz w:val="19"/>
              </w:rPr>
              <w:t>Restitution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>Retour de matériel affecté</w:t>
            </w:r>
          </w:p>
        </w:tc>
      </w:tr>
      <w:tr>
        <w:trPr>
          <w:cantSplit/>
        </w:trPr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b/>
                <w:sz w:val="19"/>
              </w:rPr>
              <w:t>Rôle</w:t>
            </w:r>
          </w:p>
        </w:tc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Ensemble de droits attribué à des utilisateurs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b/>
                <w:sz w:val="19"/>
              </w:rPr>
              <w:t>Seuil d'alerte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>Niveau de stock déclenchant une notification</w:t>
            </w:r>
          </w:p>
        </w:tc>
      </w:tr>
      <w:tr>
        <w:trPr>
          <w:cantSplit/>
        </w:trPr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b/>
                <w:sz w:val="19"/>
              </w:rPr>
              <w:t>Valeur nette comptable</w:t>
            </w:r>
          </w:p>
        </w:tc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Valeur d'origine moins l'amortissement cumulé</w:t>
            </w:r>
          </w:p>
        </w:tc>
      </w:tr>
    </w:tbl>
    <w:p>
      <w:pPr>
        <w:spacing w:after="80"/>
      </w:pPr>
    </w:p>
    <w:p>
      <w:pPr>
        <w:pStyle w:val="Heading2"/>
      </w:pPr>
      <w:r>
        <w:t>11.2 Liste des droits</w:t>
      </w:r>
    </w:p>
    <w:p>
      <w:r>
        <w:t>Chaque ligne est un élément ; les actions disponibles sont indiquées (</w:t>
      </w:r>
      <w:r>
        <w:rPr>
          <w:rFonts w:ascii="Consolas" w:hAnsi="Consolas"/>
          <w:color w:val="A31B5C"/>
          <w:sz w:val="19"/>
          <w:shd w:val="clear" w:fill="F1F3F5"/>
        </w:rPr>
        <w:t>access</w:t>
      </w:r>
      <w:r>
        <w:t xml:space="preserve"> = voir la liste, </w:t>
      </w:r>
      <w:r>
        <w:rPr>
          <w:rFonts w:ascii="Consolas" w:hAnsi="Consolas"/>
          <w:color w:val="A31B5C"/>
          <w:sz w:val="19"/>
          <w:shd w:val="clear" w:fill="F1F3F5"/>
        </w:rPr>
        <w:t>show</w:t>
      </w:r>
      <w:r>
        <w:t xml:space="preserve"> = voir une fiche).</w:t>
      </w:r>
    </w:p>
    <w:tbl>
      <w:tblPr>
        <w:tblW w:type="auto" w:w="0"/>
        <w:jc w:val="center"/>
        <w:tblBorders>
          <w:top w:val="single" w:sz="4" w:space="0" w:color="C9D1DB"/>
          <w:left w:val="single" w:sz="4" w:space="0" w:color="C9D1DB"/>
          <w:bottom w:val="single" w:sz="4" w:space="0" w:color="C9D1DB"/>
          <w:right w:val="single" w:sz="4" w:space="0" w:color="C9D1DB"/>
          <w:insideH w:val="single" w:sz="4" w:space="0" w:color="C9D1DB"/>
          <w:insideV w:val="single" w:sz="4" w:space="0" w:color="C9D1DB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4819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Élément</w:t>
            </w:r>
          </w:p>
        </w:tc>
        <w:tc>
          <w:tcPr>
            <w:tcW w:type="dxa" w:w="4819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Actions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agent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>access, show, create, edit, delete</w:t>
            </w:r>
          </w:p>
        </w:tc>
      </w:tr>
      <w:tr>
        <w:trPr>
          <w:cantSplit/>
        </w:trPr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asset</w:t>
            </w:r>
          </w:p>
        </w:tc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access, show, create, edit, delete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asset_category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>access, show, create, edit, delete</w:t>
            </w:r>
          </w:p>
        </w:tc>
      </w:tr>
      <w:tr>
        <w:trPr>
          <w:cantSplit/>
        </w:trPr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asset_location</w:t>
            </w:r>
          </w:p>
        </w:tc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access, show, create, edit, delete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asset_management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>access</w:t>
            </w:r>
          </w:p>
        </w:tc>
      </w:tr>
      <w:tr>
        <w:trPr>
          <w:cantSplit/>
        </w:trPr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asset_status</w:t>
            </w:r>
          </w:p>
        </w:tc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access, show, create, edit, delete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assets_history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>access</w:t>
            </w:r>
          </w:p>
        </w:tc>
      </w:tr>
      <w:tr>
        <w:trPr>
          <w:cantSplit/>
        </w:trPr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assignment</w:t>
            </w:r>
          </w:p>
        </w:tc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access, show, create, edit, delete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attribution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>access, show, create, edit, delete</w:t>
            </w:r>
          </w:p>
        </w:tc>
      </w:tr>
      <w:tr>
        <w:trPr>
          <w:cantSplit/>
        </w:trPr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bon</w:t>
            </w:r>
          </w:p>
        </w:tc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access, show, create, edit, delete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chef_projet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>access, show, create, edit, delete</w:t>
            </w:r>
          </w:p>
        </w:tc>
      </w:tr>
      <w:tr>
        <w:trPr>
          <w:cantSplit/>
        </w:trPr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contact_message</w:t>
            </w:r>
          </w:p>
        </w:tc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access, show, delete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infrastructure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>access, show, create, edit, delete</w:t>
            </w:r>
          </w:p>
        </w:tc>
      </w:tr>
      <w:tr>
        <w:trPr>
          <w:cantSplit/>
        </w:trPr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infrastructure_management</w:t>
            </w:r>
          </w:p>
        </w:tc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access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intervenant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>access, show, create, edit, delete</w:t>
            </w:r>
          </w:p>
        </w:tc>
      </w:tr>
      <w:tr>
        <w:trPr>
          <w:cantSplit/>
        </w:trPr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inventaire</w:t>
            </w:r>
          </w:p>
        </w:tc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access, show, create, edit, delete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maintenance_plan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>access, show, create, edit, delete</w:t>
            </w:r>
          </w:p>
        </w:tc>
      </w:tr>
      <w:tr>
        <w:trPr>
          <w:cantSplit/>
        </w:trPr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maintenance_request</w:t>
            </w:r>
          </w:p>
        </w:tc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access, show, create, edit, delete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periodic_report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>access</w:t>
            </w:r>
          </w:p>
        </w:tc>
      </w:tr>
      <w:tr>
        <w:trPr>
          <w:cantSplit/>
        </w:trPr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permission</w:t>
            </w:r>
          </w:p>
        </w:tc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access, show, create, edit, delete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profile_password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>edit</w:t>
            </w:r>
          </w:p>
        </w:tc>
      </w:tr>
      <w:tr>
        <w:trPr>
          <w:cantSplit/>
        </w:trPr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project</w:t>
            </w:r>
          </w:p>
        </w:tc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access, show, create, edit, delete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report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>access, show, create, edit, delete</w:t>
            </w:r>
          </w:p>
        </w:tc>
      </w:tr>
      <w:tr>
        <w:trPr>
          <w:cantSplit/>
        </w:trPr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role</w:t>
            </w:r>
          </w:p>
        </w:tc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access, show, create, edit, delete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service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>access, show, create, edit, delete</w:t>
            </w:r>
          </w:p>
        </w:tc>
      </w:tr>
      <w:tr>
        <w:trPr>
          <w:cantSplit/>
        </w:trPr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stock_item</w:t>
            </w:r>
          </w:p>
        </w:tc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access, show, create, edit, delete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stock_management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>access</w:t>
            </w:r>
          </w:p>
        </w:tc>
      </w:tr>
      <w:tr>
        <w:trPr>
          <w:cantSplit/>
        </w:trPr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stock_movement</w:t>
            </w:r>
          </w:p>
        </w:tc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access, create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supplier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>access, show, create, edit, delete</w:t>
            </w:r>
          </w:p>
        </w:tc>
      </w:tr>
      <w:tr>
        <w:trPr>
          <w:cantSplit/>
        </w:trPr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task</w:t>
            </w:r>
          </w:p>
        </w:tc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access, show, create, edit, delete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task_management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>access</w:t>
            </w:r>
          </w:p>
        </w:tc>
      </w:tr>
      <w:tr>
        <w:trPr>
          <w:cantSplit/>
        </w:trPr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task_status</w:t>
            </w:r>
          </w:p>
        </w:tc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access, show, create, edit, delete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task_tag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>access, show, create, edit, delete</w:t>
            </w:r>
          </w:p>
        </w:tc>
      </w:tr>
      <w:tr>
        <w:trPr>
          <w:cantSplit/>
        </w:trPr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tasks_calendar</w:t>
            </w:r>
          </w:p>
        </w:tc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access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user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>access, show, create, edit, delete</w:t>
            </w:r>
          </w:p>
        </w:tc>
      </w:tr>
      <w:tr>
        <w:trPr>
          <w:cantSplit/>
        </w:trPr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user_alert</w:t>
            </w:r>
          </w:p>
        </w:tc>
        <w:tc>
          <w:tcPr>
            <w:tcW w:type="dxa" w:w="4819"/>
            <w:shd w:val="clear" w:color="auto" w:fill="F4F7FA"/>
          </w:tcPr>
          <w:p>
            <w:pPr>
              <w:spacing w:after="0"/>
            </w:pPr>
            <w:r>
              <w:rPr>
                <w:sz w:val="19"/>
              </w:rPr>
              <w:t>access, show, create, delete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/>
                <w:color w:val="A31B5C"/>
                <w:sz w:val="19"/>
                <w:shd w:val="clear" w:fill="F1F3F5"/>
              </w:rPr>
              <w:t>user_management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>access</w:t>
            </w:r>
          </w:p>
        </w:tc>
      </w:tr>
    </w:tbl>
    <w:p>
      <w:pPr>
        <w:spacing w:after="80"/>
      </w:pPr>
    </w:p>
    <w:p>
      <w:r>
        <w:t xml:space="preserve">Droits particuliers : </w:t>
      </w:r>
      <w:r>
        <w:rPr>
          <w:rFonts w:ascii="Consolas" w:hAnsi="Consolas"/>
          <w:color w:val="A31B5C"/>
          <w:sz w:val="19"/>
          <w:shd w:val="clear" w:fill="F1F3F5"/>
        </w:rPr>
        <w:t>assignment_return</w:t>
      </w:r>
      <w:r>
        <w:t xml:space="preserve">, </w:t>
      </w:r>
      <w:r>
        <w:rPr>
          <w:rFonts w:ascii="Consolas" w:hAnsi="Consolas"/>
          <w:color w:val="A31B5C"/>
          <w:sz w:val="19"/>
          <w:shd w:val="clear" w:fill="F1F3F5"/>
        </w:rPr>
        <w:t>inventaire_close</w:t>
      </w:r>
      <w:r>
        <w:t xml:space="preserve">, </w:t>
      </w:r>
      <w:r>
        <w:rPr>
          <w:rFonts w:ascii="Consolas" w:hAnsi="Consolas"/>
          <w:color w:val="A31B5C"/>
          <w:sz w:val="19"/>
          <w:shd w:val="clear" w:fill="F1F3F5"/>
        </w:rPr>
        <w:t>maintenance_request_approve</w:t>
      </w:r>
      <w:r>
        <w:t xml:space="preserve">, </w:t>
      </w:r>
      <w:r>
        <w:rPr>
          <w:rFonts w:ascii="Consolas" w:hAnsi="Consolas"/>
          <w:color w:val="A31B5C"/>
          <w:sz w:val="19"/>
          <w:shd w:val="clear" w:fill="F1F3F5"/>
        </w:rPr>
        <w:t>maintenance_request_validate</w:t>
      </w:r>
      <w:r>
        <w:t xml:space="preserve">, </w:t>
      </w:r>
      <w:r>
        <w:rPr>
          <w:rFonts w:ascii="Consolas" w:hAnsi="Consolas"/>
          <w:color w:val="A31B5C"/>
          <w:sz w:val="19"/>
          <w:shd w:val="clear" w:fill="F1F3F5"/>
        </w:rPr>
        <w:t>perimetre_service</w:t>
      </w:r>
      <w:r>
        <w:t xml:space="preserve">, </w:t>
      </w:r>
      <w:r>
        <w:rPr>
          <w:rFonts w:ascii="Consolas" w:hAnsi="Consolas"/>
          <w:color w:val="A31B5C"/>
          <w:sz w:val="19"/>
          <w:shd w:val="clear" w:fill="F1F3F5"/>
        </w:rPr>
        <w:t>stock_movement_adjust</w:t>
      </w:r>
    </w:p>
    <w:p>
      <w:pPr>
        <w:pStyle w:val="Heading2"/>
      </w:pPr>
      <w:r>
        <w:t>11.3 Index des captures d'écran</w:t>
      </w:r>
    </w:p>
    <w:p>
      <w:r>
        <w:t xml:space="preserve">Les captures de ce guide sont dans le dossier img/. Elles ont été réalisées sur le </w:t>
      </w:r>
      <w:r>
        <w:rPr>
          <w:b/>
        </w:rPr>
        <w:t>jeu de données de démonstration</w:t>
      </w:r>
      <w:r>
        <w:t xml:space="preserve"> (voir 3.7) et montrent donc des données fictives.</w:t>
      </w:r>
    </w:p>
    <w:p>
      <w:r>
        <w:rPr>
          <w:i/>
        </w:rPr>
        <w:t xml:space="preserve">Document généré à partir du code de l'application (branche </w:t>
      </w:r>
      <w:r>
        <w:rPr>
          <w:rFonts w:ascii="Consolas" w:hAnsi="Consolas"/>
          <w:i/>
          <w:color w:val="A31B5C"/>
          <w:sz w:val="19"/>
          <w:shd w:val="clear" w:fill="F1F3F5"/>
        </w:rPr>
        <w:t>branch-2</w:t>
      </w:r>
      <w:r>
        <w:rPr>
          <w:i/>
        </w:rPr>
        <w:t>). En cas de doute entre ce guide et le comportement observé, le comportement observé fait foi : signalez l'écart pour corriger le guide.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F6B"/>
        <w:sz w:val="17"/>
      </w:rPr>
    </w:r>
    <w:r>
      <w:rPr>
        <w:color w:val="555F6B"/>
        <w:sz w:val="17"/>
      </w:rPr>
      <w:t xml:space="preserve">SYGEP — Guide complet    |    Page </w:t>
    </w:r>
    <w:r>
      <w:rPr>
        <w:color w:val="555F6B"/>
        <w:sz w:val="17"/>
      </w:rPr>
      <w:fldChar w:fldCharType="begin"/>
    </w:r>
    <w:r>
      <w:rPr>
        <w:color w:val="555F6B"/>
        <w:sz w:val="17"/>
      </w:rPr>
      <w:instrText xml:space="preserve">PAGE</w:instrText>
    </w:r>
    <w:r>
      <w:rPr>
        <w:color w:val="555F6B"/>
        <w:sz w:val="17"/>
      </w:rPr>
      <w:fldChar w:fldCharType="separate"/>
    </w:r>
    <w:r>
      <w:rPr>
        <w:color w:val="555F6B"/>
        <w:sz w:val="17"/>
      </w:rPr>
      <w:t>1</w:t>
    </w:r>
    <w:r>
      <w:rPr>
        <w:color w:val="555F6B"/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0" w:after="200"/>
      <w:outlineLvl w:val="0"/>
    </w:pPr>
    <w:rPr>
      <w:rFonts w:ascii="Calibri" w:hAnsi="Calibri" w:eastAsia="Calibri" w:cs="Calibri"/>
      <w:b/>
      <w:bCs/>
      <w:color w:val="1F3A5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="Calibri" w:hAnsi="Calibri" w:eastAsia="Calibri" w:cs="Calibri"/>
      <w:b/>
      <w:bCs/>
      <w:color w:val="1F3A5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="Calibri" w:hAnsi="Calibri" w:eastAsia="Calibri" w:cs="Calibri"/>
      <w:b/>
      <w:bCs/>
      <w:color w:val="0E7C86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60"/>
      <w:outlineLvl w:val="3"/>
    </w:pPr>
    <w:rPr>
      <w:rFonts w:ascii="Calibri" w:hAnsi="Calibri" w:eastAsia="Calibri" w:cs="Calibri"/>
      <w:b/>
      <w:bCs/>
      <w:i/>
      <w:iCs/>
      <w:color w:val="1F3A5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