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1B7" w:rsidRPr="005F37F1" w:rsidRDefault="000D31B7" w:rsidP="000D31B7">
      <w:pPr>
        <w:tabs>
          <w:tab w:val="left" w:pos="3686"/>
        </w:tabs>
        <w:spacing w:after="0" w:line="240" w:lineRule="auto"/>
        <w:jc w:val="center"/>
        <w:rPr>
          <w:rFonts w:ascii="Times New Roman" w:hAnsi="Times New Roman"/>
          <w:sz w:val="40"/>
          <w:szCs w:val="20"/>
        </w:rPr>
      </w:pPr>
      <w:bookmarkStart w:id="0" w:name="_Toc494778661"/>
      <w:bookmarkStart w:id="1" w:name="_GoBack"/>
      <w:bookmarkEnd w:id="1"/>
      <w:r w:rsidRPr="005F37F1">
        <w:rPr>
          <w:rFonts w:ascii="Times New Roman" w:hAnsi="Times New Roman"/>
          <w:sz w:val="40"/>
          <w:szCs w:val="20"/>
        </w:rPr>
        <w:t>UNIVERSITE CHEIKH ANTA DIOP</w:t>
      </w:r>
    </w:p>
    <w:p w:rsidR="000D31B7" w:rsidRPr="005F37F1" w:rsidRDefault="000D31B7" w:rsidP="000D31B7">
      <w:pPr>
        <w:spacing w:after="0" w:line="240" w:lineRule="auto"/>
        <w:jc w:val="center"/>
        <w:rPr>
          <w:rFonts w:ascii="Times New Roman" w:hAnsi="Times New Roman"/>
          <w:bCs/>
          <w:sz w:val="40"/>
          <w:szCs w:val="20"/>
        </w:rPr>
      </w:pPr>
      <w:r w:rsidRPr="005F37F1">
        <w:rPr>
          <w:rFonts w:ascii="Times New Roman" w:hAnsi="Times New Roman"/>
          <w:bCs/>
          <w:sz w:val="40"/>
          <w:szCs w:val="20"/>
        </w:rPr>
        <w:t>FACULTE DE MEDECINE DE PHARMACIE ET D’ODONTOLOGIE</w:t>
      </w:r>
    </w:p>
    <w:p w:rsidR="000D31B7" w:rsidRPr="005F37F1" w:rsidRDefault="000D31B7" w:rsidP="000D31B7">
      <w:pPr>
        <w:spacing w:after="0" w:line="240" w:lineRule="auto"/>
        <w:jc w:val="center"/>
        <w:rPr>
          <w:rFonts w:ascii="Times New Roman" w:hAnsi="Times New Roman"/>
          <w:sz w:val="40"/>
          <w:szCs w:val="20"/>
        </w:rPr>
      </w:pPr>
      <w:r w:rsidRPr="005F37F1">
        <w:rPr>
          <w:rFonts w:ascii="Times New Roman" w:hAnsi="Times New Roman"/>
          <w:noProof/>
          <w:sz w:val="40"/>
          <w:szCs w:val="20"/>
        </w:rPr>
        <w:drawing>
          <wp:inline distT="0" distB="0" distL="0" distR="0" wp14:anchorId="19F0B433" wp14:editId="423DCCF0">
            <wp:extent cx="819150" cy="762000"/>
            <wp:effectExtent l="0" t="0" r="0" b="0"/>
            <wp:docPr id="2" name="Image 2" descr="logo%20uc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logo%20uca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762000"/>
                    </a:xfrm>
                    <a:prstGeom prst="rect">
                      <a:avLst/>
                    </a:prstGeom>
                    <a:noFill/>
                    <a:ln>
                      <a:noFill/>
                    </a:ln>
                  </pic:spPr>
                </pic:pic>
              </a:graphicData>
            </a:graphic>
          </wp:inline>
        </w:drawing>
      </w:r>
    </w:p>
    <w:p w:rsidR="000D31B7" w:rsidRPr="006D2990" w:rsidRDefault="000D31B7" w:rsidP="000D31B7">
      <w:pPr>
        <w:spacing w:after="0" w:line="240" w:lineRule="auto"/>
        <w:jc w:val="center"/>
        <w:rPr>
          <w:rFonts w:ascii="Times New Roman" w:hAnsi="Times New Roman"/>
          <w:sz w:val="36"/>
          <w:szCs w:val="20"/>
          <w:lang w:val="en-US"/>
        </w:rPr>
      </w:pPr>
      <w:r w:rsidRPr="006D2990">
        <w:rPr>
          <w:rFonts w:ascii="Times New Roman" w:hAnsi="Times New Roman"/>
          <w:sz w:val="36"/>
          <w:szCs w:val="20"/>
          <w:lang w:val="en-US"/>
        </w:rPr>
        <w:t>Avenue Cheikh Anta DIOP DAKAR-FANN (SENEGAL)</w:t>
      </w:r>
    </w:p>
    <w:p w:rsidR="000D31B7" w:rsidRPr="005F37F1" w:rsidRDefault="000D31B7" w:rsidP="00A8605A">
      <w:pPr>
        <w:spacing w:after="0" w:line="240" w:lineRule="auto"/>
        <w:jc w:val="center"/>
        <w:rPr>
          <w:rFonts w:ascii="Times New Roman" w:hAnsi="Times New Roman"/>
          <w:b/>
          <w:sz w:val="40"/>
          <w:szCs w:val="20"/>
        </w:rPr>
      </w:pPr>
      <w:r w:rsidRPr="005F37F1">
        <w:rPr>
          <w:rFonts w:ascii="Times New Roman" w:hAnsi="Times New Roman"/>
          <w:sz w:val="40"/>
          <w:szCs w:val="20"/>
        </w:rPr>
        <w:t>BP.5005</w:t>
      </w:r>
    </w:p>
    <w:p w:rsidR="000D31B7" w:rsidRPr="005F37F1" w:rsidRDefault="000D31B7" w:rsidP="000D31B7">
      <w:pPr>
        <w:pStyle w:val="Titre"/>
        <w:jc w:val="left"/>
        <w:rPr>
          <w:sz w:val="56"/>
          <w:szCs w:val="56"/>
          <w:lang w:val="fr-FR"/>
        </w:rPr>
      </w:pPr>
    </w:p>
    <w:p w:rsidR="000D31B7" w:rsidRPr="005F37F1" w:rsidRDefault="002166E0" w:rsidP="000D31B7">
      <w:pPr>
        <w:pStyle w:val="Titre"/>
        <w:jc w:val="left"/>
        <w:rPr>
          <w:sz w:val="56"/>
          <w:szCs w:val="56"/>
          <w:lang w:val="fr-FR"/>
        </w:rPr>
      </w:pPr>
      <w:r>
        <w:rPr>
          <w:i/>
          <w:noProof/>
          <w:color w:val="333333"/>
          <w:szCs w:val="48"/>
          <w:lang w:val="fr-FR"/>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6" type="#_x0000_t98" style="position:absolute;margin-left:-52.5pt;margin-top:19.7pt;width:513.85pt;height: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" fillcolor="#4f81bd" strokecolor="#f2f2f2" strokeweight="3pt">
            <v:shadow on="t" color="#243f60" opacity=".5" offset="1pt"/>
            <v:textbox>
              <w:txbxContent>
                <w:p w:rsidR="002166E0" w:rsidRDefault="002166E0" w:rsidP="000D31B7"/>
              </w:txbxContent>
            </v:textbox>
          </v:shape>
        </w:pict>
      </w:r>
    </w:p>
    <w:p w:rsidR="000D31B7" w:rsidRPr="005F37F1" w:rsidRDefault="000D31B7" w:rsidP="000D31B7">
      <w:pPr>
        <w:pStyle w:val="Titre"/>
        <w:rPr>
          <w:sz w:val="56"/>
          <w:szCs w:val="56"/>
          <w:lang w:val="fr-FR"/>
        </w:rPr>
      </w:pPr>
    </w:p>
    <w:p w:rsidR="000D31B7" w:rsidRPr="005F37F1" w:rsidRDefault="000D31B7" w:rsidP="000D31B7">
      <w:pPr>
        <w:pStyle w:val="Titre"/>
        <w:rPr>
          <w:sz w:val="56"/>
          <w:szCs w:val="56"/>
          <w:lang w:val="fr-FR"/>
        </w:rPr>
      </w:pPr>
      <w:r w:rsidRPr="005F37F1">
        <w:rPr>
          <w:sz w:val="56"/>
          <w:szCs w:val="56"/>
          <w:lang w:val="fr-FR"/>
        </w:rPr>
        <w:t>Dossier d’Appel d’Offres Ouvert</w:t>
      </w:r>
    </w:p>
    <w:p w:rsidR="000D31B7" w:rsidRPr="005F37F1" w:rsidRDefault="000D31B7" w:rsidP="000D31B7">
      <w:pPr>
        <w:spacing w:after="0"/>
        <w:jc w:val="center"/>
        <w:rPr>
          <w:rFonts w:ascii="Times New Roman" w:hAnsi="Times New Roman"/>
          <w:b/>
          <w:color w:val="404040"/>
          <w:sz w:val="56"/>
          <w:szCs w:val="28"/>
        </w:rPr>
      </w:pPr>
      <w:proofErr w:type="gramStart"/>
      <w:r w:rsidRPr="005F37F1">
        <w:rPr>
          <w:rFonts w:ascii="Times New Roman" w:hAnsi="Times New Roman"/>
          <w:b/>
          <w:sz w:val="56"/>
          <w:szCs w:val="56"/>
        </w:rPr>
        <w:t>pour</w:t>
      </w:r>
      <w:proofErr w:type="gramEnd"/>
      <w:r w:rsidRPr="005F37F1">
        <w:rPr>
          <w:rFonts w:ascii="Times New Roman" w:hAnsi="Times New Roman"/>
          <w:b/>
          <w:sz w:val="56"/>
          <w:szCs w:val="56"/>
        </w:rPr>
        <w:t xml:space="preserve"> l’Acquisition et l’installation </w:t>
      </w:r>
      <w:r w:rsidR="00B43BC0" w:rsidRPr="005F37F1">
        <w:rPr>
          <w:rFonts w:ascii="Times New Roman" w:hAnsi="Times New Roman"/>
          <w:b/>
          <w:sz w:val="56"/>
          <w:szCs w:val="56"/>
        </w:rPr>
        <w:t xml:space="preserve">en </w:t>
      </w:r>
      <w:r w:rsidR="00E9201D">
        <w:rPr>
          <w:rFonts w:ascii="Times New Roman" w:hAnsi="Times New Roman"/>
          <w:b/>
          <w:sz w:val="56"/>
          <w:szCs w:val="56"/>
        </w:rPr>
        <w:t>9</w:t>
      </w:r>
      <w:r w:rsidRPr="005F37F1">
        <w:rPr>
          <w:rFonts w:ascii="Times New Roman" w:hAnsi="Times New Roman"/>
          <w:b/>
          <w:sz w:val="56"/>
          <w:szCs w:val="56"/>
        </w:rPr>
        <w:t xml:space="preserve"> lots de matériels</w:t>
      </w:r>
      <w:r w:rsidR="00623EE1" w:rsidRPr="005F37F1">
        <w:rPr>
          <w:rFonts w:ascii="Times New Roman" w:hAnsi="Times New Roman"/>
          <w:b/>
          <w:sz w:val="56"/>
          <w:szCs w:val="56"/>
        </w:rPr>
        <w:t xml:space="preserve"> </w:t>
      </w:r>
      <w:r w:rsidRPr="005F37F1">
        <w:rPr>
          <w:rFonts w:ascii="Times New Roman" w:hAnsi="Times New Roman"/>
          <w:b/>
          <w:sz w:val="56"/>
          <w:szCs w:val="56"/>
        </w:rPr>
        <w:t xml:space="preserve">médicaux </w:t>
      </w:r>
    </w:p>
    <w:p w:rsidR="000D31B7" w:rsidRPr="005F37F1" w:rsidRDefault="000D31B7" w:rsidP="000D31B7">
      <w:pPr>
        <w:pStyle w:val="Titre"/>
        <w:rPr>
          <w:sz w:val="56"/>
          <w:szCs w:val="56"/>
          <w:lang w:val="fr-FR"/>
        </w:rPr>
      </w:pPr>
    </w:p>
    <w:p w:rsidR="000D31B7" w:rsidRPr="005F37F1" w:rsidRDefault="000D31B7" w:rsidP="000D31B7">
      <w:pPr>
        <w:pStyle w:val="Titre"/>
        <w:rPr>
          <w:sz w:val="56"/>
          <w:szCs w:val="56"/>
          <w:lang w:val="fr-FR"/>
        </w:rPr>
      </w:pPr>
    </w:p>
    <w:p w:rsidR="000D31B7" w:rsidRPr="005F37F1" w:rsidRDefault="000D31B7" w:rsidP="000D31B7">
      <w:pPr>
        <w:spacing w:after="0"/>
        <w:rPr>
          <w:rFonts w:ascii="Times New Roman" w:hAnsi="Times New Roman"/>
          <w:b/>
          <w:i/>
          <w:sz w:val="32"/>
          <w:szCs w:val="60"/>
        </w:rPr>
      </w:pPr>
    </w:p>
    <w:p w:rsidR="000D31B7" w:rsidRPr="005F37F1" w:rsidRDefault="000D31B7" w:rsidP="000D31B7">
      <w:pPr>
        <w:spacing w:after="0"/>
        <w:jc w:val="center"/>
        <w:rPr>
          <w:rFonts w:ascii="Times New Roman" w:hAnsi="Times New Roman"/>
          <w:sz w:val="48"/>
          <w:szCs w:val="72"/>
        </w:rPr>
      </w:pPr>
    </w:p>
    <w:p w:rsidR="000D31B7" w:rsidRPr="005F37F1" w:rsidRDefault="000D31B7" w:rsidP="000D31B7">
      <w:pPr>
        <w:autoSpaceDE w:val="0"/>
        <w:jc w:val="center"/>
        <w:rPr>
          <w:rFonts w:ascii="Times New Roman" w:hAnsi="Times New Roman"/>
          <w:b/>
          <w:bCs/>
          <w:sz w:val="44"/>
          <w:szCs w:val="44"/>
        </w:rPr>
      </w:pPr>
      <w:r w:rsidRPr="005F37F1">
        <w:rPr>
          <w:rFonts w:ascii="Times New Roman" w:hAnsi="Times New Roman"/>
          <w:b/>
          <w:bCs/>
          <w:sz w:val="44"/>
          <w:szCs w:val="44"/>
        </w:rPr>
        <w:t>AOO N° 0</w:t>
      </w:r>
      <w:r w:rsidR="004E2815">
        <w:rPr>
          <w:rFonts w:ascii="Times New Roman" w:hAnsi="Times New Roman"/>
          <w:b/>
          <w:bCs/>
          <w:sz w:val="44"/>
          <w:szCs w:val="44"/>
        </w:rPr>
        <w:t>2</w:t>
      </w:r>
      <w:r w:rsidR="00A8605A">
        <w:rPr>
          <w:rFonts w:ascii="Times New Roman" w:hAnsi="Times New Roman"/>
          <w:b/>
          <w:bCs/>
          <w:sz w:val="44"/>
          <w:szCs w:val="44"/>
        </w:rPr>
        <w:t>- 18</w:t>
      </w:r>
      <w:r w:rsidRPr="005F37F1">
        <w:rPr>
          <w:rFonts w:ascii="Times New Roman" w:hAnsi="Times New Roman"/>
          <w:b/>
          <w:bCs/>
          <w:sz w:val="44"/>
          <w:szCs w:val="44"/>
        </w:rPr>
        <w:t>/FMPO/UCAD</w:t>
      </w:r>
    </w:p>
    <w:bookmarkEnd w:id="0"/>
    <w:p w:rsidR="000D31B7" w:rsidRPr="005F37F1" w:rsidRDefault="00A67A41" w:rsidP="000D31B7">
      <w:pPr>
        <w:spacing w:after="0"/>
        <w:jc w:val="center"/>
        <w:rPr>
          <w:rFonts w:ascii="Times New Roman" w:hAnsi="Times New Roman"/>
          <w:b/>
          <w:sz w:val="36"/>
        </w:rPr>
      </w:pPr>
      <w:r>
        <w:rPr>
          <w:rFonts w:ascii="Times New Roman" w:hAnsi="Times New Roman"/>
          <w:b/>
          <w:sz w:val="36"/>
        </w:rPr>
        <w:t>Août</w:t>
      </w:r>
      <w:r w:rsidR="00A8605A">
        <w:rPr>
          <w:rFonts w:ascii="Times New Roman" w:hAnsi="Times New Roman"/>
          <w:b/>
          <w:sz w:val="36"/>
        </w:rPr>
        <w:t xml:space="preserve"> 2018</w:t>
      </w:r>
    </w:p>
    <w:p w:rsidR="000D31B7" w:rsidRPr="005F37F1" w:rsidRDefault="000D31B7" w:rsidP="000D31B7">
      <w:pPr>
        <w:spacing w:after="0"/>
        <w:jc w:val="center"/>
        <w:rPr>
          <w:rFonts w:ascii="Times New Roman" w:hAnsi="Times New Roman"/>
          <w:b/>
          <w:sz w:val="52"/>
        </w:rPr>
      </w:pPr>
    </w:p>
    <w:p w:rsidR="000D31B7" w:rsidRPr="005F37F1" w:rsidRDefault="000D31B7" w:rsidP="000D31B7">
      <w:pPr>
        <w:spacing w:after="0"/>
        <w:jc w:val="center"/>
        <w:rPr>
          <w:rFonts w:ascii="Times New Roman" w:hAnsi="Times New Roman"/>
          <w:b/>
          <w:sz w:val="52"/>
        </w:rPr>
      </w:pPr>
    </w:p>
    <w:p w:rsidR="000D31B7" w:rsidRPr="005F37F1" w:rsidRDefault="000D31B7" w:rsidP="000D31B7">
      <w:pPr>
        <w:spacing w:after="0"/>
        <w:rPr>
          <w:rFonts w:ascii="Times New Roman" w:hAnsi="Times New Roman"/>
          <w:b/>
          <w:sz w:val="32"/>
        </w:rPr>
      </w:pP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jc w:val="center"/>
        <w:rPr>
          <w:rFonts w:ascii="Times New Roman" w:hAnsi="Times New Roman"/>
          <w:sz w:val="28"/>
          <w:szCs w:val="28"/>
        </w:rPr>
      </w:pPr>
      <w:r w:rsidRPr="005F37F1">
        <w:rPr>
          <w:rFonts w:ascii="Times New Roman" w:hAnsi="Times New Roman"/>
          <w:sz w:val="28"/>
          <w:szCs w:val="28"/>
        </w:rPr>
        <w:lastRenderedPageBreak/>
        <w:t>DOSSIER D’APPEL D’OFFRES</w:t>
      </w: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jc w:val="center"/>
        <w:rPr>
          <w:rFonts w:ascii="Times New Roman" w:hAnsi="Times New Roman"/>
          <w:sz w:val="28"/>
          <w:szCs w:val="28"/>
        </w:rPr>
      </w:pPr>
      <w:r w:rsidRPr="005F37F1">
        <w:rPr>
          <w:rFonts w:ascii="Times New Roman" w:hAnsi="Times New Roman"/>
          <w:sz w:val="28"/>
          <w:szCs w:val="28"/>
        </w:rPr>
        <w:t>Pour</w:t>
      </w: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jc w:val="center"/>
        <w:rPr>
          <w:rFonts w:ascii="Times New Roman" w:hAnsi="Times New Roman"/>
          <w:sz w:val="28"/>
          <w:szCs w:val="28"/>
        </w:rPr>
      </w:pPr>
    </w:p>
    <w:p w:rsidR="000D31B7" w:rsidRPr="005F37F1" w:rsidRDefault="000D31B7" w:rsidP="000D31B7">
      <w:pPr>
        <w:spacing w:after="0"/>
        <w:rPr>
          <w:rFonts w:ascii="Times New Roman" w:hAnsi="Times New Roman"/>
          <w:b/>
          <w:sz w:val="18"/>
          <w:szCs w:val="28"/>
        </w:rPr>
      </w:pPr>
      <w:r w:rsidRPr="005F37F1">
        <w:rPr>
          <w:rFonts w:ascii="Times New Roman" w:hAnsi="Times New Roman"/>
          <w:b/>
          <w:sz w:val="40"/>
          <w:szCs w:val="56"/>
        </w:rPr>
        <w:t xml:space="preserve">Acquisition </w:t>
      </w:r>
      <w:r w:rsidR="00F7199C" w:rsidRPr="005F37F1">
        <w:rPr>
          <w:rFonts w:ascii="Times New Roman" w:hAnsi="Times New Roman"/>
          <w:b/>
          <w:sz w:val="40"/>
          <w:szCs w:val="56"/>
        </w:rPr>
        <w:t xml:space="preserve">et </w:t>
      </w:r>
      <w:r w:rsidRPr="005F37F1">
        <w:rPr>
          <w:rFonts w:ascii="Times New Roman" w:hAnsi="Times New Roman"/>
          <w:b/>
          <w:sz w:val="40"/>
          <w:szCs w:val="56"/>
        </w:rPr>
        <w:t xml:space="preserve">installation </w:t>
      </w:r>
      <w:r w:rsidR="00B43BC0" w:rsidRPr="005F37F1">
        <w:rPr>
          <w:rFonts w:ascii="Times New Roman" w:hAnsi="Times New Roman"/>
          <w:b/>
          <w:sz w:val="40"/>
          <w:szCs w:val="56"/>
        </w:rPr>
        <w:t xml:space="preserve">en </w:t>
      </w:r>
      <w:r w:rsidR="00E9201D">
        <w:rPr>
          <w:rFonts w:ascii="Times New Roman" w:hAnsi="Times New Roman"/>
          <w:b/>
          <w:sz w:val="40"/>
          <w:szCs w:val="56"/>
        </w:rPr>
        <w:t>9</w:t>
      </w:r>
      <w:r w:rsidRPr="005F37F1">
        <w:rPr>
          <w:rFonts w:ascii="Times New Roman" w:hAnsi="Times New Roman"/>
          <w:b/>
          <w:sz w:val="40"/>
          <w:szCs w:val="56"/>
        </w:rPr>
        <w:t xml:space="preserve"> lots de matériels médicaux</w:t>
      </w:r>
    </w:p>
    <w:p w:rsidR="000D31B7" w:rsidRPr="005F37F1" w:rsidRDefault="000D31B7" w:rsidP="000D31B7">
      <w:pPr>
        <w:spacing w:after="0"/>
        <w:rPr>
          <w:rFonts w:ascii="Times New Roman" w:hAnsi="Times New Roman"/>
          <w:b/>
          <w:sz w:val="28"/>
          <w:szCs w:val="28"/>
        </w:rPr>
      </w:pPr>
    </w:p>
    <w:p w:rsidR="000D31B7" w:rsidRPr="005F37F1" w:rsidRDefault="000D31B7" w:rsidP="000D31B7">
      <w:pPr>
        <w:spacing w:after="0"/>
        <w:rPr>
          <w:rFonts w:ascii="Times New Roman" w:hAnsi="Times New Roman"/>
          <w:b/>
          <w:sz w:val="28"/>
          <w:szCs w:val="28"/>
        </w:rPr>
      </w:pPr>
    </w:p>
    <w:p w:rsidR="000D31B7" w:rsidRPr="005F37F1" w:rsidRDefault="000D31B7" w:rsidP="000D31B7">
      <w:pPr>
        <w:autoSpaceDE w:val="0"/>
        <w:rPr>
          <w:rFonts w:ascii="Times New Roman" w:hAnsi="Times New Roman"/>
          <w:b/>
          <w:bCs/>
          <w:sz w:val="28"/>
          <w:szCs w:val="28"/>
        </w:rPr>
      </w:pPr>
      <w:r w:rsidRPr="005F37F1">
        <w:rPr>
          <w:rFonts w:ascii="Times New Roman" w:hAnsi="Times New Roman"/>
          <w:b/>
          <w:sz w:val="28"/>
          <w:szCs w:val="28"/>
          <w:u w:val="single"/>
        </w:rPr>
        <w:t>Appel d’offres</w:t>
      </w:r>
      <w:r w:rsidRPr="005F37F1">
        <w:rPr>
          <w:rFonts w:ascii="Times New Roman" w:hAnsi="Times New Roman"/>
          <w:b/>
          <w:sz w:val="28"/>
          <w:szCs w:val="28"/>
        </w:rPr>
        <w:t> :</w:t>
      </w:r>
      <w:r w:rsidRPr="005F37F1">
        <w:rPr>
          <w:rFonts w:ascii="Times New Roman" w:hAnsi="Times New Roman"/>
          <w:b/>
          <w:bCs/>
          <w:sz w:val="28"/>
          <w:szCs w:val="28"/>
        </w:rPr>
        <w:t xml:space="preserve"> AOO N° </w:t>
      </w:r>
      <w:r w:rsidR="004E2815">
        <w:rPr>
          <w:rFonts w:ascii="Times New Roman" w:hAnsi="Times New Roman"/>
          <w:b/>
          <w:bCs/>
          <w:sz w:val="28"/>
          <w:szCs w:val="28"/>
        </w:rPr>
        <w:t>02</w:t>
      </w:r>
      <w:r w:rsidR="00A8605A">
        <w:rPr>
          <w:rFonts w:ascii="Times New Roman" w:hAnsi="Times New Roman"/>
          <w:b/>
          <w:bCs/>
          <w:sz w:val="28"/>
          <w:szCs w:val="28"/>
        </w:rPr>
        <w:t>– 18</w:t>
      </w:r>
      <w:r w:rsidRPr="005F37F1">
        <w:rPr>
          <w:rFonts w:ascii="Times New Roman" w:hAnsi="Times New Roman"/>
          <w:b/>
          <w:bCs/>
          <w:sz w:val="28"/>
          <w:szCs w:val="28"/>
        </w:rPr>
        <w:t> /FMPO/UCAD</w:t>
      </w:r>
    </w:p>
    <w:p w:rsidR="000D31B7" w:rsidRPr="005F37F1" w:rsidRDefault="000D31B7" w:rsidP="000D31B7">
      <w:pPr>
        <w:spacing w:after="0"/>
        <w:jc w:val="center"/>
        <w:rPr>
          <w:rFonts w:ascii="Times New Roman" w:hAnsi="Times New Roman"/>
          <w:b/>
          <w:sz w:val="28"/>
          <w:szCs w:val="28"/>
        </w:rPr>
      </w:pPr>
    </w:p>
    <w:p w:rsidR="000D31B7" w:rsidRPr="005F37F1" w:rsidRDefault="000D31B7" w:rsidP="000D31B7">
      <w:pPr>
        <w:suppressAutoHyphens/>
        <w:autoSpaceDE w:val="0"/>
        <w:spacing w:after="0" w:line="240" w:lineRule="auto"/>
        <w:rPr>
          <w:rFonts w:ascii="Times New Roman" w:hAnsi="Times New Roman"/>
          <w:b/>
          <w:bCs/>
          <w:color w:val="000000"/>
          <w:sz w:val="28"/>
          <w:szCs w:val="28"/>
          <w:u w:val="single"/>
        </w:rPr>
      </w:pPr>
    </w:p>
    <w:p w:rsidR="000D31B7" w:rsidRPr="005F37F1" w:rsidRDefault="000D31B7" w:rsidP="000D31B7">
      <w:pPr>
        <w:suppressAutoHyphens/>
        <w:autoSpaceDE w:val="0"/>
        <w:spacing w:after="0" w:line="240" w:lineRule="auto"/>
        <w:rPr>
          <w:rFonts w:ascii="Times New Roman" w:hAnsi="Times New Roman"/>
          <w:b/>
          <w:bCs/>
          <w:color w:val="000000"/>
          <w:sz w:val="28"/>
          <w:szCs w:val="28"/>
          <w:u w:val="single"/>
        </w:rPr>
      </w:pPr>
    </w:p>
    <w:p w:rsidR="000D31B7" w:rsidRPr="005F37F1" w:rsidRDefault="000D31B7" w:rsidP="000D31B7">
      <w:pPr>
        <w:suppressAutoHyphens/>
        <w:autoSpaceDE w:val="0"/>
        <w:spacing w:after="0" w:line="240" w:lineRule="auto"/>
        <w:rPr>
          <w:rFonts w:ascii="Times New Roman" w:hAnsi="Times New Roman"/>
          <w:b/>
          <w:bCs/>
          <w:color w:val="000000"/>
          <w:sz w:val="28"/>
          <w:szCs w:val="28"/>
        </w:rPr>
      </w:pPr>
      <w:r w:rsidRPr="005F37F1">
        <w:rPr>
          <w:rFonts w:ascii="Times New Roman" w:hAnsi="Times New Roman"/>
          <w:b/>
          <w:bCs/>
          <w:color w:val="000000"/>
          <w:sz w:val="28"/>
          <w:szCs w:val="28"/>
          <w:u w:val="single"/>
        </w:rPr>
        <w:t>Financement</w:t>
      </w:r>
      <w:r w:rsidRPr="005F37F1">
        <w:rPr>
          <w:rFonts w:ascii="Times New Roman" w:hAnsi="Times New Roman"/>
          <w:b/>
          <w:bCs/>
          <w:color w:val="000000"/>
          <w:sz w:val="28"/>
          <w:szCs w:val="28"/>
        </w:rPr>
        <w:t> : Budget   FMPO</w:t>
      </w:r>
    </w:p>
    <w:p w:rsidR="000D31B7" w:rsidRPr="005F37F1" w:rsidRDefault="000D31B7" w:rsidP="000D31B7">
      <w:pPr>
        <w:autoSpaceDE w:val="0"/>
        <w:rPr>
          <w:rFonts w:ascii="Times New Roman" w:hAnsi="Times New Roman"/>
          <w:b/>
          <w:bCs/>
          <w:color w:val="000000"/>
          <w:sz w:val="28"/>
          <w:szCs w:val="28"/>
        </w:rPr>
      </w:pPr>
    </w:p>
    <w:p w:rsidR="000D31B7" w:rsidRPr="005F37F1" w:rsidRDefault="000D31B7" w:rsidP="000D31B7">
      <w:pPr>
        <w:spacing w:after="0"/>
        <w:rPr>
          <w:rFonts w:ascii="Times New Roman" w:hAnsi="Times New Roman"/>
          <w:b/>
          <w:sz w:val="28"/>
          <w:szCs w:val="28"/>
          <w:u w:val="single"/>
        </w:rPr>
      </w:pPr>
    </w:p>
    <w:p w:rsidR="000D31B7" w:rsidRPr="005F37F1" w:rsidRDefault="000D31B7" w:rsidP="000D31B7">
      <w:pPr>
        <w:spacing w:after="0"/>
        <w:rPr>
          <w:rFonts w:ascii="Times New Roman" w:hAnsi="Times New Roman"/>
          <w:b/>
          <w:sz w:val="28"/>
          <w:szCs w:val="28"/>
          <w:u w:val="single"/>
        </w:rPr>
      </w:pPr>
    </w:p>
    <w:p w:rsidR="000D31B7" w:rsidRPr="005F37F1" w:rsidRDefault="000D31B7" w:rsidP="000D31B7">
      <w:pPr>
        <w:spacing w:after="0"/>
        <w:rPr>
          <w:rFonts w:ascii="Times New Roman" w:hAnsi="Times New Roman"/>
          <w:b/>
          <w:sz w:val="28"/>
          <w:szCs w:val="28"/>
        </w:rPr>
      </w:pPr>
      <w:r w:rsidRPr="005F37F1">
        <w:rPr>
          <w:rFonts w:ascii="Times New Roman" w:hAnsi="Times New Roman"/>
          <w:b/>
          <w:sz w:val="28"/>
          <w:szCs w:val="28"/>
          <w:u w:val="single"/>
        </w:rPr>
        <w:t>Gestion</w:t>
      </w:r>
      <w:r w:rsidR="00A8605A">
        <w:rPr>
          <w:rFonts w:ascii="Times New Roman" w:hAnsi="Times New Roman"/>
          <w:b/>
          <w:sz w:val="28"/>
          <w:szCs w:val="28"/>
        </w:rPr>
        <w:t> : 2018</w:t>
      </w:r>
    </w:p>
    <w:p w:rsidR="000D31B7" w:rsidRPr="005F37F1" w:rsidRDefault="000D31B7" w:rsidP="000D31B7">
      <w:pPr>
        <w:spacing w:after="0"/>
        <w:rPr>
          <w:rFonts w:ascii="Times New Roman" w:hAnsi="Times New Roman"/>
          <w:b/>
          <w:sz w:val="28"/>
          <w:szCs w:val="28"/>
        </w:rPr>
      </w:pPr>
    </w:p>
    <w:p w:rsidR="000D31B7" w:rsidRPr="005F37F1" w:rsidRDefault="000D31B7" w:rsidP="000D31B7">
      <w:pPr>
        <w:spacing w:after="0"/>
        <w:rPr>
          <w:rFonts w:ascii="Times New Roman" w:hAnsi="Times New Roman"/>
          <w:b/>
          <w:sz w:val="28"/>
          <w:szCs w:val="28"/>
          <w:u w:val="single"/>
        </w:rPr>
      </w:pPr>
    </w:p>
    <w:p w:rsidR="000D31B7" w:rsidRPr="005F37F1" w:rsidRDefault="000D31B7" w:rsidP="000D31B7">
      <w:pPr>
        <w:spacing w:after="0"/>
        <w:rPr>
          <w:rFonts w:ascii="Times New Roman" w:hAnsi="Times New Roman"/>
          <w:b/>
          <w:sz w:val="28"/>
          <w:szCs w:val="28"/>
          <w:u w:val="single"/>
        </w:rPr>
      </w:pPr>
    </w:p>
    <w:p w:rsidR="000D31B7" w:rsidRPr="005F37F1" w:rsidRDefault="000D31B7" w:rsidP="000D31B7">
      <w:pPr>
        <w:spacing w:after="0"/>
        <w:rPr>
          <w:rFonts w:ascii="Times New Roman" w:hAnsi="Times New Roman"/>
          <w:b/>
          <w:sz w:val="28"/>
          <w:szCs w:val="28"/>
          <w:u w:val="single"/>
        </w:rPr>
      </w:pPr>
    </w:p>
    <w:p w:rsidR="000D31B7" w:rsidRPr="005F37F1" w:rsidRDefault="000D31B7" w:rsidP="000D31B7">
      <w:pPr>
        <w:spacing w:after="0"/>
        <w:rPr>
          <w:rFonts w:ascii="Times New Roman" w:hAnsi="Times New Roman"/>
          <w:sz w:val="28"/>
          <w:szCs w:val="28"/>
        </w:rPr>
      </w:pPr>
      <w:r w:rsidRPr="005F37F1">
        <w:rPr>
          <w:rFonts w:ascii="Times New Roman" w:hAnsi="Times New Roman"/>
          <w:b/>
          <w:sz w:val="28"/>
          <w:szCs w:val="28"/>
          <w:u w:val="single"/>
        </w:rPr>
        <w:t>Autorité contractante</w:t>
      </w:r>
      <w:r w:rsidRPr="005F37F1">
        <w:rPr>
          <w:rFonts w:ascii="Times New Roman" w:hAnsi="Times New Roman"/>
          <w:b/>
          <w:sz w:val="28"/>
          <w:szCs w:val="28"/>
        </w:rPr>
        <w:t> : Faculté de Médecine de Pharmacie et d’Odontologie de l’UCAD - DAKAR</w:t>
      </w:r>
    </w:p>
    <w:p w:rsidR="000D31B7" w:rsidRPr="005F37F1" w:rsidRDefault="000D31B7" w:rsidP="000D31B7">
      <w:pPr>
        <w:rPr>
          <w:rFonts w:ascii="Times New Roman" w:hAnsi="Times New Roman"/>
          <w:sz w:val="28"/>
          <w:szCs w:val="28"/>
        </w:rPr>
        <w:sectPr w:rsidR="000D31B7" w:rsidRPr="005F37F1" w:rsidSect="00755473">
          <w:headerReference w:type="even" r:id="rId10"/>
          <w:headerReference w:type="default" r:id="rId11"/>
          <w:endnotePr>
            <w:numFmt w:val="decimal"/>
            <w:numRestart w:val="eachSect"/>
          </w:endnotePr>
          <w:pgSz w:w="12240" w:h="15840" w:code="1"/>
          <w:pgMar w:top="956" w:right="1440" w:bottom="1440" w:left="1800" w:header="720" w:footer="720" w:gutter="0"/>
          <w:paperSrc w:first="15" w:other="15"/>
          <w:pgNumType w:fmt="lowerRoman"/>
          <w:cols w:space="720"/>
          <w:titlePg/>
        </w:sectPr>
      </w:pPr>
    </w:p>
    <w:p w:rsidR="000D31B7" w:rsidRPr="005F37F1" w:rsidRDefault="000D31B7" w:rsidP="000D31B7">
      <w:pPr>
        <w:pStyle w:val="Subtitle2"/>
        <w:rPr>
          <w:sz w:val="28"/>
          <w:szCs w:val="28"/>
        </w:rPr>
      </w:pPr>
      <w:bookmarkStart w:id="2" w:name="_Toc494778669"/>
      <w:r w:rsidRPr="005F37F1">
        <w:rPr>
          <w:sz w:val="28"/>
          <w:szCs w:val="28"/>
        </w:rPr>
        <w:lastRenderedPageBreak/>
        <w:t>Table des matières</w:t>
      </w:r>
      <w:bookmarkEnd w:id="2"/>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i/>
        </w:rPr>
      </w:pPr>
    </w:p>
    <w:p w:rsidR="000D31B7" w:rsidRPr="005F37F1" w:rsidRDefault="00742F35" w:rsidP="000D31B7">
      <w:pPr>
        <w:pStyle w:val="TM1"/>
        <w:spacing w:after="0"/>
        <w:rPr>
          <w:rFonts w:ascii="Times New Roman" w:hAnsi="Times New Roman"/>
          <w:b w:val="0"/>
          <w:szCs w:val="24"/>
        </w:rPr>
      </w:pPr>
      <w:r w:rsidRPr="005F37F1">
        <w:rPr>
          <w:rFonts w:ascii="Times New Roman" w:hAnsi="Times New Roman"/>
          <w:b w:val="0"/>
          <w:bCs/>
        </w:rPr>
        <w:fldChar w:fldCharType="begin"/>
      </w:r>
      <w:r w:rsidR="000D31B7" w:rsidRPr="005F37F1">
        <w:rPr>
          <w:rFonts w:ascii="Times New Roman" w:hAnsi="Times New Roman"/>
          <w:b w:val="0"/>
          <w:bCs/>
        </w:rPr>
        <w:instrText xml:space="preserve"> TOC \h \z \t "Heading 1;1;Subtitle;1" </w:instrText>
      </w:r>
      <w:r w:rsidRPr="005F37F1">
        <w:rPr>
          <w:rFonts w:ascii="Times New Roman" w:hAnsi="Times New Roman"/>
          <w:b w:val="0"/>
          <w:bCs/>
        </w:rPr>
        <w:fldChar w:fldCharType="separate"/>
      </w:r>
      <w:hyperlink w:anchor="_Toc190767379" w:history="1">
        <w:r w:rsidR="000D31B7" w:rsidRPr="005F37F1">
          <w:rPr>
            <w:rStyle w:val="Lienhypertexte"/>
            <w:rFonts w:ascii="Times New Roman" w:hAnsi="Times New Roman"/>
          </w:rPr>
          <w:t>PREMIÈRE PARTIE - Procédures d’appel d’offres</w:t>
        </w:r>
        <w:r w:rsidR="000D31B7" w:rsidRPr="005F37F1">
          <w:rPr>
            <w:rFonts w:ascii="Times New Roman" w:hAnsi="Times New Roman"/>
            <w:webHidden/>
          </w:rPr>
          <w:tab/>
        </w:r>
        <w:r w:rsidRPr="005F37F1">
          <w:rPr>
            <w:rFonts w:ascii="Times New Roman" w:hAnsi="Times New Roman"/>
            <w:webHidden/>
          </w:rPr>
          <w:fldChar w:fldCharType="begin"/>
        </w:r>
        <w:r w:rsidR="000D31B7" w:rsidRPr="005F37F1">
          <w:rPr>
            <w:rFonts w:ascii="Times New Roman" w:hAnsi="Times New Roman"/>
            <w:webHidden/>
          </w:rPr>
          <w:instrText xml:space="preserve"> PAGEREF _Toc190767379 \h </w:instrText>
        </w:r>
        <w:r w:rsidRPr="005F37F1">
          <w:rPr>
            <w:rFonts w:ascii="Times New Roman" w:hAnsi="Times New Roman"/>
            <w:webHidden/>
          </w:rPr>
        </w:r>
        <w:r w:rsidRPr="005F37F1">
          <w:rPr>
            <w:rFonts w:ascii="Times New Roman" w:hAnsi="Times New Roman"/>
            <w:webHidden/>
          </w:rPr>
          <w:fldChar w:fldCharType="separate"/>
        </w:r>
        <w:r w:rsidR="008042DD">
          <w:rPr>
            <w:rFonts w:ascii="Times New Roman" w:hAnsi="Times New Roman"/>
            <w:webHidden/>
          </w:rPr>
          <w:t>5</w:t>
        </w:r>
        <w:r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0" w:history="1">
        <w:r w:rsidR="000D31B7" w:rsidRPr="005F37F1">
          <w:rPr>
            <w:rStyle w:val="Lienhypertexte"/>
            <w:rFonts w:ascii="Times New Roman" w:hAnsi="Times New Roman"/>
          </w:rPr>
          <w:t>Section 0. Avis d’Appel d’offres (AA0)</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_Toc190767380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1" w:history="1">
        <w:r w:rsidR="000D31B7" w:rsidRPr="005F37F1">
          <w:rPr>
            <w:rStyle w:val="Lienhypertexte"/>
            <w:rFonts w:ascii="Times New Roman" w:hAnsi="Times New Roman"/>
          </w:rPr>
          <w:t>Section I. Instructions aux candidats (IC)</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_Toc190767381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5</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2" w:history="1">
        <w:r w:rsidR="000D31B7" w:rsidRPr="005F37F1">
          <w:rPr>
            <w:rStyle w:val="Lienhypertexte"/>
            <w:rFonts w:ascii="Times New Roman" w:hAnsi="Times New Roman"/>
          </w:rPr>
          <w:t>Section II. Données particulières de l’appel d’offres (DPAO)</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_Toc190767382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19</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3" w:history="1">
        <w:r w:rsidR="000D31B7" w:rsidRPr="005F37F1">
          <w:rPr>
            <w:rStyle w:val="Lienhypertexte"/>
            <w:rFonts w:ascii="Times New Roman" w:hAnsi="Times New Roman"/>
          </w:rPr>
          <w:t>Section III. Formulaires de soumission</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_Toc190767383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23</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4" w:history="1">
        <w:r w:rsidR="000D31B7" w:rsidRPr="005F37F1">
          <w:rPr>
            <w:rStyle w:val="Lienhypertexte"/>
            <w:rFonts w:ascii="Times New Roman" w:hAnsi="Times New Roman"/>
          </w:rPr>
          <w:t>DEUXIÈME PARTIE - Conditions d’Approvisionnement des fournitures</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_Toc190767384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5" w:history="1">
        <w:r w:rsidR="000D31B7" w:rsidRPr="005F37F1">
          <w:rPr>
            <w:rStyle w:val="Lienhypertexte"/>
            <w:rFonts w:ascii="Times New Roman" w:hAnsi="Times New Roman"/>
          </w:rPr>
          <w:t>Section IV. Bordereau des quantités, Calendrier de livraison, Cahier des Clauses techniques, Plans, Inspections et Essais</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_Toc190767385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6" w:history="1">
        <w:r w:rsidR="000D31B7" w:rsidRPr="005F37F1">
          <w:rPr>
            <w:rStyle w:val="Lienhypertexte"/>
            <w:rFonts w:ascii="Times New Roman" w:hAnsi="Times New Roman"/>
          </w:rPr>
          <w:t>TROISIÈME PARTIE - Marché</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_Toc190767386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73</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7" w:history="1">
        <w:r w:rsidR="000D31B7" w:rsidRPr="005F37F1">
          <w:rPr>
            <w:rStyle w:val="Lienhypertexte"/>
            <w:rFonts w:ascii="Times New Roman" w:hAnsi="Times New Roman"/>
          </w:rPr>
          <w:t>Section V. Cahier des clauses administratives générales (CCAG)</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_Toc190767387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75</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8" w:history="1">
        <w:r w:rsidR="000D31B7" w:rsidRPr="005F37F1">
          <w:rPr>
            <w:rStyle w:val="Lienhypertexte"/>
            <w:rFonts w:ascii="Times New Roman" w:hAnsi="Times New Roman"/>
          </w:rPr>
          <w:t>Section VI. Cahier des clauses administratives particulières (CCAP)</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_Toc190767388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85</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90767389" w:history="1">
        <w:r w:rsidR="000D31B7" w:rsidRPr="005F37F1">
          <w:rPr>
            <w:rStyle w:val="Lienhypertexte"/>
            <w:rFonts w:ascii="Times New Roman" w:hAnsi="Times New Roman"/>
          </w:rPr>
          <w:t>Section VII. Formulaires du Marché</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_Toc190767389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87</w:t>
        </w:r>
        <w:r w:rsidR="00742F35" w:rsidRPr="005F37F1">
          <w:rPr>
            <w:rFonts w:ascii="Times New Roman" w:hAnsi="Times New Roman"/>
            <w:webHidden/>
          </w:rPr>
          <w:fldChar w:fldCharType="end"/>
        </w:r>
      </w:hyperlink>
    </w:p>
    <w:p w:rsidR="000D31B7" w:rsidRPr="005F37F1" w:rsidRDefault="00742F35" w:rsidP="000D31B7">
      <w:pPr>
        <w:pStyle w:val="TM1"/>
        <w:spacing w:after="0"/>
        <w:rPr>
          <w:rFonts w:ascii="Times New Roman" w:hAnsi="Times New Roman"/>
        </w:rPr>
      </w:pPr>
      <w:r w:rsidRPr="005F37F1">
        <w:rPr>
          <w:rFonts w:ascii="Times New Roman" w:hAnsi="Times New Roman"/>
          <w:b w:val="0"/>
          <w:bCs/>
        </w:rPr>
        <w:fldChar w:fldCharType="end"/>
      </w:r>
    </w:p>
    <w:p w:rsidR="000D31B7" w:rsidRPr="005F37F1" w:rsidRDefault="000D31B7" w:rsidP="000D31B7">
      <w:pPr>
        <w:spacing w:after="0"/>
        <w:rPr>
          <w:rFonts w:ascii="Times New Roman" w:hAnsi="Times New Roman"/>
          <w:i/>
        </w:rPr>
      </w:pPr>
    </w:p>
    <w:p w:rsidR="000D31B7" w:rsidRPr="005F37F1" w:rsidRDefault="000D31B7" w:rsidP="000D31B7">
      <w:pPr>
        <w:spacing w:after="0"/>
        <w:rPr>
          <w:rFonts w:ascii="Times New Roman" w:hAnsi="Times New Roman"/>
          <w:highlight w:val="yellow"/>
        </w:rPr>
      </w:pPr>
    </w:p>
    <w:p w:rsidR="000D31B7" w:rsidRPr="005F37F1" w:rsidRDefault="000D31B7" w:rsidP="000D31B7">
      <w:pPr>
        <w:spacing w:after="0"/>
        <w:rPr>
          <w:rFonts w:ascii="Times New Roman" w:hAnsi="Times New Roman"/>
        </w:rPr>
        <w:sectPr w:rsidR="000D31B7" w:rsidRPr="005F37F1" w:rsidSect="00755473">
          <w:headerReference w:type="even" r:id="rId12"/>
          <w:headerReference w:type="default" r:id="rId13"/>
          <w:headerReference w:type="first" r:id="rId14"/>
          <w:endnotePr>
            <w:numFmt w:val="decimal"/>
            <w:numRestart w:val="eachSect"/>
          </w:endnotePr>
          <w:type w:val="oddPage"/>
          <w:pgSz w:w="12240" w:h="15840" w:code="1"/>
          <w:pgMar w:top="1440" w:right="1440" w:bottom="1440" w:left="1800" w:header="720" w:footer="720" w:gutter="0"/>
          <w:paperSrc w:first="15" w:other="15"/>
          <w:pgNumType w:fmt="lowerRoman"/>
          <w:cols w:space="720"/>
          <w:titlePg/>
        </w:sect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pStyle w:val="Titre1"/>
        <w:jc w:val="center"/>
        <w:rPr>
          <w:sz w:val="72"/>
          <w:szCs w:val="72"/>
        </w:rPr>
      </w:pPr>
      <w:bookmarkStart w:id="3" w:name="_Toc494778682"/>
      <w:bookmarkStart w:id="4" w:name="_Toc499607136"/>
      <w:bookmarkStart w:id="5" w:name="_Toc499608189"/>
      <w:bookmarkStart w:id="6" w:name="_Toc438529596"/>
      <w:bookmarkStart w:id="7" w:name="_Toc438725752"/>
      <w:bookmarkStart w:id="8" w:name="_Toc438817747"/>
      <w:bookmarkStart w:id="9" w:name="_Toc438954441"/>
      <w:bookmarkStart w:id="10" w:name="_Toc461939615"/>
      <w:bookmarkStart w:id="11" w:name="_Toc190767379"/>
      <w:r w:rsidRPr="005F37F1">
        <w:rPr>
          <w:sz w:val="72"/>
          <w:szCs w:val="72"/>
        </w:rPr>
        <w:t>PREMIÈRE PARTIE</w:t>
      </w:r>
      <w:bookmarkStart w:id="12" w:name="_Toc494778683"/>
      <w:bookmarkStart w:id="13" w:name="_Toc499607137"/>
      <w:bookmarkStart w:id="14" w:name="_Toc499608190"/>
      <w:bookmarkEnd w:id="3"/>
      <w:bookmarkEnd w:id="4"/>
      <w:bookmarkEnd w:id="5"/>
      <w:r w:rsidRPr="005F37F1">
        <w:rPr>
          <w:sz w:val="72"/>
          <w:szCs w:val="72"/>
        </w:rPr>
        <w:t xml:space="preserve"> – P</w:t>
      </w:r>
      <w:bookmarkEnd w:id="6"/>
      <w:bookmarkEnd w:id="7"/>
      <w:bookmarkEnd w:id="8"/>
      <w:bookmarkEnd w:id="9"/>
      <w:bookmarkEnd w:id="10"/>
      <w:r w:rsidRPr="005F37F1">
        <w:rPr>
          <w:sz w:val="72"/>
          <w:szCs w:val="72"/>
        </w:rPr>
        <w:t>ROCEDURES D’APPEL D’OFFRES</w:t>
      </w:r>
      <w:bookmarkEnd w:id="11"/>
      <w:bookmarkEnd w:id="12"/>
      <w:bookmarkEnd w:id="13"/>
      <w:bookmarkEnd w:id="14"/>
    </w:p>
    <w:p w:rsidR="000D31B7" w:rsidRPr="005F37F1" w:rsidRDefault="000D31B7" w:rsidP="000D31B7">
      <w:pPr>
        <w:pStyle w:val="Corpsdetexte2"/>
        <w:numPr>
          <w:ilvl w:val="0"/>
          <w:numId w:val="0"/>
        </w:numPr>
        <w:spacing w:after="0"/>
        <w:jc w:val="left"/>
        <w:rPr>
          <w:i/>
          <w:iCs/>
          <w:sz w:val="72"/>
          <w:szCs w:val="72"/>
          <w:lang w:val="fr-FR"/>
        </w:rPr>
      </w:pPr>
    </w:p>
    <w:p w:rsidR="000D31B7" w:rsidRPr="005F37F1" w:rsidRDefault="000D31B7" w:rsidP="000D31B7">
      <w:pPr>
        <w:spacing w:after="0"/>
        <w:rPr>
          <w:rFonts w:ascii="Times New Roman" w:hAnsi="Times New Roman"/>
        </w:rPr>
        <w:sectPr w:rsidR="000D31B7" w:rsidRPr="005F37F1">
          <w:headerReference w:type="even" r:id="rId15"/>
          <w:headerReference w:type="default" r:id="rId16"/>
          <w:endnotePr>
            <w:numFmt w:val="decimal"/>
            <w:numRestart w:val="eachSect"/>
          </w:endnotePr>
          <w:type w:val="oddPage"/>
          <w:pgSz w:w="12240" w:h="15840" w:code="1"/>
          <w:pgMar w:top="1440" w:right="1440" w:bottom="1440" w:left="1800" w:header="720" w:footer="720" w:gutter="0"/>
          <w:cols w:space="720"/>
          <w:titlePg/>
        </w:sectPr>
      </w:pPr>
    </w:p>
    <w:p w:rsidR="000D31B7" w:rsidRPr="005F37F1" w:rsidRDefault="000D31B7" w:rsidP="000D31B7">
      <w:pPr>
        <w:spacing w:after="0"/>
        <w:jc w:val="center"/>
        <w:rPr>
          <w:rFonts w:ascii="Times New Roman" w:hAnsi="Times New Roman"/>
          <w:b/>
          <w:i/>
          <w:color w:val="4F81BD"/>
          <w:sz w:val="28"/>
        </w:rPr>
      </w:pPr>
      <w:r w:rsidRPr="005F37F1">
        <w:rPr>
          <w:rFonts w:ascii="Times New Roman" w:hAnsi="Times New Roman"/>
          <w:b/>
          <w:i/>
          <w:color w:val="4F81BD"/>
          <w:sz w:val="28"/>
        </w:rPr>
        <w:lastRenderedPageBreak/>
        <w:t>Faculté de Médecine de Pharmacie et d'Odontologie</w:t>
      </w:r>
    </w:p>
    <w:p w:rsidR="000D31B7" w:rsidRPr="005F37F1" w:rsidRDefault="000D31B7" w:rsidP="000D31B7">
      <w:pPr>
        <w:pStyle w:val="Sous-titre"/>
        <w:jc w:val="left"/>
        <w:rPr>
          <w:sz w:val="24"/>
          <w:szCs w:val="24"/>
          <w:lang w:val="fr-FR"/>
        </w:rPr>
      </w:pPr>
    </w:p>
    <w:p w:rsidR="000D31B7" w:rsidRPr="005F37F1" w:rsidRDefault="000D31B7" w:rsidP="000D31B7">
      <w:pPr>
        <w:spacing w:after="0"/>
        <w:jc w:val="center"/>
        <w:rPr>
          <w:rFonts w:ascii="Times New Roman" w:hAnsi="Times New Roman"/>
          <w:b/>
          <w:bCs/>
          <w:iCs/>
          <w:sz w:val="24"/>
          <w:szCs w:val="24"/>
        </w:rPr>
      </w:pPr>
      <w:r w:rsidRPr="005F37F1">
        <w:rPr>
          <w:rFonts w:ascii="Times New Roman" w:hAnsi="Times New Roman"/>
          <w:b/>
          <w:noProof/>
          <w:sz w:val="52"/>
        </w:rPr>
        <w:drawing>
          <wp:inline distT="0" distB="0" distL="0" distR="0" wp14:anchorId="57EBE6CE" wp14:editId="100261F4">
            <wp:extent cx="685800" cy="342900"/>
            <wp:effectExtent l="0" t="0" r="0" b="0"/>
            <wp:docPr id="1" name="Image 1" descr="logo u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ca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p>
    <w:p w:rsidR="000D31B7" w:rsidRPr="005F37F1" w:rsidRDefault="000D31B7" w:rsidP="000D31B7">
      <w:pPr>
        <w:spacing w:after="0"/>
        <w:jc w:val="center"/>
        <w:rPr>
          <w:rFonts w:ascii="Times New Roman" w:hAnsi="Times New Roman"/>
          <w:b/>
          <w:bCs/>
          <w:iCs/>
          <w:sz w:val="24"/>
          <w:szCs w:val="24"/>
        </w:rPr>
      </w:pPr>
      <w:r w:rsidRPr="005F37F1">
        <w:rPr>
          <w:rFonts w:ascii="Times New Roman" w:hAnsi="Times New Roman"/>
          <w:b/>
          <w:bCs/>
          <w:iCs/>
          <w:sz w:val="24"/>
          <w:szCs w:val="24"/>
        </w:rPr>
        <w:t>AOO N°0</w:t>
      </w:r>
      <w:r w:rsidR="004E2815">
        <w:rPr>
          <w:rFonts w:ascii="Times New Roman" w:hAnsi="Times New Roman"/>
          <w:b/>
          <w:bCs/>
          <w:iCs/>
          <w:sz w:val="24"/>
          <w:szCs w:val="24"/>
        </w:rPr>
        <w:t>2</w:t>
      </w:r>
      <w:r w:rsidR="00A8605A">
        <w:rPr>
          <w:rFonts w:ascii="Times New Roman" w:hAnsi="Times New Roman"/>
          <w:b/>
          <w:bCs/>
          <w:iCs/>
          <w:sz w:val="24"/>
          <w:szCs w:val="24"/>
        </w:rPr>
        <w:t>-18</w:t>
      </w:r>
      <w:r w:rsidRPr="005F37F1">
        <w:rPr>
          <w:rFonts w:ascii="Times New Roman" w:hAnsi="Times New Roman"/>
          <w:b/>
          <w:bCs/>
          <w:iCs/>
          <w:sz w:val="24"/>
          <w:szCs w:val="24"/>
        </w:rPr>
        <w:t>/FMPO/UCAD</w:t>
      </w:r>
    </w:p>
    <w:p w:rsidR="000D31B7" w:rsidRPr="005F37F1" w:rsidRDefault="000D31B7" w:rsidP="00E7177D">
      <w:pPr>
        <w:pStyle w:val="Paragraphedeliste"/>
        <w:tabs>
          <w:tab w:val="left" w:pos="1080"/>
        </w:tabs>
        <w:suppressAutoHyphens/>
        <w:autoSpaceDE w:val="0"/>
        <w:spacing w:after="0" w:line="240" w:lineRule="auto"/>
        <w:ind w:left="0"/>
        <w:jc w:val="center"/>
        <w:rPr>
          <w:rFonts w:ascii="Times New Roman" w:hAnsi="Times New Roman"/>
          <w:b/>
          <w:sz w:val="36"/>
          <w:szCs w:val="56"/>
        </w:rPr>
      </w:pPr>
      <w:r w:rsidRPr="005F37F1">
        <w:rPr>
          <w:rFonts w:ascii="Times New Roman" w:hAnsi="Times New Roman"/>
          <w:b/>
          <w:sz w:val="36"/>
          <w:szCs w:val="56"/>
        </w:rPr>
        <w:t xml:space="preserve">Acquisition </w:t>
      </w:r>
      <w:r w:rsidR="000E100B" w:rsidRPr="005F37F1">
        <w:rPr>
          <w:rFonts w:ascii="Times New Roman" w:hAnsi="Times New Roman"/>
          <w:b/>
          <w:sz w:val="36"/>
          <w:szCs w:val="56"/>
        </w:rPr>
        <w:t xml:space="preserve">et </w:t>
      </w:r>
      <w:r w:rsidRPr="005F37F1">
        <w:rPr>
          <w:rFonts w:ascii="Times New Roman" w:hAnsi="Times New Roman"/>
          <w:b/>
          <w:sz w:val="36"/>
          <w:szCs w:val="56"/>
        </w:rPr>
        <w:t xml:space="preserve">installation en </w:t>
      </w:r>
      <w:r w:rsidR="00E9201D">
        <w:rPr>
          <w:rFonts w:ascii="Times New Roman" w:hAnsi="Times New Roman"/>
          <w:b/>
          <w:sz w:val="36"/>
          <w:szCs w:val="56"/>
        </w:rPr>
        <w:t>9</w:t>
      </w:r>
      <w:r w:rsidR="00A67A41">
        <w:rPr>
          <w:rFonts w:ascii="Times New Roman" w:hAnsi="Times New Roman"/>
          <w:b/>
          <w:sz w:val="36"/>
          <w:szCs w:val="56"/>
        </w:rPr>
        <w:t xml:space="preserve"> </w:t>
      </w:r>
      <w:r w:rsidRPr="005F37F1">
        <w:rPr>
          <w:rFonts w:ascii="Times New Roman" w:hAnsi="Times New Roman"/>
          <w:b/>
          <w:sz w:val="36"/>
          <w:szCs w:val="56"/>
        </w:rPr>
        <w:t>lots de matériels</w:t>
      </w:r>
      <w:r w:rsidR="00623EE1" w:rsidRPr="005F37F1">
        <w:rPr>
          <w:rFonts w:ascii="Times New Roman" w:hAnsi="Times New Roman"/>
          <w:b/>
          <w:sz w:val="36"/>
          <w:szCs w:val="56"/>
        </w:rPr>
        <w:t xml:space="preserve"> </w:t>
      </w:r>
      <w:r w:rsidRPr="005F37F1">
        <w:rPr>
          <w:rFonts w:ascii="Times New Roman" w:hAnsi="Times New Roman"/>
          <w:b/>
          <w:sz w:val="36"/>
          <w:szCs w:val="56"/>
        </w:rPr>
        <w:t>médicaux</w:t>
      </w:r>
    </w:p>
    <w:p w:rsidR="000D31B7" w:rsidRPr="005F37F1" w:rsidRDefault="000D31B7" w:rsidP="000D31B7">
      <w:pPr>
        <w:pStyle w:val="Paragraphedeliste"/>
        <w:tabs>
          <w:tab w:val="left" w:pos="1080"/>
        </w:tabs>
        <w:suppressAutoHyphens/>
        <w:autoSpaceDE w:val="0"/>
        <w:spacing w:after="0" w:line="240" w:lineRule="auto"/>
        <w:ind w:left="0"/>
        <w:jc w:val="both"/>
        <w:rPr>
          <w:rFonts w:ascii="Times New Roman" w:hAnsi="Times New Roman"/>
          <w:b/>
          <w:i/>
          <w:iCs/>
          <w:sz w:val="14"/>
          <w:szCs w:val="24"/>
        </w:rPr>
      </w:pPr>
    </w:p>
    <w:p w:rsidR="000D31B7" w:rsidRPr="005F37F1" w:rsidRDefault="000D31B7" w:rsidP="005E3A1D">
      <w:pPr>
        <w:pStyle w:val="Paragraphedeliste"/>
        <w:numPr>
          <w:ilvl w:val="0"/>
          <w:numId w:val="76"/>
        </w:numPr>
        <w:tabs>
          <w:tab w:val="left" w:pos="284"/>
        </w:tabs>
        <w:suppressAutoHyphens/>
        <w:autoSpaceDE w:val="0"/>
        <w:spacing w:after="0" w:line="240" w:lineRule="auto"/>
        <w:ind w:left="284" w:hanging="284"/>
        <w:jc w:val="both"/>
        <w:rPr>
          <w:rFonts w:ascii="Times New Roman" w:hAnsi="Times New Roman"/>
          <w:sz w:val="24"/>
          <w:szCs w:val="24"/>
        </w:rPr>
      </w:pPr>
      <w:r w:rsidRPr="005F37F1">
        <w:rPr>
          <w:rFonts w:ascii="Times New Roman" w:hAnsi="Times New Roman"/>
          <w:sz w:val="24"/>
          <w:szCs w:val="24"/>
        </w:rPr>
        <w:t xml:space="preserve">Cet avis fait suite à l’Avis Général de Passation des Marchés, paru dans </w:t>
      </w:r>
      <w:r w:rsidRPr="005F37F1">
        <w:rPr>
          <w:rFonts w:ascii="Times New Roman" w:hAnsi="Times New Roman"/>
          <w:b/>
        </w:rPr>
        <w:t xml:space="preserve">le journal </w:t>
      </w:r>
      <w:r w:rsidR="00A8605A">
        <w:rPr>
          <w:rFonts w:ascii="Times New Roman" w:hAnsi="Times New Roman"/>
          <w:b/>
          <w:sz w:val="24"/>
          <w:szCs w:val="24"/>
        </w:rPr>
        <w:t>« Le soleil » édition n°14276 du Jeudi 28 décembre</w:t>
      </w:r>
      <w:r w:rsidRPr="005F37F1">
        <w:rPr>
          <w:rFonts w:ascii="Times New Roman" w:hAnsi="Times New Roman"/>
          <w:b/>
          <w:sz w:val="24"/>
          <w:szCs w:val="24"/>
        </w:rPr>
        <w:t xml:space="preserve"> 2017.</w:t>
      </w:r>
    </w:p>
    <w:p w:rsidR="000D31B7" w:rsidRPr="005F37F1" w:rsidRDefault="000D31B7" w:rsidP="000D31B7">
      <w:pPr>
        <w:pStyle w:val="Paragraphedeliste"/>
        <w:tabs>
          <w:tab w:val="left" w:pos="284"/>
        </w:tabs>
        <w:suppressAutoHyphens/>
        <w:autoSpaceDE w:val="0"/>
        <w:spacing w:after="0" w:line="240" w:lineRule="auto"/>
        <w:ind w:left="0"/>
        <w:jc w:val="both"/>
        <w:rPr>
          <w:rFonts w:ascii="Times New Roman" w:hAnsi="Times New Roman"/>
          <w:sz w:val="24"/>
          <w:szCs w:val="24"/>
        </w:rPr>
      </w:pPr>
    </w:p>
    <w:p w:rsidR="000E100B" w:rsidRPr="005F37F1" w:rsidRDefault="002A1D16" w:rsidP="000E100B">
      <w:pPr>
        <w:pStyle w:val="Paragraphedeliste"/>
        <w:tabs>
          <w:tab w:val="left" w:pos="1080"/>
        </w:tabs>
        <w:suppressAutoHyphens/>
        <w:autoSpaceDE w:val="0"/>
        <w:spacing w:after="0" w:line="240" w:lineRule="auto"/>
        <w:ind w:left="0"/>
        <w:jc w:val="both"/>
        <w:rPr>
          <w:rFonts w:ascii="Times New Roman" w:hAnsi="Times New Roman"/>
          <w:b/>
          <w:sz w:val="24"/>
          <w:szCs w:val="24"/>
        </w:rPr>
      </w:pPr>
      <w:r w:rsidRPr="005F37F1">
        <w:rPr>
          <w:rFonts w:ascii="Times New Roman" w:hAnsi="Times New Roman"/>
          <w:color w:val="000000"/>
          <w:sz w:val="24"/>
          <w:szCs w:val="24"/>
        </w:rPr>
        <w:t xml:space="preserve">2. </w:t>
      </w:r>
      <w:r w:rsidR="000D31B7" w:rsidRPr="005F37F1">
        <w:rPr>
          <w:rFonts w:ascii="Times New Roman" w:hAnsi="Times New Roman"/>
          <w:color w:val="000000"/>
          <w:sz w:val="24"/>
          <w:szCs w:val="24"/>
        </w:rPr>
        <w:t xml:space="preserve">La Faculté de Médecine de Pharmacie et d’Odontologie de l’UCAD, </w:t>
      </w:r>
      <w:r w:rsidR="000D31B7" w:rsidRPr="005F37F1">
        <w:rPr>
          <w:rFonts w:ascii="Times New Roman" w:hAnsi="Times New Roman"/>
          <w:iCs/>
          <w:sz w:val="24"/>
          <w:szCs w:val="24"/>
        </w:rPr>
        <w:t>a obtenu dans le cadre de son budget, des</w:t>
      </w:r>
      <w:r w:rsidR="000D31B7" w:rsidRPr="005F37F1">
        <w:rPr>
          <w:rFonts w:ascii="Times New Roman" w:hAnsi="Times New Roman"/>
          <w:sz w:val="24"/>
          <w:szCs w:val="24"/>
        </w:rPr>
        <w:t xml:space="preserve"> fonds, afin de financer</w:t>
      </w:r>
      <w:r w:rsidR="000D31B7" w:rsidRPr="005F37F1">
        <w:rPr>
          <w:rFonts w:ascii="Times New Roman" w:hAnsi="Times New Roman"/>
          <w:iCs/>
          <w:sz w:val="24"/>
          <w:szCs w:val="24"/>
        </w:rPr>
        <w:t xml:space="preserve">, des paiements au titre du Marché </w:t>
      </w:r>
      <w:r w:rsidR="00F7199C" w:rsidRPr="005F37F1">
        <w:rPr>
          <w:rFonts w:ascii="Times New Roman" w:hAnsi="Times New Roman"/>
          <w:b/>
          <w:sz w:val="24"/>
          <w:szCs w:val="24"/>
        </w:rPr>
        <w:t>a</w:t>
      </w:r>
      <w:r w:rsidR="000E100B" w:rsidRPr="005F37F1">
        <w:rPr>
          <w:rFonts w:ascii="Times New Roman" w:hAnsi="Times New Roman"/>
          <w:b/>
          <w:sz w:val="24"/>
          <w:szCs w:val="24"/>
        </w:rPr>
        <w:t xml:space="preserve">cquisition et installation en </w:t>
      </w:r>
      <w:r w:rsidR="00E9201D">
        <w:rPr>
          <w:rFonts w:ascii="Times New Roman" w:hAnsi="Times New Roman"/>
          <w:b/>
          <w:sz w:val="24"/>
          <w:szCs w:val="24"/>
        </w:rPr>
        <w:t>9</w:t>
      </w:r>
      <w:r w:rsidR="000E100B" w:rsidRPr="005F37F1">
        <w:rPr>
          <w:rFonts w:ascii="Times New Roman" w:hAnsi="Times New Roman"/>
          <w:b/>
          <w:sz w:val="24"/>
          <w:szCs w:val="24"/>
        </w:rPr>
        <w:t xml:space="preserve"> lots de matériels</w:t>
      </w:r>
      <w:r w:rsidR="00623EE1" w:rsidRPr="005F37F1">
        <w:rPr>
          <w:rFonts w:ascii="Times New Roman" w:hAnsi="Times New Roman"/>
          <w:b/>
          <w:sz w:val="24"/>
          <w:szCs w:val="24"/>
        </w:rPr>
        <w:t xml:space="preserve"> </w:t>
      </w:r>
      <w:r w:rsidR="000E100B" w:rsidRPr="005F37F1">
        <w:rPr>
          <w:rFonts w:ascii="Times New Roman" w:hAnsi="Times New Roman"/>
          <w:b/>
          <w:sz w:val="24"/>
          <w:szCs w:val="24"/>
        </w:rPr>
        <w:t>médicaux.</w:t>
      </w:r>
    </w:p>
    <w:p w:rsidR="002A1D16" w:rsidRPr="005F37F1" w:rsidRDefault="002A1D16" w:rsidP="000E100B">
      <w:pPr>
        <w:pStyle w:val="Paragraphedeliste"/>
        <w:tabs>
          <w:tab w:val="left" w:pos="1080"/>
        </w:tabs>
        <w:suppressAutoHyphens/>
        <w:autoSpaceDE w:val="0"/>
        <w:spacing w:after="0" w:line="240" w:lineRule="auto"/>
        <w:ind w:left="0"/>
        <w:jc w:val="both"/>
        <w:rPr>
          <w:rFonts w:ascii="Times New Roman" w:hAnsi="Times New Roman"/>
          <w:b/>
          <w:sz w:val="24"/>
          <w:szCs w:val="24"/>
        </w:rPr>
      </w:pPr>
    </w:p>
    <w:p w:rsidR="00F7199C" w:rsidRPr="005F37F1" w:rsidRDefault="002A1D16" w:rsidP="002A1D16">
      <w:pPr>
        <w:spacing w:after="0" w:line="240" w:lineRule="auto"/>
        <w:jc w:val="both"/>
        <w:rPr>
          <w:rFonts w:ascii="Times New Roman" w:hAnsi="Times New Roman"/>
          <w:sz w:val="24"/>
          <w:szCs w:val="24"/>
        </w:rPr>
      </w:pPr>
      <w:r w:rsidRPr="005F37F1">
        <w:rPr>
          <w:rFonts w:ascii="Times New Roman" w:hAnsi="Times New Roman"/>
          <w:color w:val="000000"/>
          <w:sz w:val="24"/>
          <w:szCs w:val="24"/>
        </w:rPr>
        <w:t xml:space="preserve">3. </w:t>
      </w:r>
      <w:r w:rsidR="000D31B7" w:rsidRPr="005F37F1">
        <w:rPr>
          <w:rFonts w:ascii="Times New Roman" w:hAnsi="Times New Roman"/>
          <w:color w:val="000000"/>
          <w:sz w:val="24"/>
          <w:szCs w:val="24"/>
        </w:rPr>
        <w:t xml:space="preserve">La Faculté de Médecine, de Pharmacie et d’Odontologie de l’UCAD, </w:t>
      </w:r>
      <w:r w:rsidR="000D31B7" w:rsidRPr="005F37F1">
        <w:rPr>
          <w:rFonts w:ascii="Times New Roman" w:hAnsi="Times New Roman"/>
          <w:sz w:val="24"/>
          <w:szCs w:val="24"/>
        </w:rPr>
        <w:t xml:space="preserve">sollicite des offres sous pli fermé de la part de candidats éligibles et répondant aux qualifications requises pour </w:t>
      </w:r>
      <w:r w:rsidR="00F7199C" w:rsidRPr="005F37F1">
        <w:rPr>
          <w:rFonts w:ascii="Times New Roman" w:hAnsi="Times New Roman"/>
          <w:sz w:val="24"/>
          <w:szCs w:val="24"/>
        </w:rPr>
        <w:t>l’</w:t>
      </w:r>
      <w:r w:rsidR="00F7199C" w:rsidRPr="005F37F1">
        <w:rPr>
          <w:rFonts w:ascii="Times New Roman" w:hAnsi="Times New Roman"/>
          <w:b/>
          <w:sz w:val="24"/>
          <w:szCs w:val="24"/>
        </w:rPr>
        <w:t xml:space="preserve">acquisition et </w:t>
      </w:r>
      <w:r w:rsidR="001600C3">
        <w:rPr>
          <w:rFonts w:ascii="Times New Roman" w:hAnsi="Times New Roman"/>
          <w:b/>
          <w:sz w:val="24"/>
          <w:szCs w:val="24"/>
        </w:rPr>
        <w:t>l’</w:t>
      </w:r>
      <w:r w:rsidR="00F7199C" w:rsidRPr="005F37F1">
        <w:rPr>
          <w:rFonts w:ascii="Times New Roman" w:hAnsi="Times New Roman"/>
          <w:b/>
          <w:sz w:val="24"/>
          <w:szCs w:val="24"/>
        </w:rPr>
        <w:t>installation de matériels</w:t>
      </w:r>
      <w:r w:rsidR="00623EE1" w:rsidRPr="005F37F1">
        <w:rPr>
          <w:rFonts w:ascii="Times New Roman" w:hAnsi="Times New Roman"/>
          <w:b/>
          <w:sz w:val="24"/>
          <w:szCs w:val="24"/>
        </w:rPr>
        <w:t xml:space="preserve"> </w:t>
      </w:r>
      <w:r w:rsidR="00F7199C" w:rsidRPr="005F37F1">
        <w:rPr>
          <w:rFonts w:ascii="Times New Roman" w:hAnsi="Times New Roman"/>
          <w:b/>
          <w:sz w:val="24"/>
          <w:szCs w:val="24"/>
        </w:rPr>
        <w:t>médicaux.</w:t>
      </w:r>
    </w:p>
    <w:p w:rsidR="000D31B7" w:rsidRPr="005F37F1" w:rsidRDefault="000D31B7" w:rsidP="002A1D16">
      <w:pPr>
        <w:spacing w:after="0" w:line="240" w:lineRule="auto"/>
        <w:jc w:val="both"/>
        <w:rPr>
          <w:rFonts w:ascii="Times New Roman" w:hAnsi="Times New Roman"/>
          <w:sz w:val="24"/>
          <w:szCs w:val="24"/>
        </w:rPr>
      </w:pPr>
      <w:r w:rsidRPr="005F37F1">
        <w:rPr>
          <w:rFonts w:ascii="Times New Roman" w:hAnsi="Times New Roman"/>
          <w:sz w:val="24"/>
          <w:szCs w:val="24"/>
        </w:rPr>
        <w:t xml:space="preserve"> L’Appel d’Offres porte sur </w:t>
      </w:r>
      <w:r w:rsidR="00E9201D">
        <w:rPr>
          <w:rFonts w:ascii="Times New Roman" w:hAnsi="Times New Roman"/>
          <w:sz w:val="24"/>
          <w:szCs w:val="24"/>
        </w:rPr>
        <w:t>9</w:t>
      </w:r>
      <w:r w:rsidRPr="005F37F1">
        <w:rPr>
          <w:rFonts w:ascii="Times New Roman" w:hAnsi="Times New Roman"/>
          <w:sz w:val="24"/>
          <w:szCs w:val="24"/>
        </w:rPr>
        <w:t xml:space="preserve"> lots tels que décrits ci-après :  </w:t>
      </w:r>
    </w:p>
    <w:p w:rsidR="000D31B7" w:rsidRPr="005F37F1" w:rsidRDefault="000D31B7" w:rsidP="000D31B7">
      <w:pPr>
        <w:spacing w:after="0" w:line="240" w:lineRule="auto"/>
        <w:jc w:val="both"/>
        <w:rPr>
          <w:rFonts w:ascii="Times New Roman" w:hAnsi="Times New Roman"/>
          <w:sz w:val="24"/>
          <w:szCs w:val="24"/>
        </w:rPr>
      </w:pPr>
    </w:p>
    <w:p w:rsidR="000D31B7" w:rsidRPr="00996F3D" w:rsidRDefault="000D31B7"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 xml:space="preserve">Lot 1 : </w:t>
      </w:r>
      <w:r w:rsidR="00F92BBA" w:rsidRPr="00996F3D">
        <w:rPr>
          <w:rFonts w:ascii="Times New Roman" w:hAnsi="Times New Roman"/>
          <w:b/>
          <w:sz w:val="24"/>
          <w:szCs w:val="24"/>
        </w:rPr>
        <w:t>Immunologie</w:t>
      </w:r>
    </w:p>
    <w:p w:rsidR="000D31B7" w:rsidRPr="00996F3D" w:rsidRDefault="000D31B7"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 xml:space="preserve">Lot 2 : </w:t>
      </w:r>
      <w:r w:rsidR="00996F3D" w:rsidRPr="00996F3D">
        <w:rPr>
          <w:rFonts w:ascii="Times New Roman" w:hAnsi="Times New Roman"/>
          <w:b/>
          <w:sz w:val="24"/>
          <w:szCs w:val="24"/>
        </w:rPr>
        <w:t>Microbiologie</w:t>
      </w:r>
    </w:p>
    <w:p w:rsidR="000D31B7" w:rsidRPr="00996F3D" w:rsidRDefault="000D31B7"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 xml:space="preserve">Lot 3 : </w:t>
      </w:r>
      <w:r w:rsidR="00996F3D" w:rsidRPr="00996F3D">
        <w:rPr>
          <w:rFonts w:ascii="Times New Roman" w:hAnsi="Times New Roman"/>
          <w:b/>
          <w:sz w:val="24"/>
          <w:szCs w:val="24"/>
        </w:rPr>
        <w:t>Physiologie et explorations fonctionnelles</w:t>
      </w:r>
    </w:p>
    <w:p w:rsidR="00F7199C" w:rsidRPr="00996F3D" w:rsidRDefault="00F7199C"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4 :</w:t>
      </w:r>
      <w:r w:rsidR="00996F3D" w:rsidRPr="00996F3D">
        <w:rPr>
          <w:rFonts w:ascii="Times New Roman" w:hAnsi="Times New Roman"/>
          <w:b/>
          <w:sz w:val="24"/>
          <w:szCs w:val="24"/>
        </w:rPr>
        <w:t xml:space="preserve"> Chirurgie générale</w:t>
      </w:r>
    </w:p>
    <w:p w:rsidR="00AE03AA" w:rsidRPr="00996F3D" w:rsidRDefault="00AE03AA"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 xml:space="preserve">Lot 5 : </w:t>
      </w:r>
      <w:r w:rsidR="00996F3D" w:rsidRPr="00996F3D">
        <w:rPr>
          <w:rFonts w:ascii="Times New Roman" w:hAnsi="Times New Roman"/>
          <w:b/>
          <w:sz w:val="24"/>
          <w:szCs w:val="24"/>
        </w:rPr>
        <w:t>Développement du médicament</w:t>
      </w:r>
    </w:p>
    <w:p w:rsidR="004E1F20" w:rsidRPr="00996F3D" w:rsidRDefault="00996F3D"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6 : Toxicologie</w:t>
      </w:r>
    </w:p>
    <w:p w:rsidR="00B43BC0" w:rsidRPr="00996F3D" w:rsidRDefault="00402916"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7 : Odontologie</w:t>
      </w:r>
    </w:p>
    <w:p w:rsidR="00402916" w:rsidRPr="00E9201D" w:rsidRDefault="00402916" w:rsidP="005E3A1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8 : Orthopédie</w:t>
      </w:r>
    </w:p>
    <w:p w:rsidR="00E9201D" w:rsidRPr="00996F3D" w:rsidRDefault="00E9201D" w:rsidP="005E3A1D">
      <w:pPr>
        <w:numPr>
          <w:ilvl w:val="0"/>
          <w:numId w:val="74"/>
        </w:numPr>
        <w:spacing w:after="0" w:line="240" w:lineRule="auto"/>
        <w:jc w:val="both"/>
        <w:rPr>
          <w:rFonts w:ascii="Times New Roman" w:hAnsi="Times New Roman"/>
          <w:sz w:val="24"/>
          <w:szCs w:val="24"/>
        </w:rPr>
      </w:pPr>
      <w:r>
        <w:rPr>
          <w:rFonts w:ascii="Times New Roman" w:hAnsi="Times New Roman"/>
          <w:b/>
          <w:sz w:val="24"/>
          <w:szCs w:val="24"/>
        </w:rPr>
        <w:t>Lot 9 :</w:t>
      </w:r>
      <w:r w:rsidR="00BD4AD4">
        <w:rPr>
          <w:rFonts w:ascii="Times New Roman" w:hAnsi="Times New Roman"/>
          <w:b/>
          <w:sz w:val="24"/>
          <w:szCs w:val="24"/>
        </w:rPr>
        <w:t xml:space="preserve"> Travaux pratiques</w:t>
      </w:r>
    </w:p>
    <w:p w:rsidR="000D31B7" w:rsidRPr="005F37F1" w:rsidRDefault="000D31B7" w:rsidP="005E3A0A">
      <w:pPr>
        <w:spacing w:after="0" w:line="240" w:lineRule="auto"/>
        <w:ind w:left="720" w:firstLine="708"/>
        <w:jc w:val="both"/>
        <w:rPr>
          <w:rFonts w:ascii="Times New Roman" w:hAnsi="Times New Roman"/>
          <w:sz w:val="24"/>
          <w:szCs w:val="24"/>
        </w:rPr>
      </w:pPr>
    </w:p>
    <w:p w:rsidR="000D31B7" w:rsidRPr="005F37F1" w:rsidRDefault="002A1D16" w:rsidP="002A1D16">
      <w:pPr>
        <w:spacing w:after="0"/>
        <w:jc w:val="both"/>
        <w:rPr>
          <w:rFonts w:ascii="Times New Roman" w:hAnsi="Times New Roman"/>
          <w:sz w:val="24"/>
          <w:szCs w:val="24"/>
        </w:rPr>
      </w:pPr>
      <w:r w:rsidRPr="005F37F1">
        <w:rPr>
          <w:rFonts w:ascii="Times New Roman" w:hAnsi="Times New Roman"/>
          <w:sz w:val="24"/>
          <w:szCs w:val="24"/>
        </w:rPr>
        <w:t xml:space="preserve">4. </w:t>
      </w:r>
      <w:r w:rsidR="000D31B7" w:rsidRPr="005F37F1">
        <w:rPr>
          <w:rFonts w:ascii="Times New Roman" w:hAnsi="Times New Roman"/>
          <w:sz w:val="24"/>
          <w:szCs w:val="24"/>
        </w:rPr>
        <w:t>La passation du Marché sera conduite par Appel d‘offres ouvert tel que défini dans le Code des Marchés publics</w:t>
      </w:r>
      <w:r w:rsidR="000D31B7" w:rsidRPr="005F37F1">
        <w:rPr>
          <w:rFonts w:ascii="Times New Roman" w:hAnsi="Times New Roman"/>
          <w:iCs/>
          <w:sz w:val="24"/>
          <w:szCs w:val="24"/>
        </w:rPr>
        <w:t>,</w:t>
      </w:r>
      <w:r w:rsidR="000D31B7" w:rsidRPr="005F37F1">
        <w:rPr>
          <w:rFonts w:ascii="Times New Roman" w:hAnsi="Times New Roman"/>
          <w:sz w:val="24"/>
          <w:szCs w:val="24"/>
        </w:rPr>
        <w:t xml:space="preserve"> et ouvert à tous les candidats éligibles. </w:t>
      </w:r>
      <w:r w:rsidR="000D31B7" w:rsidRPr="005F37F1">
        <w:rPr>
          <w:rFonts w:ascii="Times New Roman" w:hAnsi="Times New Roman"/>
          <w:b/>
          <w:bCs/>
          <w:sz w:val="24"/>
          <w:szCs w:val="24"/>
        </w:rPr>
        <w:t>Décret 2014-1212 du 22 septembre 2014.</w:t>
      </w:r>
    </w:p>
    <w:p w:rsidR="000D31B7" w:rsidRPr="005F37F1" w:rsidRDefault="000D31B7" w:rsidP="000D31B7">
      <w:pPr>
        <w:spacing w:after="0" w:line="240" w:lineRule="auto"/>
        <w:jc w:val="both"/>
        <w:rPr>
          <w:rFonts w:ascii="Times New Roman" w:hAnsi="Times New Roman"/>
          <w:sz w:val="24"/>
          <w:szCs w:val="24"/>
        </w:rPr>
      </w:pPr>
    </w:p>
    <w:p w:rsidR="000D31B7" w:rsidRPr="005F37F1" w:rsidRDefault="000D58B9" w:rsidP="00FE3D95">
      <w:pPr>
        <w:spacing w:line="240" w:lineRule="auto"/>
        <w:jc w:val="both"/>
        <w:rPr>
          <w:rFonts w:ascii="Times New Roman" w:hAnsi="Times New Roman"/>
          <w:i/>
          <w:color w:val="000000"/>
          <w:sz w:val="24"/>
        </w:rPr>
      </w:pPr>
      <w:r w:rsidRPr="005F37F1">
        <w:rPr>
          <w:rFonts w:ascii="Times New Roman" w:hAnsi="Times New Roman"/>
          <w:sz w:val="24"/>
          <w:szCs w:val="24"/>
        </w:rPr>
        <w:t xml:space="preserve">5. </w:t>
      </w:r>
      <w:r w:rsidR="000D31B7" w:rsidRPr="005F37F1">
        <w:rPr>
          <w:rFonts w:ascii="Times New Roman" w:hAnsi="Times New Roman"/>
          <w:sz w:val="24"/>
          <w:szCs w:val="24"/>
        </w:rPr>
        <w:t>Les candidats intéressés peuvent obtenir des in</w:t>
      </w:r>
      <w:r w:rsidR="006575BD" w:rsidRPr="005F37F1">
        <w:rPr>
          <w:rFonts w:ascii="Times New Roman" w:hAnsi="Times New Roman"/>
          <w:sz w:val="24"/>
          <w:szCs w:val="24"/>
        </w:rPr>
        <w:t xml:space="preserve">formations auprès du Service </w:t>
      </w:r>
      <w:r w:rsidR="000D31B7" w:rsidRPr="005F37F1">
        <w:rPr>
          <w:rFonts w:ascii="Times New Roman" w:hAnsi="Times New Roman"/>
          <w:sz w:val="24"/>
          <w:szCs w:val="24"/>
        </w:rPr>
        <w:t>des Marchés, tous les jours ouvrabl</w:t>
      </w:r>
      <w:r w:rsidR="007A4240">
        <w:rPr>
          <w:rFonts w:ascii="Times New Roman" w:hAnsi="Times New Roman"/>
          <w:sz w:val="24"/>
          <w:szCs w:val="24"/>
        </w:rPr>
        <w:t>es de 9h à 12 h</w:t>
      </w:r>
      <w:r w:rsidR="000D31B7" w:rsidRPr="005F37F1">
        <w:rPr>
          <w:rFonts w:ascii="Times New Roman" w:hAnsi="Times New Roman"/>
          <w:sz w:val="24"/>
          <w:szCs w:val="24"/>
        </w:rPr>
        <w:t xml:space="preserve">  auprès de M. DIOUF André  Tel : 77 826 34 49 BP : 5005 Dakar-</w:t>
      </w:r>
      <w:proofErr w:type="spellStart"/>
      <w:r w:rsidR="000D31B7" w:rsidRPr="005F37F1">
        <w:rPr>
          <w:rFonts w:ascii="Times New Roman" w:hAnsi="Times New Roman"/>
          <w:sz w:val="24"/>
          <w:szCs w:val="24"/>
        </w:rPr>
        <w:t>Fann</w:t>
      </w:r>
      <w:proofErr w:type="spellEnd"/>
      <w:r w:rsidR="00A67A41">
        <w:rPr>
          <w:rFonts w:ascii="Times New Roman" w:hAnsi="Times New Roman"/>
          <w:sz w:val="24"/>
          <w:szCs w:val="24"/>
        </w:rPr>
        <w:t xml:space="preserve"> </w:t>
      </w:r>
      <w:r w:rsidR="00FE3D95" w:rsidRPr="005F37F1">
        <w:rPr>
          <w:rFonts w:ascii="Times New Roman" w:hAnsi="Times New Roman"/>
          <w:sz w:val="24"/>
        </w:rPr>
        <w:t>et prendre connaissance des documents d’Appel d’offres</w:t>
      </w:r>
      <w:r w:rsidR="000D31B7" w:rsidRPr="005F37F1">
        <w:rPr>
          <w:rFonts w:ascii="Times New Roman" w:hAnsi="Times New Roman"/>
          <w:sz w:val="24"/>
          <w:szCs w:val="24"/>
        </w:rPr>
        <w:t>.</w:t>
      </w:r>
      <w:r w:rsidR="00A67A41">
        <w:rPr>
          <w:rFonts w:ascii="Times New Roman" w:hAnsi="Times New Roman"/>
          <w:sz w:val="24"/>
          <w:szCs w:val="24"/>
        </w:rPr>
        <w:t xml:space="preserve"> </w:t>
      </w:r>
      <w:r w:rsidR="00FE3D95" w:rsidRPr="005F37F1">
        <w:rPr>
          <w:rFonts w:ascii="Times New Roman" w:hAnsi="Times New Roman"/>
          <w:iCs/>
          <w:color w:val="000000"/>
          <w:sz w:val="24"/>
        </w:rPr>
        <w:t>Un exemplaire du dossier est disponible pour être consulté sur place.</w:t>
      </w:r>
    </w:p>
    <w:p w:rsidR="000D31B7" w:rsidRPr="005F37F1" w:rsidRDefault="000D58B9" w:rsidP="000D58B9">
      <w:pPr>
        <w:spacing w:after="0"/>
        <w:jc w:val="both"/>
        <w:rPr>
          <w:rFonts w:ascii="Times New Roman" w:hAnsi="Times New Roman"/>
          <w:b/>
          <w:sz w:val="24"/>
          <w:szCs w:val="24"/>
          <w:u w:val="single"/>
        </w:rPr>
      </w:pPr>
      <w:r w:rsidRPr="005F37F1">
        <w:rPr>
          <w:rFonts w:ascii="Times New Roman" w:hAnsi="Times New Roman"/>
        </w:rPr>
        <w:t xml:space="preserve">6. </w:t>
      </w:r>
      <w:r w:rsidR="000D31B7" w:rsidRPr="005F37F1">
        <w:rPr>
          <w:rFonts w:ascii="Times New Roman" w:hAnsi="Times New Roman"/>
        </w:rPr>
        <w:t xml:space="preserve">Les exigences en matière de qualification sont : </w:t>
      </w:r>
    </w:p>
    <w:p w:rsidR="000D31B7" w:rsidRPr="00994836" w:rsidRDefault="000D31B7" w:rsidP="000D31B7">
      <w:pPr>
        <w:spacing w:after="0"/>
        <w:jc w:val="both"/>
        <w:rPr>
          <w:rFonts w:ascii="Times New Roman" w:hAnsi="Times New Roman"/>
          <w:b/>
          <w:sz w:val="24"/>
          <w:szCs w:val="24"/>
          <w:u w:val="single"/>
        </w:rPr>
      </w:pPr>
      <w:r w:rsidRPr="00994836">
        <w:rPr>
          <w:rFonts w:ascii="Times New Roman" w:hAnsi="Times New Roman"/>
          <w:b/>
          <w:sz w:val="24"/>
          <w:szCs w:val="24"/>
          <w:u w:val="single"/>
        </w:rPr>
        <w:t>Capacité financière</w:t>
      </w:r>
    </w:p>
    <w:p w:rsidR="000D31B7" w:rsidRPr="00994836" w:rsidRDefault="000D31B7" w:rsidP="000D31B7">
      <w:pPr>
        <w:spacing w:after="0"/>
        <w:jc w:val="both"/>
        <w:rPr>
          <w:rFonts w:ascii="Times New Roman" w:hAnsi="Times New Roman"/>
          <w:iCs/>
          <w:sz w:val="24"/>
          <w:szCs w:val="24"/>
        </w:rPr>
      </w:pPr>
      <w:r w:rsidRPr="00994836">
        <w:rPr>
          <w:rFonts w:ascii="Times New Roman" w:hAnsi="Times New Roman"/>
          <w:sz w:val="24"/>
          <w:szCs w:val="24"/>
        </w:rPr>
        <w:t xml:space="preserve">Le Candidat doit fournir la preuve écrite qu’il satisfait aux exigences ci-après : </w:t>
      </w:r>
      <w:r w:rsidRPr="00994836">
        <w:rPr>
          <w:rFonts w:ascii="Times New Roman" w:hAnsi="Times New Roman"/>
          <w:iCs/>
          <w:sz w:val="24"/>
          <w:szCs w:val="24"/>
        </w:rPr>
        <w:t xml:space="preserve">documents justificatifs requis : </w:t>
      </w:r>
    </w:p>
    <w:p w:rsidR="000D31B7" w:rsidRPr="00994836" w:rsidRDefault="000D31B7" w:rsidP="005E3A1D">
      <w:pPr>
        <w:pStyle w:val="Paragraphedeliste"/>
        <w:numPr>
          <w:ilvl w:val="0"/>
          <w:numId w:val="73"/>
        </w:numPr>
        <w:spacing w:after="0" w:line="240" w:lineRule="auto"/>
        <w:ind w:left="142" w:hanging="142"/>
        <w:jc w:val="both"/>
        <w:rPr>
          <w:rFonts w:ascii="Times New Roman" w:hAnsi="Times New Roman"/>
          <w:iCs/>
          <w:sz w:val="24"/>
          <w:szCs w:val="24"/>
        </w:rPr>
      </w:pPr>
      <w:r w:rsidRPr="00994836">
        <w:rPr>
          <w:rFonts w:ascii="Times New Roman" w:hAnsi="Times New Roman"/>
          <w:iCs/>
          <w:sz w:val="24"/>
          <w:szCs w:val="24"/>
        </w:rPr>
        <w:t>Etats financiers certifiés conformes par un Expert-comptable inscrit auprès de l’Ordre des E</w:t>
      </w:r>
      <w:r w:rsidR="00A67A41">
        <w:rPr>
          <w:rFonts w:ascii="Times New Roman" w:hAnsi="Times New Roman"/>
          <w:iCs/>
          <w:sz w:val="24"/>
          <w:szCs w:val="24"/>
        </w:rPr>
        <w:t>xperts Comptables pour les deux</w:t>
      </w:r>
      <w:r w:rsidRPr="00994836">
        <w:rPr>
          <w:rFonts w:ascii="Times New Roman" w:hAnsi="Times New Roman"/>
          <w:iCs/>
          <w:sz w:val="24"/>
          <w:szCs w:val="24"/>
        </w:rPr>
        <w:t xml:space="preserve"> derniers exerc</w:t>
      </w:r>
      <w:r w:rsidR="00A67A41">
        <w:rPr>
          <w:rFonts w:ascii="Times New Roman" w:hAnsi="Times New Roman"/>
          <w:iCs/>
          <w:sz w:val="24"/>
          <w:szCs w:val="24"/>
        </w:rPr>
        <w:t>ices (</w:t>
      </w:r>
      <w:r w:rsidR="00A8605A">
        <w:rPr>
          <w:rFonts w:ascii="Times New Roman" w:hAnsi="Times New Roman"/>
          <w:iCs/>
          <w:sz w:val="24"/>
          <w:szCs w:val="24"/>
        </w:rPr>
        <w:t>2016 et 2017</w:t>
      </w:r>
      <w:r w:rsidRPr="00994836">
        <w:rPr>
          <w:rFonts w:ascii="Times New Roman" w:hAnsi="Times New Roman"/>
          <w:iCs/>
          <w:sz w:val="24"/>
          <w:szCs w:val="24"/>
        </w:rPr>
        <w:t>).</w:t>
      </w:r>
    </w:p>
    <w:p w:rsidR="000D31B7" w:rsidRPr="00994836" w:rsidRDefault="000D31B7" w:rsidP="000D31B7">
      <w:pPr>
        <w:pStyle w:val="Paragraphedeliste"/>
        <w:tabs>
          <w:tab w:val="left" w:pos="4020"/>
        </w:tabs>
        <w:spacing w:after="0" w:line="240" w:lineRule="auto"/>
        <w:ind w:left="39"/>
        <w:jc w:val="both"/>
        <w:rPr>
          <w:rFonts w:ascii="Times New Roman" w:hAnsi="Times New Roman"/>
          <w:iCs/>
          <w:sz w:val="24"/>
          <w:szCs w:val="24"/>
        </w:rPr>
      </w:pPr>
      <w:r w:rsidRPr="00994836">
        <w:rPr>
          <w:rFonts w:ascii="Times New Roman" w:hAnsi="Times New Roman"/>
          <w:iCs/>
          <w:sz w:val="24"/>
          <w:szCs w:val="24"/>
        </w:rPr>
        <w:tab/>
      </w:r>
    </w:p>
    <w:p w:rsidR="000D31B7" w:rsidRPr="00994836" w:rsidRDefault="000D31B7" w:rsidP="009378AD">
      <w:pPr>
        <w:pStyle w:val="Paragraphedeliste"/>
        <w:spacing w:after="0" w:line="240" w:lineRule="auto"/>
        <w:ind w:left="39"/>
        <w:jc w:val="both"/>
        <w:rPr>
          <w:rFonts w:ascii="Times New Roman" w:hAnsi="Times New Roman"/>
          <w:b/>
          <w:sz w:val="24"/>
          <w:szCs w:val="24"/>
          <w:u w:val="single"/>
        </w:rPr>
      </w:pPr>
      <w:r w:rsidRPr="00994836">
        <w:rPr>
          <w:rFonts w:ascii="Times New Roman" w:hAnsi="Times New Roman"/>
          <w:b/>
          <w:sz w:val="24"/>
          <w:szCs w:val="24"/>
          <w:u w:val="single"/>
        </w:rPr>
        <w:t>Capacité T</w:t>
      </w:r>
      <w:r w:rsidR="009378AD" w:rsidRPr="00994836">
        <w:rPr>
          <w:rFonts w:ascii="Times New Roman" w:hAnsi="Times New Roman"/>
          <w:b/>
          <w:sz w:val="24"/>
          <w:szCs w:val="24"/>
          <w:u w:val="single"/>
        </w:rPr>
        <w:t>echnique et Expérience</w:t>
      </w:r>
    </w:p>
    <w:p w:rsidR="00524F1B" w:rsidRPr="00994836" w:rsidRDefault="00524F1B" w:rsidP="00524F1B">
      <w:pPr>
        <w:spacing w:after="0"/>
        <w:jc w:val="both"/>
        <w:rPr>
          <w:rFonts w:ascii="Times New Roman" w:hAnsi="Times New Roman"/>
          <w:b/>
          <w:sz w:val="24"/>
          <w:szCs w:val="24"/>
        </w:rPr>
      </w:pPr>
      <w:r w:rsidRPr="00994836">
        <w:rPr>
          <w:rFonts w:ascii="Times New Roman" w:hAnsi="Times New Roman"/>
          <w:b/>
          <w:sz w:val="24"/>
          <w:szCs w:val="24"/>
        </w:rPr>
        <w:t xml:space="preserve">Ces critères de qualification sont valables pour </w:t>
      </w:r>
      <w:r w:rsidR="00297CB2">
        <w:rPr>
          <w:rFonts w:ascii="Times New Roman" w:hAnsi="Times New Roman"/>
          <w:b/>
          <w:sz w:val="24"/>
          <w:szCs w:val="24"/>
        </w:rPr>
        <w:t xml:space="preserve">tous </w:t>
      </w:r>
      <w:r w:rsidRPr="00994836">
        <w:rPr>
          <w:rFonts w:ascii="Times New Roman" w:hAnsi="Times New Roman"/>
          <w:b/>
          <w:sz w:val="24"/>
          <w:szCs w:val="24"/>
        </w:rPr>
        <w:t xml:space="preserve">les lots </w:t>
      </w:r>
    </w:p>
    <w:p w:rsidR="009378AD" w:rsidRPr="00994836" w:rsidRDefault="009378AD" w:rsidP="009378AD">
      <w:pPr>
        <w:pStyle w:val="Paragraphedeliste"/>
        <w:spacing w:after="0" w:line="240" w:lineRule="auto"/>
        <w:ind w:left="39"/>
        <w:jc w:val="both"/>
        <w:rPr>
          <w:rFonts w:ascii="Times New Roman" w:hAnsi="Times New Roman"/>
          <w:b/>
          <w:sz w:val="24"/>
          <w:szCs w:val="24"/>
          <w:u w:val="single"/>
        </w:rPr>
      </w:pPr>
    </w:p>
    <w:p w:rsidR="00524F1B" w:rsidRPr="00994836" w:rsidRDefault="00FE3D95" w:rsidP="00524F1B">
      <w:pPr>
        <w:pStyle w:val="Paragraphedeliste"/>
        <w:numPr>
          <w:ilvl w:val="0"/>
          <w:numId w:val="73"/>
        </w:numPr>
        <w:spacing w:after="0" w:line="240" w:lineRule="auto"/>
        <w:ind w:left="142" w:hanging="103"/>
        <w:jc w:val="both"/>
        <w:rPr>
          <w:rFonts w:ascii="Times New Roman" w:hAnsi="Times New Roman"/>
          <w:szCs w:val="24"/>
        </w:rPr>
      </w:pPr>
      <w:r w:rsidRPr="00994836">
        <w:rPr>
          <w:rFonts w:ascii="Times New Roman" w:hAnsi="Times New Roman"/>
          <w:szCs w:val="24"/>
        </w:rPr>
        <w:lastRenderedPageBreak/>
        <w:t>Le Candidat doit prouver, documentation à l’appui, qu’il satisfait aux exigences d’expérience ci-aprè</w:t>
      </w:r>
      <w:r w:rsidR="007E1E39">
        <w:rPr>
          <w:rFonts w:ascii="Times New Roman" w:hAnsi="Times New Roman"/>
          <w:szCs w:val="24"/>
        </w:rPr>
        <w:t>s: existence d’au moins</w:t>
      </w:r>
      <w:r w:rsidR="00343E2D">
        <w:rPr>
          <w:rFonts w:ascii="Times New Roman" w:hAnsi="Times New Roman"/>
          <w:szCs w:val="24"/>
        </w:rPr>
        <w:t xml:space="preserve"> deux (02</w:t>
      </w:r>
      <w:r w:rsidRPr="00994836">
        <w:rPr>
          <w:rFonts w:ascii="Times New Roman" w:hAnsi="Times New Roman"/>
          <w:szCs w:val="24"/>
        </w:rPr>
        <w:t>) marché</w:t>
      </w:r>
      <w:r w:rsidR="00343E2D">
        <w:rPr>
          <w:rFonts w:ascii="Times New Roman" w:hAnsi="Times New Roman"/>
          <w:szCs w:val="24"/>
        </w:rPr>
        <w:t>s</w:t>
      </w:r>
      <w:r w:rsidRPr="00994836">
        <w:rPr>
          <w:rFonts w:ascii="Times New Roman" w:hAnsi="Times New Roman"/>
          <w:szCs w:val="24"/>
        </w:rPr>
        <w:t xml:space="preserve"> similaire</w:t>
      </w:r>
      <w:r w:rsidR="00343E2D">
        <w:rPr>
          <w:rFonts w:ascii="Times New Roman" w:hAnsi="Times New Roman"/>
          <w:szCs w:val="24"/>
        </w:rPr>
        <w:t>s</w:t>
      </w:r>
      <w:r w:rsidRPr="00994836">
        <w:rPr>
          <w:rFonts w:ascii="Times New Roman" w:hAnsi="Times New Roman"/>
          <w:szCs w:val="24"/>
        </w:rPr>
        <w:t xml:space="preserve"> exécuté par le candidat au cours des trois (03) dernières années. </w:t>
      </w:r>
    </w:p>
    <w:p w:rsidR="00524F1B" w:rsidRPr="00994836" w:rsidRDefault="000D31B7" w:rsidP="00524F1B">
      <w:pPr>
        <w:pStyle w:val="Paragraphedeliste"/>
        <w:numPr>
          <w:ilvl w:val="0"/>
          <w:numId w:val="73"/>
        </w:numPr>
        <w:autoSpaceDE w:val="0"/>
        <w:autoSpaceDN w:val="0"/>
        <w:adjustRightInd w:val="0"/>
        <w:ind w:left="142" w:hanging="142"/>
        <w:jc w:val="both"/>
        <w:rPr>
          <w:rFonts w:ascii="Times New Roman" w:hAnsi="Times New Roman"/>
          <w:color w:val="000000"/>
          <w:sz w:val="24"/>
          <w:szCs w:val="24"/>
        </w:rPr>
      </w:pPr>
      <w:r w:rsidRPr="00994836">
        <w:rPr>
          <w:rFonts w:ascii="Times New Roman" w:hAnsi="Times New Roman"/>
        </w:rPr>
        <w:t>Disponibilité d’un service après-vente</w:t>
      </w:r>
      <w:r w:rsidR="00A32D66" w:rsidRPr="00994836">
        <w:rPr>
          <w:rFonts w:ascii="Times New Roman" w:hAnsi="Times New Roman"/>
        </w:rPr>
        <w:t xml:space="preserve"> performant dont un moyen d’intervention rapide</w:t>
      </w:r>
      <w:r w:rsidRPr="00994836">
        <w:rPr>
          <w:rFonts w:ascii="Times New Roman" w:hAnsi="Times New Roman"/>
        </w:rPr>
        <w:t xml:space="preserve"> (</w:t>
      </w:r>
      <w:r w:rsidR="00A32D66" w:rsidRPr="00994836">
        <w:rPr>
          <w:rFonts w:ascii="Times New Roman" w:hAnsi="Times New Roman"/>
        </w:rPr>
        <w:t>véhicule) et des moyens humains de qualité dont u</w:t>
      </w:r>
      <w:r w:rsidR="003906BF" w:rsidRPr="00994836">
        <w:rPr>
          <w:rFonts w:ascii="Times New Roman" w:hAnsi="Times New Roman"/>
        </w:rPr>
        <w:t xml:space="preserve">n technicien d’une expérience d’au moins </w:t>
      </w:r>
      <w:r w:rsidR="00A32D66" w:rsidRPr="00994836">
        <w:rPr>
          <w:rFonts w:ascii="Times New Roman" w:hAnsi="Times New Roman"/>
        </w:rPr>
        <w:t xml:space="preserve"> trois ans dans </w:t>
      </w:r>
      <w:r w:rsidR="003906BF" w:rsidRPr="00994836">
        <w:rPr>
          <w:rFonts w:ascii="Times New Roman" w:hAnsi="Times New Roman"/>
          <w:szCs w:val="24"/>
        </w:rPr>
        <w:t xml:space="preserve">la  mise en marche  et dans </w:t>
      </w:r>
      <w:r w:rsidR="00A32D66" w:rsidRPr="00994836">
        <w:rPr>
          <w:rFonts w:ascii="Times New Roman" w:hAnsi="Times New Roman"/>
        </w:rPr>
        <w:t>le domaine de la maintenance des équipements proposés</w:t>
      </w:r>
      <w:r w:rsidR="003906BF" w:rsidRPr="00994836">
        <w:rPr>
          <w:rFonts w:ascii="Times New Roman" w:hAnsi="Times New Roman"/>
        </w:rPr>
        <w:t xml:space="preserve"> (</w:t>
      </w:r>
      <w:r w:rsidRPr="00994836">
        <w:rPr>
          <w:rFonts w:ascii="Times New Roman" w:hAnsi="Times New Roman"/>
        </w:rPr>
        <w:t>liste personnel technique et originaux  curriculum)</w:t>
      </w:r>
      <w:r w:rsidR="00524F1B" w:rsidRPr="00994836">
        <w:rPr>
          <w:rFonts w:ascii="Times New Roman" w:hAnsi="Times New Roman"/>
        </w:rPr>
        <w:t>.</w:t>
      </w:r>
    </w:p>
    <w:p w:rsidR="000D31B7" w:rsidRPr="00994836" w:rsidRDefault="000D31B7" w:rsidP="00524F1B">
      <w:pPr>
        <w:spacing w:after="0"/>
        <w:jc w:val="both"/>
        <w:rPr>
          <w:rFonts w:ascii="Times New Roman" w:hAnsi="Times New Roman"/>
          <w:b/>
          <w:sz w:val="24"/>
          <w:szCs w:val="24"/>
        </w:rPr>
      </w:pPr>
    </w:p>
    <w:p w:rsidR="000D31B7" w:rsidRPr="00994836" w:rsidRDefault="000D31B7" w:rsidP="000D31B7">
      <w:pPr>
        <w:pStyle w:val="Paragraphedeliste"/>
        <w:autoSpaceDE w:val="0"/>
        <w:autoSpaceDN w:val="0"/>
        <w:adjustRightInd w:val="0"/>
        <w:ind w:left="0"/>
        <w:jc w:val="both"/>
        <w:rPr>
          <w:rFonts w:ascii="Times New Roman" w:hAnsi="Times New Roman"/>
          <w:b/>
          <w:color w:val="000000"/>
          <w:sz w:val="24"/>
          <w:szCs w:val="24"/>
          <w:u w:val="single"/>
        </w:rPr>
      </w:pPr>
      <w:r w:rsidRPr="00994836">
        <w:rPr>
          <w:rFonts w:ascii="Times New Roman" w:hAnsi="Times New Roman"/>
          <w:b/>
          <w:color w:val="000000"/>
          <w:sz w:val="24"/>
          <w:szCs w:val="24"/>
          <w:u w:val="single"/>
        </w:rPr>
        <w:t>Pièces Administratives</w:t>
      </w:r>
      <w:r w:rsidR="00721E51" w:rsidRPr="00994836">
        <w:rPr>
          <w:rFonts w:ascii="Times New Roman" w:hAnsi="Times New Roman"/>
          <w:b/>
          <w:color w:val="000000"/>
          <w:sz w:val="24"/>
          <w:szCs w:val="24"/>
          <w:u w:val="single"/>
        </w:rPr>
        <w:t xml:space="preserve"> pour tous les lots</w:t>
      </w:r>
    </w:p>
    <w:p w:rsidR="000D31B7" w:rsidRPr="00994836" w:rsidRDefault="000D31B7" w:rsidP="005E3A1D">
      <w:pPr>
        <w:pStyle w:val="Paragraphedeliste"/>
        <w:numPr>
          <w:ilvl w:val="0"/>
          <w:numId w:val="73"/>
        </w:numPr>
        <w:autoSpaceDE w:val="0"/>
        <w:autoSpaceDN w:val="0"/>
        <w:adjustRightInd w:val="0"/>
        <w:ind w:left="284"/>
        <w:jc w:val="both"/>
        <w:rPr>
          <w:rFonts w:ascii="Times New Roman" w:hAnsi="Times New Roman"/>
          <w:color w:val="000000"/>
          <w:sz w:val="24"/>
          <w:szCs w:val="24"/>
        </w:rPr>
      </w:pPr>
      <w:r w:rsidRPr="00994836">
        <w:rPr>
          <w:rFonts w:ascii="Times New Roman" w:hAnsi="Times New Roman"/>
          <w:color w:val="000000"/>
          <w:sz w:val="24"/>
          <w:szCs w:val="24"/>
        </w:rPr>
        <w:t>attestation IPRES (prévoyance retraite).</w:t>
      </w:r>
    </w:p>
    <w:p w:rsidR="000D31B7" w:rsidRPr="00994836" w:rsidRDefault="000D31B7" w:rsidP="005E3A1D">
      <w:pPr>
        <w:pStyle w:val="Paragraphedeliste"/>
        <w:numPr>
          <w:ilvl w:val="0"/>
          <w:numId w:val="73"/>
        </w:numPr>
        <w:autoSpaceDE w:val="0"/>
        <w:autoSpaceDN w:val="0"/>
        <w:adjustRightInd w:val="0"/>
        <w:ind w:left="284"/>
        <w:jc w:val="both"/>
        <w:rPr>
          <w:rFonts w:ascii="Times New Roman" w:hAnsi="Times New Roman"/>
          <w:color w:val="000000"/>
          <w:sz w:val="24"/>
          <w:szCs w:val="24"/>
        </w:rPr>
      </w:pPr>
      <w:r w:rsidRPr="00994836">
        <w:rPr>
          <w:rFonts w:ascii="Times New Roman" w:hAnsi="Times New Roman"/>
          <w:color w:val="000000"/>
          <w:sz w:val="24"/>
          <w:szCs w:val="24"/>
        </w:rPr>
        <w:t>attestation CSS (sécurité sociale).</w:t>
      </w:r>
    </w:p>
    <w:p w:rsidR="000D31B7" w:rsidRPr="00994836" w:rsidRDefault="000D31B7" w:rsidP="005E3A1D">
      <w:pPr>
        <w:pStyle w:val="Paragraphedeliste"/>
        <w:numPr>
          <w:ilvl w:val="0"/>
          <w:numId w:val="73"/>
        </w:numPr>
        <w:autoSpaceDE w:val="0"/>
        <w:autoSpaceDN w:val="0"/>
        <w:adjustRightInd w:val="0"/>
        <w:ind w:left="284"/>
        <w:jc w:val="both"/>
        <w:rPr>
          <w:rFonts w:ascii="Times New Roman" w:hAnsi="Times New Roman"/>
          <w:color w:val="000000"/>
          <w:sz w:val="24"/>
          <w:szCs w:val="24"/>
        </w:rPr>
      </w:pPr>
      <w:r w:rsidRPr="00994836">
        <w:rPr>
          <w:rFonts w:ascii="Times New Roman" w:hAnsi="Times New Roman"/>
          <w:color w:val="000000"/>
          <w:sz w:val="24"/>
          <w:szCs w:val="24"/>
        </w:rPr>
        <w:t>des services de recouvrements fiscaux (quitus fiscal).</w:t>
      </w:r>
    </w:p>
    <w:p w:rsidR="000D31B7" w:rsidRPr="00994836" w:rsidRDefault="000D31B7" w:rsidP="005E3A1D">
      <w:pPr>
        <w:pStyle w:val="Paragraphedeliste"/>
        <w:numPr>
          <w:ilvl w:val="0"/>
          <w:numId w:val="73"/>
        </w:numPr>
        <w:autoSpaceDE w:val="0"/>
        <w:autoSpaceDN w:val="0"/>
        <w:adjustRightInd w:val="0"/>
        <w:spacing w:after="0" w:line="240" w:lineRule="auto"/>
        <w:ind w:left="284"/>
        <w:jc w:val="both"/>
        <w:rPr>
          <w:rFonts w:ascii="Times New Roman" w:hAnsi="Times New Roman"/>
          <w:color w:val="000000"/>
          <w:sz w:val="24"/>
          <w:szCs w:val="24"/>
        </w:rPr>
      </w:pPr>
      <w:r w:rsidRPr="00994836">
        <w:rPr>
          <w:rFonts w:ascii="Times New Roman" w:hAnsi="Times New Roman"/>
          <w:color w:val="000000"/>
          <w:sz w:val="24"/>
          <w:szCs w:val="24"/>
        </w:rPr>
        <w:t>déclaration sur l'honneur relative aux critères d'exclusion et d'absence de conflits d'intérêts (utiliser le modèle joint en annexe);</w:t>
      </w:r>
    </w:p>
    <w:p w:rsidR="000D31B7" w:rsidRPr="00994836" w:rsidRDefault="000D31B7" w:rsidP="005E3A1D">
      <w:pPr>
        <w:pStyle w:val="Paragraphedeliste"/>
        <w:numPr>
          <w:ilvl w:val="0"/>
          <w:numId w:val="73"/>
        </w:numPr>
        <w:autoSpaceDE w:val="0"/>
        <w:autoSpaceDN w:val="0"/>
        <w:adjustRightInd w:val="0"/>
        <w:spacing w:after="0" w:line="240" w:lineRule="auto"/>
        <w:ind w:left="284"/>
        <w:jc w:val="both"/>
        <w:rPr>
          <w:rFonts w:ascii="Times New Roman" w:hAnsi="Times New Roman"/>
          <w:color w:val="000000"/>
          <w:sz w:val="24"/>
          <w:szCs w:val="24"/>
        </w:rPr>
      </w:pPr>
      <w:r w:rsidRPr="00994836">
        <w:rPr>
          <w:rFonts w:ascii="Times New Roman" w:hAnsi="Times New Roman"/>
          <w:color w:val="000000"/>
          <w:sz w:val="24"/>
          <w:szCs w:val="24"/>
        </w:rPr>
        <w:t>une déclaration sur l’honneur attestant qu’il ne fait pas l’objet d’une procédure de liquidation de biens ou de faillite personnelle (attestation délivrée par le greffier en chef du tribunal régional).</w:t>
      </w:r>
    </w:p>
    <w:p w:rsidR="000D31B7" w:rsidRPr="00994836" w:rsidRDefault="000D31B7" w:rsidP="005E3A1D">
      <w:pPr>
        <w:pStyle w:val="Paragraphedeliste"/>
        <w:numPr>
          <w:ilvl w:val="0"/>
          <w:numId w:val="73"/>
        </w:numPr>
        <w:autoSpaceDE w:val="0"/>
        <w:autoSpaceDN w:val="0"/>
        <w:adjustRightInd w:val="0"/>
        <w:ind w:left="284"/>
        <w:jc w:val="both"/>
        <w:rPr>
          <w:rFonts w:ascii="Times New Roman" w:hAnsi="Times New Roman"/>
          <w:color w:val="000000"/>
          <w:sz w:val="24"/>
          <w:szCs w:val="24"/>
        </w:rPr>
      </w:pPr>
      <w:r w:rsidRPr="00994836">
        <w:rPr>
          <w:rFonts w:ascii="Times New Roman" w:hAnsi="Times New Roman"/>
          <w:color w:val="000000"/>
          <w:sz w:val="24"/>
          <w:szCs w:val="24"/>
        </w:rPr>
        <w:t>Une attestation de l’ARMP justifiant le paiement des redevances de régulation au titre des marchés précédents.</w:t>
      </w:r>
    </w:p>
    <w:p w:rsidR="000D31B7" w:rsidRPr="00994836" w:rsidRDefault="000D31B7" w:rsidP="005E3A1D">
      <w:pPr>
        <w:pStyle w:val="Paragraphedeliste"/>
        <w:numPr>
          <w:ilvl w:val="0"/>
          <w:numId w:val="73"/>
        </w:numPr>
        <w:autoSpaceDE w:val="0"/>
        <w:autoSpaceDN w:val="0"/>
        <w:adjustRightInd w:val="0"/>
        <w:ind w:left="284"/>
        <w:jc w:val="both"/>
        <w:rPr>
          <w:rFonts w:ascii="Times New Roman" w:hAnsi="Times New Roman"/>
          <w:color w:val="000000"/>
          <w:sz w:val="24"/>
          <w:szCs w:val="24"/>
        </w:rPr>
      </w:pPr>
      <w:r w:rsidRPr="00994836">
        <w:rPr>
          <w:rFonts w:ascii="Times New Roman" w:hAnsi="Times New Roman"/>
          <w:color w:val="000000"/>
          <w:sz w:val="24"/>
          <w:szCs w:val="24"/>
        </w:rPr>
        <w:t>Une déclaration attestant qu’il a pris connaissance des dispositions de la charte de Transparence et d’éthique en matière de marchés publics adopté par décret et qu’il s’engage à les respecter.</w:t>
      </w:r>
    </w:p>
    <w:p w:rsidR="000D31B7" w:rsidRPr="00994836" w:rsidRDefault="000D31B7" w:rsidP="000D31B7">
      <w:pPr>
        <w:pStyle w:val="Paragraphedeliste"/>
        <w:autoSpaceDE w:val="0"/>
        <w:autoSpaceDN w:val="0"/>
        <w:adjustRightInd w:val="0"/>
        <w:ind w:left="284"/>
        <w:jc w:val="both"/>
        <w:rPr>
          <w:rFonts w:ascii="Times New Roman" w:hAnsi="Times New Roman"/>
          <w:color w:val="000000"/>
          <w:sz w:val="24"/>
          <w:szCs w:val="24"/>
        </w:rPr>
      </w:pPr>
    </w:p>
    <w:p w:rsidR="000D31B7" w:rsidRPr="005F37F1" w:rsidRDefault="000D31B7" w:rsidP="000D31B7">
      <w:pPr>
        <w:pStyle w:val="Paragraphedeliste"/>
        <w:autoSpaceDE w:val="0"/>
        <w:autoSpaceDN w:val="0"/>
        <w:adjustRightInd w:val="0"/>
        <w:ind w:left="284"/>
        <w:jc w:val="both"/>
        <w:rPr>
          <w:rFonts w:ascii="Times New Roman" w:hAnsi="Times New Roman"/>
          <w:b/>
          <w:color w:val="000000"/>
          <w:sz w:val="24"/>
          <w:szCs w:val="24"/>
        </w:rPr>
      </w:pPr>
      <w:r w:rsidRPr="00994836">
        <w:rPr>
          <w:rFonts w:ascii="Times New Roman" w:hAnsi="Times New Roman"/>
          <w:b/>
          <w:color w:val="000000"/>
          <w:sz w:val="24"/>
          <w:szCs w:val="24"/>
          <w:u w:val="single"/>
        </w:rPr>
        <w:t>N.B</w:t>
      </w:r>
      <w:r w:rsidRPr="00994836">
        <w:rPr>
          <w:rFonts w:ascii="Times New Roman" w:hAnsi="Times New Roman"/>
          <w:b/>
          <w:color w:val="000000"/>
          <w:sz w:val="24"/>
          <w:szCs w:val="24"/>
        </w:rPr>
        <w:t xml:space="preserve"> : Les photocopies non légalisées des pièces énumérées ci-dessus ne seront pas acceptées.</w:t>
      </w:r>
    </w:p>
    <w:p w:rsidR="000D31B7" w:rsidRPr="005F37F1" w:rsidRDefault="000D31B7" w:rsidP="000D31B7">
      <w:pPr>
        <w:pStyle w:val="Paragraphedeliste"/>
        <w:spacing w:after="0" w:line="240" w:lineRule="auto"/>
        <w:ind w:left="0"/>
        <w:jc w:val="both"/>
        <w:rPr>
          <w:rFonts w:ascii="Times New Roman" w:hAnsi="Times New Roman"/>
          <w:sz w:val="24"/>
          <w:szCs w:val="24"/>
        </w:rPr>
      </w:pPr>
    </w:p>
    <w:p w:rsidR="000D31B7" w:rsidRPr="005F37F1" w:rsidRDefault="002B1306" w:rsidP="000D31B7">
      <w:pPr>
        <w:pStyle w:val="Paragraphedeliste"/>
        <w:spacing w:after="0" w:line="240" w:lineRule="auto"/>
        <w:ind w:left="0"/>
        <w:jc w:val="both"/>
        <w:rPr>
          <w:rFonts w:ascii="Times New Roman" w:hAnsi="Times New Roman"/>
          <w:sz w:val="24"/>
          <w:szCs w:val="24"/>
        </w:rPr>
      </w:pPr>
      <w:r w:rsidRPr="005F37F1">
        <w:rPr>
          <w:rFonts w:ascii="Times New Roman" w:hAnsi="Times New Roman"/>
          <w:sz w:val="24"/>
          <w:szCs w:val="24"/>
        </w:rPr>
        <w:t xml:space="preserve">7. </w:t>
      </w:r>
      <w:r w:rsidR="000D31B7" w:rsidRPr="005F37F1">
        <w:rPr>
          <w:rFonts w:ascii="Times New Roman" w:hAnsi="Times New Roman"/>
          <w:sz w:val="24"/>
          <w:szCs w:val="24"/>
        </w:rPr>
        <w:t>Les candidats intéressés peuvent obtenir un dossier d’Appel d’offres complet en formulant une demande écrite à l’adresse mentionnée</w:t>
      </w:r>
      <w:r w:rsidR="009378AD" w:rsidRPr="005F37F1">
        <w:rPr>
          <w:rFonts w:ascii="Times New Roman" w:hAnsi="Times New Roman"/>
          <w:sz w:val="24"/>
          <w:szCs w:val="24"/>
        </w:rPr>
        <w:t xml:space="preserve"> ci-après : Service</w:t>
      </w:r>
      <w:r w:rsidR="000D31B7" w:rsidRPr="005F37F1">
        <w:rPr>
          <w:rFonts w:ascii="Times New Roman" w:hAnsi="Times New Roman"/>
          <w:sz w:val="24"/>
          <w:szCs w:val="24"/>
        </w:rPr>
        <w:t xml:space="preserve"> des Marchés</w:t>
      </w:r>
      <w:r w:rsidR="00A8605A">
        <w:rPr>
          <w:rFonts w:ascii="Times New Roman" w:hAnsi="Times New Roman"/>
          <w:sz w:val="24"/>
          <w:szCs w:val="24"/>
        </w:rPr>
        <w:t xml:space="preserve"> </w:t>
      </w:r>
      <w:r w:rsidR="000D31B7" w:rsidRPr="005F37F1">
        <w:rPr>
          <w:rFonts w:ascii="Times New Roman" w:hAnsi="Times New Roman"/>
          <w:sz w:val="24"/>
          <w:szCs w:val="24"/>
        </w:rPr>
        <w:t>de la FMPO</w:t>
      </w:r>
      <w:r w:rsidR="000D31B7" w:rsidRPr="005F37F1">
        <w:rPr>
          <w:rFonts w:ascii="Times New Roman" w:hAnsi="Times New Roman"/>
          <w:b/>
          <w:sz w:val="24"/>
          <w:szCs w:val="24"/>
        </w:rPr>
        <w:t xml:space="preserve"> tous</w:t>
      </w:r>
      <w:r w:rsidR="00A8605A">
        <w:rPr>
          <w:rFonts w:ascii="Times New Roman" w:hAnsi="Times New Roman"/>
          <w:b/>
          <w:sz w:val="24"/>
          <w:szCs w:val="24"/>
        </w:rPr>
        <w:t xml:space="preserve"> les jours ouvrables de 09h à 12</w:t>
      </w:r>
      <w:r w:rsidR="000D31B7" w:rsidRPr="005F37F1">
        <w:rPr>
          <w:rFonts w:ascii="Times New Roman" w:hAnsi="Times New Roman"/>
          <w:b/>
          <w:sz w:val="24"/>
          <w:szCs w:val="24"/>
        </w:rPr>
        <w:t xml:space="preserve">h </w:t>
      </w:r>
      <w:r w:rsidR="000D31B7" w:rsidRPr="005F37F1">
        <w:rPr>
          <w:rFonts w:ascii="Times New Roman" w:hAnsi="Times New Roman"/>
          <w:sz w:val="24"/>
          <w:szCs w:val="24"/>
        </w:rPr>
        <w:t xml:space="preserve">contre un paiement non remboursable de </w:t>
      </w:r>
      <w:r w:rsidR="00E9201D">
        <w:rPr>
          <w:rFonts w:ascii="Times New Roman" w:hAnsi="Times New Roman"/>
          <w:b/>
          <w:sz w:val="24"/>
          <w:szCs w:val="24"/>
        </w:rPr>
        <w:t>quarante</w:t>
      </w:r>
      <w:r w:rsidR="00AE7C2F">
        <w:rPr>
          <w:rFonts w:ascii="Times New Roman" w:hAnsi="Times New Roman"/>
          <w:b/>
          <w:sz w:val="24"/>
          <w:szCs w:val="24"/>
        </w:rPr>
        <w:t xml:space="preserve"> mille francs (4</w:t>
      </w:r>
      <w:r w:rsidR="000D31B7" w:rsidRPr="005F37F1">
        <w:rPr>
          <w:rFonts w:ascii="Times New Roman" w:hAnsi="Times New Roman"/>
          <w:b/>
          <w:sz w:val="24"/>
          <w:szCs w:val="24"/>
        </w:rPr>
        <w:t>0 000) FCFA</w:t>
      </w:r>
      <w:r w:rsidR="000D31B7" w:rsidRPr="005F37F1">
        <w:rPr>
          <w:rFonts w:ascii="Times New Roman" w:hAnsi="Times New Roman"/>
          <w:sz w:val="24"/>
          <w:szCs w:val="24"/>
        </w:rPr>
        <w:t>. La méthode de paiement sera un versement d’espèces auprès du Régisseur des recettes</w:t>
      </w:r>
      <w:r w:rsidR="000D31B7" w:rsidRPr="005F37F1">
        <w:rPr>
          <w:rFonts w:ascii="Times New Roman" w:hAnsi="Times New Roman"/>
          <w:iCs/>
          <w:sz w:val="24"/>
          <w:szCs w:val="24"/>
        </w:rPr>
        <w:t>.</w:t>
      </w:r>
      <w:r w:rsidR="000D31B7" w:rsidRPr="005F37F1">
        <w:rPr>
          <w:rFonts w:ascii="Times New Roman" w:hAnsi="Times New Roman"/>
          <w:sz w:val="24"/>
          <w:szCs w:val="24"/>
        </w:rPr>
        <w:t xml:space="preserve"> Le document d’Appel d’offres sera remis sur place.</w:t>
      </w:r>
    </w:p>
    <w:p w:rsidR="000D31B7" w:rsidRPr="005F37F1" w:rsidRDefault="000D31B7" w:rsidP="000D31B7">
      <w:pPr>
        <w:tabs>
          <w:tab w:val="num" w:pos="0"/>
        </w:tabs>
        <w:spacing w:after="0" w:line="240" w:lineRule="auto"/>
        <w:jc w:val="both"/>
        <w:rPr>
          <w:rFonts w:ascii="Times New Roman" w:hAnsi="Times New Roman"/>
          <w:sz w:val="24"/>
          <w:szCs w:val="24"/>
        </w:rPr>
      </w:pPr>
    </w:p>
    <w:p w:rsidR="000D31B7" w:rsidRPr="005F37F1" w:rsidRDefault="00A8605A" w:rsidP="000D58B9">
      <w:pPr>
        <w:spacing w:after="0" w:line="240" w:lineRule="auto"/>
        <w:jc w:val="both"/>
        <w:rPr>
          <w:rFonts w:ascii="Times New Roman" w:hAnsi="Times New Roman"/>
          <w:b/>
          <w:sz w:val="24"/>
          <w:szCs w:val="24"/>
        </w:rPr>
      </w:pPr>
      <w:r w:rsidRPr="005F37F1">
        <w:rPr>
          <w:rFonts w:ascii="Times New Roman" w:hAnsi="Times New Roman"/>
          <w:sz w:val="24"/>
          <w:szCs w:val="24"/>
        </w:rPr>
        <w:t>8. Les</w:t>
      </w:r>
      <w:r w:rsidR="000D31B7" w:rsidRPr="005F37F1">
        <w:rPr>
          <w:rFonts w:ascii="Times New Roman" w:hAnsi="Times New Roman"/>
          <w:sz w:val="24"/>
          <w:szCs w:val="24"/>
        </w:rPr>
        <w:t xml:space="preserve"> offres devront être soumises à l’adresse ci-après : Service des Marchés de la</w:t>
      </w:r>
      <w:r w:rsidR="000D31B7" w:rsidRPr="005F37F1">
        <w:rPr>
          <w:rFonts w:ascii="Times New Roman" w:hAnsi="Times New Roman"/>
          <w:b/>
          <w:sz w:val="24"/>
          <w:szCs w:val="24"/>
        </w:rPr>
        <w:t xml:space="preserve"> Faculté de Médecine, de Pharmacie et d’Odontologie– Université Cheikh Anta Diop – Corniche ouest-</w:t>
      </w:r>
      <w:r w:rsidR="000D31B7" w:rsidRPr="005F37F1">
        <w:rPr>
          <w:rFonts w:ascii="Times New Roman" w:hAnsi="Times New Roman"/>
          <w:b/>
          <w:iCs/>
          <w:sz w:val="24"/>
          <w:szCs w:val="24"/>
        </w:rPr>
        <w:t xml:space="preserve">Dakar </w:t>
      </w:r>
      <w:proofErr w:type="spellStart"/>
      <w:r w:rsidR="000D31B7" w:rsidRPr="005F37F1">
        <w:rPr>
          <w:rFonts w:ascii="Times New Roman" w:hAnsi="Times New Roman"/>
          <w:b/>
          <w:iCs/>
          <w:sz w:val="24"/>
          <w:szCs w:val="24"/>
        </w:rPr>
        <w:t>Fann</w:t>
      </w:r>
      <w:proofErr w:type="spellEnd"/>
      <w:r w:rsidR="00721E51">
        <w:rPr>
          <w:rFonts w:ascii="Times New Roman" w:hAnsi="Times New Roman"/>
          <w:b/>
          <w:iCs/>
          <w:sz w:val="24"/>
          <w:szCs w:val="24"/>
        </w:rPr>
        <w:t xml:space="preserve"> </w:t>
      </w:r>
      <w:r w:rsidR="000D31B7" w:rsidRPr="005F37F1">
        <w:rPr>
          <w:rFonts w:ascii="Times New Roman" w:hAnsi="Times New Roman"/>
          <w:sz w:val="24"/>
          <w:szCs w:val="24"/>
        </w:rPr>
        <w:t>au plus tard le</w:t>
      </w:r>
      <w:r w:rsidR="00721E51">
        <w:rPr>
          <w:rFonts w:ascii="Times New Roman" w:hAnsi="Times New Roman"/>
          <w:sz w:val="24"/>
          <w:szCs w:val="24"/>
        </w:rPr>
        <w:t xml:space="preserve"> </w:t>
      </w:r>
      <w:r w:rsidR="002166E0">
        <w:rPr>
          <w:rFonts w:ascii="Times New Roman" w:hAnsi="Times New Roman"/>
          <w:b/>
          <w:sz w:val="24"/>
          <w:szCs w:val="24"/>
        </w:rPr>
        <w:t>mercredi 19</w:t>
      </w:r>
      <w:r w:rsidR="00996F3D" w:rsidRPr="00343E2D">
        <w:rPr>
          <w:rFonts w:ascii="Times New Roman" w:hAnsi="Times New Roman"/>
          <w:b/>
          <w:sz w:val="24"/>
          <w:szCs w:val="24"/>
        </w:rPr>
        <w:t xml:space="preserve"> Septembre</w:t>
      </w:r>
      <w:r w:rsidR="00721E51" w:rsidRPr="00343E2D">
        <w:rPr>
          <w:rFonts w:ascii="Times New Roman" w:hAnsi="Times New Roman"/>
          <w:b/>
          <w:sz w:val="24"/>
          <w:szCs w:val="24"/>
        </w:rPr>
        <w:t xml:space="preserve"> </w:t>
      </w:r>
      <w:r w:rsidRPr="00343E2D">
        <w:rPr>
          <w:rFonts w:ascii="Times New Roman" w:hAnsi="Times New Roman"/>
          <w:b/>
          <w:sz w:val="24"/>
          <w:szCs w:val="24"/>
        </w:rPr>
        <w:t>2018</w:t>
      </w:r>
      <w:r w:rsidR="000D31B7" w:rsidRPr="00B71ACC">
        <w:rPr>
          <w:rFonts w:ascii="Times New Roman" w:hAnsi="Times New Roman"/>
          <w:b/>
          <w:sz w:val="24"/>
          <w:szCs w:val="24"/>
        </w:rPr>
        <w:t xml:space="preserve"> à 10 heures 00 mn</w:t>
      </w:r>
      <w:r w:rsidR="000D31B7" w:rsidRPr="00B71ACC">
        <w:rPr>
          <w:rFonts w:ascii="Times New Roman" w:hAnsi="Times New Roman"/>
          <w:sz w:val="24"/>
          <w:szCs w:val="24"/>
        </w:rPr>
        <w:t>. Les</w:t>
      </w:r>
      <w:r w:rsidR="000D31B7" w:rsidRPr="005F37F1">
        <w:rPr>
          <w:rFonts w:ascii="Times New Roman" w:hAnsi="Times New Roman"/>
          <w:sz w:val="24"/>
          <w:szCs w:val="24"/>
        </w:rPr>
        <w:t xml:space="preserve"> offres remises en retard ne seront pas acceptées. Les offres seront ouvertes </w:t>
      </w:r>
      <w:r w:rsidR="000D31B7" w:rsidRPr="005F37F1">
        <w:rPr>
          <w:rFonts w:ascii="Times New Roman" w:hAnsi="Times New Roman"/>
          <w:b/>
          <w:sz w:val="24"/>
          <w:szCs w:val="24"/>
        </w:rPr>
        <w:t>le même jour à 10 heures 10 mn</w:t>
      </w:r>
      <w:r w:rsidR="000D31B7" w:rsidRPr="005F37F1">
        <w:rPr>
          <w:rFonts w:ascii="Times New Roman" w:hAnsi="Times New Roman"/>
          <w:sz w:val="24"/>
          <w:szCs w:val="24"/>
        </w:rPr>
        <w:t xml:space="preserve"> en présence des représentants des candidats présents à l’adresse ci-après</w:t>
      </w:r>
      <w:r w:rsidR="000D31B7" w:rsidRPr="005F37F1">
        <w:rPr>
          <w:rFonts w:ascii="Times New Roman" w:hAnsi="Times New Roman"/>
          <w:iCs/>
          <w:sz w:val="24"/>
          <w:szCs w:val="24"/>
        </w:rPr>
        <w:t> </w:t>
      </w:r>
      <w:r w:rsidR="000D31B7" w:rsidRPr="005F37F1">
        <w:rPr>
          <w:rFonts w:ascii="Times New Roman" w:hAnsi="Times New Roman"/>
          <w:b/>
          <w:sz w:val="24"/>
          <w:szCs w:val="24"/>
        </w:rPr>
        <w:t>: Salle des Commissions de la Faculté de Médecine- UCAD- Dakar.</w:t>
      </w:r>
    </w:p>
    <w:p w:rsidR="000D31B7" w:rsidRPr="005F37F1" w:rsidRDefault="000D31B7" w:rsidP="000D31B7">
      <w:pPr>
        <w:spacing w:after="0"/>
        <w:rPr>
          <w:rFonts w:ascii="Times New Roman" w:hAnsi="Times New Roman"/>
          <w:sz w:val="24"/>
          <w:szCs w:val="24"/>
        </w:rPr>
      </w:pPr>
    </w:p>
    <w:p w:rsidR="000D31B7" w:rsidRPr="005F37F1" w:rsidRDefault="000D31B7" w:rsidP="000D58B9">
      <w:pPr>
        <w:spacing w:after="0"/>
        <w:rPr>
          <w:rFonts w:ascii="Times New Roman" w:hAnsi="Times New Roman"/>
          <w:sz w:val="24"/>
          <w:szCs w:val="24"/>
        </w:rPr>
      </w:pPr>
      <w:r w:rsidRPr="005F37F1">
        <w:rPr>
          <w:rFonts w:ascii="Times New Roman" w:hAnsi="Times New Roman"/>
          <w:sz w:val="24"/>
          <w:szCs w:val="24"/>
        </w:rPr>
        <w:t xml:space="preserve">Les offres doivent comprendre </w:t>
      </w:r>
      <w:r w:rsidRPr="005F37F1">
        <w:rPr>
          <w:rFonts w:ascii="Times New Roman" w:hAnsi="Times New Roman"/>
          <w:iCs/>
          <w:sz w:val="24"/>
          <w:szCs w:val="24"/>
        </w:rPr>
        <w:t>une garantie de soumission</w:t>
      </w:r>
      <w:r w:rsidRPr="005F37F1">
        <w:rPr>
          <w:rFonts w:ascii="Times New Roman" w:hAnsi="Times New Roman"/>
          <w:sz w:val="24"/>
          <w:szCs w:val="24"/>
        </w:rPr>
        <w:t xml:space="preserve"> d’un montant de :</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1 : Immunologie</w:t>
      </w:r>
      <w:r w:rsidR="00343E2D" w:rsidRPr="004D51A3">
        <w:rPr>
          <w:rFonts w:ascii="Times New Roman" w:hAnsi="Times New Roman"/>
          <w:b/>
          <w:sz w:val="24"/>
          <w:szCs w:val="24"/>
          <w:highlight w:val="red"/>
        </w:rPr>
        <w:t> : 200.000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2 : Microbiologie</w:t>
      </w:r>
      <w:r w:rsidR="00343E2D" w:rsidRPr="004D51A3">
        <w:rPr>
          <w:rFonts w:ascii="Times New Roman" w:hAnsi="Times New Roman"/>
          <w:b/>
          <w:sz w:val="24"/>
          <w:szCs w:val="24"/>
          <w:highlight w:val="red"/>
        </w:rPr>
        <w:t> : 50.000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3 : Physiologie et explorations fonctionnelles</w:t>
      </w:r>
      <w:r w:rsidR="00343E2D" w:rsidRPr="004D51A3">
        <w:rPr>
          <w:rFonts w:ascii="Times New Roman" w:hAnsi="Times New Roman"/>
          <w:b/>
          <w:sz w:val="24"/>
          <w:szCs w:val="24"/>
          <w:highlight w:val="red"/>
        </w:rPr>
        <w:t> : 575.000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4 : Chirurgie générale</w:t>
      </w:r>
      <w:r w:rsidR="00343E2D" w:rsidRPr="004D51A3">
        <w:rPr>
          <w:rFonts w:ascii="Times New Roman" w:hAnsi="Times New Roman"/>
          <w:b/>
          <w:sz w:val="24"/>
          <w:szCs w:val="24"/>
          <w:highlight w:val="red"/>
        </w:rPr>
        <w:t> : 55.000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5 : Développement du médicament</w:t>
      </w:r>
      <w:r w:rsidR="00343E2D" w:rsidRPr="004D51A3">
        <w:rPr>
          <w:rFonts w:ascii="Times New Roman" w:hAnsi="Times New Roman"/>
          <w:b/>
          <w:sz w:val="24"/>
          <w:szCs w:val="24"/>
          <w:highlight w:val="red"/>
        </w:rPr>
        <w:t> : 30.000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6 : Toxicologie</w:t>
      </w:r>
      <w:r w:rsidR="00343E2D" w:rsidRPr="004D51A3">
        <w:rPr>
          <w:rFonts w:ascii="Times New Roman" w:hAnsi="Times New Roman"/>
          <w:b/>
          <w:sz w:val="24"/>
          <w:szCs w:val="24"/>
          <w:highlight w:val="red"/>
        </w:rPr>
        <w:t> : 300.000 F CFA</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7 : Odontologie</w:t>
      </w:r>
      <w:r w:rsidR="00343E2D" w:rsidRPr="004D51A3">
        <w:rPr>
          <w:rFonts w:ascii="Times New Roman" w:hAnsi="Times New Roman"/>
          <w:b/>
          <w:sz w:val="24"/>
          <w:szCs w:val="24"/>
          <w:highlight w:val="red"/>
        </w:rPr>
        <w:t> : 85.000 F CFA</w:t>
      </w:r>
    </w:p>
    <w:p w:rsidR="00996F3D" w:rsidRPr="00E9201D"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8 : Orthopédie</w:t>
      </w:r>
      <w:r w:rsidR="00343E2D" w:rsidRPr="004D51A3">
        <w:rPr>
          <w:rFonts w:ascii="Times New Roman" w:hAnsi="Times New Roman"/>
          <w:b/>
          <w:sz w:val="24"/>
          <w:szCs w:val="24"/>
          <w:highlight w:val="red"/>
        </w:rPr>
        <w:t> : 50.000 F CFA</w:t>
      </w:r>
    </w:p>
    <w:p w:rsidR="00E9201D" w:rsidRPr="004D51A3" w:rsidRDefault="00E9201D" w:rsidP="00996F3D">
      <w:pPr>
        <w:numPr>
          <w:ilvl w:val="0"/>
          <w:numId w:val="74"/>
        </w:numPr>
        <w:spacing w:after="0" w:line="240" w:lineRule="auto"/>
        <w:jc w:val="both"/>
        <w:rPr>
          <w:rFonts w:ascii="Times New Roman" w:hAnsi="Times New Roman"/>
          <w:sz w:val="24"/>
          <w:szCs w:val="24"/>
          <w:highlight w:val="red"/>
        </w:rPr>
      </w:pPr>
      <w:r>
        <w:rPr>
          <w:rFonts w:ascii="Times New Roman" w:hAnsi="Times New Roman"/>
          <w:b/>
          <w:sz w:val="24"/>
          <w:szCs w:val="24"/>
          <w:highlight w:val="red"/>
        </w:rPr>
        <w:t>Lot 9 :</w:t>
      </w:r>
      <w:r w:rsidR="002A0B3C">
        <w:rPr>
          <w:rFonts w:ascii="Times New Roman" w:hAnsi="Times New Roman"/>
          <w:b/>
          <w:sz w:val="24"/>
          <w:szCs w:val="24"/>
          <w:highlight w:val="red"/>
        </w:rPr>
        <w:t xml:space="preserve"> </w:t>
      </w:r>
      <w:r w:rsidR="00BD4AD4">
        <w:rPr>
          <w:rFonts w:ascii="Times New Roman" w:hAnsi="Times New Roman"/>
          <w:b/>
          <w:sz w:val="24"/>
          <w:szCs w:val="24"/>
          <w:highlight w:val="red"/>
        </w:rPr>
        <w:t>Travaux pratiques</w:t>
      </w:r>
      <w:r w:rsidR="002166E0">
        <w:rPr>
          <w:rFonts w:ascii="Times New Roman" w:hAnsi="Times New Roman"/>
          <w:b/>
          <w:sz w:val="24"/>
          <w:szCs w:val="24"/>
          <w:highlight w:val="red"/>
        </w:rPr>
        <w:t> : 224.000 F CFA</w:t>
      </w:r>
    </w:p>
    <w:p w:rsidR="000D31B7" w:rsidRPr="005F37F1" w:rsidRDefault="000D31B7" w:rsidP="000D31B7">
      <w:pPr>
        <w:spacing w:after="0" w:line="240" w:lineRule="auto"/>
        <w:jc w:val="both"/>
        <w:rPr>
          <w:rFonts w:ascii="Times New Roman" w:hAnsi="Times New Roman"/>
          <w:sz w:val="24"/>
          <w:szCs w:val="24"/>
        </w:rPr>
      </w:pPr>
    </w:p>
    <w:p w:rsidR="000D31B7" w:rsidRPr="005F37F1" w:rsidRDefault="000D31B7" w:rsidP="000D31B7">
      <w:pPr>
        <w:pStyle w:val="Retraitcorpsdetexte"/>
        <w:ind w:left="0"/>
        <w:rPr>
          <w:b/>
          <w:iCs/>
          <w:szCs w:val="24"/>
          <w:lang w:val="fr-FR"/>
        </w:rPr>
      </w:pPr>
      <w:r w:rsidRPr="005F37F1">
        <w:rPr>
          <w:iCs/>
          <w:szCs w:val="24"/>
          <w:lang w:val="fr-FR"/>
        </w:rPr>
        <w:lastRenderedPageBreak/>
        <w:t xml:space="preserve">Les offres devront demeurer valides pendant une durée de </w:t>
      </w:r>
      <w:r w:rsidRPr="005F37F1">
        <w:rPr>
          <w:b/>
          <w:iCs/>
          <w:szCs w:val="24"/>
          <w:lang w:val="fr-FR"/>
        </w:rPr>
        <w:t>90 jours à compter de la date limite de soumission.</w:t>
      </w:r>
    </w:p>
    <w:p w:rsidR="000D31B7" w:rsidRPr="005F37F1" w:rsidRDefault="000D31B7" w:rsidP="000D31B7">
      <w:pPr>
        <w:pStyle w:val="Retraitcorpsdetexte"/>
        <w:ind w:left="0"/>
        <w:rPr>
          <w:b/>
          <w:iCs/>
          <w:szCs w:val="24"/>
          <w:lang w:val="fr-FR"/>
        </w:rPr>
      </w:pPr>
      <w:r w:rsidRPr="005F37F1">
        <w:rPr>
          <w:iCs/>
          <w:szCs w:val="24"/>
          <w:lang w:val="fr-FR"/>
        </w:rPr>
        <w:t xml:space="preserve">La garantie de soumission doit rester valide pendant </w:t>
      </w:r>
      <w:r w:rsidRPr="005F37F1">
        <w:rPr>
          <w:b/>
          <w:iCs/>
          <w:szCs w:val="24"/>
          <w:lang w:val="fr-FR"/>
        </w:rPr>
        <w:t>vingt-huit (28) jours après l’expiration de la durée de validité de l’offre.</w:t>
      </w:r>
    </w:p>
    <w:p w:rsidR="000D31B7" w:rsidRPr="005F37F1" w:rsidRDefault="000D31B7" w:rsidP="000D31B7">
      <w:pPr>
        <w:pStyle w:val="Retraitcorpsdetexte"/>
        <w:ind w:left="0"/>
        <w:rPr>
          <w:color w:val="000000"/>
          <w:szCs w:val="24"/>
          <w:lang w:val="fr-FR"/>
        </w:rPr>
      </w:pPr>
      <w:r w:rsidRPr="005F37F1">
        <w:rPr>
          <w:color w:val="000000"/>
          <w:szCs w:val="24"/>
          <w:lang w:val="fr-FR"/>
        </w:rPr>
        <w:t xml:space="preserve">Les prix seront libellés en </w:t>
      </w:r>
      <w:r w:rsidRPr="005F37F1">
        <w:rPr>
          <w:b/>
          <w:color w:val="000000"/>
          <w:szCs w:val="24"/>
          <w:lang w:val="fr-FR"/>
        </w:rPr>
        <w:t xml:space="preserve">F CFA et les montants </w:t>
      </w:r>
      <w:r w:rsidRPr="005F37F1">
        <w:rPr>
          <w:color w:val="000000"/>
          <w:szCs w:val="24"/>
          <w:lang w:val="fr-FR"/>
        </w:rPr>
        <w:t xml:space="preserve">en </w:t>
      </w:r>
      <w:r w:rsidRPr="005F37F1">
        <w:rPr>
          <w:b/>
          <w:color w:val="000000"/>
          <w:szCs w:val="24"/>
          <w:lang w:val="fr-FR"/>
        </w:rPr>
        <w:t>hors taxes</w:t>
      </w:r>
      <w:r w:rsidRPr="005F37F1">
        <w:rPr>
          <w:color w:val="000000"/>
          <w:szCs w:val="24"/>
          <w:lang w:val="fr-FR"/>
        </w:rPr>
        <w:t>.</w:t>
      </w:r>
    </w:p>
    <w:p w:rsidR="000D31B7" w:rsidRPr="005F37F1" w:rsidRDefault="000D31B7" w:rsidP="000D31B7">
      <w:pPr>
        <w:pStyle w:val="Retraitcorpsdetexte"/>
        <w:ind w:left="0"/>
        <w:rPr>
          <w:b/>
          <w:color w:val="FF0000"/>
          <w:szCs w:val="24"/>
          <w:lang w:val="fr-FR"/>
        </w:rPr>
      </w:pPr>
      <w:r w:rsidRPr="005F37F1">
        <w:rPr>
          <w:b/>
          <w:color w:val="000000"/>
          <w:szCs w:val="24"/>
          <w:lang w:val="fr-FR"/>
        </w:rPr>
        <w:t>Les variantes ne seront pas autorisées.</w:t>
      </w:r>
    </w:p>
    <w:p w:rsidR="000D31B7" w:rsidRPr="005F37F1" w:rsidRDefault="000D31B7" w:rsidP="000D31B7">
      <w:pPr>
        <w:pStyle w:val="Retraitcorpsdetexte"/>
        <w:tabs>
          <w:tab w:val="left" w:pos="708"/>
          <w:tab w:val="left" w:pos="7320"/>
        </w:tabs>
        <w:ind w:left="0"/>
        <w:rPr>
          <w:b/>
          <w:lang w:val="fr-FR"/>
        </w:rPr>
      </w:pPr>
      <w:r w:rsidRPr="005F37F1">
        <w:rPr>
          <w:lang w:val="fr-FR"/>
        </w:rPr>
        <w:tab/>
      </w:r>
      <w:r w:rsidR="00721E51">
        <w:rPr>
          <w:lang w:val="fr-FR"/>
        </w:rPr>
        <w:t xml:space="preserve">                                                                                                            </w:t>
      </w:r>
      <w:r w:rsidRPr="005F37F1">
        <w:rPr>
          <w:b/>
          <w:lang w:val="fr-FR"/>
        </w:rPr>
        <w:t xml:space="preserve"> Le DOYEN  </w:t>
      </w:r>
    </w:p>
    <w:p w:rsidR="000D31B7" w:rsidRPr="005F37F1" w:rsidRDefault="000D31B7" w:rsidP="000D31B7">
      <w:pPr>
        <w:pStyle w:val="Retraitcorpsdetexte"/>
        <w:tabs>
          <w:tab w:val="left" w:pos="708"/>
          <w:tab w:val="left" w:pos="7320"/>
        </w:tabs>
        <w:ind w:left="0"/>
        <w:rPr>
          <w:b/>
          <w:color w:val="000000"/>
          <w:szCs w:val="24"/>
          <w:u w:val="single"/>
          <w:lang w:val="fr-FR"/>
        </w:rPr>
      </w:pPr>
    </w:p>
    <w:p w:rsidR="000D31B7" w:rsidRPr="005F37F1" w:rsidRDefault="000D31B7" w:rsidP="000D31B7">
      <w:pPr>
        <w:pStyle w:val="Retraitcorpsdetexte"/>
        <w:tabs>
          <w:tab w:val="left" w:pos="708"/>
          <w:tab w:val="left" w:pos="7320"/>
        </w:tabs>
        <w:ind w:left="0"/>
        <w:rPr>
          <w:b/>
          <w:color w:val="000000"/>
          <w:szCs w:val="24"/>
          <w:u w:val="single"/>
          <w:lang w:val="fr-FR"/>
        </w:rPr>
      </w:pPr>
    </w:p>
    <w:p w:rsidR="000D31B7" w:rsidRPr="005F37F1" w:rsidRDefault="000D31B7" w:rsidP="000D31B7">
      <w:pPr>
        <w:jc w:val="center"/>
        <w:rPr>
          <w:rFonts w:ascii="Times New Roman" w:hAnsi="Times New Roman"/>
          <w:b/>
          <w:sz w:val="24"/>
          <w:szCs w:val="24"/>
        </w:rPr>
        <w:sectPr w:rsidR="000D31B7" w:rsidRPr="005F37F1" w:rsidSect="00755473">
          <w:headerReference w:type="default" r:id="rId18"/>
          <w:headerReference w:type="first" r:id="rId19"/>
          <w:endnotePr>
            <w:numFmt w:val="decimal"/>
            <w:numRestart w:val="eachSect"/>
          </w:endnotePr>
          <w:type w:val="oddPage"/>
          <w:pgSz w:w="12240" w:h="15840" w:code="1"/>
          <w:pgMar w:top="1135" w:right="900" w:bottom="993" w:left="1276" w:header="720" w:footer="720" w:gutter="0"/>
          <w:paperSrc w:first="15" w:other="15"/>
          <w:pgNumType w:start="1"/>
          <w:cols w:space="720"/>
          <w:titlePg/>
        </w:sectPr>
      </w:pPr>
      <w:r w:rsidRPr="005F37F1">
        <w:rPr>
          <w:rFonts w:ascii="Times New Roman" w:hAnsi="Times New Roman"/>
          <w:b/>
          <w:sz w:val="24"/>
          <w:szCs w:val="24"/>
        </w:rPr>
        <w:t xml:space="preserve">                                                                                                      </w:t>
      </w:r>
    </w:p>
    <w:tbl>
      <w:tblPr>
        <w:tblW w:w="9464" w:type="dxa"/>
        <w:tblInd w:w="-459" w:type="dxa"/>
        <w:tblLayout w:type="fixed"/>
        <w:tblLook w:val="0000" w:firstRow="0" w:lastRow="0" w:firstColumn="0" w:lastColumn="0" w:noHBand="0" w:noVBand="0"/>
      </w:tblPr>
      <w:tblGrid>
        <w:gridCol w:w="9464"/>
      </w:tblGrid>
      <w:tr w:rsidR="000D31B7" w:rsidRPr="005F37F1" w:rsidTr="00755473">
        <w:trPr>
          <w:trHeight w:val="801"/>
        </w:trPr>
        <w:tc>
          <w:tcPr>
            <w:tcW w:w="9464" w:type="dxa"/>
            <w:vAlign w:val="center"/>
          </w:tcPr>
          <w:p w:rsidR="000D31B7" w:rsidRPr="005F37F1" w:rsidRDefault="000D31B7" w:rsidP="00755473">
            <w:pPr>
              <w:pStyle w:val="Sous-titre"/>
              <w:rPr>
                <w:sz w:val="36"/>
                <w:lang w:val="fr-FR"/>
              </w:rPr>
            </w:pPr>
            <w:bookmarkStart w:id="15" w:name="_Toc77392467"/>
            <w:bookmarkStart w:id="16" w:name="_Toc190767381"/>
            <w:r w:rsidRPr="005F37F1">
              <w:rPr>
                <w:sz w:val="36"/>
                <w:lang w:val="fr-FR"/>
              </w:rPr>
              <w:lastRenderedPageBreak/>
              <w:t>Section I. Instructions aux candidats (IC)</w:t>
            </w:r>
            <w:bookmarkEnd w:id="15"/>
            <w:bookmarkEnd w:id="16"/>
          </w:p>
        </w:tc>
      </w:tr>
    </w:tbl>
    <w:p w:rsidR="000D31B7" w:rsidRPr="005F37F1" w:rsidRDefault="000D31B7" w:rsidP="000D31B7">
      <w:pPr>
        <w:spacing w:after="0"/>
        <w:rPr>
          <w:rFonts w:ascii="Times New Roman" w:hAnsi="Times New Roman"/>
        </w:rPr>
      </w:pPr>
    </w:p>
    <w:p w:rsidR="000D31B7" w:rsidRPr="005F37F1" w:rsidRDefault="000D31B7" w:rsidP="000D31B7">
      <w:pPr>
        <w:pStyle w:val="Subtitle2"/>
        <w:spacing w:before="0"/>
      </w:pPr>
      <w:bookmarkStart w:id="17" w:name="_Toc494778684"/>
      <w:r w:rsidRPr="005F37F1">
        <w:t>Table des clauses</w:t>
      </w:r>
      <w:bookmarkEnd w:id="17"/>
    </w:p>
    <w:p w:rsidR="000D31B7" w:rsidRPr="005F37F1" w:rsidRDefault="000D31B7" w:rsidP="000D31B7">
      <w:pPr>
        <w:pStyle w:val="Outline"/>
        <w:spacing w:before="0"/>
        <w:rPr>
          <w:kern w:val="0"/>
        </w:rPr>
      </w:pPr>
    </w:p>
    <w:p w:rsidR="000D31B7" w:rsidRPr="005F37F1" w:rsidRDefault="00742F35" w:rsidP="000D31B7">
      <w:pPr>
        <w:pStyle w:val="TM1"/>
        <w:spacing w:before="0" w:after="0"/>
        <w:rPr>
          <w:rFonts w:ascii="Times New Roman" w:hAnsi="Times New Roman"/>
          <w:b w:val="0"/>
          <w:szCs w:val="24"/>
        </w:rPr>
      </w:pPr>
      <w:r w:rsidRPr="005F37F1">
        <w:rPr>
          <w:rFonts w:ascii="Times New Roman" w:hAnsi="Times New Roman"/>
          <w:b w:val="0"/>
        </w:rPr>
        <w:fldChar w:fldCharType="begin"/>
      </w:r>
      <w:r w:rsidR="000D31B7" w:rsidRPr="005F37F1">
        <w:rPr>
          <w:rFonts w:ascii="Times New Roman" w:hAnsi="Times New Roman"/>
          <w:b w:val="0"/>
        </w:rPr>
        <w:instrText xml:space="preserve"> TOC \t "Body Text 2;1;Header 1 - Clauses;1" </w:instrText>
      </w:r>
      <w:r w:rsidRPr="005F37F1">
        <w:rPr>
          <w:rFonts w:ascii="Times New Roman" w:hAnsi="Times New Roman"/>
          <w:b w:val="0"/>
        </w:rPr>
        <w:fldChar w:fldCharType="separate"/>
      </w:r>
      <w:r w:rsidR="000D31B7" w:rsidRPr="005F37F1">
        <w:rPr>
          <w:rFonts w:ascii="Times New Roman" w:hAnsi="Times New Roman"/>
        </w:rPr>
        <w:t>A.</w:t>
      </w:r>
      <w:r w:rsidR="000D31B7" w:rsidRPr="005F37F1">
        <w:rPr>
          <w:rFonts w:ascii="Times New Roman" w:hAnsi="Times New Roman"/>
          <w:b w:val="0"/>
          <w:szCs w:val="24"/>
        </w:rPr>
        <w:tab/>
      </w:r>
      <w:r w:rsidR="000D31B7" w:rsidRPr="005F37F1">
        <w:rPr>
          <w:rFonts w:ascii="Times New Roman" w:hAnsi="Times New Roman"/>
        </w:rPr>
        <w:t>Généralités</w:t>
      </w:r>
      <w:r w:rsidR="000D31B7" w:rsidRPr="005F37F1">
        <w:rPr>
          <w:rFonts w:ascii="Times New Roman" w:hAnsi="Times New Roman"/>
        </w:rPr>
        <w:tab/>
      </w:r>
      <w:r w:rsidRPr="005F37F1">
        <w:rPr>
          <w:rFonts w:ascii="Times New Roman" w:hAnsi="Times New Roman"/>
        </w:rPr>
        <w:fldChar w:fldCharType="begin"/>
      </w:r>
      <w:r w:rsidR="000D31B7" w:rsidRPr="005F37F1">
        <w:rPr>
          <w:rFonts w:ascii="Times New Roman" w:hAnsi="Times New Roman"/>
        </w:rPr>
        <w:instrText xml:space="preserve"> PAGEREF _Toc190767409 \h </w:instrText>
      </w:r>
      <w:r w:rsidRPr="005F37F1">
        <w:rPr>
          <w:rFonts w:ascii="Times New Roman" w:hAnsi="Times New Roman"/>
        </w:rPr>
      </w:r>
      <w:r w:rsidRPr="005F37F1">
        <w:rPr>
          <w:rFonts w:ascii="Times New Roman" w:hAnsi="Times New Roman"/>
        </w:rPr>
        <w:fldChar w:fldCharType="separate"/>
      </w:r>
      <w:r w:rsidR="008042DD">
        <w:rPr>
          <w:rFonts w:ascii="Times New Roman" w:hAnsi="Times New Roman"/>
        </w:rPr>
        <w:t>7</w:t>
      </w:r>
      <w:r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w:t>
      </w:r>
      <w:r w:rsidRPr="005F37F1">
        <w:rPr>
          <w:rFonts w:ascii="Times New Roman" w:hAnsi="Times New Roman"/>
          <w:b w:val="0"/>
          <w:szCs w:val="24"/>
        </w:rPr>
        <w:tab/>
      </w:r>
      <w:r w:rsidRPr="005F37F1">
        <w:rPr>
          <w:rFonts w:ascii="Times New Roman" w:hAnsi="Times New Roman"/>
        </w:rPr>
        <w:t>Objet du Marché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w:t>
      </w:r>
      <w:r w:rsidRPr="005F37F1">
        <w:rPr>
          <w:rFonts w:ascii="Times New Roman" w:hAnsi="Times New Roman"/>
          <w:b w:val="0"/>
          <w:szCs w:val="24"/>
        </w:rPr>
        <w:tab/>
      </w:r>
      <w:r w:rsidRPr="005F37F1">
        <w:rPr>
          <w:rFonts w:ascii="Times New Roman" w:hAnsi="Times New Roman"/>
        </w:rPr>
        <w:t>Origine des fonds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w:t>
      </w:r>
      <w:r w:rsidRPr="005F37F1">
        <w:rPr>
          <w:rFonts w:ascii="Times New Roman" w:hAnsi="Times New Roman"/>
          <w:b w:val="0"/>
          <w:szCs w:val="24"/>
        </w:rPr>
        <w:tab/>
      </w:r>
      <w:r w:rsidRPr="005F37F1">
        <w:rPr>
          <w:rFonts w:ascii="Times New Roman" w:hAnsi="Times New Roman"/>
        </w:rPr>
        <w:t>Sanction des fautes commises par les candidats ou titulaires de marchés publics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w:t>
      </w:r>
      <w:r w:rsidRPr="005F37F1">
        <w:rPr>
          <w:rFonts w:ascii="Times New Roman" w:hAnsi="Times New Roman"/>
          <w:b w:val="0"/>
          <w:szCs w:val="24"/>
        </w:rPr>
        <w:tab/>
      </w:r>
      <w:r w:rsidRPr="005F37F1">
        <w:rPr>
          <w:rFonts w:ascii="Times New Roman" w:hAnsi="Times New Roman"/>
        </w:rPr>
        <w:t>Conditions à remplir pour prendre part aux marchés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_Toc190767413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8</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5.</w:t>
      </w:r>
      <w:r w:rsidRPr="005F37F1">
        <w:rPr>
          <w:rFonts w:ascii="Times New Roman" w:hAnsi="Times New Roman"/>
          <w:b w:val="0"/>
          <w:szCs w:val="24"/>
        </w:rPr>
        <w:tab/>
      </w:r>
      <w:r w:rsidRPr="005F37F1">
        <w:rPr>
          <w:rFonts w:ascii="Times New Roman" w:hAnsi="Times New Roman"/>
        </w:rPr>
        <w:t>Qualification des candidats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_Toc190767414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8</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B.</w:t>
      </w:r>
      <w:r w:rsidRPr="005F37F1">
        <w:rPr>
          <w:rFonts w:ascii="Times New Roman" w:hAnsi="Times New Roman"/>
          <w:b w:val="0"/>
          <w:szCs w:val="24"/>
        </w:rPr>
        <w:tab/>
      </w:r>
      <w:r w:rsidRPr="005F37F1">
        <w:rPr>
          <w:rFonts w:ascii="Times New Roman" w:hAnsi="Times New Roman"/>
        </w:rPr>
        <w:t>Contenu du Dossier d’appel d’offres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_Toc190767415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8</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6.</w:t>
      </w:r>
      <w:r w:rsidRPr="005F37F1">
        <w:rPr>
          <w:rFonts w:ascii="Times New Roman" w:hAnsi="Times New Roman"/>
          <w:b w:val="0"/>
          <w:szCs w:val="24"/>
        </w:rPr>
        <w:tab/>
      </w:r>
      <w:r w:rsidRPr="005F37F1">
        <w:rPr>
          <w:rFonts w:ascii="Times New Roman" w:hAnsi="Times New Roman"/>
        </w:rPr>
        <w:t>Sections du Dossier d’appel d’offres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_Toc190767416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8</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7.</w:t>
      </w:r>
      <w:r w:rsidRPr="005F37F1">
        <w:rPr>
          <w:rFonts w:ascii="Times New Roman" w:hAnsi="Times New Roman"/>
          <w:b w:val="0"/>
          <w:szCs w:val="24"/>
        </w:rPr>
        <w:tab/>
      </w:r>
      <w:r w:rsidRPr="005F37F1">
        <w:rPr>
          <w:rFonts w:ascii="Times New Roman" w:hAnsi="Times New Roman"/>
        </w:rPr>
        <w:t>Éclaircissements apportés au Dossier d’appel d’offres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_Toc190767417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8.</w:t>
      </w:r>
      <w:r w:rsidRPr="005F37F1">
        <w:rPr>
          <w:rFonts w:ascii="Times New Roman" w:hAnsi="Times New Roman"/>
          <w:b w:val="0"/>
          <w:szCs w:val="24"/>
        </w:rPr>
        <w:tab/>
      </w:r>
      <w:r w:rsidRPr="005F37F1">
        <w:rPr>
          <w:rFonts w:ascii="Times New Roman" w:hAnsi="Times New Roman"/>
        </w:rPr>
        <w:t>Modifications apportées au Dossier d’appel d’offres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_Toc190767418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C.</w:t>
      </w:r>
      <w:r w:rsidRPr="005F37F1">
        <w:rPr>
          <w:rFonts w:ascii="Times New Roman" w:hAnsi="Times New Roman"/>
          <w:b w:val="0"/>
          <w:szCs w:val="24"/>
        </w:rPr>
        <w:tab/>
      </w:r>
      <w:r w:rsidRPr="005F37F1">
        <w:rPr>
          <w:rFonts w:ascii="Times New Roman" w:hAnsi="Times New Roman"/>
        </w:rPr>
        <w:t>Préparation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_Toc190767419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9.</w:t>
      </w:r>
      <w:r w:rsidRPr="005F37F1">
        <w:rPr>
          <w:rFonts w:ascii="Times New Roman" w:hAnsi="Times New Roman"/>
          <w:b w:val="0"/>
          <w:szCs w:val="24"/>
        </w:rPr>
        <w:tab/>
      </w:r>
      <w:r w:rsidRPr="005F37F1">
        <w:rPr>
          <w:rFonts w:ascii="Times New Roman" w:hAnsi="Times New Roman"/>
        </w:rPr>
        <w:t>Frais de soumission</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10.</w:t>
      </w:r>
      <w:r w:rsidRPr="005F37F1">
        <w:rPr>
          <w:rFonts w:ascii="Times New Roman" w:hAnsi="Times New Roman"/>
          <w:b w:val="0"/>
          <w:szCs w:val="24"/>
        </w:rPr>
        <w:tab/>
      </w:r>
      <w:r w:rsidRPr="005F37F1">
        <w:rPr>
          <w:rFonts w:ascii="Times New Roman" w:hAnsi="Times New Roman"/>
        </w:rPr>
        <w:t>Langue de l’offre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11.</w:t>
      </w:r>
      <w:r w:rsidRPr="005F37F1">
        <w:rPr>
          <w:rFonts w:ascii="Times New Roman" w:hAnsi="Times New Roman"/>
          <w:b w:val="0"/>
          <w:szCs w:val="24"/>
        </w:rPr>
        <w:tab/>
      </w:r>
      <w:r w:rsidRPr="005F37F1">
        <w:rPr>
          <w:rFonts w:ascii="Times New Roman" w:hAnsi="Times New Roman"/>
        </w:rPr>
        <w:t>Documents constitutifs de l’offre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9</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12.</w:t>
      </w:r>
      <w:r w:rsidRPr="005F37F1">
        <w:rPr>
          <w:rFonts w:ascii="Times New Roman" w:hAnsi="Times New Roman"/>
          <w:b w:val="0"/>
          <w:szCs w:val="24"/>
        </w:rPr>
        <w:tab/>
      </w:r>
      <w:r w:rsidRPr="005F37F1">
        <w:rPr>
          <w:rFonts w:ascii="Times New Roman" w:hAnsi="Times New Roman"/>
        </w:rPr>
        <w:t>Lettre de soumission de l’offre et bordereaux des prix</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_Toc190767423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10</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13.</w:t>
      </w:r>
      <w:r w:rsidRPr="005F37F1">
        <w:rPr>
          <w:rFonts w:ascii="Times New Roman" w:hAnsi="Times New Roman"/>
          <w:b w:val="0"/>
          <w:szCs w:val="24"/>
        </w:rPr>
        <w:tab/>
      </w:r>
      <w:r w:rsidRPr="005F37F1">
        <w:rPr>
          <w:rFonts w:ascii="Times New Roman" w:hAnsi="Times New Roman"/>
        </w:rPr>
        <w:t>Variantes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_Toc190767424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10</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14.</w:t>
      </w:r>
      <w:r w:rsidRPr="005F37F1">
        <w:rPr>
          <w:rFonts w:ascii="Times New Roman" w:hAnsi="Times New Roman"/>
          <w:b w:val="0"/>
          <w:szCs w:val="24"/>
        </w:rPr>
        <w:tab/>
      </w:r>
      <w:r w:rsidRPr="005F37F1">
        <w:rPr>
          <w:rFonts w:ascii="Times New Roman" w:hAnsi="Times New Roman"/>
        </w:rPr>
        <w:t>Prix de l’offre et rabais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_Toc190767425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10</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15.</w:t>
      </w:r>
      <w:r w:rsidRPr="005F37F1">
        <w:rPr>
          <w:rFonts w:ascii="Times New Roman" w:hAnsi="Times New Roman"/>
          <w:b w:val="0"/>
          <w:szCs w:val="24"/>
        </w:rPr>
        <w:tab/>
      </w:r>
      <w:r w:rsidRPr="005F37F1">
        <w:rPr>
          <w:rFonts w:ascii="Times New Roman" w:hAnsi="Times New Roman"/>
        </w:rPr>
        <w:t>Monnaie de l’offre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_Toc190767426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16.</w:t>
      </w:r>
      <w:r w:rsidRPr="005F37F1">
        <w:rPr>
          <w:rFonts w:ascii="Times New Roman" w:hAnsi="Times New Roman"/>
          <w:b w:val="0"/>
          <w:szCs w:val="24"/>
        </w:rPr>
        <w:tab/>
      </w:r>
      <w:r w:rsidRPr="005F37F1">
        <w:rPr>
          <w:rFonts w:ascii="Times New Roman" w:hAnsi="Times New Roman"/>
        </w:rPr>
        <w:t>Documents attestant que le candidat est admis à concourir</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_Toc190767427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17.</w:t>
      </w:r>
      <w:r w:rsidRPr="005F37F1">
        <w:rPr>
          <w:rFonts w:ascii="Times New Roman" w:hAnsi="Times New Roman"/>
          <w:b w:val="0"/>
          <w:szCs w:val="24"/>
        </w:rPr>
        <w:tab/>
      </w:r>
      <w:r w:rsidRPr="005F37F1">
        <w:rPr>
          <w:rFonts w:ascii="Times New Roman" w:hAnsi="Times New Roman"/>
        </w:rPr>
        <w:t>Documents attestant de la conformité des Fournitures et Services connexes au Dossier d’appel d’offres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_Toc190767428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18.</w:t>
      </w:r>
      <w:r w:rsidRPr="005F37F1">
        <w:rPr>
          <w:rFonts w:ascii="Times New Roman" w:hAnsi="Times New Roman"/>
          <w:b w:val="0"/>
          <w:szCs w:val="24"/>
        </w:rPr>
        <w:tab/>
      </w:r>
      <w:r w:rsidRPr="005F37F1">
        <w:rPr>
          <w:rFonts w:ascii="Times New Roman" w:hAnsi="Times New Roman"/>
        </w:rPr>
        <w:t>Documents attestant des qualifications du Candidat</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_Toc190767429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19.</w:t>
      </w:r>
      <w:r w:rsidRPr="005F37F1">
        <w:rPr>
          <w:rFonts w:ascii="Times New Roman" w:hAnsi="Times New Roman"/>
          <w:b w:val="0"/>
          <w:szCs w:val="24"/>
        </w:rPr>
        <w:tab/>
      </w:r>
      <w:r w:rsidRPr="005F37F1">
        <w:rPr>
          <w:rFonts w:ascii="Times New Roman" w:hAnsi="Times New Roman"/>
        </w:rPr>
        <w:t>Période de validité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20.</w:t>
      </w:r>
      <w:r w:rsidRPr="005F37F1">
        <w:rPr>
          <w:rFonts w:ascii="Times New Roman" w:hAnsi="Times New Roman"/>
          <w:b w:val="0"/>
          <w:szCs w:val="24"/>
        </w:rPr>
        <w:tab/>
      </w:r>
      <w:r w:rsidRPr="005F37F1">
        <w:rPr>
          <w:rFonts w:ascii="Times New Roman" w:hAnsi="Times New Roman"/>
        </w:rPr>
        <w:t>Garantie de soumission</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11</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21.</w:t>
      </w:r>
      <w:r w:rsidRPr="005F37F1">
        <w:rPr>
          <w:rFonts w:ascii="Times New Roman" w:hAnsi="Times New Roman"/>
          <w:b w:val="0"/>
          <w:szCs w:val="24"/>
        </w:rPr>
        <w:tab/>
      </w:r>
      <w:r w:rsidRPr="005F37F1">
        <w:rPr>
          <w:rFonts w:ascii="Times New Roman" w:hAnsi="Times New Roman"/>
        </w:rPr>
        <w:t>Forme et signature de l’offre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12</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D.</w:t>
      </w:r>
      <w:r w:rsidRPr="005F37F1">
        <w:rPr>
          <w:rFonts w:ascii="Times New Roman" w:hAnsi="Times New Roman"/>
          <w:b w:val="0"/>
          <w:szCs w:val="24"/>
        </w:rPr>
        <w:tab/>
      </w:r>
      <w:r w:rsidRPr="005F37F1">
        <w:rPr>
          <w:rFonts w:ascii="Times New Roman" w:hAnsi="Times New Roman"/>
        </w:rPr>
        <w:t>Remise des Offres et Ouverture des plis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_Toc190767433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12</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22.</w:t>
      </w:r>
      <w:r w:rsidRPr="005F37F1">
        <w:rPr>
          <w:rFonts w:ascii="Times New Roman" w:hAnsi="Times New Roman"/>
          <w:b w:val="0"/>
          <w:szCs w:val="24"/>
        </w:rPr>
        <w:tab/>
      </w:r>
      <w:r w:rsidRPr="005F37F1">
        <w:rPr>
          <w:rFonts w:ascii="Times New Roman" w:hAnsi="Times New Roman"/>
        </w:rPr>
        <w:t>Cachetage et marquage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_Toc190767434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12</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23.</w:t>
      </w:r>
      <w:r w:rsidRPr="005F37F1">
        <w:rPr>
          <w:rFonts w:ascii="Times New Roman" w:hAnsi="Times New Roman"/>
          <w:b w:val="0"/>
          <w:szCs w:val="24"/>
        </w:rPr>
        <w:tab/>
      </w:r>
      <w:r w:rsidRPr="005F37F1">
        <w:rPr>
          <w:rFonts w:ascii="Times New Roman" w:hAnsi="Times New Roman"/>
        </w:rPr>
        <w:t>Date et heure limite de remise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_Toc190767435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13</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24.</w:t>
      </w:r>
      <w:r w:rsidRPr="005F37F1">
        <w:rPr>
          <w:rFonts w:ascii="Times New Roman" w:hAnsi="Times New Roman"/>
          <w:b w:val="0"/>
          <w:szCs w:val="24"/>
        </w:rPr>
        <w:tab/>
      </w:r>
      <w:r w:rsidRPr="005F37F1">
        <w:rPr>
          <w:rFonts w:ascii="Times New Roman" w:hAnsi="Times New Roman"/>
        </w:rPr>
        <w:t>Offres hors délai</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_Toc190767436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13</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25.</w:t>
      </w:r>
      <w:r w:rsidRPr="005F37F1">
        <w:rPr>
          <w:rFonts w:ascii="Times New Roman" w:hAnsi="Times New Roman"/>
          <w:b w:val="0"/>
          <w:szCs w:val="24"/>
        </w:rPr>
        <w:tab/>
      </w:r>
      <w:r w:rsidRPr="005F37F1">
        <w:rPr>
          <w:rFonts w:ascii="Times New Roman" w:hAnsi="Times New Roman"/>
        </w:rPr>
        <w:t>Retrait, substitution et modification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_Toc190767437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13</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26.</w:t>
      </w:r>
      <w:r w:rsidRPr="005F37F1">
        <w:rPr>
          <w:rFonts w:ascii="Times New Roman" w:hAnsi="Times New Roman"/>
          <w:b w:val="0"/>
          <w:szCs w:val="24"/>
        </w:rPr>
        <w:tab/>
      </w:r>
      <w:r w:rsidRPr="005F37F1">
        <w:rPr>
          <w:rFonts w:ascii="Times New Roman" w:hAnsi="Times New Roman"/>
        </w:rPr>
        <w:t>Ouverture des plis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_Toc190767438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13</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E.</w:t>
      </w:r>
      <w:r w:rsidRPr="005F37F1">
        <w:rPr>
          <w:rFonts w:ascii="Times New Roman" w:hAnsi="Times New Roman"/>
          <w:b w:val="0"/>
          <w:szCs w:val="24"/>
        </w:rPr>
        <w:tab/>
      </w:r>
      <w:r w:rsidRPr="005F37F1">
        <w:rPr>
          <w:rFonts w:ascii="Times New Roman" w:hAnsi="Times New Roman"/>
        </w:rPr>
        <w:t>Évaluation et comparaison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_Toc190767439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14</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27.</w:t>
      </w:r>
      <w:r w:rsidRPr="005F37F1">
        <w:rPr>
          <w:rFonts w:ascii="Times New Roman" w:hAnsi="Times New Roman"/>
          <w:b w:val="0"/>
          <w:szCs w:val="24"/>
        </w:rPr>
        <w:tab/>
      </w:r>
      <w:r w:rsidRPr="005F37F1">
        <w:rPr>
          <w:rFonts w:ascii="Times New Roman" w:hAnsi="Times New Roman"/>
        </w:rPr>
        <w:t>Confidentialité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14</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28.</w:t>
      </w:r>
      <w:r w:rsidRPr="005F37F1">
        <w:rPr>
          <w:rFonts w:ascii="Times New Roman" w:hAnsi="Times New Roman"/>
          <w:b w:val="0"/>
          <w:szCs w:val="24"/>
        </w:rPr>
        <w:tab/>
      </w:r>
      <w:r w:rsidRPr="005F37F1">
        <w:rPr>
          <w:rFonts w:ascii="Times New Roman" w:hAnsi="Times New Roman"/>
        </w:rPr>
        <w:t>Éclaircissements concernant les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14</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29.</w:t>
      </w:r>
      <w:r w:rsidRPr="005F37F1">
        <w:rPr>
          <w:rFonts w:ascii="Times New Roman" w:hAnsi="Times New Roman"/>
          <w:b w:val="0"/>
          <w:szCs w:val="24"/>
        </w:rPr>
        <w:tab/>
      </w:r>
      <w:r w:rsidRPr="005F37F1">
        <w:rPr>
          <w:rFonts w:ascii="Times New Roman" w:hAnsi="Times New Roman"/>
        </w:rPr>
        <w:t>Conformité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14</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30.</w:t>
      </w:r>
      <w:r w:rsidRPr="005F37F1">
        <w:rPr>
          <w:rFonts w:ascii="Times New Roman" w:hAnsi="Times New Roman"/>
          <w:b w:val="0"/>
          <w:szCs w:val="24"/>
        </w:rPr>
        <w:tab/>
      </w:r>
      <w:r w:rsidRPr="005F37F1">
        <w:rPr>
          <w:rFonts w:ascii="Times New Roman" w:hAnsi="Times New Roman"/>
        </w:rPr>
        <w:t>Non-conformité, erreurs et omissions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_Toc190767443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14</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31.</w:t>
      </w:r>
      <w:r w:rsidRPr="005F37F1">
        <w:rPr>
          <w:rFonts w:ascii="Times New Roman" w:hAnsi="Times New Roman"/>
          <w:b w:val="0"/>
          <w:szCs w:val="24"/>
        </w:rPr>
        <w:tab/>
      </w:r>
      <w:r w:rsidRPr="005F37F1">
        <w:rPr>
          <w:rFonts w:ascii="Times New Roman" w:hAnsi="Times New Roman"/>
        </w:rPr>
        <w:t>Examen préliminaire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_Toc190767444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15</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32.</w:t>
      </w:r>
      <w:r w:rsidRPr="005F37F1">
        <w:rPr>
          <w:rFonts w:ascii="Times New Roman" w:hAnsi="Times New Roman"/>
          <w:b w:val="0"/>
          <w:szCs w:val="24"/>
        </w:rPr>
        <w:tab/>
      </w:r>
      <w:r w:rsidRPr="005F37F1">
        <w:rPr>
          <w:rFonts w:ascii="Times New Roman" w:hAnsi="Times New Roman"/>
        </w:rPr>
        <w:t>Examen des conditions, Évaluation technique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_Toc190767445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15</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33.</w:t>
      </w:r>
      <w:r w:rsidRPr="005F37F1">
        <w:rPr>
          <w:rFonts w:ascii="Times New Roman" w:hAnsi="Times New Roman"/>
          <w:b w:val="0"/>
          <w:szCs w:val="24"/>
        </w:rPr>
        <w:tab/>
      </w:r>
      <w:r w:rsidRPr="005F37F1">
        <w:rPr>
          <w:rFonts w:ascii="Times New Roman" w:hAnsi="Times New Roman"/>
        </w:rPr>
        <w:t>Évaluation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_Toc190767446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15</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34.</w:t>
      </w:r>
      <w:r w:rsidRPr="005F37F1">
        <w:rPr>
          <w:rFonts w:ascii="Times New Roman" w:hAnsi="Times New Roman"/>
          <w:b w:val="0"/>
          <w:szCs w:val="24"/>
        </w:rPr>
        <w:tab/>
      </w:r>
      <w:r w:rsidRPr="005F37F1">
        <w:rPr>
          <w:rFonts w:ascii="Times New Roman" w:hAnsi="Times New Roman"/>
        </w:rPr>
        <w:t>Marge de préférence</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_Toc190767447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15</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35.</w:t>
      </w:r>
      <w:r w:rsidRPr="005F37F1">
        <w:rPr>
          <w:rFonts w:ascii="Times New Roman" w:hAnsi="Times New Roman"/>
          <w:b w:val="0"/>
          <w:szCs w:val="24"/>
        </w:rPr>
        <w:tab/>
      </w:r>
      <w:r w:rsidRPr="005F37F1">
        <w:rPr>
          <w:rFonts w:ascii="Times New Roman" w:hAnsi="Times New Roman"/>
        </w:rPr>
        <w:t>Comparaison des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_Toc190767448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16</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lastRenderedPageBreak/>
        <w:t>36.</w:t>
      </w:r>
      <w:r w:rsidRPr="005F37F1">
        <w:rPr>
          <w:rFonts w:ascii="Times New Roman" w:hAnsi="Times New Roman"/>
          <w:b w:val="0"/>
          <w:szCs w:val="24"/>
        </w:rPr>
        <w:tab/>
      </w:r>
      <w:r w:rsidRPr="005F37F1">
        <w:rPr>
          <w:rFonts w:ascii="Times New Roman" w:hAnsi="Times New Roman"/>
        </w:rPr>
        <w:t>Vérification a posteriori des qualifications du candidat</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_Toc190767449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16</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37.</w:t>
      </w:r>
      <w:r w:rsidRPr="005F37F1">
        <w:rPr>
          <w:rFonts w:ascii="Times New Roman" w:hAnsi="Times New Roman"/>
          <w:b w:val="0"/>
          <w:szCs w:val="24"/>
        </w:rPr>
        <w:tab/>
      </w:r>
      <w:r w:rsidRPr="005F37F1">
        <w:rPr>
          <w:rFonts w:ascii="Times New Roman" w:hAnsi="Times New Roman"/>
        </w:rPr>
        <w:t>Droit de l’Autorité contractante d’accepter l’une quelconque des offres et de rejeter une ou toutes les offres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16</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F.</w:t>
      </w:r>
      <w:r w:rsidRPr="005F37F1">
        <w:rPr>
          <w:rFonts w:ascii="Times New Roman" w:hAnsi="Times New Roman"/>
          <w:b w:val="0"/>
          <w:szCs w:val="24"/>
        </w:rPr>
        <w:tab/>
      </w:r>
      <w:r w:rsidRPr="005F37F1">
        <w:rPr>
          <w:rFonts w:ascii="Times New Roman" w:hAnsi="Times New Roman"/>
        </w:rPr>
        <w:t>Attribution du Marché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16</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38.</w:t>
      </w:r>
      <w:r w:rsidRPr="005F37F1">
        <w:rPr>
          <w:rFonts w:ascii="Times New Roman" w:hAnsi="Times New Roman"/>
          <w:b w:val="0"/>
          <w:szCs w:val="24"/>
        </w:rPr>
        <w:tab/>
      </w:r>
      <w:r w:rsidRPr="005F37F1">
        <w:rPr>
          <w:rFonts w:ascii="Times New Roman" w:hAnsi="Times New Roman"/>
        </w:rPr>
        <w:t>Critères d’attribution</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16</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39.</w:t>
      </w:r>
      <w:r w:rsidRPr="005F37F1">
        <w:rPr>
          <w:rFonts w:ascii="Times New Roman" w:hAnsi="Times New Roman"/>
          <w:b w:val="0"/>
          <w:szCs w:val="24"/>
        </w:rPr>
        <w:tab/>
      </w:r>
      <w:r w:rsidRPr="005F37F1">
        <w:rPr>
          <w:rFonts w:ascii="Times New Roman" w:hAnsi="Times New Roman"/>
        </w:rPr>
        <w:t>Droit de l’Autorité contractante de modifier les quantités au moment de l’attribution du Marché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_Toc190767453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40.</w:t>
      </w:r>
      <w:r w:rsidRPr="005F37F1">
        <w:rPr>
          <w:rFonts w:ascii="Times New Roman" w:hAnsi="Times New Roman"/>
          <w:b w:val="0"/>
          <w:szCs w:val="24"/>
        </w:rPr>
        <w:tab/>
      </w:r>
      <w:r w:rsidRPr="005F37F1">
        <w:rPr>
          <w:rFonts w:ascii="Times New Roman" w:hAnsi="Times New Roman"/>
        </w:rPr>
        <w:t>Signature du Marché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_Toc190767454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41.</w:t>
      </w:r>
      <w:r w:rsidRPr="005F37F1">
        <w:rPr>
          <w:rFonts w:ascii="Times New Roman" w:hAnsi="Times New Roman"/>
          <w:b w:val="0"/>
          <w:szCs w:val="24"/>
        </w:rPr>
        <w:tab/>
      </w:r>
      <w:r w:rsidRPr="005F37F1">
        <w:rPr>
          <w:rFonts w:ascii="Times New Roman" w:hAnsi="Times New Roman"/>
        </w:rPr>
        <w:t>Notification de l’attribution du Marché</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_Toc190767455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42.</w:t>
      </w:r>
      <w:r w:rsidRPr="005F37F1">
        <w:rPr>
          <w:rFonts w:ascii="Times New Roman" w:hAnsi="Times New Roman"/>
          <w:b w:val="0"/>
          <w:szCs w:val="24"/>
        </w:rPr>
        <w:tab/>
      </w:r>
      <w:r w:rsidRPr="005F37F1">
        <w:rPr>
          <w:rFonts w:ascii="Times New Roman" w:hAnsi="Times New Roman"/>
        </w:rPr>
        <w:t>Garantie de bonne exécution</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_Toc190767460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43.</w:t>
      </w:r>
      <w:r w:rsidRPr="005F37F1">
        <w:rPr>
          <w:rFonts w:ascii="Times New Roman" w:hAnsi="Times New Roman"/>
          <w:b w:val="0"/>
          <w:szCs w:val="24"/>
        </w:rPr>
        <w:tab/>
      </w:r>
      <w:r w:rsidRPr="005F37F1">
        <w:rPr>
          <w:rFonts w:ascii="Times New Roman" w:hAnsi="Times New Roman"/>
        </w:rPr>
        <w:t>Information des candidats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_Toc190767461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0D31B7" w:rsidP="000D31B7">
      <w:pPr>
        <w:pStyle w:val="TM1"/>
        <w:spacing w:before="0" w:after="0"/>
        <w:rPr>
          <w:rFonts w:ascii="Times New Roman" w:hAnsi="Times New Roman"/>
          <w:b w:val="0"/>
          <w:szCs w:val="24"/>
        </w:rPr>
      </w:pPr>
      <w:r w:rsidRPr="005F37F1">
        <w:rPr>
          <w:rFonts w:ascii="Times New Roman" w:hAnsi="Times New Roman"/>
        </w:rPr>
        <w:t>44.</w:t>
      </w:r>
      <w:r w:rsidRPr="005F37F1">
        <w:rPr>
          <w:rFonts w:ascii="Times New Roman" w:hAnsi="Times New Roman"/>
          <w:b w:val="0"/>
          <w:szCs w:val="24"/>
        </w:rPr>
        <w:tab/>
      </w:r>
      <w:r w:rsidRPr="005F37F1">
        <w:rPr>
          <w:rFonts w:ascii="Times New Roman" w:hAnsi="Times New Roman"/>
        </w:rPr>
        <w:t>Recours</w:t>
      </w:r>
      <w:r w:rsidRPr="005F37F1">
        <w:rPr>
          <w:rFonts w:ascii="Times New Roman" w:hAnsi="Times New Roman"/>
        </w:rPr>
        <w:tab/>
      </w:r>
      <w:r w:rsidR="00742F35" w:rsidRPr="005F37F1">
        <w:rPr>
          <w:rFonts w:ascii="Times New Roman" w:hAnsi="Times New Roman"/>
        </w:rPr>
        <w:fldChar w:fldCharType="begin"/>
      </w:r>
      <w:r w:rsidRPr="005F37F1">
        <w:rPr>
          <w:rFonts w:ascii="Times New Roman" w:hAnsi="Times New Roman"/>
        </w:rPr>
        <w:instrText xml:space="preserve"> PAGEREF _Toc190767462 \h </w:instrText>
      </w:r>
      <w:r w:rsidR="00742F35" w:rsidRPr="005F37F1">
        <w:rPr>
          <w:rFonts w:ascii="Times New Roman" w:hAnsi="Times New Roman"/>
        </w:rPr>
      </w:r>
      <w:r w:rsidR="00742F35" w:rsidRPr="005F37F1">
        <w:rPr>
          <w:rFonts w:ascii="Times New Roman" w:hAnsi="Times New Roman"/>
        </w:rPr>
        <w:fldChar w:fldCharType="separate"/>
      </w:r>
      <w:r w:rsidR="008042DD">
        <w:rPr>
          <w:rFonts w:ascii="Times New Roman" w:hAnsi="Times New Roman"/>
        </w:rPr>
        <w:t>17</w:t>
      </w:r>
      <w:r w:rsidR="00742F35" w:rsidRPr="005F37F1">
        <w:rPr>
          <w:rFonts w:ascii="Times New Roman" w:hAnsi="Times New Roman"/>
        </w:rPr>
        <w:fldChar w:fldCharType="end"/>
      </w:r>
    </w:p>
    <w:p w:rsidR="000D31B7" w:rsidRPr="005F37F1" w:rsidRDefault="00742F35" w:rsidP="000D31B7">
      <w:pPr>
        <w:spacing w:after="0"/>
        <w:ind w:left="1287" w:hanging="720"/>
        <w:rPr>
          <w:rFonts w:ascii="Times New Roman" w:hAnsi="Times New Roman"/>
        </w:rPr>
      </w:pPr>
      <w:r w:rsidRPr="005F37F1">
        <w:rPr>
          <w:rFonts w:ascii="Times New Roman" w:hAnsi="Times New Roman"/>
          <w:noProof/>
        </w:rPr>
        <w:fldChar w:fldCharType="end"/>
      </w:r>
    </w:p>
    <w:p w:rsidR="000D31B7" w:rsidRPr="005F37F1" w:rsidRDefault="000D31B7" w:rsidP="000D31B7">
      <w:pPr>
        <w:spacing w:after="0"/>
        <w:jc w:val="right"/>
        <w:outlineLvl w:val="0"/>
        <w:rPr>
          <w:rFonts w:ascii="Times New Roman" w:hAnsi="Times New Roman"/>
          <w:sz w:val="28"/>
        </w:rPr>
      </w:pPr>
    </w:p>
    <w:p w:rsidR="000D31B7" w:rsidRPr="005F37F1" w:rsidRDefault="000D31B7" w:rsidP="000D31B7">
      <w:pPr>
        <w:pStyle w:val="TM1"/>
        <w:spacing w:after="0"/>
        <w:rPr>
          <w:rFonts w:ascii="Times New Roman" w:hAnsi="Times New Roman"/>
        </w:rPr>
      </w:pPr>
    </w:p>
    <w:p w:rsidR="000D31B7" w:rsidRPr="005F37F1" w:rsidRDefault="000D31B7" w:rsidP="000D31B7">
      <w:pPr>
        <w:spacing w:after="0"/>
        <w:rPr>
          <w:rFonts w:ascii="Times New Roman" w:hAnsi="Times New Roman"/>
        </w:rPr>
      </w:pPr>
      <w:r w:rsidRPr="005F37F1">
        <w:rPr>
          <w:rFonts w:ascii="Times New Roman" w:hAnsi="Times New Roman"/>
        </w:rPr>
        <w:br w:type="page"/>
      </w:r>
    </w:p>
    <w:tbl>
      <w:tblPr>
        <w:tblW w:w="10864" w:type="dxa"/>
        <w:tblInd w:w="-885" w:type="dxa"/>
        <w:tblLayout w:type="fixed"/>
        <w:tblLook w:val="0000" w:firstRow="0" w:lastRow="0" w:firstColumn="0" w:lastColumn="0" w:noHBand="0" w:noVBand="0"/>
      </w:tblPr>
      <w:tblGrid>
        <w:gridCol w:w="1852"/>
        <w:gridCol w:w="8922"/>
        <w:gridCol w:w="59"/>
        <w:gridCol w:w="31"/>
      </w:tblGrid>
      <w:tr w:rsidR="000D31B7" w:rsidRPr="005F37F1" w:rsidTr="00755473">
        <w:trPr>
          <w:gridAfter w:val="2"/>
          <w:wAfter w:w="90" w:type="dxa"/>
          <w:cantSplit/>
          <w:trHeight w:val="147"/>
        </w:trPr>
        <w:tc>
          <w:tcPr>
            <w:tcW w:w="10774" w:type="dxa"/>
            <w:gridSpan w:val="2"/>
            <w:vAlign w:val="center"/>
          </w:tcPr>
          <w:p w:rsidR="000D31B7" w:rsidRPr="005F37F1" w:rsidRDefault="000D31B7" w:rsidP="00755473">
            <w:pPr>
              <w:tabs>
                <w:tab w:val="left" w:pos="1962"/>
                <w:tab w:val="left" w:pos="2322"/>
              </w:tabs>
              <w:spacing w:after="0" w:line="240" w:lineRule="auto"/>
              <w:jc w:val="center"/>
              <w:rPr>
                <w:rFonts w:ascii="Times New Roman" w:hAnsi="Times New Roman"/>
                <w:b/>
                <w:sz w:val="36"/>
              </w:rPr>
            </w:pPr>
            <w:r w:rsidRPr="005F37F1">
              <w:rPr>
                <w:rFonts w:ascii="Times New Roman" w:hAnsi="Times New Roman"/>
                <w:u w:val="single"/>
              </w:rPr>
              <w:lastRenderedPageBreak/>
              <w:br w:type="page"/>
            </w:r>
            <w:r w:rsidRPr="005F37F1">
              <w:rPr>
                <w:rFonts w:ascii="Times New Roman" w:hAnsi="Times New Roman"/>
              </w:rPr>
              <w:br w:type="page"/>
            </w:r>
            <w:bookmarkStart w:id="18" w:name="_Hlt438532663"/>
            <w:bookmarkStart w:id="19" w:name="_Toc438266923"/>
            <w:bookmarkStart w:id="20" w:name="_Toc438267877"/>
            <w:bookmarkStart w:id="21" w:name="_Toc438366664"/>
            <w:bookmarkEnd w:id="18"/>
            <w:r w:rsidRPr="005F37F1">
              <w:rPr>
                <w:rFonts w:ascii="Times New Roman" w:hAnsi="Times New Roman"/>
                <w:b/>
                <w:sz w:val="36"/>
              </w:rPr>
              <w:t>Section I. Instructions aux candidats</w:t>
            </w:r>
            <w:bookmarkEnd w:id="19"/>
            <w:bookmarkEnd w:id="20"/>
            <w:bookmarkEnd w:id="21"/>
            <w:r w:rsidRPr="005F37F1">
              <w:rPr>
                <w:rFonts w:ascii="Times New Roman" w:hAnsi="Times New Roman"/>
                <w:b/>
                <w:sz w:val="36"/>
              </w:rPr>
              <w:t xml:space="preserve"> (IC)</w:t>
            </w:r>
          </w:p>
        </w:tc>
      </w:tr>
      <w:tr w:rsidR="000D31B7" w:rsidRPr="005F37F1" w:rsidTr="00755473">
        <w:trPr>
          <w:gridAfter w:val="2"/>
          <w:wAfter w:w="90" w:type="dxa"/>
          <w:trHeight w:val="759"/>
        </w:trPr>
        <w:tc>
          <w:tcPr>
            <w:tcW w:w="1852" w:type="dxa"/>
            <w:vAlign w:val="center"/>
          </w:tcPr>
          <w:p w:rsidR="000D31B7" w:rsidRPr="005F37F1" w:rsidRDefault="000D31B7" w:rsidP="00755473">
            <w:pPr>
              <w:spacing w:after="0" w:line="240" w:lineRule="auto"/>
              <w:rPr>
                <w:rFonts w:ascii="Times New Roman" w:hAnsi="Times New Roman"/>
              </w:rPr>
            </w:pPr>
          </w:p>
          <w:p w:rsidR="000D31B7" w:rsidRPr="005F37F1" w:rsidRDefault="000D31B7" w:rsidP="00755473">
            <w:pPr>
              <w:spacing w:after="0" w:line="240" w:lineRule="auto"/>
              <w:rPr>
                <w:rFonts w:ascii="Times New Roman" w:hAnsi="Times New Roman"/>
              </w:rPr>
            </w:pPr>
          </w:p>
        </w:tc>
        <w:tc>
          <w:tcPr>
            <w:tcW w:w="8922" w:type="dxa"/>
            <w:vAlign w:val="center"/>
          </w:tcPr>
          <w:p w:rsidR="000D31B7" w:rsidRPr="005F37F1" w:rsidRDefault="000D31B7" w:rsidP="00755473">
            <w:pPr>
              <w:pStyle w:val="Corpsdetexte2"/>
              <w:spacing w:after="0"/>
              <w:rPr>
                <w:b w:val="0"/>
                <w:lang w:val="fr-FR"/>
              </w:rPr>
            </w:pPr>
            <w:bookmarkStart w:id="22" w:name="_Toc438438819"/>
            <w:bookmarkStart w:id="23" w:name="_Toc438532553"/>
            <w:bookmarkStart w:id="24" w:name="_Toc438733963"/>
            <w:bookmarkStart w:id="25" w:name="_Toc438962045"/>
            <w:bookmarkStart w:id="26" w:name="_Toc461939616"/>
            <w:bookmarkStart w:id="27" w:name="_Toc190767409"/>
            <w:r w:rsidRPr="005F37F1">
              <w:rPr>
                <w:sz w:val="32"/>
                <w:lang w:val="fr-FR"/>
              </w:rPr>
              <w:t>Général</w:t>
            </w:r>
            <w:bookmarkEnd w:id="22"/>
            <w:bookmarkEnd w:id="23"/>
            <w:bookmarkEnd w:id="24"/>
            <w:bookmarkEnd w:id="25"/>
            <w:bookmarkEnd w:id="26"/>
            <w:r w:rsidRPr="005F37F1">
              <w:rPr>
                <w:sz w:val="32"/>
                <w:lang w:val="fr-FR"/>
              </w:rPr>
              <w:t>ités</w:t>
            </w:r>
            <w:bookmarkEnd w:id="27"/>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8" w:name="_Toc190767410"/>
            <w:r w:rsidRPr="005F37F1">
              <w:rPr>
                <w:sz w:val="20"/>
              </w:rPr>
              <w:t>Objet du Marché</w:t>
            </w:r>
            <w:bookmarkEnd w:id="28"/>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À l’appui de l’avis d’appel d’offres indiqué dans les Données particulières de l’appel d’offres </w:t>
            </w:r>
            <w:r w:rsidRPr="005F37F1">
              <w:rPr>
                <w:b/>
                <w:bCs/>
                <w:sz w:val="20"/>
                <w:lang w:val="fr-FR"/>
              </w:rPr>
              <w:t>(DPAO),</w:t>
            </w:r>
            <w:r w:rsidRPr="005F37F1">
              <w:rPr>
                <w:sz w:val="20"/>
                <w:lang w:val="fr-FR"/>
              </w:rPr>
              <w:t xml:space="preserve"> l’Autorité contractante, tel qu’indiqué dans les </w:t>
            </w:r>
            <w:r w:rsidRPr="005F37F1">
              <w:rPr>
                <w:b/>
                <w:bCs/>
                <w:sz w:val="20"/>
                <w:lang w:val="fr-FR"/>
              </w:rPr>
              <w:t>DPAO</w:t>
            </w:r>
            <w:r w:rsidRPr="005F37F1">
              <w:rPr>
                <w:sz w:val="20"/>
                <w:lang w:val="fr-FR"/>
              </w:rPr>
              <w:t xml:space="preserve">, publie le présent Dossier d’appel d’offres en vue de l’obtention des Fournitures et Services connexes spécifiés à la Section IV, Bordereau des quantités, calendriers de livraison,  Cahier des Clauses techniques, plans, inspections et essais. Le nom, le numéro d’identification et le nombre de lots faisant l’objet de l’appel d’offres (AO) figurent dans les </w:t>
            </w:r>
            <w:r w:rsidRPr="005F37F1">
              <w:rPr>
                <w:b/>
                <w:bCs/>
                <w:sz w:val="20"/>
                <w:lang w:val="fr-FR"/>
              </w:rPr>
              <w:t>DPAO</w:t>
            </w:r>
            <w:r w:rsidRPr="005F37F1">
              <w:rPr>
                <w:sz w:val="20"/>
                <w:lang w:val="fr-FR"/>
              </w:rPr>
              <w:t>.</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9" w:name="_Toc438530847"/>
            <w:bookmarkStart w:id="30" w:name="_Toc438532555"/>
            <w:bookmarkEnd w:id="29"/>
            <w:bookmarkEnd w:id="30"/>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Tout au long du présent Dossier d’appel d’offres :</w:t>
            </w:r>
          </w:p>
          <w:p w:rsidR="000D31B7" w:rsidRPr="005F37F1" w:rsidRDefault="000D31B7" w:rsidP="00755473">
            <w:pPr>
              <w:pStyle w:val="Header3-Paragraph"/>
              <w:numPr>
                <w:ilvl w:val="0"/>
                <w:numId w:val="11"/>
              </w:numPr>
              <w:tabs>
                <w:tab w:val="clear" w:pos="720"/>
              </w:tabs>
              <w:spacing w:after="0"/>
              <w:ind w:left="1152" w:hanging="540"/>
              <w:rPr>
                <w:sz w:val="20"/>
                <w:lang w:val="fr-FR"/>
              </w:rPr>
            </w:pPr>
            <w:r w:rsidRPr="005F37F1">
              <w:rPr>
                <w:sz w:val="20"/>
                <w:lang w:val="fr-FR"/>
              </w:rPr>
              <w:t>Le terme « par écrit » signifie communiqué sous forme écrite avec accusé de réception ;</w:t>
            </w:r>
          </w:p>
          <w:p w:rsidR="000D31B7" w:rsidRPr="005F37F1" w:rsidRDefault="000D31B7" w:rsidP="00755473">
            <w:pPr>
              <w:numPr>
                <w:ilvl w:val="0"/>
                <w:numId w:val="11"/>
              </w:numPr>
              <w:tabs>
                <w:tab w:val="clear" w:pos="720"/>
              </w:tabs>
              <w:spacing w:after="0" w:line="240" w:lineRule="auto"/>
              <w:ind w:left="1152" w:hanging="540"/>
              <w:jc w:val="both"/>
              <w:rPr>
                <w:rFonts w:ascii="Times New Roman" w:hAnsi="Times New Roman"/>
                <w:sz w:val="20"/>
                <w:szCs w:val="20"/>
              </w:rPr>
            </w:pPr>
            <w:r w:rsidRPr="005F37F1">
              <w:rPr>
                <w:rFonts w:ascii="Times New Roman" w:hAnsi="Times New Roman"/>
                <w:sz w:val="20"/>
                <w:szCs w:val="20"/>
              </w:rPr>
              <w:t>Si le contexte l’exige, le singulier désigne le pluriel, et vice versa ; et</w:t>
            </w:r>
          </w:p>
          <w:p w:rsidR="000D31B7" w:rsidRPr="005F37F1" w:rsidRDefault="000D31B7" w:rsidP="00755473">
            <w:pPr>
              <w:numPr>
                <w:ilvl w:val="0"/>
                <w:numId w:val="11"/>
              </w:numPr>
              <w:tabs>
                <w:tab w:val="clear" w:pos="720"/>
              </w:tabs>
              <w:spacing w:after="0" w:line="240" w:lineRule="auto"/>
              <w:ind w:left="1152" w:hanging="540"/>
              <w:jc w:val="both"/>
              <w:rPr>
                <w:rFonts w:ascii="Times New Roman" w:hAnsi="Times New Roman"/>
                <w:sz w:val="20"/>
                <w:szCs w:val="20"/>
              </w:rPr>
            </w:pPr>
            <w:r w:rsidRPr="005F37F1">
              <w:rPr>
                <w:rFonts w:ascii="Times New Roman" w:hAnsi="Times New Roman"/>
                <w:sz w:val="20"/>
                <w:szCs w:val="20"/>
              </w:rPr>
              <w:t>Le terme « jour » désigne un jour calendaire; sauf indication contraire, les délais sont exprimés en jours francs, à savoir en nombre de jours entiers, sans inclure dans le délai le jour de son point de départ, ni le dernier jour.</w:t>
            </w:r>
          </w:p>
        </w:tc>
      </w:tr>
      <w:tr w:rsidR="000D31B7" w:rsidRPr="005F37F1" w:rsidTr="00755473">
        <w:trPr>
          <w:gridAfter w:val="2"/>
          <w:wAfter w:w="90" w:type="dxa"/>
          <w:trHeight w:val="1142"/>
        </w:trPr>
        <w:tc>
          <w:tcPr>
            <w:tcW w:w="1852" w:type="dxa"/>
          </w:tcPr>
          <w:p w:rsidR="000D31B7" w:rsidRPr="005F37F1" w:rsidRDefault="000D31B7" w:rsidP="00755473">
            <w:pPr>
              <w:pStyle w:val="Header1-Clauses"/>
              <w:numPr>
                <w:ilvl w:val="0"/>
                <w:numId w:val="32"/>
              </w:numPr>
              <w:rPr>
                <w:sz w:val="20"/>
              </w:rPr>
            </w:pPr>
            <w:bookmarkStart w:id="31" w:name="_Toc438438821"/>
            <w:bookmarkStart w:id="32" w:name="_Toc438532556"/>
            <w:bookmarkStart w:id="33" w:name="_Toc438733965"/>
            <w:bookmarkStart w:id="34" w:name="_Toc438907006"/>
            <w:bookmarkStart w:id="35" w:name="_Toc438907205"/>
            <w:bookmarkStart w:id="36" w:name="_Toc190767411"/>
            <w:r w:rsidRPr="005F37F1">
              <w:rPr>
                <w:sz w:val="20"/>
              </w:rPr>
              <w:t>Origine des fonds</w:t>
            </w:r>
            <w:bookmarkEnd w:id="31"/>
            <w:bookmarkEnd w:id="32"/>
            <w:bookmarkEnd w:id="33"/>
            <w:bookmarkEnd w:id="34"/>
            <w:bookmarkEnd w:id="35"/>
            <w:bookmarkEnd w:id="36"/>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L’origine des fonds budgétisés pour le financement du Marché faisant l’objet du présent appel d’offres est indiquée dans les </w:t>
            </w:r>
            <w:r w:rsidRPr="005F37F1">
              <w:rPr>
                <w:b/>
                <w:sz w:val="20"/>
                <w:lang w:val="fr-FR"/>
              </w:rPr>
              <w:t>DPAO.</w:t>
            </w:r>
          </w:p>
        </w:tc>
      </w:tr>
      <w:tr w:rsidR="000D31B7" w:rsidRPr="005F37F1" w:rsidTr="00755473">
        <w:trPr>
          <w:gridAfter w:val="2"/>
          <w:wAfter w:w="90" w:type="dxa"/>
          <w:trHeight w:val="709"/>
        </w:trPr>
        <w:tc>
          <w:tcPr>
            <w:tcW w:w="1852" w:type="dxa"/>
          </w:tcPr>
          <w:p w:rsidR="000D31B7" w:rsidRPr="005F37F1" w:rsidRDefault="000D31B7" w:rsidP="00755473">
            <w:pPr>
              <w:pStyle w:val="Header1-Clauses"/>
              <w:numPr>
                <w:ilvl w:val="0"/>
                <w:numId w:val="32"/>
              </w:numPr>
              <w:rPr>
                <w:sz w:val="20"/>
              </w:rPr>
            </w:pPr>
            <w:bookmarkStart w:id="37" w:name="_Toc438532557"/>
            <w:bookmarkStart w:id="38" w:name="_Toc438532558"/>
            <w:bookmarkStart w:id="39" w:name="_Toc438002631"/>
            <w:bookmarkEnd w:id="37"/>
            <w:bookmarkEnd w:id="38"/>
            <w:r w:rsidRPr="005F37F1">
              <w:rPr>
                <w:b w:val="0"/>
                <w:sz w:val="20"/>
              </w:rPr>
              <w:br w:type="page"/>
            </w:r>
            <w:r w:rsidRPr="005F37F1">
              <w:rPr>
                <w:b w:val="0"/>
                <w:sz w:val="20"/>
              </w:rPr>
              <w:br w:type="page"/>
            </w:r>
            <w:bookmarkStart w:id="40" w:name="_Toc190767412"/>
            <w:bookmarkEnd w:id="39"/>
            <w:r w:rsidRPr="005F37F1">
              <w:rPr>
                <w:sz w:val="20"/>
              </w:rPr>
              <w:t>Sanction des fautes commises par les candidats ou titulaires de marchés publics</w:t>
            </w:r>
            <w:bookmarkEnd w:id="40"/>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La République du Sénégal exige des candidats, et des titulaires de ses marchés publics, qu’ils respectent les règles d’éthique professionnelle les plus strictes durant la passation et l’exécution de ces marchés. Les candidats doivent fournir une déclaration attestant qu’ils ont pris connaissance des dispositions de la charte de transparence et d’éthique en matière de marchés publics adoptée par décret et qu’ils s’engagent à les respecter. Des sanctions peuvent être prononcées par le Comité de Règlement des Différends de l’Organe chargé de la Régulation des Marchés publics à l'égard des candidats et titulaires de marchés en cas de constatation de violations des règles de passation des marchés publics commises par les intéressés. Est passible de telles sanctions le candidat ou titulaire qui :</w:t>
            </w:r>
          </w:p>
          <w:p w:rsidR="000D31B7" w:rsidRPr="005F37F1" w:rsidRDefault="000D31B7" w:rsidP="005E3A1D">
            <w:pPr>
              <w:numPr>
                <w:ilvl w:val="0"/>
                <w:numId w:val="62"/>
              </w:numPr>
              <w:spacing w:after="0" w:line="240" w:lineRule="auto"/>
              <w:ind w:right="113"/>
              <w:jc w:val="both"/>
              <w:rPr>
                <w:rFonts w:ascii="Times New Roman" w:hAnsi="Times New Roman"/>
                <w:sz w:val="20"/>
                <w:szCs w:val="20"/>
              </w:rPr>
            </w:pPr>
            <w:r w:rsidRPr="005F37F1">
              <w:rPr>
                <w:rFonts w:ascii="Times New Roman" w:hAnsi="Times New Roman"/>
                <w:sz w:val="20"/>
                <w:szCs w:val="20"/>
              </w:rPr>
              <w:t>a octroyé ou promis d'octroyer à toute personne intervenant à quelque titre que ce soit dans la procédure de passation du marché un avantage indu, pécuniaire ou autre, directement ou par des intermédiaires, en vue d'obtenir le marché ;</w:t>
            </w:r>
          </w:p>
          <w:p w:rsidR="000D31B7" w:rsidRPr="005F37F1" w:rsidRDefault="000D31B7" w:rsidP="005E3A1D">
            <w:pPr>
              <w:numPr>
                <w:ilvl w:val="0"/>
                <w:numId w:val="62"/>
              </w:numPr>
              <w:spacing w:after="0" w:line="240" w:lineRule="auto"/>
              <w:ind w:right="113"/>
              <w:jc w:val="both"/>
              <w:rPr>
                <w:rFonts w:ascii="Times New Roman" w:hAnsi="Times New Roman"/>
                <w:sz w:val="20"/>
                <w:szCs w:val="20"/>
              </w:rPr>
            </w:pPr>
            <w:r w:rsidRPr="005F37F1">
              <w:rPr>
                <w:rFonts w:ascii="Times New Roman" w:hAnsi="Times New Roman"/>
                <w:sz w:val="20"/>
                <w:szCs w:val="20"/>
              </w:rPr>
              <w:t>a participé à des pratiques de collusion entre candidats afin d’établir les prix des offres à des niveaux artificiels et non concurrentiels, privant l’autorité contractante des avantages d’une concurrence libre et ouverte ;</w:t>
            </w:r>
          </w:p>
          <w:p w:rsidR="000D31B7" w:rsidRPr="005F37F1" w:rsidRDefault="000D31B7" w:rsidP="005E3A1D">
            <w:pPr>
              <w:numPr>
                <w:ilvl w:val="0"/>
                <w:numId w:val="62"/>
              </w:numPr>
              <w:spacing w:after="0" w:line="240" w:lineRule="auto"/>
              <w:ind w:right="113"/>
              <w:jc w:val="both"/>
              <w:rPr>
                <w:rFonts w:ascii="Times New Roman" w:hAnsi="Times New Roman"/>
                <w:sz w:val="20"/>
                <w:szCs w:val="20"/>
              </w:rPr>
            </w:pPr>
            <w:r w:rsidRPr="005F37F1">
              <w:rPr>
                <w:rFonts w:ascii="Times New Roman" w:hAnsi="Times New Roman"/>
                <w:sz w:val="20"/>
                <w:szCs w:val="20"/>
              </w:rPr>
              <w:t xml:space="preserve">a influé sur le mode de passation du marché ou sur la définition des prestations de façon à bénéficier d'un avantage indu ; </w:t>
            </w:r>
          </w:p>
          <w:p w:rsidR="000D31B7" w:rsidRPr="005F37F1" w:rsidRDefault="000D31B7" w:rsidP="005E3A1D">
            <w:pPr>
              <w:numPr>
                <w:ilvl w:val="0"/>
                <w:numId w:val="62"/>
              </w:numPr>
              <w:spacing w:after="0" w:line="240" w:lineRule="auto"/>
              <w:ind w:right="113"/>
              <w:jc w:val="both"/>
              <w:rPr>
                <w:rFonts w:ascii="Times New Roman" w:hAnsi="Times New Roman"/>
                <w:sz w:val="20"/>
                <w:szCs w:val="20"/>
              </w:rPr>
            </w:pPr>
            <w:r w:rsidRPr="005F37F1">
              <w:rPr>
                <w:rFonts w:ascii="Times New Roman" w:hAnsi="Times New Roman"/>
                <w:sz w:val="20"/>
                <w:szCs w:val="20"/>
              </w:rPr>
              <w:t>a fourni délibérément dans son offre des informations ou des déclarations fausses ou mensongères, susceptibles d'influer sur le résultat de la procédure de passation;</w:t>
            </w:r>
          </w:p>
          <w:p w:rsidR="000D31B7" w:rsidRPr="005F37F1" w:rsidRDefault="000D31B7" w:rsidP="005E3A1D">
            <w:pPr>
              <w:numPr>
                <w:ilvl w:val="0"/>
                <w:numId w:val="62"/>
              </w:numPr>
              <w:spacing w:after="0" w:line="240" w:lineRule="auto"/>
              <w:ind w:right="113"/>
              <w:jc w:val="both"/>
              <w:rPr>
                <w:rFonts w:ascii="Times New Roman" w:hAnsi="Times New Roman"/>
                <w:sz w:val="20"/>
                <w:szCs w:val="20"/>
              </w:rPr>
            </w:pPr>
            <w:r w:rsidRPr="005F37F1">
              <w:rPr>
                <w:rFonts w:ascii="Times New Roman" w:hAnsi="Times New Roman"/>
                <w:sz w:val="20"/>
                <w:szCs w:val="20"/>
              </w:rPr>
              <w:t xml:space="preserve">a établi des demandes de paiement ne correspondant pas aux prestations effectivement fournies. </w:t>
            </w:r>
          </w:p>
          <w:p w:rsidR="000D31B7" w:rsidRPr="005F37F1" w:rsidRDefault="000D31B7" w:rsidP="00755473">
            <w:pPr>
              <w:spacing w:after="0" w:line="240" w:lineRule="auto"/>
              <w:ind w:left="851" w:right="113"/>
              <w:jc w:val="both"/>
              <w:rPr>
                <w:rFonts w:ascii="Times New Roman" w:hAnsi="Times New Roman"/>
                <w:sz w:val="20"/>
                <w:szCs w:val="20"/>
              </w:rPr>
            </w:pP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Les violations commises sont constatées par le Comité de Règlement des Différends qui diligente toutes enquêtes nécessaires et saisit toutes autorités compétentes.  Sans préjudice de poursuites pénales et d'actions en réparation du préjudice subi par l'autorité contractante les sanctions suivantes peuvent être prononcées, et, selon le cas, de façon cumulative :</w:t>
            </w:r>
          </w:p>
          <w:p w:rsidR="000D31B7" w:rsidRPr="005F37F1" w:rsidRDefault="000D31B7" w:rsidP="005E3A1D">
            <w:pPr>
              <w:numPr>
                <w:ilvl w:val="0"/>
                <w:numId w:val="69"/>
              </w:numPr>
              <w:spacing w:after="0" w:line="240" w:lineRule="auto"/>
              <w:ind w:right="113"/>
              <w:jc w:val="both"/>
              <w:rPr>
                <w:rFonts w:ascii="Times New Roman" w:hAnsi="Times New Roman"/>
                <w:sz w:val="20"/>
                <w:szCs w:val="20"/>
              </w:rPr>
            </w:pPr>
            <w:r w:rsidRPr="005F37F1">
              <w:rPr>
                <w:rFonts w:ascii="Times New Roman" w:hAnsi="Times New Roman"/>
                <w:sz w:val="20"/>
                <w:szCs w:val="20"/>
              </w:rPr>
              <w:t>confiscation des garanties constituées par le contrevenant dans le cadre des procédures de passation de marchés auxquelles il a participé ;</w:t>
            </w:r>
          </w:p>
          <w:p w:rsidR="000D31B7" w:rsidRPr="005F37F1" w:rsidRDefault="000D31B7" w:rsidP="005E3A1D">
            <w:pPr>
              <w:numPr>
                <w:ilvl w:val="0"/>
                <w:numId w:val="69"/>
              </w:numPr>
              <w:spacing w:after="0" w:line="240" w:lineRule="auto"/>
              <w:ind w:right="113"/>
              <w:jc w:val="both"/>
              <w:rPr>
                <w:rFonts w:ascii="Times New Roman" w:hAnsi="Times New Roman"/>
                <w:sz w:val="20"/>
                <w:szCs w:val="20"/>
              </w:rPr>
            </w:pPr>
            <w:r w:rsidRPr="005F37F1">
              <w:rPr>
                <w:rFonts w:ascii="Times New Roman" w:hAnsi="Times New Roman"/>
                <w:sz w:val="20"/>
                <w:szCs w:val="20"/>
              </w:rPr>
              <w:t>exclusion du droit à concourir pour l'obtention de marchés publics, délégations de service public et contrats de partenariat pour une durée déterminée en fonction de la gravité de la faute commise.</w:t>
            </w:r>
          </w:p>
          <w:p w:rsidR="000D31B7" w:rsidRPr="005F37F1" w:rsidRDefault="000D31B7" w:rsidP="00755473">
            <w:pPr>
              <w:spacing w:after="0" w:line="240" w:lineRule="auto"/>
              <w:jc w:val="both"/>
              <w:rPr>
                <w:rFonts w:ascii="Times New Roman" w:hAnsi="Times New Roman"/>
                <w:sz w:val="20"/>
                <w:szCs w:val="20"/>
              </w:rPr>
            </w:pPr>
          </w:p>
          <w:p w:rsidR="000D31B7" w:rsidRPr="005F37F1" w:rsidRDefault="000D31B7" w:rsidP="00755473">
            <w:pPr>
              <w:spacing w:after="0" w:line="240" w:lineRule="auto"/>
              <w:jc w:val="both"/>
              <w:rPr>
                <w:rFonts w:ascii="Times New Roman" w:hAnsi="Times New Roman"/>
                <w:sz w:val="20"/>
                <w:szCs w:val="20"/>
              </w:rPr>
            </w:pPr>
            <w:r w:rsidRPr="005F37F1">
              <w:rPr>
                <w:rFonts w:ascii="Times New Roman" w:hAnsi="Times New Roman"/>
                <w:sz w:val="20"/>
                <w:szCs w:val="20"/>
              </w:rPr>
              <w:t>Ces sanctions peuvent être étendues à toute entreprise qui possède la majorité du capital de l’entreprise contrevenante, ou dont l’entreprise contrevenante possède la majorité du capital, en cas de collusion établie par le Comité de Règlement des Différends.</w:t>
            </w:r>
          </w:p>
          <w:p w:rsidR="000D31B7" w:rsidRPr="005F37F1" w:rsidRDefault="000D31B7" w:rsidP="00755473">
            <w:pPr>
              <w:spacing w:after="0" w:line="240" w:lineRule="auto"/>
              <w:jc w:val="both"/>
              <w:rPr>
                <w:rFonts w:ascii="Times New Roman" w:hAnsi="Times New Roman"/>
                <w:sz w:val="20"/>
                <w:szCs w:val="20"/>
              </w:rPr>
            </w:pPr>
          </w:p>
          <w:p w:rsidR="000D31B7" w:rsidRPr="005F37F1" w:rsidRDefault="000D31B7" w:rsidP="00755473">
            <w:pPr>
              <w:spacing w:after="0" w:line="240" w:lineRule="auto"/>
              <w:jc w:val="both"/>
              <w:rPr>
                <w:rFonts w:ascii="Times New Roman" w:hAnsi="Times New Roman"/>
                <w:sz w:val="20"/>
                <w:szCs w:val="20"/>
              </w:rPr>
            </w:pPr>
            <w:r w:rsidRPr="005F37F1">
              <w:rPr>
                <w:rFonts w:ascii="Times New Roman" w:hAnsi="Times New Roman"/>
                <w:sz w:val="20"/>
                <w:szCs w:val="20"/>
              </w:rPr>
              <w:t xml:space="preserve">Lorsque les violations commises sont établies après l'attribution d'un marché, la sanction prononcée peut </w:t>
            </w:r>
            <w:r w:rsidRPr="005F37F1">
              <w:rPr>
                <w:rFonts w:ascii="Times New Roman" w:hAnsi="Times New Roman"/>
                <w:sz w:val="20"/>
                <w:szCs w:val="20"/>
              </w:rPr>
              <w:lastRenderedPageBreak/>
              <w:t>être assortie de la résiliation du contrat en cours ou de la substitution d'une autre entreprise aux risques et périls du contrevenant sanctionné.</w:t>
            </w:r>
          </w:p>
          <w:p w:rsidR="000D31B7" w:rsidRPr="005F37F1" w:rsidRDefault="000D31B7" w:rsidP="00755473">
            <w:pPr>
              <w:spacing w:after="0" w:line="240" w:lineRule="auto"/>
              <w:jc w:val="both"/>
              <w:rPr>
                <w:rFonts w:ascii="Times New Roman" w:hAnsi="Times New Roman"/>
                <w:sz w:val="20"/>
                <w:szCs w:val="20"/>
              </w:rPr>
            </w:pPr>
          </w:p>
          <w:p w:rsidR="000D31B7" w:rsidRPr="005F37F1" w:rsidRDefault="000D31B7" w:rsidP="00755473">
            <w:pPr>
              <w:spacing w:after="0" w:line="240" w:lineRule="auto"/>
              <w:jc w:val="both"/>
              <w:rPr>
                <w:rFonts w:ascii="Times New Roman" w:hAnsi="Times New Roman"/>
                <w:sz w:val="20"/>
                <w:szCs w:val="20"/>
              </w:rPr>
            </w:pPr>
            <w:r w:rsidRPr="005F37F1">
              <w:rPr>
                <w:rFonts w:ascii="Times New Roman" w:hAnsi="Times New Roman"/>
                <w:sz w:val="20"/>
                <w:szCs w:val="20"/>
              </w:rPr>
              <w:t>Le contrevenant dispose d'un recours devant les tribunaux à compétence administrative à l'encontre des décisions du Comité de Règlement des Différends. Ce recours n'est pas suspensif.</w:t>
            </w:r>
          </w:p>
          <w:p w:rsidR="000D31B7" w:rsidRPr="005F37F1" w:rsidRDefault="000D31B7" w:rsidP="00755473">
            <w:pPr>
              <w:spacing w:after="0" w:line="240" w:lineRule="auto"/>
              <w:jc w:val="both"/>
              <w:rPr>
                <w:rFonts w:ascii="Times New Roman" w:hAnsi="Times New Roman"/>
                <w:sz w:val="20"/>
                <w:szCs w:val="20"/>
              </w:rPr>
            </w:pPr>
          </w:p>
        </w:tc>
      </w:tr>
      <w:tr w:rsidR="000D31B7" w:rsidRPr="005F37F1" w:rsidTr="00755473">
        <w:trPr>
          <w:gridAfter w:val="2"/>
          <w:wAfter w:w="90" w:type="dxa"/>
          <w:trHeight w:val="709"/>
        </w:trPr>
        <w:tc>
          <w:tcPr>
            <w:tcW w:w="1852" w:type="dxa"/>
          </w:tcPr>
          <w:p w:rsidR="000D31B7" w:rsidRPr="005F37F1" w:rsidRDefault="000D31B7" w:rsidP="00755473">
            <w:pPr>
              <w:pStyle w:val="Header1-Clauses"/>
              <w:numPr>
                <w:ilvl w:val="0"/>
                <w:numId w:val="32"/>
              </w:numPr>
              <w:rPr>
                <w:sz w:val="20"/>
              </w:rPr>
            </w:pPr>
            <w:bookmarkStart w:id="41" w:name="_Toc190767413"/>
            <w:r w:rsidRPr="005F37F1">
              <w:rPr>
                <w:sz w:val="20"/>
              </w:rPr>
              <w:lastRenderedPageBreak/>
              <w:t>Conditions à remplir pour prendre part aux marchés</w:t>
            </w:r>
            <w:bookmarkEnd w:id="41"/>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Si le présent appel d’offres a été précédé d’une pré-qualification, tel que renseigné dans les </w:t>
            </w:r>
            <w:r w:rsidRPr="005F37F1">
              <w:rPr>
                <w:b/>
                <w:sz w:val="20"/>
                <w:lang w:val="fr-FR"/>
              </w:rPr>
              <w:t>DPAO</w:t>
            </w:r>
            <w:r w:rsidRPr="005F37F1">
              <w:rPr>
                <w:sz w:val="20"/>
                <w:lang w:val="fr-FR"/>
              </w:rPr>
              <w:t xml:space="preserve">, seules les candidats qui se sont vus notifier qu’ils étaient pré qualifiés sont autorisés à soumissionner ; dans le cas contraire, les candidats doivent remplir les conditions de qualification en application de la Clause 5 ci-après. </w:t>
            </w:r>
            <w:r w:rsidRPr="005F37F1">
              <w:rPr>
                <w:spacing w:val="-4"/>
                <w:sz w:val="20"/>
                <w:lang w:val="fr-FR"/>
              </w:rPr>
              <w:t xml:space="preserve">Les candidats peuvent être des personnes physiques, des personnes morales ou toute combinaison entre elles avec une volonté formelle de conclure un accord ou ayant conclu un accord de groupement. En cas de groupement, sauf spécification contraire dans les DPAO, toutes les parties membres sont solidairement responsables. </w:t>
            </w:r>
            <w:r w:rsidRPr="005F37F1">
              <w:rPr>
                <w:sz w:val="20"/>
                <w:lang w:val="fr-FR"/>
              </w:rPr>
              <w:t>Les candidats doivent fournir tout document que l’Autorité contractante peut raisonnablement exiger, établissant à la satisfaction de l’Autorité contractante qu’ils continuent d’être admis à concourir.</w:t>
            </w:r>
          </w:p>
        </w:tc>
      </w:tr>
      <w:tr w:rsidR="000D31B7" w:rsidRPr="005F37F1" w:rsidTr="00755473">
        <w:trPr>
          <w:gridAfter w:val="2"/>
          <w:wAfter w:w="90" w:type="dxa"/>
          <w:trHeight w:val="1382"/>
        </w:trPr>
        <w:tc>
          <w:tcPr>
            <w:tcW w:w="1852" w:type="dxa"/>
          </w:tcPr>
          <w:p w:rsidR="000D31B7" w:rsidRPr="005F37F1" w:rsidRDefault="000D31B7" w:rsidP="00755473">
            <w:pPr>
              <w:pStyle w:val="Header1-Clauses"/>
              <w:rPr>
                <w:sz w:val="20"/>
              </w:rPr>
            </w:pPr>
            <w:bookmarkStart w:id="42" w:name="_Toc438532561"/>
            <w:bookmarkEnd w:id="42"/>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Ne sont pas admises à concourir:</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les personnes physiques en état de faillite personnelle ;</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les personnes morales admises au régime de la liquidation des biens;</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les personnes physiques ou morales en état de redressement judiciaire sauf si elles justifient avoir été autorisées en justice à poursuivre leurs activités ;</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les personnes physiques ou morales frappées d'une mesure temporaire ou définitive d’interdiction d’obtenir des commandes publiques résultant d'une décision du Comité de Règlement des Différends, d'une décision de justice ou d'une disposition législative;</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les personnes physiques candidates et les dirigeants de personnes morales candidates ayant fait l'objet d'une condamnation pour une infraction pénale liée à leurs activités professionnelles ou consistant en des déclarations fausses ou fallacieuses quant aux qualifications exigées d'eux pour l'exécution du marché ; dans le cas d'une personne morale, les sanctions ci-dessus s'appliquent à ses principaux dirigeants;</w:t>
            </w:r>
          </w:p>
          <w:p w:rsidR="000D31B7" w:rsidRPr="005F37F1" w:rsidRDefault="000D31B7" w:rsidP="005E3A1D">
            <w:pPr>
              <w:numPr>
                <w:ilvl w:val="0"/>
                <w:numId w:val="64"/>
              </w:numPr>
              <w:spacing w:after="0" w:line="240" w:lineRule="auto"/>
              <w:jc w:val="both"/>
              <w:rPr>
                <w:rFonts w:ascii="Times New Roman" w:hAnsi="Times New Roman"/>
                <w:sz w:val="20"/>
                <w:szCs w:val="20"/>
              </w:rPr>
            </w:pPr>
            <w:r w:rsidRPr="005F37F1">
              <w:rPr>
                <w:rFonts w:ascii="Times New Roman" w:hAnsi="Times New Roman"/>
                <w:sz w:val="20"/>
                <w:szCs w:val="20"/>
              </w:rPr>
              <w:t xml:space="preserve">les personnes qui, au 31 décembre de l'année précédant celle au cours de laquelle a eu lieu le lancement de la consultation, n'ont pas souscrit les déclarations leur incombant en matière fiscale et sociale, ou n'ont pas effectué le paiement des impôts, taxes et cotisations exigibles à cette date. </w:t>
            </w:r>
          </w:p>
          <w:p w:rsidR="000D31B7" w:rsidRPr="005F37F1" w:rsidRDefault="000D31B7" w:rsidP="00755473">
            <w:pPr>
              <w:spacing w:after="0" w:line="240" w:lineRule="auto"/>
              <w:ind w:left="567" w:hanging="567"/>
              <w:jc w:val="both"/>
              <w:rPr>
                <w:rFonts w:ascii="Times New Roman" w:hAnsi="Times New Roman"/>
                <w:sz w:val="20"/>
                <w:szCs w:val="20"/>
              </w:rPr>
            </w:pPr>
          </w:p>
          <w:p w:rsidR="000D31B7" w:rsidRPr="005F37F1" w:rsidRDefault="000D31B7" w:rsidP="00755473">
            <w:pPr>
              <w:spacing w:after="0" w:line="240" w:lineRule="auto"/>
              <w:jc w:val="both"/>
              <w:rPr>
                <w:rFonts w:ascii="Times New Roman" w:hAnsi="Times New Roman"/>
                <w:sz w:val="20"/>
                <w:szCs w:val="20"/>
              </w:rPr>
            </w:pPr>
            <w:r w:rsidRPr="005F37F1">
              <w:rPr>
                <w:rFonts w:ascii="Times New Roman" w:hAnsi="Times New Roman"/>
                <w:sz w:val="20"/>
                <w:szCs w:val="20"/>
              </w:rPr>
              <w:t>Les dispositions ci-dessus sont également  applicables aux membres de groupement et aux sous-traitants.</w:t>
            </w:r>
          </w:p>
          <w:p w:rsidR="000D31B7" w:rsidRPr="005F37F1" w:rsidRDefault="000D31B7" w:rsidP="00755473">
            <w:pPr>
              <w:spacing w:after="0" w:line="240" w:lineRule="auto"/>
              <w:jc w:val="both"/>
              <w:rPr>
                <w:rFonts w:ascii="Times New Roman" w:hAnsi="Times New Roman"/>
                <w:sz w:val="20"/>
                <w:szCs w:val="20"/>
              </w:rPr>
            </w:pP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43" w:name="_Toc438532562"/>
            <w:bookmarkEnd w:id="43"/>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Un candidat ne peut se trouver en situation de conflit d’intérêt. Tout candidat se trouvant dans une situation de conflit d’intérêt sera disqualifié</w:t>
            </w:r>
            <w:r w:rsidRPr="005F37F1">
              <w:rPr>
                <w:i/>
                <w:sz w:val="20"/>
                <w:lang w:val="fr-FR"/>
              </w:rPr>
              <w:t xml:space="preserve">. </w:t>
            </w:r>
            <w:r w:rsidRPr="005F37F1">
              <w:rPr>
                <w:sz w:val="20"/>
                <w:lang w:val="fr-FR"/>
              </w:rPr>
              <w:t>Un candidat (y compris tous les membres d’un groupement d’entreprises et tous les sous-traitants du candidat) sera considéré comme étant en situation de conflit d’intérêt s’il :</w:t>
            </w:r>
          </w:p>
          <w:p w:rsidR="000D31B7" w:rsidRPr="005F37F1" w:rsidRDefault="000D31B7" w:rsidP="00755473">
            <w:pPr>
              <w:numPr>
                <w:ilvl w:val="0"/>
                <w:numId w:val="44"/>
              </w:numPr>
              <w:spacing w:after="0" w:line="240" w:lineRule="auto"/>
              <w:ind w:hanging="516"/>
              <w:jc w:val="both"/>
              <w:rPr>
                <w:rFonts w:ascii="Times New Roman" w:hAnsi="Times New Roman"/>
                <w:sz w:val="20"/>
                <w:szCs w:val="20"/>
              </w:rPr>
            </w:pPr>
            <w:r w:rsidRPr="005F37F1">
              <w:rPr>
                <w:rFonts w:ascii="Times New Roman" w:hAnsi="Times New Roman"/>
                <w:sz w:val="20"/>
                <w:szCs w:val="20"/>
              </w:rPr>
              <w:t>est associé ou a été associé dans le passé, à une entreprise (ou à une filiale de cette entreprise) qui a fourni des services de consultant pour la conception, la préparation des prescriptions techniques et autres documents utilisés dans le cadre des marchés passés au titre du présent appel d’offres ; ou</w:t>
            </w:r>
          </w:p>
          <w:p w:rsidR="000D31B7" w:rsidRPr="005F37F1" w:rsidRDefault="000D31B7" w:rsidP="00755473">
            <w:pPr>
              <w:numPr>
                <w:ilvl w:val="0"/>
                <w:numId w:val="44"/>
              </w:numPr>
              <w:spacing w:after="0" w:line="240" w:lineRule="auto"/>
              <w:ind w:hanging="516"/>
              <w:jc w:val="both"/>
              <w:rPr>
                <w:rFonts w:ascii="Times New Roman" w:hAnsi="Times New Roman"/>
                <w:sz w:val="20"/>
                <w:szCs w:val="20"/>
              </w:rPr>
            </w:pPr>
            <w:r w:rsidRPr="005F37F1">
              <w:rPr>
                <w:rFonts w:ascii="Times New Roman" w:hAnsi="Times New Roman"/>
                <w:sz w:val="20"/>
                <w:szCs w:val="20"/>
              </w:rPr>
              <w:t>présente plus d’une offre dans le cadre du présent appel d’offres, à l’exception des offres variantes autorisées selon la clause 13 des IC, le cas échéant ; cependant, ceci ne fait pas obstacle à la participation de sous-traitants dans plus d’une offre.</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44" w:name="_Toc438532563"/>
            <w:bookmarkStart w:id="45" w:name="_Toc438532564"/>
            <w:bookmarkStart w:id="46" w:name="_Toc438532565"/>
            <w:bookmarkStart w:id="47" w:name="_Toc438532566"/>
            <w:bookmarkStart w:id="48" w:name="_Toc438532567"/>
            <w:bookmarkStart w:id="49" w:name="_Toc190767414"/>
            <w:bookmarkEnd w:id="44"/>
            <w:bookmarkEnd w:id="45"/>
            <w:bookmarkEnd w:id="46"/>
            <w:bookmarkEnd w:id="47"/>
            <w:bookmarkEnd w:id="48"/>
            <w:r w:rsidRPr="005F37F1">
              <w:rPr>
                <w:sz w:val="20"/>
              </w:rPr>
              <w:t>Qualification des candidats</w:t>
            </w:r>
            <w:bookmarkEnd w:id="49"/>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Les candidats doivent remplir les conditions de qualification, en termes de moyens matériels, humains et financiers, ou d’expérience acquise dans la réalisation d’activités analogues à celle faisant l’objet du marché, tel que renseigné dans les </w:t>
            </w:r>
            <w:r w:rsidRPr="005F37F1">
              <w:rPr>
                <w:b/>
                <w:sz w:val="20"/>
                <w:lang w:val="fr-FR"/>
              </w:rPr>
              <w:t>DPAO</w:t>
            </w:r>
            <w:r w:rsidRPr="005F37F1">
              <w:rPr>
                <w:sz w:val="20"/>
                <w:lang w:val="fr-FR"/>
              </w:rPr>
              <w:t>.</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50" w:name="_Toc438532569"/>
            <w:bookmarkStart w:id="51" w:name="_Toc438532570"/>
            <w:bookmarkStart w:id="52" w:name="_Toc438532572"/>
            <w:bookmarkEnd w:id="50"/>
            <w:bookmarkEnd w:id="51"/>
            <w:bookmarkEnd w:id="52"/>
          </w:p>
        </w:tc>
        <w:tc>
          <w:tcPr>
            <w:tcW w:w="8922" w:type="dxa"/>
          </w:tcPr>
          <w:p w:rsidR="000D31B7" w:rsidRPr="005F37F1" w:rsidRDefault="000D31B7" w:rsidP="00755473">
            <w:pPr>
              <w:pStyle w:val="Corpsdetexte2"/>
              <w:spacing w:after="0"/>
              <w:rPr>
                <w:sz w:val="20"/>
                <w:lang w:val="fr-FR"/>
              </w:rPr>
            </w:pPr>
            <w:bookmarkStart w:id="53" w:name="_Toc438438825"/>
            <w:bookmarkStart w:id="54" w:name="_Toc438532573"/>
            <w:bookmarkStart w:id="55" w:name="_Toc438733969"/>
            <w:bookmarkStart w:id="56" w:name="_Toc438962051"/>
            <w:bookmarkStart w:id="57" w:name="_Toc461939617"/>
            <w:bookmarkStart w:id="58" w:name="_Toc190767415"/>
            <w:r w:rsidRPr="005F37F1">
              <w:rPr>
                <w:lang w:val="fr-FR"/>
              </w:rPr>
              <w:t>Contenu du Dossier d’appel d’offres</w:t>
            </w:r>
            <w:bookmarkEnd w:id="53"/>
            <w:bookmarkEnd w:id="54"/>
            <w:bookmarkEnd w:id="55"/>
            <w:bookmarkEnd w:id="56"/>
            <w:bookmarkEnd w:id="57"/>
            <w:bookmarkEnd w:id="58"/>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59" w:name="_Toc438438826"/>
            <w:bookmarkStart w:id="60" w:name="_Toc438532574"/>
            <w:bookmarkStart w:id="61" w:name="_Toc438733970"/>
            <w:bookmarkStart w:id="62" w:name="_Toc438907010"/>
            <w:bookmarkStart w:id="63" w:name="_Toc438907209"/>
            <w:bookmarkStart w:id="64" w:name="_Toc190767416"/>
            <w:r w:rsidRPr="005F37F1">
              <w:rPr>
                <w:sz w:val="20"/>
              </w:rPr>
              <w:t>Sections du Dossier d’appel d’offres</w:t>
            </w:r>
            <w:bookmarkEnd w:id="59"/>
            <w:bookmarkEnd w:id="60"/>
            <w:bookmarkEnd w:id="61"/>
            <w:bookmarkEnd w:id="62"/>
            <w:bookmarkEnd w:id="63"/>
            <w:bookmarkEnd w:id="64"/>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Le Dossier d’appel d’offres comprend les par</w:t>
            </w:r>
          </w:p>
          <w:p w:rsidR="000D31B7" w:rsidRPr="005F37F1" w:rsidRDefault="000D31B7" w:rsidP="00755473">
            <w:pPr>
              <w:pStyle w:val="Header3-Paragraph"/>
              <w:numPr>
                <w:ilvl w:val="1"/>
                <w:numId w:val="32"/>
              </w:numPr>
              <w:tabs>
                <w:tab w:val="clear" w:pos="504"/>
              </w:tabs>
              <w:spacing w:after="0"/>
              <w:ind w:left="612" w:hanging="612"/>
              <w:rPr>
                <w:sz w:val="20"/>
                <w:lang w:val="fr-FR"/>
              </w:rPr>
            </w:pPr>
            <w:proofErr w:type="spellStart"/>
            <w:r w:rsidRPr="005F37F1">
              <w:rPr>
                <w:sz w:val="20"/>
                <w:lang w:val="fr-FR"/>
              </w:rPr>
              <w:t>ties</w:t>
            </w:r>
            <w:proofErr w:type="spellEnd"/>
            <w:r w:rsidRPr="005F37F1">
              <w:rPr>
                <w:sz w:val="20"/>
                <w:lang w:val="fr-FR"/>
              </w:rPr>
              <w:t xml:space="preserve"> 1, 2 et 3, qui incluent toutes les sections dont la liste figure ci-après. Il doit être lu en conjonction avec tout additif éventuel, émis conformément à la clause 8 des IC.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tabs>
                <w:tab w:val="left" w:pos="612"/>
                <w:tab w:val="left" w:pos="2502"/>
              </w:tabs>
              <w:spacing w:after="0" w:line="240" w:lineRule="auto"/>
              <w:ind w:left="-14"/>
              <w:jc w:val="both"/>
              <w:rPr>
                <w:rFonts w:ascii="Times New Roman" w:hAnsi="Times New Roman"/>
                <w:b/>
                <w:sz w:val="20"/>
                <w:szCs w:val="20"/>
              </w:rPr>
            </w:pPr>
            <w:r w:rsidRPr="005F37F1">
              <w:rPr>
                <w:rFonts w:ascii="Times New Roman" w:hAnsi="Times New Roman"/>
                <w:b/>
                <w:sz w:val="20"/>
                <w:szCs w:val="20"/>
              </w:rPr>
              <w:tab/>
              <w:t>PREMIÈRE PARTIE : Procédures d’appel d’offres</w:t>
            </w:r>
          </w:p>
          <w:p w:rsidR="000D31B7" w:rsidRPr="005F37F1" w:rsidRDefault="000D31B7" w:rsidP="00755473">
            <w:pPr>
              <w:numPr>
                <w:ilvl w:val="0"/>
                <w:numId w:val="4"/>
              </w:numPr>
              <w:tabs>
                <w:tab w:val="clear" w:pos="432"/>
                <w:tab w:val="left" w:pos="972"/>
              </w:tabs>
              <w:spacing w:after="0" w:line="240" w:lineRule="auto"/>
              <w:ind w:left="979" w:hanging="360"/>
              <w:jc w:val="both"/>
              <w:rPr>
                <w:rFonts w:ascii="Times New Roman" w:hAnsi="Times New Roman"/>
                <w:sz w:val="20"/>
                <w:szCs w:val="20"/>
              </w:rPr>
            </w:pPr>
            <w:r w:rsidRPr="005F37F1">
              <w:rPr>
                <w:rFonts w:ascii="Times New Roman" w:hAnsi="Times New Roman"/>
                <w:sz w:val="20"/>
                <w:szCs w:val="20"/>
              </w:rPr>
              <w:t>Section 0. Avis d’appel d’offres</w:t>
            </w:r>
          </w:p>
          <w:p w:rsidR="000D31B7" w:rsidRPr="005F37F1" w:rsidRDefault="000D31B7" w:rsidP="00755473">
            <w:pPr>
              <w:numPr>
                <w:ilvl w:val="0"/>
                <w:numId w:val="4"/>
              </w:numPr>
              <w:tabs>
                <w:tab w:val="clear" w:pos="432"/>
                <w:tab w:val="left" w:pos="972"/>
              </w:tabs>
              <w:spacing w:after="0" w:line="240" w:lineRule="auto"/>
              <w:ind w:left="979" w:hanging="360"/>
              <w:jc w:val="both"/>
              <w:rPr>
                <w:rFonts w:ascii="Times New Roman" w:hAnsi="Times New Roman"/>
                <w:sz w:val="20"/>
                <w:szCs w:val="20"/>
              </w:rPr>
            </w:pPr>
            <w:r w:rsidRPr="005F37F1">
              <w:rPr>
                <w:rFonts w:ascii="Times New Roman" w:hAnsi="Times New Roman"/>
                <w:sz w:val="20"/>
                <w:szCs w:val="20"/>
              </w:rPr>
              <w:t>Section I. Instructions aux candidats (IC)</w:t>
            </w:r>
          </w:p>
          <w:p w:rsidR="000D31B7" w:rsidRPr="005F37F1" w:rsidRDefault="000D31B7" w:rsidP="00755473">
            <w:pPr>
              <w:numPr>
                <w:ilvl w:val="0"/>
                <w:numId w:val="5"/>
              </w:numPr>
              <w:tabs>
                <w:tab w:val="clear" w:pos="432"/>
                <w:tab w:val="left" w:pos="972"/>
              </w:tabs>
              <w:spacing w:after="0" w:line="240" w:lineRule="auto"/>
              <w:ind w:left="979" w:hanging="360"/>
              <w:jc w:val="both"/>
              <w:rPr>
                <w:rFonts w:ascii="Times New Roman" w:hAnsi="Times New Roman"/>
                <w:sz w:val="20"/>
                <w:szCs w:val="20"/>
              </w:rPr>
            </w:pPr>
            <w:r w:rsidRPr="005F37F1">
              <w:rPr>
                <w:rFonts w:ascii="Times New Roman" w:hAnsi="Times New Roman"/>
                <w:sz w:val="20"/>
                <w:szCs w:val="20"/>
              </w:rPr>
              <w:t>Section II. Données particulières de l’appel d’offres (DPAO)</w:t>
            </w:r>
          </w:p>
          <w:p w:rsidR="000D31B7" w:rsidRPr="005F37F1" w:rsidRDefault="000D31B7" w:rsidP="00755473">
            <w:pPr>
              <w:numPr>
                <w:ilvl w:val="0"/>
                <w:numId w:val="6"/>
              </w:numPr>
              <w:spacing w:after="0" w:line="240" w:lineRule="auto"/>
              <w:ind w:left="979" w:hanging="360"/>
              <w:jc w:val="both"/>
              <w:rPr>
                <w:rFonts w:ascii="Times New Roman" w:hAnsi="Times New Roman"/>
                <w:sz w:val="20"/>
                <w:szCs w:val="20"/>
              </w:rPr>
            </w:pPr>
            <w:r w:rsidRPr="005F37F1">
              <w:rPr>
                <w:rFonts w:ascii="Times New Roman" w:hAnsi="Times New Roman"/>
                <w:sz w:val="20"/>
                <w:szCs w:val="20"/>
              </w:rPr>
              <w:lastRenderedPageBreak/>
              <w:t>Section III. Formulaires de soumission</w:t>
            </w:r>
          </w:p>
          <w:p w:rsidR="000D31B7" w:rsidRPr="005F37F1" w:rsidRDefault="000D31B7" w:rsidP="00755473">
            <w:pPr>
              <w:spacing w:after="0" w:line="240" w:lineRule="auto"/>
              <w:ind w:left="619"/>
              <w:jc w:val="both"/>
              <w:rPr>
                <w:rFonts w:ascii="Times New Roman" w:hAnsi="Times New Roman"/>
                <w:sz w:val="20"/>
                <w:szCs w:val="20"/>
              </w:rPr>
            </w:pPr>
            <w:r w:rsidRPr="005F37F1">
              <w:rPr>
                <w:rFonts w:ascii="Times New Roman" w:hAnsi="Times New Roman"/>
                <w:b/>
                <w:sz w:val="20"/>
                <w:szCs w:val="20"/>
              </w:rPr>
              <w:t>DEUXIÈME PARTIE : Conditions d’Approvisionnement des fournitures</w:t>
            </w:r>
          </w:p>
          <w:p w:rsidR="000D31B7" w:rsidRPr="005F37F1" w:rsidRDefault="000D31B7" w:rsidP="00755473">
            <w:pPr>
              <w:numPr>
                <w:ilvl w:val="0"/>
                <w:numId w:val="61"/>
              </w:numPr>
              <w:tabs>
                <w:tab w:val="left" w:pos="972"/>
                <w:tab w:val="left" w:pos="1602"/>
              </w:tabs>
              <w:spacing w:after="0" w:line="240" w:lineRule="auto"/>
              <w:jc w:val="both"/>
              <w:rPr>
                <w:rFonts w:ascii="Times New Roman" w:hAnsi="Times New Roman"/>
                <w:sz w:val="20"/>
                <w:szCs w:val="20"/>
              </w:rPr>
            </w:pPr>
            <w:r w:rsidRPr="005F37F1">
              <w:rPr>
                <w:rFonts w:ascii="Times New Roman" w:hAnsi="Times New Roman"/>
                <w:sz w:val="20"/>
                <w:szCs w:val="20"/>
              </w:rPr>
              <w:t>Section IV. Bordereau des quantités, Calendrier de      livraison, Cahier des Clauses techniques. Plans et Inspections et Essais</w:t>
            </w:r>
          </w:p>
          <w:p w:rsidR="000D31B7" w:rsidRPr="005F37F1" w:rsidRDefault="000D31B7" w:rsidP="00755473">
            <w:pPr>
              <w:pStyle w:val="Pieddepage"/>
              <w:tabs>
                <w:tab w:val="left" w:pos="1152"/>
                <w:tab w:val="left" w:pos="1692"/>
                <w:tab w:val="left" w:pos="2502"/>
              </w:tabs>
              <w:spacing w:before="0"/>
              <w:ind w:left="619"/>
              <w:jc w:val="both"/>
              <w:rPr>
                <w:b/>
                <w:sz w:val="20"/>
                <w:lang w:val="fr-FR"/>
              </w:rPr>
            </w:pPr>
            <w:r w:rsidRPr="005F37F1">
              <w:rPr>
                <w:b/>
                <w:sz w:val="20"/>
                <w:lang w:val="fr-FR"/>
              </w:rPr>
              <w:t>TROISIÈME PARTIE : Marché</w:t>
            </w:r>
          </w:p>
          <w:p w:rsidR="000D31B7" w:rsidRPr="005F37F1" w:rsidRDefault="000D31B7" w:rsidP="00755473">
            <w:pPr>
              <w:numPr>
                <w:ilvl w:val="0"/>
                <w:numId w:val="9"/>
              </w:numPr>
              <w:tabs>
                <w:tab w:val="left" w:pos="972"/>
                <w:tab w:val="left" w:pos="1602"/>
              </w:tabs>
              <w:spacing w:after="0" w:line="240" w:lineRule="auto"/>
              <w:ind w:left="979" w:hanging="360"/>
              <w:jc w:val="both"/>
              <w:rPr>
                <w:rFonts w:ascii="Times New Roman" w:hAnsi="Times New Roman"/>
                <w:sz w:val="20"/>
                <w:szCs w:val="20"/>
              </w:rPr>
            </w:pPr>
            <w:r w:rsidRPr="005F37F1">
              <w:rPr>
                <w:rFonts w:ascii="Times New Roman" w:hAnsi="Times New Roman"/>
                <w:sz w:val="20"/>
                <w:szCs w:val="20"/>
              </w:rPr>
              <w:t>Section V. Cahier des Clauses administratives générales (CCAG)</w:t>
            </w:r>
          </w:p>
          <w:p w:rsidR="000D31B7" w:rsidRPr="005F37F1" w:rsidRDefault="000D31B7" w:rsidP="00755473">
            <w:pPr>
              <w:numPr>
                <w:ilvl w:val="0"/>
                <w:numId w:val="8"/>
              </w:numPr>
              <w:tabs>
                <w:tab w:val="left" w:pos="972"/>
                <w:tab w:val="left" w:pos="1602"/>
              </w:tabs>
              <w:spacing w:after="0" w:line="240" w:lineRule="auto"/>
              <w:ind w:left="979" w:hanging="360"/>
              <w:jc w:val="both"/>
              <w:rPr>
                <w:rFonts w:ascii="Times New Roman" w:hAnsi="Times New Roman"/>
                <w:sz w:val="20"/>
                <w:szCs w:val="20"/>
              </w:rPr>
            </w:pPr>
            <w:r w:rsidRPr="005F37F1">
              <w:rPr>
                <w:rFonts w:ascii="Times New Roman" w:hAnsi="Times New Roman"/>
                <w:sz w:val="20"/>
                <w:szCs w:val="20"/>
              </w:rPr>
              <w:t>Section VI. Cahier des Clauses administratives particulières (CCAP)</w:t>
            </w:r>
          </w:p>
          <w:p w:rsidR="000D31B7" w:rsidRPr="005F37F1" w:rsidRDefault="000D31B7" w:rsidP="00755473">
            <w:pPr>
              <w:numPr>
                <w:ilvl w:val="0"/>
                <w:numId w:val="7"/>
              </w:numPr>
              <w:tabs>
                <w:tab w:val="left" w:pos="972"/>
                <w:tab w:val="left" w:pos="1602"/>
              </w:tabs>
              <w:spacing w:after="0" w:line="240" w:lineRule="auto"/>
              <w:ind w:left="972" w:hanging="360"/>
              <w:jc w:val="both"/>
              <w:rPr>
                <w:rFonts w:ascii="Times New Roman" w:hAnsi="Times New Roman"/>
                <w:sz w:val="20"/>
                <w:szCs w:val="20"/>
              </w:rPr>
            </w:pPr>
            <w:r w:rsidRPr="005F37F1">
              <w:rPr>
                <w:rFonts w:ascii="Times New Roman" w:hAnsi="Times New Roman"/>
                <w:sz w:val="20"/>
                <w:szCs w:val="20"/>
              </w:rPr>
              <w:t>Section VII. Formulaires du Marché</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Le candidat doit avoir obtenu le Dossier d’appel d’offres, y compris tout additif, de l’Autorité contractante ou d’un agent autorisé par elle, conformément aux dispositions de l’Avis d’appel d’offres. </w:t>
            </w:r>
          </w:p>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pacing w:val="-4"/>
                <w:sz w:val="20"/>
                <w:lang w:val="fr-FR"/>
              </w:rPr>
              <w:t>Le Candidat doit examiner l’ensemble des instructions, formulaires, conditions et prescriptions techniques figurant dans le Dossier d’appel d’offres. Il lui appartient de fournir tous les renseignements et documents demandés dans le Dossier d’appel d’offres. Toute carence à cet égard peut entraîner le rejet de son offre.</w:t>
            </w:r>
          </w:p>
        </w:tc>
      </w:tr>
      <w:tr w:rsidR="000D31B7" w:rsidRPr="005F37F1" w:rsidTr="00755473">
        <w:trPr>
          <w:gridAfter w:val="2"/>
          <w:wAfter w:w="90" w:type="dxa"/>
          <w:trHeight w:val="2613"/>
        </w:trPr>
        <w:tc>
          <w:tcPr>
            <w:tcW w:w="1852" w:type="dxa"/>
          </w:tcPr>
          <w:p w:rsidR="000D31B7" w:rsidRPr="005F37F1" w:rsidRDefault="000D31B7" w:rsidP="00755473">
            <w:pPr>
              <w:pStyle w:val="Header1-Clauses"/>
              <w:numPr>
                <w:ilvl w:val="0"/>
                <w:numId w:val="32"/>
              </w:numPr>
              <w:rPr>
                <w:sz w:val="20"/>
              </w:rPr>
            </w:pPr>
            <w:bookmarkStart w:id="65" w:name="_Toc190767417"/>
            <w:r w:rsidRPr="005F37F1">
              <w:rPr>
                <w:sz w:val="20"/>
              </w:rPr>
              <w:t>Éclaircisse</w:t>
            </w:r>
            <w:r w:rsidRPr="005F37F1">
              <w:rPr>
                <w:sz w:val="20"/>
              </w:rPr>
              <w:softHyphen/>
              <w:t>ments apportés au Dossier d’appel d’offres</w:t>
            </w:r>
            <w:bookmarkEnd w:id="65"/>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Un candidat éventuel désirant des éclaircissements sur les documents devra contacter l’Autorité contractante par écrit, à l’adresse de l’Autorité contractante indiquée dans les </w:t>
            </w:r>
            <w:r w:rsidRPr="005F37F1">
              <w:rPr>
                <w:b/>
                <w:bCs/>
                <w:sz w:val="20"/>
                <w:lang w:val="fr-FR"/>
              </w:rPr>
              <w:t>DPAO</w:t>
            </w:r>
            <w:r w:rsidRPr="005F37F1">
              <w:rPr>
                <w:sz w:val="20"/>
                <w:lang w:val="fr-FR"/>
              </w:rPr>
              <w:t xml:space="preserve">. L’Autorité contractante répondra par écrit, au plus tard cinq (05) jours ouvrables avant la date limite de dépôt des offres, à toute demande d’éclaircissements reçue au plus tard dix (10) jours ouvrables avant la date limite de dépôt des offres. Il adressera une copie de sa réponse (indiquant la question posée mais sans en identifier l’auteur) à tous les candidats éventuels qui auront obtenu le Dossier d’appel d’offres conformément aux dispositions de la clause 6.2 des IC. Au cas où l’Autorité contractante jugerait nécessaire de modifier le Dossier d’appel d’offres suite aux demandes d’éclaircissements, il le fera conformément à la procédure stipulée aux clauses 8 et 23.2 des IC.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66" w:name="_Toc190767418"/>
            <w:r w:rsidRPr="005F37F1">
              <w:rPr>
                <w:sz w:val="20"/>
              </w:rPr>
              <w:t>Modifications apportées au Dossier d’appel d’offres</w:t>
            </w:r>
            <w:bookmarkEnd w:id="66"/>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L’Autorité contractante peut, à tout moment, avant la date limite de remise des offres, modifier le Dossier d’appel d’offres en publiant un additif. </w:t>
            </w:r>
          </w:p>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Tout additif publié sera considéré comme faisant partie intégrante du Dossier d’appel d’offres et sera communiqué par écrit à tous ceux qui ont obtenu le Dossier d’appel d’offres directement de l’Autorité contractante. </w:t>
            </w:r>
          </w:p>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 xml:space="preserve">Afin de laisser aux candidats un délai raisonnable pour prendre en compte l’additif dans la préparation de leurs offres, l’Autorité contractante peut, à sa discrétion, reporter la date limite de remise des offres conformément à la clause 23.2 des IC. </w:t>
            </w:r>
          </w:p>
          <w:p w:rsidR="000D31B7" w:rsidRPr="005F37F1" w:rsidRDefault="000D31B7" w:rsidP="00755473">
            <w:pPr>
              <w:pStyle w:val="Header3-Paragraph"/>
              <w:spacing w:after="0"/>
              <w:rPr>
                <w:sz w:val="20"/>
                <w:lang w:val="fr-FR"/>
              </w:rPr>
            </w:pPr>
          </w:p>
          <w:p w:rsidR="000D31B7" w:rsidRPr="005F37F1" w:rsidRDefault="000D31B7" w:rsidP="00755473">
            <w:pPr>
              <w:pStyle w:val="Header3-Paragraph"/>
              <w:spacing w:after="0"/>
              <w:rPr>
                <w:sz w:val="20"/>
                <w:lang w:val="fr-FR"/>
              </w:rPr>
            </w:pP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pStyle w:val="Corpsdetexte2"/>
              <w:tabs>
                <w:tab w:val="clear" w:pos="648"/>
              </w:tabs>
              <w:spacing w:after="0"/>
              <w:ind w:hanging="14"/>
              <w:rPr>
                <w:sz w:val="20"/>
                <w:lang w:val="fr-FR"/>
              </w:rPr>
            </w:pPr>
            <w:bookmarkStart w:id="67" w:name="_Toc438438829"/>
            <w:bookmarkStart w:id="68" w:name="_Toc438532577"/>
            <w:bookmarkStart w:id="69" w:name="_Toc438733973"/>
            <w:bookmarkStart w:id="70" w:name="_Toc438962055"/>
            <w:bookmarkStart w:id="71" w:name="_Toc461939618"/>
            <w:bookmarkStart w:id="72" w:name="_Toc190767419"/>
            <w:r w:rsidRPr="005F37F1">
              <w:rPr>
                <w:lang w:val="fr-FR"/>
              </w:rPr>
              <w:t>Préparation des offres</w:t>
            </w:r>
            <w:bookmarkEnd w:id="67"/>
            <w:bookmarkEnd w:id="68"/>
            <w:bookmarkEnd w:id="69"/>
            <w:bookmarkEnd w:id="70"/>
            <w:bookmarkEnd w:id="71"/>
            <w:bookmarkEnd w:id="72"/>
          </w:p>
        </w:tc>
      </w:tr>
      <w:tr w:rsidR="000D31B7" w:rsidRPr="005F37F1" w:rsidTr="00755473">
        <w:trPr>
          <w:gridAfter w:val="2"/>
          <w:wAfter w:w="90" w:type="dxa"/>
          <w:trHeight w:val="1309"/>
        </w:trPr>
        <w:tc>
          <w:tcPr>
            <w:tcW w:w="1852" w:type="dxa"/>
          </w:tcPr>
          <w:p w:rsidR="000D31B7" w:rsidRPr="005F37F1" w:rsidRDefault="000D31B7" w:rsidP="00755473">
            <w:pPr>
              <w:pStyle w:val="Header1-Clauses"/>
              <w:numPr>
                <w:ilvl w:val="0"/>
                <w:numId w:val="32"/>
              </w:numPr>
              <w:rPr>
                <w:sz w:val="20"/>
              </w:rPr>
            </w:pPr>
            <w:bookmarkStart w:id="73" w:name="_Toc190767420"/>
            <w:bookmarkStart w:id="74" w:name="_Toc438438830"/>
            <w:bookmarkStart w:id="75" w:name="_Toc438532578"/>
            <w:bookmarkStart w:id="76" w:name="_Toc438733974"/>
            <w:bookmarkStart w:id="77" w:name="_Toc438907013"/>
            <w:bookmarkStart w:id="78" w:name="_Toc438907212"/>
            <w:r w:rsidRPr="005F37F1">
              <w:rPr>
                <w:sz w:val="20"/>
              </w:rPr>
              <w:t>Frais de soumission</w:t>
            </w:r>
            <w:bookmarkEnd w:id="73"/>
            <w:bookmarkEnd w:id="74"/>
            <w:bookmarkEnd w:id="75"/>
            <w:bookmarkEnd w:id="76"/>
            <w:bookmarkEnd w:id="77"/>
            <w:bookmarkEnd w:id="78"/>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Le candidat supportera tous les frais afférents à la préparation et à la présentation de son offre, et l’Autorité contractante n’est en aucun cas responsable de ces frais ni tenu de les régler, quels que soient le déroulement et l’issue de la procédure d’appel d’offres.</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79" w:name="_Toc438438831"/>
            <w:bookmarkStart w:id="80" w:name="_Toc438532579"/>
            <w:bookmarkStart w:id="81" w:name="_Toc438733975"/>
            <w:bookmarkStart w:id="82" w:name="_Toc438907014"/>
            <w:bookmarkStart w:id="83" w:name="_Toc438907213"/>
            <w:bookmarkStart w:id="84" w:name="_Toc190767421"/>
            <w:r w:rsidRPr="005F37F1">
              <w:rPr>
                <w:sz w:val="20"/>
              </w:rPr>
              <w:t>Langue de l’offre</w:t>
            </w:r>
            <w:bookmarkEnd w:id="79"/>
            <w:bookmarkEnd w:id="80"/>
            <w:bookmarkEnd w:id="81"/>
            <w:bookmarkEnd w:id="82"/>
            <w:bookmarkEnd w:id="83"/>
            <w:bookmarkEnd w:id="84"/>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L’offre ainsi que toute la correspondance et tous les documents  concernant la soumission, échangés entre le Candidat et l’Autorité contractante seront rédigés en français. Les documents complémentaires et les imprimés fournis par le Candidat dans le cadre de la soumission peuvent être rédigés dans une autre langue à condition d’être accompagnés d’une traduction des passages pertinents dans la langue française, auquel cas, aux fins d’interprétation de l’offre, la traduction fera foi.</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85" w:name="_Toc438438832"/>
            <w:bookmarkStart w:id="86" w:name="_Toc438532580"/>
            <w:bookmarkStart w:id="87" w:name="_Toc438733976"/>
            <w:bookmarkStart w:id="88" w:name="_Toc438907015"/>
            <w:bookmarkStart w:id="89" w:name="_Toc438907214"/>
            <w:bookmarkStart w:id="90" w:name="_Toc190767422"/>
            <w:r w:rsidRPr="005F37F1">
              <w:rPr>
                <w:sz w:val="20"/>
              </w:rPr>
              <w:t>Documents constitutifs de l’offre</w:t>
            </w:r>
            <w:bookmarkEnd w:id="85"/>
            <w:bookmarkEnd w:id="86"/>
            <w:bookmarkEnd w:id="87"/>
            <w:bookmarkEnd w:id="88"/>
            <w:bookmarkEnd w:id="89"/>
            <w:bookmarkEnd w:id="90"/>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11.1</w:t>
            </w:r>
            <w:r w:rsidRPr="005F37F1">
              <w:rPr>
                <w:rFonts w:ascii="Times New Roman" w:hAnsi="Times New Roman"/>
                <w:sz w:val="20"/>
                <w:szCs w:val="20"/>
              </w:rPr>
              <w:tab/>
              <w:t>L’offre comprendra les documents suivants :</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La lettre de soumission de l’offre et les bordereaux de prix applicables, remplis conformément aux dispositions des clauses 12, 14, et 15 des IC ;</w:t>
            </w:r>
          </w:p>
          <w:p w:rsidR="000D31B7" w:rsidRPr="005F37F1" w:rsidRDefault="000D31B7" w:rsidP="00755473">
            <w:pPr>
              <w:pStyle w:val="Outline1"/>
              <w:keepNext w:val="0"/>
              <w:numPr>
                <w:ilvl w:val="0"/>
                <w:numId w:val="18"/>
              </w:numPr>
              <w:spacing w:before="0"/>
              <w:ind w:left="1166" w:hanging="547"/>
              <w:jc w:val="both"/>
              <w:rPr>
                <w:kern w:val="0"/>
                <w:sz w:val="20"/>
              </w:rPr>
            </w:pPr>
            <w:r w:rsidRPr="005F37F1">
              <w:rPr>
                <w:kern w:val="0"/>
                <w:sz w:val="20"/>
              </w:rPr>
              <w:t>la garantie de soumission établie conformément aux dispositions de la clause 21 des IC;</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91" w:name="_Toc438532581"/>
            <w:bookmarkEnd w:id="91"/>
          </w:p>
        </w:tc>
        <w:tc>
          <w:tcPr>
            <w:tcW w:w="8922" w:type="dxa"/>
          </w:tcPr>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la confirmation écrite habilitant le signataire de l’offre à engager le Candidat, conformément aux dispositions de la clause 22 des IC ; </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les documents attestant, conformément aux dispositions </w:t>
            </w:r>
            <w:proofErr w:type="spellStart"/>
            <w:r w:rsidRPr="005F37F1">
              <w:rPr>
                <w:rFonts w:ascii="Times New Roman" w:hAnsi="Times New Roman"/>
                <w:sz w:val="20"/>
                <w:szCs w:val="20"/>
              </w:rPr>
              <w:t>des</w:t>
            </w:r>
            <w:proofErr w:type="spellEnd"/>
            <w:r w:rsidRPr="005F37F1">
              <w:rPr>
                <w:rFonts w:ascii="Times New Roman" w:hAnsi="Times New Roman"/>
                <w:sz w:val="20"/>
                <w:szCs w:val="20"/>
              </w:rPr>
              <w:t xml:space="preserve"> la clause 16 des IC, que le Candidat est admis à concourir, incluant le Formulaire de Renseignements sur le Candidat, et </w:t>
            </w:r>
            <w:r w:rsidRPr="005F37F1">
              <w:rPr>
                <w:rFonts w:ascii="Times New Roman" w:hAnsi="Times New Roman"/>
                <w:sz w:val="20"/>
                <w:szCs w:val="20"/>
              </w:rPr>
              <w:lastRenderedPageBreak/>
              <w:t>le cas échéant, les Formulaires de Renseignements sur les membres du groupement;</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un engagement du Candidat attestant qu’il a pris connaissance et s’engage à respecter les dispositions de la Charte de Transparence et d’Ethique en matière de marchés publics, en remplissant le formulaire fourni à la Section III, Formulaires de soumission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92" w:name="_Toc438532582"/>
            <w:bookmarkEnd w:id="92"/>
          </w:p>
        </w:tc>
        <w:tc>
          <w:tcPr>
            <w:tcW w:w="8922" w:type="dxa"/>
          </w:tcPr>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les documents attestant, conformément aux dispositions des clauses 18 et 30 des IC, que les Fournitures et Services connexes sont conformes aux exigences du Dossier d’appel d’offres ; </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les documents attestant, conformément aux dispositions de la clause 19 des IC, que le Candidat possède les qualifications requises pour exécuter le Marché si son offre est retenue ; </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des attestations justifiant qu’il a satisfait à ses obligations à l’égard de la Caisse de Sécurité sociale, de l’Institut de Prévoyance Retraite du Sénégal (IPRES), des services chargés des recouvrements fiscaux et de l’inspection du Travail; cette disposition ne s’applique qu’aux candidats sénégalais ou ayant un établissement d’activité au Sénégal ; et </w:t>
            </w:r>
          </w:p>
          <w:p w:rsidR="000D31B7" w:rsidRPr="005F37F1" w:rsidRDefault="000D31B7" w:rsidP="00755473">
            <w:pPr>
              <w:numPr>
                <w:ilvl w:val="0"/>
                <w:numId w:val="18"/>
              </w:numPr>
              <w:spacing w:after="0" w:line="240" w:lineRule="auto"/>
              <w:ind w:left="1166" w:hanging="547"/>
              <w:jc w:val="both"/>
              <w:rPr>
                <w:rFonts w:ascii="Times New Roman" w:hAnsi="Times New Roman"/>
                <w:sz w:val="20"/>
                <w:szCs w:val="20"/>
              </w:rPr>
            </w:pPr>
            <w:r w:rsidRPr="005F37F1">
              <w:rPr>
                <w:rFonts w:ascii="Times New Roman" w:hAnsi="Times New Roman"/>
                <w:sz w:val="20"/>
                <w:szCs w:val="20"/>
              </w:rPr>
              <w:t xml:space="preserve">tout autre document stipulé dans les </w:t>
            </w:r>
            <w:r w:rsidRPr="005F37F1">
              <w:rPr>
                <w:rFonts w:ascii="Times New Roman" w:hAnsi="Times New Roman"/>
                <w:b/>
                <w:bCs/>
                <w:sz w:val="20"/>
                <w:szCs w:val="20"/>
              </w:rPr>
              <w:t>DPAO</w:t>
            </w:r>
            <w:r w:rsidRPr="005F37F1">
              <w:rPr>
                <w:rFonts w:ascii="Times New Roman" w:hAnsi="Times New Roman"/>
                <w:sz w:val="20"/>
                <w:szCs w:val="20"/>
              </w:rPr>
              <w:t>.</w:t>
            </w:r>
          </w:p>
        </w:tc>
      </w:tr>
      <w:tr w:rsidR="000D31B7" w:rsidRPr="005F37F1" w:rsidTr="00755473">
        <w:trPr>
          <w:gridAfter w:val="2"/>
          <w:wAfter w:w="90" w:type="dxa"/>
          <w:trHeight w:val="1751"/>
        </w:trPr>
        <w:tc>
          <w:tcPr>
            <w:tcW w:w="1852" w:type="dxa"/>
          </w:tcPr>
          <w:p w:rsidR="000D31B7" w:rsidRPr="005F37F1" w:rsidRDefault="000D31B7" w:rsidP="00755473">
            <w:pPr>
              <w:pStyle w:val="Header1-Clauses"/>
              <w:numPr>
                <w:ilvl w:val="0"/>
                <w:numId w:val="32"/>
              </w:numPr>
              <w:rPr>
                <w:sz w:val="20"/>
              </w:rPr>
            </w:pPr>
            <w:bookmarkStart w:id="93" w:name="_Toc190767423"/>
            <w:bookmarkStart w:id="94" w:name="_Toc438438833"/>
            <w:bookmarkStart w:id="95" w:name="_Toc438532583"/>
            <w:bookmarkStart w:id="96" w:name="_Toc438733977"/>
            <w:bookmarkStart w:id="97" w:name="_Toc438907016"/>
            <w:bookmarkStart w:id="98" w:name="_Toc438907215"/>
            <w:r w:rsidRPr="005F37F1">
              <w:rPr>
                <w:sz w:val="20"/>
              </w:rPr>
              <w:t>Lettre de soumission de l’offre et bordereaux des prix</w:t>
            </w:r>
            <w:bookmarkEnd w:id="93"/>
            <w:bookmarkEnd w:id="94"/>
            <w:bookmarkEnd w:id="95"/>
            <w:bookmarkEnd w:id="96"/>
            <w:bookmarkEnd w:id="97"/>
            <w:bookmarkEnd w:id="98"/>
          </w:p>
        </w:tc>
        <w:tc>
          <w:tcPr>
            <w:tcW w:w="8922" w:type="dxa"/>
          </w:tcPr>
          <w:p w:rsidR="000D31B7" w:rsidRPr="005F37F1" w:rsidRDefault="000D31B7" w:rsidP="00755473">
            <w:pPr>
              <w:pStyle w:val="Header3-Paragraph"/>
              <w:numPr>
                <w:ilvl w:val="1"/>
                <w:numId w:val="32"/>
              </w:numPr>
              <w:tabs>
                <w:tab w:val="clear" w:pos="504"/>
              </w:tabs>
              <w:spacing w:after="0"/>
              <w:ind w:left="576" w:hanging="576"/>
              <w:rPr>
                <w:sz w:val="20"/>
                <w:lang w:val="fr-FR"/>
              </w:rPr>
            </w:pPr>
            <w:r w:rsidRPr="005F37F1">
              <w:rPr>
                <w:sz w:val="20"/>
                <w:lang w:val="fr-FR"/>
              </w:rPr>
              <w:t>Le Candidat soumettra son offre en remplissant le formulaire fourni à la Section III, Formulaires de soumission. Le formulaire de soumission de l’offre doit être utilisé tel quel et toute réserve ou divergence majeure entraînera le rejet de l’offre. Toutes les rubriques doivent être remplies de manière à fournir les renseignements demandés.</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99" w:name="_Toc438532584"/>
            <w:bookmarkEnd w:id="99"/>
          </w:p>
        </w:tc>
        <w:tc>
          <w:tcPr>
            <w:tcW w:w="8922" w:type="dxa"/>
          </w:tcPr>
          <w:p w:rsidR="000D31B7" w:rsidRPr="005F37F1" w:rsidRDefault="000D31B7" w:rsidP="00755473">
            <w:pPr>
              <w:pStyle w:val="Header2-SubClauses"/>
              <w:numPr>
                <w:ilvl w:val="1"/>
                <w:numId w:val="32"/>
              </w:numPr>
              <w:tabs>
                <w:tab w:val="clear" w:pos="504"/>
                <w:tab w:val="clear" w:pos="619"/>
              </w:tabs>
              <w:spacing w:after="0"/>
              <w:ind w:left="612" w:hanging="612"/>
              <w:rPr>
                <w:sz w:val="20"/>
                <w:lang w:val="fr-FR"/>
              </w:rPr>
            </w:pPr>
            <w:r w:rsidRPr="005F37F1">
              <w:rPr>
                <w:sz w:val="20"/>
                <w:lang w:val="fr-FR"/>
              </w:rPr>
              <w:t xml:space="preserve">Le Candidat fournira les bordereaux des prix pour les Fournitures et Services connexes, à l’aide des formulaires appropriés figurant à la Section III, Formulaires de soumission. </w:t>
            </w:r>
          </w:p>
        </w:tc>
      </w:tr>
      <w:tr w:rsidR="000D31B7" w:rsidRPr="005F37F1" w:rsidTr="00755473">
        <w:trPr>
          <w:gridAfter w:val="2"/>
          <w:wAfter w:w="90" w:type="dxa"/>
          <w:trHeight w:val="829"/>
        </w:trPr>
        <w:tc>
          <w:tcPr>
            <w:tcW w:w="1852" w:type="dxa"/>
          </w:tcPr>
          <w:p w:rsidR="000D31B7" w:rsidRPr="005F37F1" w:rsidRDefault="000D31B7" w:rsidP="00755473">
            <w:pPr>
              <w:pStyle w:val="Header1-Clauses"/>
              <w:numPr>
                <w:ilvl w:val="0"/>
                <w:numId w:val="32"/>
              </w:numPr>
              <w:rPr>
                <w:sz w:val="20"/>
              </w:rPr>
            </w:pPr>
            <w:bookmarkStart w:id="100" w:name="_Toc438438834"/>
            <w:bookmarkStart w:id="101" w:name="_Toc438532587"/>
            <w:bookmarkStart w:id="102" w:name="_Toc438733978"/>
            <w:bookmarkStart w:id="103" w:name="_Toc438907017"/>
            <w:bookmarkStart w:id="104" w:name="_Toc438907216"/>
            <w:bookmarkStart w:id="105" w:name="_Toc190767424"/>
            <w:r w:rsidRPr="005F37F1">
              <w:rPr>
                <w:sz w:val="20"/>
              </w:rPr>
              <w:t>Variantes</w:t>
            </w:r>
            <w:bookmarkEnd w:id="100"/>
            <w:bookmarkEnd w:id="101"/>
            <w:bookmarkEnd w:id="102"/>
            <w:bookmarkEnd w:id="103"/>
            <w:bookmarkEnd w:id="104"/>
            <w:bookmarkEnd w:id="105"/>
          </w:p>
        </w:tc>
        <w:tc>
          <w:tcPr>
            <w:tcW w:w="8922" w:type="dxa"/>
          </w:tcPr>
          <w:p w:rsidR="000D31B7" w:rsidRPr="005F37F1" w:rsidRDefault="000D31B7" w:rsidP="00755473">
            <w:p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13.1</w:t>
            </w:r>
            <w:r w:rsidRPr="005F37F1">
              <w:rPr>
                <w:rFonts w:ascii="Times New Roman" w:hAnsi="Times New Roman"/>
                <w:sz w:val="20"/>
                <w:szCs w:val="20"/>
              </w:rPr>
              <w:tab/>
              <w:t xml:space="preserve">Sauf indication contraire dans les </w:t>
            </w:r>
            <w:r w:rsidRPr="005F37F1">
              <w:rPr>
                <w:rFonts w:ascii="Times New Roman" w:hAnsi="Times New Roman"/>
                <w:b/>
                <w:bCs/>
                <w:sz w:val="20"/>
                <w:szCs w:val="20"/>
              </w:rPr>
              <w:t>DPAO</w:t>
            </w:r>
            <w:r w:rsidRPr="005F37F1">
              <w:rPr>
                <w:rFonts w:ascii="Times New Roman" w:hAnsi="Times New Roman"/>
                <w:sz w:val="20"/>
                <w:szCs w:val="20"/>
              </w:rPr>
              <w:t>, les variantes ne seront pas considérées.</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06" w:name="_Toc438438835"/>
            <w:bookmarkStart w:id="107" w:name="_Toc438532588"/>
            <w:bookmarkStart w:id="108" w:name="_Toc438733979"/>
            <w:bookmarkStart w:id="109" w:name="_Toc438907018"/>
            <w:bookmarkStart w:id="110" w:name="_Toc438907217"/>
            <w:bookmarkStart w:id="111" w:name="_Toc190767425"/>
            <w:r w:rsidRPr="005F37F1">
              <w:rPr>
                <w:sz w:val="20"/>
              </w:rPr>
              <w:t>Prix de l’offre et rabais</w:t>
            </w:r>
            <w:bookmarkEnd w:id="106"/>
            <w:bookmarkEnd w:id="107"/>
            <w:bookmarkEnd w:id="108"/>
            <w:bookmarkEnd w:id="109"/>
            <w:bookmarkEnd w:id="110"/>
            <w:bookmarkEnd w:id="111"/>
          </w:p>
        </w:tc>
        <w:tc>
          <w:tcPr>
            <w:tcW w:w="8922" w:type="dxa"/>
          </w:tcPr>
          <w:p w:rsidR="000D31B7" w:rsidRPr="005F37F1" w:rsidRDefault="000D31B7" w:rsidP="00755473">
            <w:p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14.1</w:t>
            </w:r>
            <w:r w:rsidRPr="005F37F1">
              <w:rPr>
                <w:rFonts w:ascii="Times New Roman" w:hAnsi="Times New Roman"/>
                <w:sz w:val="20"/>
                <w:szCs w:val="20"/>
              </w:rPr>
              <w:tab/>
              <w:t xml:space="preserve">Les prix et rabais indiqués par le Candidat sur le formulaire de soumission et les bordereaux de prix seront conformes aux stipulations ci-après. </w:t>
            </w:r>
          </w:p>
          <w:p w:rsidR="000D31B7" w:rsidRPr="005F37F1" w:rsidRDefault="000D31B7" w:rsidP="00755473">
            <w:p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14.2</w:t>
            </w:r>
            <w:r w:rsidRPr="005F37F1">
              <w:rPr>
                <w:rFonts w:ascii="Times New Roman" w:hAnsi="Times New Roman"/>
                <w:sz w:val="20"/>
                <w:szCs w:val="20"/>
              </w:rPr>
              <w:tab/>
              <w:t xml:space="preserve">Tous les lots et articles figurant sur la liste des Fournitures et Services connexes devront être énumérés et leur prix devra figurer séparément sur les bordereaux de prix.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12" w:name="_Toc438532589"/>
            <w:bookmarkEnd w:id="112"/>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14.3</w:t>
            </w:r>
            <w:r w:rsidRPr="005F37F1">
              <w:rPr>
                <w:rFonts w:ascii="Times New Roman" w:hAnsi="Times New Roman"/>
                <w:sz w:val="20"/>
                <w:szCs w:val="20"/>
              </w:rPr>
              <w:tab/>
              <w:t xml:space="preserve">Le prix à indiquer sur la lettre de soumission de l’offre sera le prix total de l’offre.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13" w:name="_Toc438532590"/>
            <w:bookmarkEnd w:id="113"/>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14.4</w:t>
            </w:r>
            <w:r w:rsidRPr="005F37F1">
              <w:rPr>
                <w:rFonts w:ascii="Times New Roman" w:hAnsi="Times New Roman"/>
                <w:sz w:val="20"/>
                <w:szCs w:val="20"/>
              </w:rPr>
              <w:tab/>
              <w:t>Le Candidat indiquera tout rabais inconditionnel ou conditionnel et la méthode d’application dudit rabais dans la lettre de soumission de l’offre.</w:t>
            </w:r>
          </w:p>
        </w:tc>
      </w:tr>
      <w:tr w:rsidR="000D31B7" w:rsidRPr="005F37F1" w:rsidTr="00755473">
        <w:trPr>
          <w:gridAfter w:val="2"/>
          <w:wAfter w:w="90" w:type="dxa"/>
          <w:trHeight w:val="1141"/>
        </w:trPr>
        <w:tc>
          <w:tcPr>
            <w:tcW w:w="1852" w:type="dxa"/>
          </w:tcPr>
          <w:p w:rsidR="000D31B7" w:rsidRPr="005F37F1" w:rsidRDefault="000D31B7" w:rsidP="00755473">
            <w:pPr>
              <w:spacing w:after="0" w:line="240" w:lineRule="auto"/>
              <w:rPr>
                <w:rFonts w:ascii="Times New Roman" w:hAnsi="Times New Roman"/>
                <w:sz w:val="20"/>
                <w:szCs w:val="20"/>
              </w:rPr>
            </w:pPr>
            <w:bookmarkStart w:id="114" w:name="_Toc438532591"/>
            <w:bookmarkEnd w:id="114"/>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14.5</w:t>
            </w:r>
            <w:r w:rsidRPr="005F37F1">
              <w:rPr>
                <w:rFonts w:ascii="Times New Roman" w:hAnsi="Times New Roman"/>
                <w:sz w:val="20"/>
                <w:szCs w:val="20"/>
              </w:rPr>
              <w:tab/>
              <w:t>Les termes « </w:t>
            </w:r>
            <w:r w:rsidRPr="005F37F1">
              <w:rPr>
                <w:rFonts w:ascii="Times New Roman" w:hAnsi="Times New Roman"/>
                <w:snapToGrid w:val="0"/>
                <w:color w:val="000000"/>
                <w:sz w:val="20"/>
                <w:szCs w:val="20"/>
                <w:lang w:eastAsia="en-US"/>
              </w:rPr>
              <w:t>EXW, CIF, CIP, DDP » et autres termes analogues seront régis par les règles prescrites dans la dernière édition d’Incoterms publiée par la Chambre de Commerce internationale à la date de l’appel d’offres.</w:t>
            </w:r>
          </w:p>
        </w:tc>
      </w:tr>
      <w:tr w:rsidR="000D31B7" w:rsidRPr="005F37F1" w:rsidTr="00755473">
        <w:trPr>
          <w:gridAfter w:val="2"/>
          <w:wAfter w:w="90" w:type="dxa"/>
          <w:trHeight w:val="147"/>
        </w:trPr>
        <w:tc>
          <w:tcPr>
            <w:tcW w:w="1852" w:type="dxa"/>
          </w:tcPr>
          <w:p w:rsidR="000D31B7" w:rsidRPr="005F37F1" w:rsidRDefault="000D31B7" w:rsidP="00755473">
            <w:pPr>
              <w:pStyle w:val="Header2-SubClauses"/>
              <w:tabs>
                <w:tab w:val="clear" w:pos="619"/>
              </w:tabs>
              <w:spacing w:after="0"/>
              <w:rPr>
                <w:sz w:val="20"/>
                <w:lang w:val="fr-FR"/>
              </w:rPr>
            </w:pPr>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14.6</w:t>
            </w:r>
            <w:r w:rsidRPr="005F37F1">
              <w:rPr>
                <w:rFonts w:ascii="Times New Roman" w:hAnsi="Times New Roman"/>
                <w:sz w:val="20"/>
                <w:szCs w:val="20"/>
              </w:rPr>
              <w:tab/>
              <w:t>Les prix seront indiqués comme requis dans chacun des bordereaux des prix fournis à la Section III, Formulaires de soumission. Les prix proposés dans les formulaires de bordereaux des prix pour les Fournitures et Services connexes, seront présentés de la manière suivante, sauf stipulation contraire figurant dans les DPAO :</w:t>
            </w:r>
          </w:p>
          <w:p w:rsidR="000D31B7" w:rsidRPr="005F37F1" w:rsidRDefault="000D31B7" w:rsidP="00755473">
            <w:pPr>
              <w:numPr>
                <w:ilvl w:val="1"/>
                <w:numId w:val="45"/>
              </w:numPr>
              <w:spacing w:after="0" w:line="240" w:lineRule="auto"/>
              <w:ind w:left="1152" w:hanging="540"/>
              <w:jc w:val="both"/>
              <w:rPr>
                <w:rFonts w:ascii="Times New Roman" w:hAnsi="Times New Roman"/>
                <w:sz w:val="20"/>
                <w:szCs w:val="20"/>
              </w:rPr>
            </w:pPr>
            <w:r w:rsidRPr="005F37F1">
              <w:rPr>
                <w:rFonts w:ascii="Times New Roman" w:hAnsi="Times New Roman"/>
                <w:sz w:val="20"/>
                <w:szCs w:val="20"/>
              </w:rPr>
              <w:t xml:space="preserve">Pour les Fournitures : le prix des fournitures DDP Rendu Droits acquittés (lieu de destination convenu spécifié dans les DPAO) y compris tous les droits de douanes, taxes sur les ventes ou autres déjà payés ou à payer;  </w:t>
            </w:r>
          </w:p>
          <w:p w:rsidR="000D31B7" w:rsidRPr="005F37F1" w:rsidRDefault="000D31B7" w:rsidP="00755473">
            <w:pPr>
              <w:numPr>
                <w:ilvl w:val="1"/>
                <w:numId w:val="45"/>
              </w:numPr>
              <w:spacing w:after="0" w:line="240" w:lineRule="auto"/>
              <w:ind w:left="1152" w:hanging="540"/>
              <w:jc w:val="both"/>
              <w:rPr>
                <w:rFonts w:ascii="Times New Roman" w:hAnsi="Times New Roman"/>
                <w:i/>
                <w:spacing w:val="-4"/>
                <w:sz w:val="20"/>
                <w:szCs w:val="20"/>
              </w:rPr>
            </w:pPr>
            <w:r w:rsidRPr="005F37F1">
              <w:rPr>
                <w:rFonts w:ascii="Times New Roman" w:hAnsi="Times New Roman"/>
                <w:spacing w:val="-4"/>
                <w:sz w:val="20"/>
                <w:szCs w:val="20"/>
              </w:rPr>
              <w:t>Pour les Services connexes, lorsque de tels Services connexes sont requis dans la Section V : Bordereau des quantités, Calendrier de livraison, Cahier des Clauses techniques, plans, inspections et essais :</w:t>
            </w:r>
            <w:r w:rsidRPr="005F37F1">
              <w:rPr>
                <w:rFonts w:ascii="Times New Roman" w:hAnsi="Times New Roman"/>
                <w:sz w:val="20"/>
                <w:szCs w:val="20"/>
              </w:rPr>
              <w:t xml:space="preserve">le prix de chaque élément faisant partie des Services connexes sera indiqué (taxes applicables comprises).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15" w:name="_Toc438532592"/>
            <w:bookmarkStart w:id="116" w:name="_Toc438532594"/>
            <w:bookmarkStart w:id="117" w:name="_Toc438532595"/>
            <w:bookmarkEnd w:id="115"/>
            <w:bookmarkEnd w:id="116"/>
            <w:bookmarkEnd w:id="117"/>
          </w:p>
        </w:tc>
        <w:tc>
          <w:tcPr>
            <w:tcW w:w="8922" w:type="dxa"/>
          </w:tcPr>
          <w:p w:rsidR="000D31B7" w:rsidRPr="005F37F1" w:rsidRDefault="000D31B7" w:rsidP="00755473">
            <w:pPr>
              <w:numPr>
                <w:ilvl w:val="1"/>
                <w:numId w:val="42"/>
              </w:numPr>
              <w:tabs>
                <w:tab w:val="clear" w:pos="570"/>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Les prix offerts par le Candidat seront fermes pendant toute la durée d’exécution du Marché et ne pourront varier en aucune manière, sauf stipulation contraire figurant dans les </w:t>
            </w:r>
            <w:r w:rsidRPr="005F37F1">
              <w:rPr>
                <w:rFonts w:ascii="Times New Roman" w:hAnsi="Times New Roman"/>
                <w:b/>
                <w:bCs/>
                <w:sz w:val="20"/>
                <w:szCs w:val="20"/>
              </w:rPr>
              <w:t>DPAO</w:t>
            </w:r>
            <w:r w:rsidRPr="005F37F1">
              <w:rPr>
                <w:rFonts w:ascii="Times New Roman" w:hAnsi="Times New Roman"/>
                <w:sz w:val="20"/>
                <w:szCs w:val="20"/>
              </w:rPr>
              <w:t xml:space="preserve">. Une offre assortie d’une clause de révision des prix sera considérée comme non conforme et sera écartée, en application de la clause 29 des IC. Cependant, si les </w:t>
            </w:r>
            <w:r w:rsidRPr="005F37F1">
              <w:rPr>
                <w:rFonts w:ascii="Times New Roman" w:hAnsi="Times New Roman"/>
                <w:b/>
                <w:bCs/>
                <w:sz w:val="20"/>
                <w:szCs w:val="20"/>
              </w:rPr>
              <w:t>DPAO</w:t>
            </w:r>
            <w:r w:rsidRPr="005F37F1">
              <w:rPr>
                <w:rFonts w:ascii="Times New Roman" w:hAnsi="Times New Roman"/>
                <w:sz w:val="20"/>
                <w:szCs w:val="20"/>
              </w:rPr>
              <w:t xml:space="preserve"> prévoient que les prix seront révisables pendant la période d’exécution du Marché, une offre à prix ferme ne sera pas rejetée, mais le candidat ne pourra plus bénéficier de la révision des prix.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numPr>
                <w:ilvl w:val="1"/>
                <w:numId w:val="42"/>
              </w:numPr>
              <w:tabs>
                <w:tab w:val="clear" w:pos="570"/>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Le montant d'un marché à prix ferme est actualisable pour tenir compte des variations de coûts entre la date limite initiale de validité des offres et la date du début de l’exécution du marché, en </w:t>
            </w:r>
            <w:r w:rsidRPr="005F37F1">
              <w:rPr>
                <w:rFonts w:ascii="Times New Roman" w:hAnsi="Times New Roman"/>
                <w:sz w:val="20"/>
                <w:szCs w:val="20"/>
              </w:rPr>
              <w:lastRenderedPageBreak/>
              <w:t>appliquant au montant d'origine de l'offre la formule d'actualisation stipulée par le CCAP.</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18" w:name="_Toc438532596"/>
            <w:bookmarkEnd w:id="118"/>
          </w:p>
        </w:tc>
        <w:tc>
          <w:tcPr>
            <w:tcW w:w="8922" w:type="dxa"/>
          </w:tcPr>
          <w:p w:rsidR="000D31B7" w:rsidRPr="005F37F1" w:rsidRDefault="000D31B7" w:rsidP="00755473">
            <w:pPr>
              <w:numPr>
                <w:ilvl w:val="1"/>
                <w:numId w:val="42"/>
              </w:numPr>
              <w:tabs>
                <w:tab w:val="clear" w:pos="570"/>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 clause 1.1 peut prévoir que l’appel d’offres soit lancé pour un seul marché (lot) ou pour un groupe de marchés (lots). Dans ce cas, les prix indiqués devront correspondre à la totalité des articles de chaque lot, et à la totalité de la quantité indiquée pour chaque article. Les Candidats désirant offrir un rabais en cas d’attribution de plus d’un marché spécifieront les rabais applicables à chaque groupe de lots ou à chaque marché du groupe de lots. Les rabais accordés seront proposés conformément à la clause 14.4, à la condition toutefois que les offres pour tous les lots soient soumises et ouvertes en même temps.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19" w:name="_Toc438438836"/>
            <w:bookmarkStart w:id="120" w:name="_Toc438532597"/>
            <w:bookmarkStart w:id="121" w:name="_Toc438733980"/>
            <w:bookmarkStart w:id="122" w:name="_Toc438907019"/>
            <w:bookmarkStart w:id="123" w:name="_Toc438907218"/>
            <w:bookmarkStart w:id="124" w:name="_Toc190767426"/>
            <w:r w:rsidRPr="005F37F1">
              <w:rPr>
                <w:sz w:val="20"/>
              </w:rPr>
              <w:t>Monnaie de l’offre</w:t>
            </w:r>
            <w:bookmarkEnd w:id="119"/>
            <w:bookmarkEnd w:id="120"/>
            <w:bookmarkEnd w:id="121"/>
            <w:bookmarkEnd w:id="122"/>
            <w:bookmarkEnd w:id="123"/>
            <w:bookmarkEnd w:id="124"/>
          </w:p>
        </w:tc>
        <w:tc>
          <w:tcPr>
            <w:tcW w:w="8922" w:type="dxa"/>
          </w:tcPr>
          <w:p w:rsidR="000D31B7" w:rsidRPr="005F37F1" w:rsidRDefault="000D31B7" w:rsidP="00755473">
            <w:pPr>
              <w:pStyle w:val="Header3-Paragraph"/>
              <w:numPr>
                <w:ilvl w:val="1"/>
                <w:numId w:val="32"/>
              </w:numPr>
              <w:tabs>
                <w:tab w:val="clear" w:pos="504"/>
              </w:tabs>
              <w:spacing w:after="0"/>
              <w:ind w:left="612" w:hanging="612"/>
              <w:rPr>
                <w:sz w:val="20"/>
                <w:lang w:val="fr-FR"/>
              </w:rPr>
            </w:pPr>
            <w:r w:rsidRPr="005F37F1">
              <w:rPr>
                <w:sz w:val="20"/>
                <w:lang w:val="fr-FR"/>
              </w:rPr>
              <w:t>Les prix seront indiqués en FCFA, sauf stipulation contraire figurant dans les DPAO.</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25" w:name="_Toc190767427"/>
            <w:bookmarkStart w:id="126" w:name="_Toc438438837"/>
            <w:bookmarkStart w:id="127" w:name="_Toc438532598"/>
            <w:bookmarkStart w:id="128" w:name="_Toc438733981"/>
            <w:bookmarkStart w:id="129" w:name="_Toc438907020"/>
            <w:bookmarkStart w:id="130" w:name="_Toc438907219"/>
            <w:r w:rsidRPr="005F37F1">
              <w:rPr>
                <w:sz w:val="20"/>
              </w:rPr>
              <w:t>Documents attestant que le candidat est admis à concourir</w:t>
            </w:r>
            <w:bookmarkEnd w:id="125"/>
            <w:bookmarkEnd w:id="126"/>
            <w:bookmarkEnd w:id="127"/>
            <w:bookmarkEnd w:id="128"/>
            <w:bookmarkEnd w:id="129"/>
            <w:bookmarkEnd w:id="130"/>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Pour établir qu’il est admis à concourir en application des dispositions de la clause 4 des IC, le Candidat devra remplir la lettre de soumission de l’offre (Section III, Formulaires types de soumission de l’offre).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31" w:name="_Toc190767428"/>
            <w:bookmarkStart w:id="132" w:name="_Toc438438839"/>
            <w:bookmarkStart w:id="133" w:name="_Toc438532600"/>
            <w:bookmarkStart w:id="134" w:name="_Toc438733983"/>
            <w:bookmarkStart w:id="135" w:name="_Toc438907022"/>
            <w:bookmarkStart w:id="136" w:name="_Toc438907221"/>
            <w:r w:rsidRPr="005F37F1">
              <w:rPr>
                <w:sz w:val="20"/>
              </w:rPr>
              <w:t>Documents attestant de la conformité des Fournitures et Services connexes au Dossier d’appel d’offres</w:t>
            </w:r>
            <w:bookmarkEnd w:id="131"/>
            <w:bookmarkEnd w:id="132"/>
            <w:bookmarkEnd w:id="133"/>
            <w:bookmarkEnd w:id="134"/>
            <w:bookmarkEnd w:id="135"/>
            <w:bookmarkEnd w:id="136"/>
          </w:p>
        </w:tc>
        <w:tc>
          <w:tcPr>
            <w:tcW w:w="8922" w:type="dxa"/>
          </w:tcPr>
          <w:p w:rsidR="000D31B7" w:rsidRPr="005F37F1" w:rsidRDefault="000D31B7" w:rsidP="00755473">
            <w:pPr>
              <w:numPr>
                <w:ilvl w:val="1"/>
                <w:numId w:val="32"/>
              </w:numPr>
              <w:tabs>
                <w:tab w:val="left" w:pos="792"/>
              </w:tabs>
              <w:spacing w:after="0" w:line="240" w:lineRule="auto"/>
              <w:jc w:val="both"/>
              <w:rPr>
                <w:rFonts w:ascii="Times New Roman" w:hAnsi="Times New Roman"/>
                <w:sz w:val="20"/>
                <w:szCs w:val="20"/>
              </w:rPr>
            </w:pPr>
            <w:r w:rsidRPr="005F37F1">
              <w:rPr>
                <w:rFonts w:ascii="Times New Roman" w:hAnsi="Times New Roman"/>
                <w:sz w:val="20"/>
                <w:szCs w:val="20"/>
              </w:rPr>
              <w:t>Pour établir la conformité des Fournitures et Services connexes au Dossier d’appel d’offre, le Candidat fournira dans le cadre de son offre les preuves écrites que les fournitures se conforment aux prescriptions techniques et normes spécifiées à la Section IV.</w:t>
            </w:r>
          </w:p>
          <w:p w:rsidR="000D31B7" w:rsidRPr="005F37F1" w:rsidRDefault="000D31B7" w:rsidP="00755473">
            <w:pPr>
              <w:numPr>
                <w:ilvl w:val="1"/>
                <w:numId w:val="32"/>
              </w:numPr>
              <w:tabs>
                <w:tab w:val="left" w:pos="792"/>
              </w:tabs>
              <w:spacing w:after="0" w:line="240" w:lineRule="auto"/>
              <w:jc w:val="both"/>
              <w:rPr>
                <w:rFonts w:ascii="Times New Roman" w:hAnsi="Times New Roman"/>
                <w:sz w:val="20"/>
                <w:szCs w:val="20"/>
              </w:rPr>
            </w:pPr>
            <w:r w:rsidRPr="005F37F1">
              <w:rPr>
                <w:rFonts w:ascii="Times New Roman" w:hAnsi="Times New Roman"/>
                <w:sz w:val="20"/>
                <w:szCs w:val="20"/>
              </w:rPr>
              <w:t>Les preuves écrites peuvent revêtir la forme de prospectus, dessins ou données et comprendront une description détaillée des principales caractéristiques techniques et de performance des Fournitures et Services connexes, démontrant qu’ils correspondent aux spécifications et, le cas échéant une liste des divergences et réserves par rapport aux dispositions de la Section IV.</w:t>
            </w:r>
          </w:p>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requis par les DPAO, le Candidat fournira également une liste donnant tous les détails, y compris les sources d’approvisionnement disponibles et les prix courants des pièces de rechange, outils spéciaux, etc., nécessaires au fonctionnement correct et continu des fournitures depuis le début de leur utilisation par l’Autorité contractante et pendant la période précisée aux </w:t>
            </w:r>
            <w:r w:rsidRPr="005F37F1">
              <w:rPr>
                <w:rFonts w:ascii="Times New Roman" w:hAnsi="Times New Roman"/>
                <w:b/>
                <w:bCs/>
                <w:sz w:val="20"/>
                <w:szCs w:val="20"/>
              </w:rPr>
              <w:t>DPAO.</w:t>
            </w:r>
          </w:p>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Les normes qui s’appliquent aux modes d’exécution, procédés de fabrication, équipements et matériels, ainsi que les références à des noms de marque ou à des numéros de catalogue spécifiés par l’Autorité contractante ne sont mentionnés qu’à titre indicatif et n’ont nullement un caractère restrictif. Le Candidat peut leur substituer d’autres normes de qualité, noms de marque et/ou d’autres numéros de catalogue, pourvu qu’il établisse à la satisfaction de l’Autorité contractante que les normes, marques et numéros ainsi substitués sont substantiellement équivalents ou supérieurs aux prescriptions techniques.</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37" w:name="_Toc438532601"/>
            <w:bookmarkStart w:id="138" w:name="_Toc438532602"/>
            <w:bookmarkStart w:id="139" w:name="_Toc438438840"/>
            <w:bookmarkStart w:id="140" w:name="_Toc438532603"/>
            <w:bookmarkStart w:id="141" w:name="_Toc438733984"/>
            <w:bookmarkStart w:id="142" w:name="_Toc438907023"/>
            <w:bookmarkStart w:id="143" w:name="_Toc438907222"/>
            <w:bookmarkStart w:id="144" w:name="_Toc190767429"/>
            <w:bookmarkEnd w:id="137"/>
            <w:bookmarkEnd w:id="138"/>
            <w:r w:rsidRPr="005F37F1">
              <w:rPr>
                <w:sz w:val="20"/>
              </w:rPr>
              <w:t>Documents attestant des qualifications du Candidat</w:t>
            </w:r>
            <w:bookmarkEnd w:id="139"/>
            <w:bookmarkEnd w:id="140"/>
            <w:bookmarkEnd w:id="141"/>
            <w:bookmarkEnd w:id="142"/>
            <w:bookmarkEnd w:id="143"/>
            <w:bookmarkEnd w:id="144"/>
          </w:p>
        </w:tc>
        <w:tc>
          <w:tcPr>
            <w:tcW w:w="8922" w:type="dxa"/>
          </w:tcPr>
          <w:p w:rsidR="000D31B7" w:rsidRPr="005F37F1" w:rsidRDefault="000D31B7" w:rsidP="00755473">
            <w:pPr>
              <w:numPr>
                <w:ilvl w:val="1"/>
                <w:numId w:val="32"/>
              </w:numPr>
              <w:tabs>
                <w:tab w:val="clear" w:pos="504"/>
              </w:tabs>
              <w:spacing w:after="0" w:line="240" w:lineRule="auto"/>
              <w:ind w:left="612" w:hanging="619"/>
              <w:jc w:val="both"/>
              <w:rPr>
                <w:rFonts w:ascii="Times New Roman" w:hAnsi="Times New Roman"/>
                <w:sz w:val="20"/>
                <w:szCs w:val="20"/>
              </w:rPr>
            </w:pPr>
            <w:r w:rsidRPr="005F37F1">
              <w:rPr>
                <w:rFonts w:ascii="Times New Roman" w:hAnsi="Times New Roman"/>
                <w:sz w:val="20"/>
                <w:szCs w:val="20"/>
              </w:rPr>
              <w:t xml:space="preserve">Les documents que le Candidat fournira pour établir qu’il possède les qualifications requises pour exécuter le Marché si son offre est acceptée, établiront, à la satisfaction de l’Autorité contractante, que : </w:t>
            </w:r>
          </w:p>
          <w:p w:rsidR="000D31B7" w:rsidRPr="005F37F1" w:rsidRDefault="000D31B7" w:rsidP="00755473">
            <w:pPr>
              <w:pStyle w:val="i"/>
              <w:suppressAutoHyphens w:val="0"/>
              <w:ind w:left="1224" w:hanging="619"/>
              <w:rPr>
                <w:rFonts w:ascii="Times New Roman" w:hAnsi="Times New Roman"/>
                <w:sz w:val="20"/>
                <w:lang w:val="fr-FR"/>
              </w:rPr>
            </w:pPr>
            <w:r w:rsidRPr="005F37F1">
              <w:rPr>
                <w:rFonts w:ascii="Times New Roman" w:hAnsi="Times New Roman"/>
                <w:sz w:val="20"/>
                <w:lang w:val="fr-FR"/>
              </w:rPr>
              <w:t xml:space="preserve">a) </w:t>
            </w:r>
            <w:r w:rsidRPr="005F37F1">
              <w:rPr>
                <w:rFonts w:ascii="Times New Roman" w:hAnsi="Times New Roman"/>
                <w:sz w:val="20"/>
                <w:lang w:val="fr-FR"/>
              </w:rPr>
              <w:tab/>
              <w:t xml:space="preserve">si requis par les </w:t>
            </w:r>
            <w:r w:rsidRPr="005F37F1">
              <w:rPr>
                <w:rFonts w:ascii="Times New Roman" w:hAnsi="Times New Roman"/>
                <w:b/>
                <w:bCs/>
                <w:sz w:val="20"/>
                <w:lang w:val="fr-FR"/>
              </w:rPr>
              <w:t>DPAO</w:t>
            </w:r>
            <w:r w:rsidRPr="005F37F1">
              <w:rPr>
                <w:rFonts w:ascii="Times New Roman" w:hAnsi="Times New Roman"/>
                <w:sz w:val="20"/>
                <w:lang w:val="fr-FR"/>
              </w:rPr>
              <w:t xml:space="preserve">, le Candidat qui ne fabrique ou ne produit pas les Fournitures qu’il offre, soumettra une Autorisation du Fabriquant, en utilisant à cet effet le formulaire type inclus dans la Section III, pour attester du fait qu’il a été dûment autorisé par le fabriquant ou le producteur des Fournitures pour fournir ces dernières au Sénégal; </w:t>
            </w:r>
          </w:p>
          <w:p w:rsidR="000D31B7" w:rsidRPr="005F37F1" w:rsidRDefault="000D31B7" w:rsidP="00755473">
            <w:pPr>
              <w:spacing w:after="0" w:line="240" w:lineRule="auto"/>
              <w:ind w:left="1224" w:hanging="619"/>
              <w:jc w:val="both"/>
              <w:rPr>
                <w:rFonts w:ascii="Times New Roman" w:hAnsi="Times New Roman"/>
                <w:sz w:val="20"/>
                <w:szCs w:val="20"/>
              </w:rPr>
            </w:pPr>
            <w:r w:rsidRPr="005F37F1">
              <w:rPr>
                <w:rFonts w:ascii="Times New Roman" w:hAnsi="Times New Roman"/>
                <w:sz w:val="20"/>
                <w:szCs w:val="20"/>
              </w:rPr>
              <w:t xml:space="preserve">b) </w:t>
            </w:r>
            <w:r w:rsidRPr="005F37F1">
              <w:rPr>
                <w:rFonts w:ascii="Times New Roman" w:hAnsi="Times New Roman"/>
                <w:sz w:val="20"/>
                <w:szCs w:val="20"/>
              </w:rPr>
              <w:tab/>
              <w:t xml:space="preserve">si requis par les </w:t>
            </w:r>
            <w:r w:rsidRPr="005F37F1">
              <w:rPr>
                <w:rFonts w:ascii="Times New Roman" w:hAnsi="Times New Roman"/>
                <w:b/>
                <w:bCs/>
                <w:sz w:val="20"/>
                <w:szCs w:val="20"/>
              </w:rPr>
              <w:t>DPAO</w:t>
            </w:r>
            <w:r w:rsidRPr="005F37F1">
              <w:rPr>
                <w:rFonts w:ascii="Times New Roman" w:hAnsi="Times New Roman"/>
                <w:sz w:val="20"/>
                <w:szCs w:val="20"/>
              </w:rPr>
              <w:t>, au cas où il n’est pas présent au Sénégal, le Candidat est ou sera (si son offre est acceptée) représenté par un agent équipé et en mesure de répondre aux obligations contractuelles de l’Attributaire en matière de spécifications techniques, d’entretien, de réparations et de fournitures de pièces détachées.</w:t>
            </w:r>
          </w:p>
          <w:p w:rsidR="000D31B7" w:rsidRPr="005F37F1" w:rsidRDefault="000D31B7" w:rsidP="00755473">
            <w:pPr>
              <w:spacing w:after="0" w:line="240" w:lineRule="auto"/>
              <w:ind w:left="1224" w:hanging="619"/>
              <w:jc w:val="both"/>
              <w:rPr>
                <w:rFonts w:ascii="Times New Roman" w:hAnsi="Times New Roman"/>
                <w:sz w:val="20"/>
                <w:szCs w:val="20"/>
              </w:rPr>
            </w:pPr>
            <w:r w:rsidRPr="005F37F1">
              <w:rPr>
                <w:rFonts w:ascii="Times New Roman" w:hAnsi="Times New Roman"/>
                <w:sz w:val="20"/>
                <w:szCs w:val="20"/>
              </w:rPr>
              <w:t xml:space="preserve">c) </w:t>
            </w:r>
            <w:r w:rsidRPr="005F37F1">
              <w:rPr>
                <w:rFonts w:ascii="Times New Roman" w:hAnsi="Times New Roman"/>
                <w:sz w:val="20"/>
                <w:szCs w:val="20"/>
              </w:rPr>
              <w:tab/>
              <w:t xml:space="preserve">le Candidat remplit chacun des critères de qualification spécifié à la Clause 5 des IC.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45" w:name="_Toc438438841"/>
            <w:bookmarkStart w:id="146" w:name="_Toc438532604"/>
            <w:bookmarkStart w:id="147" w:name="_Toc438733985"/>
            <w:bookmarkStart w:id="148" w:name="_Toc438907024"/>
            <w:bookmarkStart w:id="149" w:name="_Toc438907223"/>
            <w:bookmarkStart w:id="150" w:name="_Toc190767430"/>
            <w:r w:rsidRPr="005F37F1">
              <w:rPr>
                <w:sz w:val="20"/>
              </w:rPr>
              <w:t>Période de validité des offres</w:t>
            </w:r>
            <w:bookmarkEnd w:id="145"/>
            <w:bookmarkEnd w:id="146"/>
            <w:bookmarkEnd w:id="147"/>
            <w:bookmarkEnd w:id="148"/>
            <w:bookmarkEnd w:id="149"/>
            <w:bookmarkEnd w:id="150"/>
          </w:p>
        </w:tc>
        <w:tc>
          <w:tcPr>
            <w:tcW w:w="8922" w:type="dxa"/>
          </w:tcPr>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19.1</w:t>
            </w:r>
            <w:r w:rsidRPr="005F37F1">
              <w:rPr>
                <w:rFonts w:ascii="Times New Roman" w:hAnsi="Times New Roman"/>
                <w:sz w:val="20"/>
                <w:szCs w:val="20"/>
              </w:rPr>
              <w:tab/>
              <w:t>Les offres demeureront valables pendant la période spécifiée dans les DPAO après la date limite de soumission fixée par l’Autorité contractante. Une offre valable pour une période plus courte sera considérée comme non conforme et rejetée par l’Autorité contractante.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tabs>
                <w:tab w:val="left" w:pos="612"/>
              </w:tabs>
              <w:spacing w:after="0" w:line="240" w:lineRule="auto"/>
              <w:ind w:left="576" w:hanging="576"/>
              <w:jc w:val="both"/>
              <w:rPr>
                <w:rFonts w:ascii="Times New Roman" w:hAnsi="Times New Roman"/>
                <w:spacing w:val="-4"/>
                <w:sz w:val="20"/>
                <w:szCs w:val="20"/>
              </w:rPr>
            </w:pPr>
            <w:r w:rsidRPr="005F37F1">
              <w:rPr>
                <w:rFonts w:ascii="Times New Roman" w:hAnsi="Times New Roman"/>
                <w:spacing w:val="-4"/>
                <w:sz w:val="20"/>
                <w:szCs w:val="20"/>
              </w:rPr>
              <w:t>19.2</w:t>
            </w:r>
            <w:r w:rsidRPr="005F37F1">
              <w:rPr>
                <w:rFonts w:ascii="Times New Roman" w:hAnsi="Times New Roman"/>
                <w:spacing w:val="-4"/>
                <w:sz w:val="20"/>
                <w:szCs w:val="20"/>
              </w:rPr>
              <w:tab/>
            </w:r>
            <w:r w:rsidRPr="005F37F1">
              <w:rPr>
                <w:rFonts w:ascii="Times New Roman" w:hAnsi="Times New Roman"/>
                <w:sz w:val="20"/>
                <w:szCs w:val="20"/>
              </w:rPr>
              <w:t xml:space="preserve">Exceptionnellement, avant l’expiration de la période de validité des offres, l’Autorité contractante peut demander aux candidats de proroger la durée de validité de leurs offres. La demande et les réponses seront formulées par écrit. La validité de la garantie de soumission sera prolongée pour une durée correspondante. Un candidat peut refuser de proroger la validité de son offre sans perdre sa garantie. Un candidat qui consent à cette prorogation ne se verra pas demander de modifier son offre, ni ne sera autorisé à le faire, sous réserve des dispositions de la clause 14.8 des IC. </w:t>
            </w:r>
          </w:p>
        </w:tc>
      </w:tr>
      <w:tr w:rsidR="000D31B7" w:rsidRPr="005F37F1" w:rsidTr="00755473">
        <w:trPr>
          <w:gridAfter w:val="2"/>
          <w:wAfter w:w="90" w:type="dxa"/>
          <w:trHeight w:val="708"/>
        </w:trPr>
        <w:tc>
          <w:tcPr>
            <w:tcW w:w="1852" w:type="dxa"/>
          </w:tcPr>
          <w:p w:rsidR="000D31B7" w:rsidRPr="005F37F1" w:rsidRDefault="000D31B7" w:rsidP="00755473">
            <w:pPr>
              <w:pStyle w:val="Header1-Clauses"/>
              <w:numPr>
                <w:ilvl w:val="0"/>
                <w:numId w:val="32"/>
              </w:numPr>
              <w:rPr>
                <w:sz w:val="20"/>
              </w:rPr>
            </w:pPr>
            <w:bookmarkStart w:id="151" w:name="_Toc190767431"/>
            <w:r w:rsidRPr="005F37F1">
              <w:rPr>
                <w:sz w:val="20"/>
              </w:rPr>
              <w:t>Garantie de soumission</w:t>
            </w:r>
            <w:bookmarkEnd w:id="151"/>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Sauf stipulation contraire dans les DPAO, le Candidat fournira une garantie de soumission qui fera partie intégrante de son offre. </w:t>
            </w:r>
          </w:p>
        </w:tc>
      </w:tr>
      <w:tr w:rsidR="000D31B7" w:rsidRPr="005F37F1" w:rsidTr="00755473">
        <w:trPr>
          <w:gridAfter w:val="2"/>
          <w:wAfter w:w="90" w:type="dxa"/>
          <w:trHeight w:val="645"/>
        </w:trPr>
        <w:tc>
          <w:tcPr>
            <w:tcW w:w="1852" w:type="dxa"/>
          </w:tcPr>
          <w:p w:rsidR="000D31B7" w:rsidRPr="005F37F1" w:rsidRDefault="000D31B7" w:rsidP="00755473">
            <w:pPr>
              <w:spacing w:after="0" w:line="240" w:lineRule="auto"/>
              <w:rPr>
                <w:rFonts w:ascii="Times New Roman" w:hAnsi="Times New Roman"/>
                <w:sz w:val="20"/>
                <w:szCs w:val="20"/>
              </w:rPr>
            </w:pPr>
            <w:bookmarkStart w:id="152" w:name="_Toc438532606"/>
            <w:bookmarkEnd w:id="152"/>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Le montant de la garantie de soumission est spécifié aux DPAO et la garantie devra :</w:t>
            </w:r>
          </w:p>
          <w:p w:rsidR="000D31B7" w:rsidRPr="005F37F1" w:rsidRDefault="000D31B7" w:rsidP="00755473">
            <w:pPr>
              <w:pStyle w:val="2AutoList1"/>
              <w:numPr>
                <w:ilvl w:val="0"/>
                <w:numId w:val="46"/>
              </w:numPr>
              <w:ind w:hanging="516"/>
              <w:rPr>
                <w:sz w:val="20"/>
                <w:lang w:val="fr-FR"/>
              </w:rPr>
            </w:pPr>
            <w:r w:rsidRPr="005F37F1">
              <w:rPr>
                <w:sz w:val="20"/>
                <w:lang w:val="fr-FR"/>
              </w:rPr>
              <w:t>au choix du Candidat, être sous l’une des formes ci- après: (i) une lettre de crédit irrévocable, ou (ii) une garantie bancaire provenant d’une institution bancaire agréée par le Ministère des Finances, ou (iii) une garantie émise par une institution habilitée à émettre des garanties agréée par le Ministère des Finances, ou (iv) un chèque de banque;</w:t>
            </w:r>
          </w:p>
          <w:p w:rsidR="000D31B7" w:rsidRPr="005F37F1" w:rsidRDefault="000D31B7" w:rsidP="00755473">
            <w:pPr>
              <w:pStyle w:val="2AutoList1"/>
              <w:numPr>
                <w:ilvl w:val="0"/>
                <w:numId w:val="46"/>
              </w:numPr>
              <w:ind w:hanging="516"/>
              <w:rPr>
                <w:sz w:val="20"/>
                <w:lang w:val="fr-FR"/>
              </w:rPr>
            </w:pPr>
            <w:r w:rsidRPr="005F37F1">
              <w:rPr>
                <w:sz w:val="20"/>
                <w:lang w:val="fr-FR"/>
              </w:rPr>
              <w:t>provenir d’une institution de bonne réputation au choix du Candidat établie dans un pays satisfaisant aux critères d’origine. Si l’institution d’émission de la garantie est étrangère, elle devra avoir une institution financière correspondante située au Sénégal permettant d’appeler la garantie ;</w:t>
            </w:r>
          </w:p>
          <w:p w:rsidR="000D31B7" w:rsidRPr="005F37F1" w:rsidRDefault="000D31B7" w:rsidP="00755473">
            <w:pPr>
              <w:pStyle w:val="2AutoList1"/>
              <w:numPr>
                <w:ilvl w:val="0"/>
                <w:numId w:val="46"/>
              </w:numPr>
              <w:ind w:hanging="516"/>
              <w:rPr>
                <w:sz w:val="20"/>
                <w:lang w:val="fr-FR"/>
              </w:rPr>
            </w:pPr>
            <w:r w:rsidRPr="005F37F1">
              <w:rPr>
                <w:sz w:val="20"/>
                <w:lang w:val="fr-FR"/>
              </w:rPr>
              <w:t xml:space="preserve">être conforme au formulaire de garantie de soumission figurant à la Section III; </w:t>
            </w:r>
          </w:p>
          <w:p w:rsidR="000D31B7" w:rsidRPr="005F37F1" w:rsidRDefault="000D31B7" w:rsidP="00755473">
            <w:pPr>
              <w:pStyle w:val="2AutoList1"/>
              <w:numPr>
                <w:ilvl w:val="0"/>
                <w:numId w:val="46"/>
              </w:numPr>
              <w:ind w:hanging="516"/>
              <w:rPr>
                <w:sz w:val="20"/>
                <w:lang w:val="fr-FR"/>
              </w:rPr>
            </w:pPr>
            <w:r w:rsidRPr="005F37F1">
              <w:rPr>
                <w:sz w:val="20"/>
                <w:lang w:val="fr-FR"/>
              </w:rPr>
              <w:t>être payable immédiatement, sur demande écrite formulée par l’Autorité contractante dans le cas où les conditions énumérées à la clause 20.5 des IC sont invoquées ;</w:t>
            </w:r>
          </w:p>
          <w:p w:rsidR="000D31B7" w:rsidRPr="005F37F1" w:rsidRDefault="000D31B7" w:rsidP="00755473">
            <w:pPr>
              <w:pStyle w:val="2AutoList1"/>
              <w:numPr>
                <w:ilvl w:val="0"/>
                <w:numId w:val="46"/>
              </w:numPr>
              <w:ind w:hanging="516"/>
              <w:rPr>
                <w:sz w:val="20"/>
                <w:lang w:val="fr-FR"/>
              </w:rPr>
            </w:pPr>
            <w:r w:rsidRPr="005F37F1">
              <w:rPr>
                <w:sz w:val="20"/>
                <w:lang w:val="fr-FR"/>
              </w:rPr>
              <w:t>être soumise sous la forme d’un document original ; une copie ne sera pas admise;</w:t>
            </w:r>
          </w:p>
          <w:p w:rsidR="000D31B7" w:rsidRPr="005F37F1" w:rsidRDefault="000D31B7" w:rsidP="00755473">
            <w:pPr>
              <w:pStyle w:val="2AutoList1"/>
              <w:numPr>
                <w:ilvl w:val="0"/>
                <w:numId w:val="46"/>
              </w:numPr>
              <w:ind w:hanging="516"/>
              <w:rPr>
                <w:sz w:val="20"/>
                <w:lang w:val="fr-FR"/>
              </w:rPr>
            </w:pPr>
            <w:r w:rsidRPr="005F37F1">
              <w:rPr>
                <w:sz w:val="20"/>
                <w:lang w:val="fr-FR"/>
              </w:rPr>
              <w:t>demeurer valide pendant trente jours (30) après l’expiration de la durée de validité de l’offre, y compris si la durée de validité de l’offre est prorogée selon les dispositions de la clause 19.2 des IC.</w:t>
            </w:r>
          </w:p>
        </w:tc>
      </w:tr>
      <w:tr w:rsidR="000D31B7" w:rsidRPr="005F37F1" w:rsidTr="00755473">
        <w:trPr>
          <w:gridAfter w:val="2"/>
          <w:wAfter w:w="90" w:type="dxa"/>
          <w:trHeight w:val="944"/>
        </w:trPr>
        <w:tc>
          <w:tcPr>
            <w:tcW w:w="1852" w:type="dxa"/>
          </w:tcPr>
          <w:p w:rsidR="000D31B7" w:rsidRPr="005F37F1" w:rsidRDefault="000D31B7" w:rsidP="00755473">
            <w:pPr>
              <w:spacing w:after="0" w:line="240" w:lineRule="auto"/>
              <w:rPr>
                <w:rFonts w:ascii="Times New Roman" w:hAnsi="Times New Roman"/>
                <w:sz w:val="20"/>
                <w:szCs w:val="20"/>
              </w:rPr>
            </w:pPr>
            <w:bookmarkStart w:id="153" w:name="_Toc438532607"/>
            <w:bookmarkEnd w:id="153"/>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Toute offre non accompagnée d’une garantie de soumission, selon les dispositions de la clause 20.1 des IC, sera écartée par l’Autorité contractante comme étant non conforme.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54" w:name="_Toc438532608"/>
            <w:bookmarkEnd w:id="154"/>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Les garanties de soumission des candidats non retenus leur seront restituées le plus rapidement possible après que l’Autorité contractante aura pris la décision d’attribution du marché et au plus tard 60 jours après la date de publication de l’avis d’attribution provisoire du marché.</w:t>
            </w:r>
          </w:p>
        </w:tc>
      </w:tr>
      <w:tr w:rsidR="000D31B7" w:rsidRPr="005F37F1" w:rsidTr="00755473">
        <w:trPr>
          <w:gridAfter w:val="2"/>
          <w:wAfter w:w="90" w:type="dxa"/>
          <w:trHeight w:val="147"/>
        </w:trPr>
        <w:tc>
          <w:tcPr>
            <w:tcW w:w="1852" w:type="dxa"/>
          </w:tcPr>
          <w:p w:rsidR="000D31B7" w:rsidRPr="005F37F1" w:rsidRDefault="000D31B7" w:rsidP="00755473">
            <w:pPr>
              <w:pStyle w:val="Outline"/>
              <w:spacing w:before="0"/>
              <w:rPr>
                <w:kern w:val="0"/>
                <w:sz w:val="20"/>
              </w:rPr>
            </w:pPr>
            <w:bookmarkStart w:id="155" w:name="_Toc438532609"/>
            <w:bookmarkStart w:id="156" w:name="_Toc438532610"/>
            <w:bookmarkStart w:id="157" w:name="_Toc438532611"/>
            <w:bookmarkEnd w:id="155"/>
            <w:bookmarkEnd w:id="156"/>
            <w:bookmarkEnd w:id="157"/>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 garantie de soumission peut être saisie:</w:t>
            </w:r>
          </w:p>
          <w:p w:rsidR="000D31B7" w:rsidRPr="005F37F1" w:rsidRDefault="000D31B7" w:rsidP="00755473">
            <w:pPr>
              <w:pStyle w:val="Retraitcorpsdetexte"/>
              <w:numPr>
                <w:ilvl w:val="0"/>
                <w:numId w:val="12"/>
              </w:numPr>
              <w:tabs>
                <w:tab w:val="clear" w:pos="432"/>
              </w:tabs>
              <w:ind w:left="1152" w:hanging="576"/>
              <w:rPr>
                <w:sz w:val="20"/>
                <w:lang w:val="fr-FR"/>
              </w:rPr>
            </w:pPr>
            <w:r w:rsidRPr="005F37F1">
              <w:rPr>
                <w:sz w:val="20"/>
                <w:lang w:val="fr-FR"/>
              </w:rPr>
              <w:t>si le Candidat retire son offre pendant le délai de validité qu’il aura spécifié dans la lettre de soumission de son offre, sous réserve des dispositions de la clause 19.2 des IC ; ou</w:t>
            </w:r>
          </w:p>
          <w:p w:rsidR="000D31B7" w:rsidRPr="005F37F1" w:rsidRDefault="000D31B7" w:rsidP="00755473">
            <w:pPr>
              <w:numPr>
                <w:ilvl w:val="0"/>
                <w:numId w:val="12"/>
              </w:numPr>
              <w:tabs>
                <w:tab w:val="clear" w:pos="432"/>
              </w:tabs>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s’agissant du Candidat retenu, si ce dernier :</w:t>
            </w:r>
          </w:p>
          <w:p w:rsidR="000D31B7" w:rsidRPr="005F37F1" w:rsidRDefault="000D31B7" w:rsidP="00755473">
            <w:pPr>
              <w:numPr>
                <w:ilvl w:val="0"/>
                <w:numId w:val="19"/>
              </w:numPr>
              <w:tabs>
                <w:tab w:val="clear" w:pos="720"/>
                <w:tab w:val="left" w:pos="1602"/>
              </w:tabs>
              <w:spacing w:after="0" w:line="240" w:lineRule="auto"/>
              <w:ind w:left="1602" w:hanging="450"/>
              <w:jc w:val="both"/>
              <w:rPr>
                <w:rFonts w:ascii="Times New Roman" w:hAnsi="Times New Roman"/>
                <w:sz w:val="20"/>
                <w:szCs w:val="20"/>
              </w:rPr>
            </w:pPr>
            <w:r w:rsidRPr="005F37F1">
              <w:rPr>
                <w:rFonts w:ascii="Times New Roman" w:hAnsi="Times New Roman"/>
                <w:sz w:val="20"/>
                <w:szCs w:val="20"/>
              </w:rPr>
              <w:t>n’accepte pas les corrections apportées à son offre pendant l’évaluation et la comparaison des offres ;</w:t>
            </w:r>
          </w:p>
          <w:p w:rsidR="000D31B7" w:rsidRPr="005F37F1" w:rsidRDefault="000D31B7" w:rsidP="00755473">
            <w:pPr>
              <w:numPr>
                <w:ilvl w:val="0"/>
                <w:numId w:val="19"/>
              </w:numPr>
              <w:tabs>
                <w:tab w:val="clear" w:pos="720"/>
                <w:tab w:val="left" w:pos="1602"/>
              </w:tabs>
              <w:spacing w:after="0" w:line="240" w:lineRule="auto"/>
              <w:ind w:left="1602" w:hanging="450"/>
              <w:jc w:val="both"/>
              <w:rPr>
                <w:rFonts w:ascii="Times New Roman" w:hAnsi="Times New Roman"/>
                <w:sz w:val="20"/>
                <w:szCs w:val="20"/>
              </w:rPr>
            </w:pPr>
            <w:r w:rsidRPr="005F37F1">
              <w:rPr>
                <w:rFonts w:ascii="Times New Roman" w:hAnsi="Times New Roman"/>
                <w:sz w:val="20"/>
                <w:szCs w:val="20"/>
              </w:rPr>
              <w:t xml:space="preserve">manque à son obligation de signer le Marché en application de la clause 42 des IC ; </w:t>
            </w:r>
          </w:p>
          <w:p w:rsidR="000D31B7" w:rsidRPr="005F37F1" w:rsidRDefault="000D31B7" w:rsidP="00755473">
            <w:pPr>
              <w:numPr>
                <w:ilvl w:val="0"/>
                <w:numId w:val="19"/>
              </w:numPr>
              <w:tabs>
                <w:tab w:val="clear" w:pos="720"/>
                <w:tab w:val="left" w:pos="1602"/>
              </w:tabs>
              <w:spacing w:after="0" w:line="240" w:lineRule="auto"/>
              <w:ind w:left="1602" w:hanging="450"/>
              <w:jc w:val="both"/>
              <w:rPr>
                <w:rFonts w:ascii="Times New Roman" w:hAnsi="Times New Roman"/>
                <w:sz w:val="20"/>
                <w:szCs w:val="20"/>
              </w:rPr>
            </w:pPr>
            <w:r w:rsidRPr="005F37F1">
              <w:rPr>
                <w:rFonts w:ascii="Times New Roman" w:hAnsi="Times New Roman"/>
                <w:sz w:val="20"/>
                <w:szCs w:val="20"/>
              </w:rPr>
              <w:t>manque à son obligation de fournir la garantie de bonne exécution en application de la clause 43 des IC ;</w:t>
            </w:r>
          </w:p>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La garantie de soumission d’un groupement d’entreprises doit désigner comme soumissionnaire le groupement qui a soumis l’offre. Si un groupement n’a pas été formellement constitué lors du dépôt de l’offre, la garantie de soumission d’un groupement d’entreprises doit désigner comme soumissionnaire tous les membres du futur groupement.</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58" w:name="_Toc438438843"/>
            <w:bookmarkStart w:id="159" w:name="_Toc438532612"/>
            <w:bookmarkStart w:id="160" w:name="_Toc438733987"/>
            <w:bookmarkStart w:id="161" w:name="_Toc438907026"/>
            <w:bookmarkStart w:id="162" w:name="_Toc438907225"/>
            <w:bookmarkStart w:id="163" w:name="_Toc190767432"/>
            <w:r w:rsidRPr="005F37F1">
              <w:rPr>
                <w:sz w:val="20"/>
              </w:rPr>
              <w:t>Forme et signature de l’offre</w:t>
            </w:r>
            <w:bookmarkEnd w:id="158"/>
            <w:bookmarkEnd w:id="159"/>
            <w:bookmarkEnd w:id="160"/>
            <w:bookmarkEnd w:id="161"/>
            <w:bookmarkEnd w:id="162"/>
            <w:bookmarkEnd w:id="163"/>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Le Candidat préparera un original des documents constitutifs de l’offre tels que décrits à la clause 11 des IC, en indiquant clairement la mention « ORIGINAL ». Par ailleurs, il soumettra le nombre de copies de l’offre indiqué dans les </w:t>
            </w:r>
            <w:r w:rsidRPr="005F37F1">
              <w:rPr>
                <w:rFonts w:ascii="Times New Roman" w:hAnsi="Times New Roman"/>
                <w:b/>
                <w:bCs/>
                <w:sz w:val="20"/>
                <w:szCs w:val="20"/>
              </w:rPr>
              <w:t>DPAO</w:t>
            </w:r>
            <w:r w:rsidRPr="005F37F1">
              <w:rPr>
                <w:rFonts w:ascii="Times New Roman" w:hAnsi="Times New Roman"/>
                <w:sz w:val="20"/>
                <w:szCs w:val="20"/>
              </w:rPr>
              <w:t xml:space="preserve">, en mentionnant clairement sur ces exemplaires « COPIE ». En cas de différences entre les copies et l’original, l’original fera foi.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L’original et toutes copies de l’offre seront dactylographiés ou écrits à l’encre indélébile ; ils seront signés par une personne dûment habilitée à signer au nom du Candidat. Cette habilitation consistera en une confirmation écrite qui sera jointe au Formulaire de renseignements sur le Candidat qui fait partie de la Section III. Le nom et le titre de chaque personne signataire de l’habilitation devront être dactylographiés ou imprimés sous la signature. Une même personne ne peut représenter plus d'un candidat pour un même marché. Toutes les pages de l’offre, à l’exception des publications non modifiées telles que le catalogue du fabricant, seront paraphées par la personne signataire de l’offre.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Tout ajout entre les lignes, rature ou surcharge, pour être valable, devra être signé ou paraphé par la personne signataire de l’offre.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pStyle w:val="Corpsdetexte2"/>
              <w:spacing w:before="0" w:after="0"/>
              <w:rPr>
                <w:sz w:val="20"/>
                <w:lang w:val="fr-FR"/>
              </w:rPr>
            </w:pPr>
            <w:bookmarkStart w:id="164" w:name="_Toc438438844"/>
            <w:bookmarkStart w:id="165" w:name="_Toc438532613"/>
            <w:bookmarkStart w:id="166" w:name="_Toc438733988"/>
            <w:bookmarkStart w:id="167" w:name="_Toc438962070"/>
            <w:bookmarkStart w:id="168" w:name="_Toc461939619"/>
            <w:bookmarkStart w:id="169" w:name="_Toc190767433"/>
            <w:r w:rsidRPr="005F37F1">
              <w:rPr>
                <w:lang w:val="fr-FR"/>
              </w:rPr>
              <w:t>Remise des Offres et Ouverture des plis</w:t>
            </w:r>
            <w:bookmarkEnd w:id="164"/>
            <w:bookmarkEnd w:id="165"/>
            <w:bookmarkEnd w:id="166"/>
            <w:bookmarkEnd w:id="167"/>
            <w:bookmarkEnd w:id="168"/>
            <w:bookmarkEnd w:id="169"/>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70" w:name="_Toc190767434"/>
            <w:bookmarkStart w:id="171" w:name="_Toc438438845"/>
            <w:bookmarkStart w:id="172" w:name="_Toc438532614"/>
            <w:bookmarkStart w:id="173" w:name="_Toc438733989"/>
            <w:bookmarkStart w:id="174" w:name="_Toc438907027"/>
            <w:bookmarkStart w:id="175" w:name="_Toc438907226"/>
            <w:r w:rsidRPr="005F37F1">
              <w:rPr>
                <w:sz w:val="20"/>
              </w:rPr>
              <w:t>Cachetage et marquage des offres</w:t>
            </w:r>
            <w:bookmarkEnd w:id="170"/>
            <w:bookmarkEnd w:id="171"/>
            <w:bookmarkEnd w:id="172"/>
            <w:bookmarkEnd w:id="173"/>
            <w:bookmarkEnd w:id="174"/>
            <w:bookmarkEnd w:id="17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Les offres peuvent toujours être soumises par courrier ou déposées en personne.  Le Candidat devra placer l’original de son offre et chacune de ses copies, y compris les variantes éventuellement autorisées en application de la clause 13 des IC, dans des enveloppes séparées et cachetées, portant la mention « ORIGINAL » ou « COPIE », selon le cas. Toutes ces enveloppes seront elles-mêmes placées dans une même enveloppe extérieure cachetée.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76" w:name="_Toc438532615"/>
            <w:bookmarkEnd w:id="176"/>
          </w:p>
        </w:tc>
        <w:tc>
          <w:tcPr>
            <w:tcW w:w="8922" w:type="dxa"/>
          </w:tcPr>
          <w:p w:rsidR="000D31B7" w:rsidRPr="005F37F1" w:rsidRDefault="000D31B7" w:rsidP="00755473">
            <w:pPr>
              <w:numPr>
                <w:ilvl w:val="1"/>
                <w:numId w:val="32"/>
              </w:numPr>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Les enveloppes intérieure et extérieure devront:</w:t>
            </w:r>
          </w:p>
          <w:p w:rsidR="000D31B7" w:rsidRPr="005F37F1" w:rsidRDefault="000D31B7" w:rsidP="00755473">
            <w:pPr>
              <w:numPr>
                <w:ilvl w:val="0"/>
                <w:numId w:val="16"/>
              </w:numPr>
              <w:spacing w:after="0" w:line="240" w:lineRule="auto"/>
              <w:ind w:left="1152"/>
              <w:jc w:val="both"/>
              <w:rPr>
                <w:rFonts w:ascii="Times New Roman" w:hAnsi="Times New Roman"/>
                <w:sz w:val="20"/>
                <w:szCs w:val="20"/>
              </w:rPr>
            </w:pPr>
            <w:r w:rsidRPr="005F37F1">
              <w:rPr>
                <w:rFonts w:ascii="Times New Roman" w:hAnsi="Times New Roman"/>
                <w:sz w:val="20"/>
                <w:szCs w:val="20"/>
              </w:rPr>
              <w:t>être adressées à l’Autorité contractante conformément à la clause 23.1 des IC ;</w:t>
            </w:r>
          </w:p>
          <w:p w:rsidR="000D31B7" w:rsidRPr="005F37F1" w:rsidRDefault="000D31B7" w:rsidP="00755473">
            <w:pPr>
              <w:pStyle w:val="2AutoList1"/>
              <w:numPr>
                <w:ilvl w:val="0"/>
                <w:numId w:val="16"/>
              </w:numPr>
              <w:ind w:left="1152"/>
              <w:rPr>
                <w:sz w:val="20"/>
                <w:lang w:val="fr-FR"/>
              </w:rPr>
            </w:pPr>
            <w:r w:rsidRPr="005F37F1">
              <w:rPr>
                <w:sz w:val="20"/>
                <w:lang w:val="fr-FR"/>
              </w:rPr>
              <w:t xml:space="preserve">comporter l’identification de l’appel d’offres indiqué à la clause 1.1 des IC, et toute autre </w:t>
            </w:r>
            <w:r w:rsidRPr="005F37F1">
              <w:rPr>
                <w:sz w:val="20"/>
                <w:lang w:val="fr-FR"/>
              </w:rPr>
              <w:lastRenderedPageBreak/>
              <w:t xml:space="preserve">identification indiquées dans les </w:t>
            </w:r>
            <w:r w:rsidRPr="005F37F1">
              <w:rPr>
                <w:b/>
                <w:bCs/>
                <w:sz w:val="20"/>
                <w:lang w:val="fr-FR"/>
              </w:rPr>
              <w:t>DPAO</w:t>
            </w:r>
            <w:r w:rsidRPr="005F37F1">
              <w:rPr>
                <w:sz w:val="20"/>
                <w:lang w:val="fr-FR"/>
              </w:rPr>
              <w:t> ;</w:t>
            </w:r>
          </w:p>
          <w:p w:rsidR="000D31B7" w:rsidRPr="005F37F1" w:rsidRDefault="000D31B7" w:rsidP="00755473">
            <w:pPr>
              <w:pStyle w:val="2AutoList1"/>
              <w:numPr>
                <w:ilvl w:val="0"/>
                <w:numId w:val="16"/>
              </w:numPr>
              <w:ind w:left="1152"/>
              <w:rPr>
                <w:sz w:val="20"/>
                <w:lang w:val="fr-FR"/>
              </w:rPr>
            </w:pPr>
            <w:r w:rsidRPr="005F37F1">
              <w:rPr>
                <w:sz w:val="20"/>
                <w:lang w:val="fr-FR"/>
              </w:rPr>
              <w:t>comporter la mention de ne pas les ouvrir avant la date et l’heure fixées pour l’ouverture des plis en application de la clause 26.1 des IC.</w:t>
            </w:r>
          </w:p>
          <w:p w:rsidR="000D31B7" w:rsidRPr="005F37F1" w:rsidRDefault="000D31B7" w:rsidP="00755473">
            <w:pPr>
              <w:spacing w:after="0" w:line="240" w:lineRule="auto"/>
              <w:ind w:left="648"/>
              <w:jc w:val="both"/>
              <w:rPr>
                <w:rFonts w:ascii="Times New Roman" w:hAnsi="Times New Roman"/>
                <w:sz w:val="20"/>
                <w:szCs w:val="20"/>
              </w:rPr>
            </w:pPr>
            <w:r w:rsidRPr="005F37F1">
              <w:rPr>
                <w:rFonts w:ascii="Times New Roman" w:hAnsi="Times New Roman"/>
                <w:sz w:val="20"/>
                <w:szCs w:val="20"/>
              </w:rPr>
              <w:t>L’enveloppe intérieure comportera en outre comporter le nom et l’adresse du Candidat.</w:t>
            </w:r>
          </w:p>
          <w:p w:rsidR="000D31B7" w:rsidRPr="005F37F1" w:rsidRDefault="000D31B7" w:rsidP="00755473">
            <w:pPr>
              <w:spacing w:after="0" w:line="240" w:lineRule="auto"/>
              <w:ind w:left="576" w:hanging="576"/>
              <w:jc w:val="both"/>
              <w:rPr>
                <w:rFonts w:ascii="Times New Roman" w:hAnsi="Times New Roman"/>
                <w:sz w:val="20"/>
                <w:szCs w:val="20"/>
              </w:rPr>
            </w:pPr>
            <w:r w:rsidRPr="005F37F1">
              <w:rPr>
                <w:rFonts w:ascii="Times New Roman" w:hAnsi="Times New Roman"/>
                <w:sz w:val="20"/>
                <w:szCs w:val="20"/>
              </w:rPr>
              <w:tab/>
              <w:t>Si les enveloppes ne sont pas cachetées et marquées comme stipulé, l’Autorité contractante ne sera nullement responsable si l’offre est égarée ou ouverte prématurément.</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77" w:name="_Toc438532616"/>
            <w:bookmarkStart w:id="178" w:name="_Toc438532617"/>
            <w:bookmarkStart w:id="179" w:name="_Toc190767435"/>
            <w:bookmarkStart w:id="180" w:name="_Toc424009124"/>
            <w:bookmarkStart w:id="181" w:name="_Toc438438846"/>
            <w:bookmarkStart w:id="182" w:name="_Toc438532618"/>
            <w:bookmarkStart w:id="183" w:name="_Toc438733990"/>
            <w:bookmarkStart w:id="184" w:name="_Toc438907028"/>
            <w:bookmarkStart w:id="185" w:name="_Toc438907227"/>
            <w:bookmarkEnd w:id="177"/>
            <w:bookmarkEnd w:id="178"/>
            <w:r w:rsidRPr="005F37F1">
              <w:rPr>
                <w:sz w:val="20"/>
              </w:rPr>
              <w:lastRenderedPageBreak/>
              <w:t>Date et heure limite de remise des offres</w:t>
            </w:r>
            <w:bookmarkEnd w:id="179"/>
            <w:bookmarkEnd w:id="180"/>
            <w:bookmarkEnd w:id="181"/>
            <w:bookmarkEnd w:id="182"/>
            <w:bookmarkEnd w:id="183"/>
            <w:bookmarkEnd w:id="184"/>
            <w:bookmarkEnd w:id="18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Les offres doivent être reçues par l’Autorité contractante à l’adresse indiquée dans les </w:t>
            </w:r>
            <w:r w:rsidRPr="005F37F1">
              <w:rPr>
                <w:rFonts w:ascii="Times New Roman" w:hAnsi="Times New Roman"/>
                <w:b/>
                <w:bCs/>
                <w:sz w:val="20"/>
                <w:szCs w:val="20"/>
              </w:rPr>
              <w:t xml:space="preserve">DPAO </w:t>
            </w:r>
            <w:r w:rsidRPr="005F37F1">
              <w:rPr>
                <w:rFonts w:ascii="Times New Roman" w:hAnsi="Times New Roman"/>
                <w:sz w:val="20"/>
                <w:szCs w:val="20"/>
              </w:rPr>
              <w:t xml:space="preserve">et au plus tard à la date et à l’heure spécifiées dans lesdites </w:t>
            </w:r>
            <w:r w:rsidRPr="005F37F1">
              <w:rPr>
                <w:rFonts w:ascii="Times New Roman" w:hAnsi="Times New Roman"/>
                <w:b/>
                <w:bCs/>
                <w:sz w:val="20"/>
                <w:szCs w:val="20"/>
              </w:rPr>
              <w:t>DPAO</w:t>
            </w:r>
            <w:r w:rsidRPr="005F37F1">
              <w:rPr>
                <w:rFonts w:ascii="Times New Roman" w:hAnsi="Times New Roman"/>
                <w:sz w:val="20"/>
                <w:szCs w:val="20"/>
              </w:rPr>
              <w:t xml:space="preserve">. </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peut, s’il le juge nécessaire, reporter la date limite de remise des offres en modifiant le Dossier d’appel d’offres en application de la clause 8 des IC, auquel cas, tous les droits et obligations de l’Autorité contractante et des candidats régis par la date limite antérieure seront régis par la nouvelle date limite.</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86" w:name="_Toc438438847"/>
            <w:bookmarkStart w:id="187" w:name="_Toc438532619"/>
            <w:bookmarkStart w:id="188" w:name="_Toc438733991"/>
            <w:bookmarkStart w:id="189" w:name="_Toc438907029"/>
            <w:bookmarkStart w:id="190" w:name="_Toc438907228"/>
            <w:bookmarkStart w:id="191" w:name="_Toc190767436"/>
            <w:r w:rsidRPr="005F37F1">
              <w:rPr>
                <w:sz w:val="20"/>
              </w:rPr>
              <w:t>Offres hors délai</w:t>
            </w:r>
            <w:bookmarkEnd w:id="186"/>
            <w:bookmarkEnd w:id="187"/>
            <w:bookmarkEnd w:id="188"/>
            <w:bookmarkEnd w:id="189"/>
            <w:bookmarkEnd w:id="190"/>
            <w:bookmarkEnd w:id="191"/>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n’examinera aucune offre arrivée après l’expiration du délai de remise des offres, conformément à la clause 23 des IC. Toute offre reçue par l’Autorité contractante après la date et l’heure limites de dépôt des offres sera déclarée hors délai, écartée et renvoyée au Candidat sans avoir été ouverte.</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192" w:name="_Toc424009126"/>
            <w:bookmarkStart w:id="193" w:name="_Toc438438848"/>
            <w:bookmarkStart w:id="194" w:name="_Toc438532620"/>
            <w:bookmarkStart w:id="195" w:name="_Toc438733992"/>
            <w:bookmarkStart w:id="196" w:name="_Toc438907030"/>
            <w:bookmarkStart w:id="197" w:name="_Toc438907229"/>
            <w:bookmarkStart w:id="198" w:name="_Toc190767437"/>
            <w:r w:rsidRPr="005F37F1">
              <w:rPr>
                <w:sz w:val="20"/>
              </w:rPr>
              <w:t>Retrait, substitution et modification des offres</w:t>
            </w:r>
            <w:bookmarkEnd w:id="192"/>
            <w:bookmarkEnd w:id="193"/>
            <w:bookmarkEnd w:id="194"/>
            <w:bookmarkEnd w:id="195"/>
            <w:bookmarkEnd w:id="196"/>
            <w:bookmarkEnd w:id="197"/>
            <w:bookmarkEnd w:id="198"/>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Un candidat peut retirer, remplacer, ou modifier son offre après l’avoir déposée, par voie de notification écrite conformément à la clause 22 des IC, dûment signée par un représentant habilité, assortie d’une copie de l’habilitation (pouvoir)  en application de la clause 21.2 des IC (sauf pour ce qui est des notifications de retrait pour lesquelles des copies ne sont pas nécessaires). La modification ou l’offre de remplacement correspondante doit être jointe à la notification écrite. Toutes les notifications doivent être :</w:t>
            </w:r>
          </w:p>
          <w:p w:rsidR="000D31B7" w:rsidRPr="005F37F1" w:rsidRDefault="000D31B7" w:rsidP="00755473">
            <w:pPr>
              <w:numPr>
                <w:ilvl w:val="0"/>
                <w:numId w:val="13"/>
              </w:numPr>
              <w:tabs>
                <w:tab w:val="clear" w:pos="720"/>
              </w:tabs>
              <w:spacing w:after="0" w:line="240" w:lineRule="auto"/>
              <w:ind w:left="1152" w:hanging="540"/>
              <w:jc w:val="both"/>
              <w:rPr>
                <w:rFonts w:ascii="Times New Roman" w:hAnsi="Times New Roman"/>
                <w:spacing w:val="-4"/>
                <w:sz w:val="20"/>
                <w:szCs w:val="20"/>
              </w:rPr>
            </w:pPr>
            <w:r w:rsidRPr="005F37F1">
              <w:rPr>
                <w:rFonts w:ascii="Times New Roman" w:hAnsi="Times New Roman"/>
                <w:spacing w:val="-4"/>
                <w:sz w:val="20"/>
                <w:szCs w:val="20"/>
              </w:rPr>
              <w:t xml:space="preserve">délivrées en application des clauses 21 et 22 des IC (sauf pour ce qui est des notifications de retrait qui ne nécessitent pas de copies). Par ailleurs, les enveloppes doivent porter clairement, selon le cas, la mention « RETRAIT », « OFFRE DE REMPLACEMENT » ou </w:t>
            </w:r>
            <w:r w:rsidRPr="005F37F1">
              <w:rPr>
                <w:rFonts w:ascii="Times New Roman" w:hAnsi="Times New Roman"/>
                <w:sz w:val="20"/>
                <w:szCs w:val="20"/>
              </w:rPr>
              <w:t>« MODIFICATION »</w:t>
            </w:r>
            <w:r w:rsidRPr="005F37F1">
              <w:rPr>
                <w:rFonts w:ascii="Times New Roman" w:hAnsi="Times New Roman"/>
                <w:spacing w:val="-4"/>
                <w:sz w:val="20"/>
                <w:szCs w:val="20"/>
              </w:rPr>
              <w:t xml:space="preserve"> ; et </w:t>
            </w:r>
          </w:p>
          <w:p w:rsidR="000D31B7" w:rsidRPr="005F37F1" w:rsidRDefault="000D31B7" w:rsidP="00755473">
            <w:pPr>
              <w:numPr>
                <w:ilvl w:val="0"/>
                <w:numId w:val="13"/>
              </w:numPr>
              <w:tabs>
                <w:tab w:val="clear" w:pos="720"/>
              </w:tabs>
              <w:spacing w:after="0" w:line="240" w:lineRule="auto"/>
              <w:ind w:left="1152" w:hanging="540"/>
              <w:jc w:val="both"/>
              <w:rPr>
                <w:rFonts w:ascii="Times New Roman" w:hAnsi="Times New Roman"/>
                <w:spacing w:val="-4"/>
                <w:sz w:val="20"/>
                <w:szCs w:val="20"/>
              </w:rPr>
            </w:pPr>
            <w:r w:rsidRPr="005F37F1">
              <w:rPr>
                <w:rFonts w:ascii="Times New Roman" w:hAnsi="Times New Roman"/>
                <w:spacing w:val="-4"/>
                <w:sz w:val="20"/>
                <w:szCs w:val="20"/>
              </w:rPr>
              <w:t>reçues par l’Autorité contractante avant la date et l’heure limites de remise des offres conformément à la clause 23 des IC.</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199" w:name="_Toc438532621"/>
            <w:bookmarkEnd w:id="199"/>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Les offres dont les candidats demandent le retrait en application de la clause 26.1 leur seront renvoyées sans avoir être ouvertes.</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00" w:name="_Toc438532622"/>
            <w:bookmarkEnd w:id="200"/>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Aucune offre ne peut être retirée, remplacée ou modifiée entre la date et l’heure limites de dépôt des offres et la date d’expiration de la validité spécifiée par le Candidat sur le formulaire d’offre, ou d’expiration de toute période de prorogation.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01" w:name="_Toc190767438"/>
            <w:r w:rsidRPr="005F37F1">
              <w:rPr>
                <w:sz w:val="20"/>
              </w:rPr>
              <w:t>Ouverture des plis</w:t>
            </w:r>
            <w:bookmarkEnd w:id="201"/>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 Commission des Marchés de l’Autorité contractante procédera à l’ouverture des plis en public à la date, à l’heure et à l’adresse indiquées dans les </w:t>
            </w:r>
            <w:r w:rsidRPr="005F37F1">
              <w:rPr>
                <w:rFonts w:ascii="Times New Roman" w:hAnsi="Times New Roman"/>
                <w:b/>
                <w:bCs/>
                <w:sz w:val="20"/>
                <w:szCs w:val="20"/>
              </w:rPr>
              <w:t>DPAO</w:t>
            </w:r>
            <w:r w:rsidRPr="005F37F1">
              <w:rPr>
                <w:rFonts w:ascii="Times New Roman" w:hAnsi="Times New Roman"/>
                <w:sz w:val="20"/>
                <w:szCs w:val="20"/>
              </w:rPr>
              <w:t>. Il sera demandé aux représentants des candidats présents de signer un registre attestant de leur présence.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02" w:name="_Toc438532624"/>
            <w:bookmarkStart w:id="203" w:name="_Toc438532625"/>
            <w:bookmarkEnd w:id="202"/>
            <w:bookmarkEnd w:id="203"/>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Dans un premier temps, les enveloppes marquées « RETRAIT » seront ouvertes et leur contenu annoncé à haute voix, tandis que l’enveloppe contenant l’offre correspondante sera renvoyée au Candidat sans avoir été ouverte. Si l’enveloppe marquée « RETRAIT »  ne contient pas le pouvoir confirmant que la signature est celle d’une personne autorisée à représenter le Candidat, l’offre correspondante sera ouverte. Aucun retrait d’offre ne sera autorisé si la notification correspondante ne contient pas une habilitation valide du signataire à demander le retrait et n’est pas lue à haute voix. Ensuite, les enveloppes marquées « OFFRE DE REMPLACEMENT » seront ouvertes et annoncées à haute voix et la nouvelle offre correspondante substituée à la précédente, qui sera renvoyée sans avoir été ouverte au Candidat. Aucun remplacement d’offre ne sera autorisé si la notification correspondante ne contient pas une habilitation valide du signataire à demander le remplacement et n’est pas lue à haute voix. Enfin, les enveloppes marquées « MODIFICATION » seront ouvertes et leur contenu lu à haute voix avec l’offre correspondante. Aucune modification d’offre ne sera autorisée si la notification correspondante ne contient pas une habilitation valide du signataire à demander la modification et n’est pas lue à haute voix. Seules les offres qui ont été ouvertes et annoncées à haute voix lors de l’ouverture des plis seront ensuite considérées.</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04" w:name="_Toc438532626"/>
            <w:bookmarkEnd w:id="204"/>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Toutes les autres enveloppes seront ouvertes l’une après l’autre et le nom de chaque candidat annoncé à haute voix, ainsi que la mention éventuelle d’une modification, le montant de l’offre par lot le cas échéant, y compris tout rabais et toutes variantes éventuelles, l’existence d’une garantie de soumission, et tout autre détail que la Commission des Marchés peut juger utile de mentionner. Seuls les rabais et variantes de l’offre annoncés à haute voix lors de l’ouverture des plis seront soumis à évaluation. Aucune offre ne sera écartée à l’ouverture des plis, exceptées les offres hors délai en application de la clause 24.1 des IC.  Toutes les pages de la soumission et des Bordereaux de prix </w:t>
            </w:r>
            <w:r w:rsidRPr="005F37F1">
              <w:rPr>
                <w:rFonts w:ascii="Times New Roman" w:hAnsi="Times New Roman"/>
                <w:sz w:val="20"/>
                <w:szCs w:val="20"/>
              </w:rPr>
              <w:lastRenderedPageBreak/>
              <w:t>seront visées par les membres de la Commission des Marchés présents à la cérémonie d’ouverture.</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05" w:name="_Toc438532627"/>
            <w:bookmarkEnd w:id="20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Dès la fin des opérations d'ouverture des plis, la Commission des Marchés établira un procès-verbal de la séance d’ouverture des plis, consignant les informations lues à haute voix. Un exemplaire du procès-verbal sera distribué à tous les candidats ayant soumis une offre dans les délais.</w:t>
            </w:r>
          </w:p>
          <w:p w:rsidR="000D31B7" w:rsidRPr="005F37F1" w:rsidRDefault="000D31B7" w:rsidP="00755473">
            <w:pPr>
              <w:spacing w:after="0" w:line="240" w:lineRule="auto"/>
              <w:ind w:left="612"/>
              <w:jc w:val="both"/>
              <w:rPr>
                <w:rFonts w:ascii="Times New Roman" w:hAnsi="Times New Roman"/>
                <w:sz w:val="20"/>
                <w:szCs w:val="20"/>
              </w:rPr>
            </w:pP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pStyle w:val="Corpsdetexte2"/>
              <w:spacing w:before="0" w:after="0"/>
              <w:rPr>
                <w:sz w:val="20"/>
                <w:lang w:val="fr-FR"/>
              </w:rPr>
            </w:pPr>
            <w:bookmarkStart w:id="206" w:name="_Toc438438850"/>
            <w:bookmarkStart w:id="207" w:name="_Toc438532629"/>
            <w:bookmarkStart w:id="208" w:name="_Toc438733994"/>
            <w:bookmarkStart w:id="209" w:name="_Toc438962076"/>
            <w:bookmarkStart w:id="210" w:name="_Toc461939620"/>
            <w:bookmarkStart w:id="211" w:name="_Toc190767439"/>
            <w:r w:rsidRPr="005F37F1">
              <w:rPr>
                <w:lang w:val="fr-FR"/>
              </w:rPr>
              <w:t>Évaluation et comparaison des offres</w:t>
            </w:r>
            <w:bookmarkEnd w:id="206"/>
            <w:bookmarkEnd w:id="207"/>
            <w:bookmarkEnd w:id="208"/>
            <w:bookmarkEnd w:id="209"/>
            <w:bookmarkEnd w:id="210"/>
            <w:bookmarkEnd w:id="211"/>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12" w:name="_Toc438532628"/>
            <w:bookmarkStart w:id="213" w:name="_Toc438438851"/>
            <w:bookmarkStart w:id="214" w:name="_Toc438532630"/>
            <w:bookmarkStart w:id="215" w:name="_Toc438733995"/>
            <w:bookmarkStart w:id="216" w:name="_Toc438907032"/>
            <w:bookmarkStart w:id="217" w:name="_Toc438907231"/>
            <w:bookmarkStart w:id="218" w:name="_Toc190767440"/>
            <w:bookmarkEnd w:id="212"/>
            <w:r w:rsidRPr="005F37F1">
              <w:rPr>
                <w:sz w:val="20"/>
              </w:rPr>
              <w:t>Confidentia</w:t>
            </w:r>
            <w:r w:rsidRPr="005F37F1">
              <w:rPr>
                <w:sz w:val="20"/>
              </w:rPr>
              <w:softHyphen/>
              <w:t>lité</w:t>
            </w:r>
            <w:bookmarkEnd w:id="213"/>
            <w:bookmarkEnd w:id="214"/>
            <w:bookmarkEnd w:id="215"/>
            <w:bookmarkEnd w:id="216"/>
            <w:bookmarkEnd w:id="217"/>
            <w:bookmarkEnd w:id="218"/>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Aucune information relative à l’examen, à l’évaluation, à la comparaison des offres, à la vérification de la qualification des candidats et à la recommandation d’attribution du Marché ne sera donnée aux candidats ni à toute autre personne non concernée par ladite procédure tant que l’attribution du Marché n’aura pas été rendue publique.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pacing w:val="-4"/>
                <w:sz w:val="20"/>
                <w:szCs w:val="20"/>
              </w:rPr>
              <w:t>Toute tentative faite par un Candidat pour influencer l’Autorité contractante lors de l’examen, de l’évaluation, de la comparaison des offres et de la vérification de la qualification des candidats ou lors de la décision d’attribution peut entraîner le rejet de son offre</w:t>
            </w:r>
            <w:r w:rsidRPr="005F37F1">
              <w:rPr>
                <w:rFonts w:ascii="Times New Roman" w:hAnsi="Times New Roman"/>
                <w:sz w:val="20"/>
                <w:szCs w:val="20"/>
              </w:rPr>
              <w:t>.</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Nonobstant les dispositions de la clause 27.2, entre le moment où les plis seront ouverts et celui où le Marché sera attribué, si un Candidat souhaite entrer en contact avec l’Autorité contractante pour des motifs ayant trait à son offre, il devra le faire par écrit.</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19" w:name="_Toc424009129"/>
            <w:bookmarkStart w:id="220" w:name="_Toc438438852"/>
            <w:bookmarkStart w:id="221" w:name="_Toc438532631"/>
            <w:bookmarkStart w:id="222" w:name="_Toc438733996"/>
            <w:bookmarkStart w:id="223" w:name="_Toc438907033"/>
            <w:bookmarkStart w:id="224" w:name="_Toc438907232"/>
            <w:bookmarkStart w:id="225" w:name="_Toc190767441"/>
            <w:r w:rsidRPr="005F37F1">
              <w:rPr>
                <w:sz w:val="20"/>
              </w:rPr>
              <w:t>Éclaircisse</w:t>
            </w:r>
            <w:r w:rsidRPr="005F37F1">
              <w:rPr>
                <w:sz w:val="20"/>
              </w:rPr>
              <w:softHyphen/>
              <w:t>ments concernant les Offres</w:t>
            </w:r>
            <w:bookmarkEnd w:id="219"/>
            <w:bookmarkEnd w:id="220"/>
            <w:bookmarkEnd w:id="221"/>
            <w:bookmarkEnd w:id="222"/>
            <w:bookmarkEnd w:id="223"/>
            <w:bookmarkEnd w:id="224"/>
            <w:bookmarkEnd w:id="22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Pour faciliter l’examen, l’évaluation, la comparaison des offres et la vérification de la qualification des candidats, l’Autorité contractante a toute latitude pour demander à un Candidat des éclaircissements sur son offre. Aucun éclaircissement apporté par un Candidat autrement qu’en réponse à une demande de l’Autorité contractante ne sera pris en compte. La demande d’éclaircissement de l’Autorité contractante, comme la réponse apportée, seront formulées par écrit. Aucune modification de prix ni aucun changement substantiel de l’offre ne sera demandé, offert ou autorisé, si ce n’est pour confirmer la correction des erreurs arithmétiques découvertes par l’Autorité contractante lors de l’évaluation des offres en application de la clause 30 des IC.</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26" w:name="_Toc424009130"/>
            <w:bookmarkStart w:id="227" w:name="_Toc190767442"/>
            <w:bookmarkStart w:id="228" w:name="_Toc438438853"/>
            <w:bookmarkStart w:id="229" w:name="_Toc438532632"/>
            <w:bookmarkStart w:id="230" w:name="_Toc438733997"/>
            <w:bookmarkStart w:id="231" w:name="_Toc438907034"/>
            <w:bookmarkStart w:id="232" w:name="_Toc438907233"/>
            <w:r w:rsidRPr="005F37F1">
              <w:rPr>
                <w:sz w:val="20"/>
              </w:rPr>
              <w:t>Conformité des offres</w:t>
            </w:r>
            <w:bookmarkEnd w:id="226"/>
            <w:bookmarkEnd w:id="227"/>
            <w:bookmarkEnd w:id="228"/>
            <w:bookmarkEnd w:id="229"/>
            <w:bookmarkEnd w:id="230"/>
            <w:bookmarkEnd w:id="231"/>
            <w:bookmarkEnd w:id="232"/>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L’Autorité contractante établira la conformité de l’offre sur la base de son seul contenu.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33" w:name="_Toc438532633"/>
            <w:bookmarkEnd w:id="233"/>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pacing w:val="-4"/>
                <w:sz w:val="20"/>
                <w:szCs w:val="20"/>
              </w:rPr>
              <w:t xml:space="preserve">Une offre conforme pour l’essentiel est une offre conforme à toutes les stipulations, spécifications et conditions du Dossier d’appel d’offres, sans divergence, réserve </w:t>
            </w:r>
            <w:r w:rsidRPr="005F37F1">
              <w:rPr>
                <w:rFonts w:ascii="Times New Roman" w:hAnsi="Times New Roman"/>
                <w:sz w:val="20"/>
                <w:szCs w:val="20"/>
              </w:rPr>
              <w:t>ou omission substantielles</w:t>
            </w:r>
            <w:r w:rsidRPr="005F37F1">
              <w:rPr>
                <w:rFonts w:ascii="Times New Roman" w:hAnsi="Times New Roman"/>
                <w:spacing w:val="-4"/>
                <w:sz w:val="20"/>
                <w:szCs w:val="20"/>
              </w:rPr>
              <w:t xml:space="preserve">. Les divergences </w:t>
            </w:r>
            <w:r w:rsidRPr="005F37F1">
              <w:rPr>
                <w:rFonts w:ascii="Times New Roman" w:hAnsi="Times New Roman"/>
                <w:sz w:val="20"/>
                <w:szCs w:val="20"/>
              </w:rPr>
              <w:t>ou omission substantielles</w:t>
            </w:r>
            <w:r w:rsidRPr="005F37F1">
              <w:rPr>
                <w:rFonts w:ascii="Times New Roman" w:hAnsi="Times New Roman"/>
                <w:spacing w:val="-4"/>
                <w:sz w:val="20"/>
                <w:szCs w:val="20"/>
              </w:rPr>
              <w:t xml:space="preserve"> sont celles :</w:t>
            </w:r>
          </w:p>
          <w:p w:rsidR="000D31B7" w:rsidRPr="005F37F1" w:rsidRDefault="000D31B7" w:rsidP="00755473">
            <w:pPr>
              <w:numPr>
                <w:ilvl w:val="1"/>
                <w:numId w:val="47"/>
              </w:numPr>
              <w:tabs>
                <w:tab w:val="clear" w:pos="1440"/>
              </w:tabs>
              <w:spacing w:after="0" w:line="240" w:lineRule="auto"/>
              <w:ind w:left="1152" w:hanging="576"/>
              <w:jc w:val="both"/>
              <w:rPr>
                <w:rFonts w:ascii="Times New Roman" w:hAnsi="Times New Roman"/>
                <w:sz w:val="20"/>
                <w:szCs w:val="20"/>
              </w:rPr>
            </w:pPr>
            <w:r w:rsidRPr="005F37F1">
              <w:rPr>
                <w:rFonts w:ascii="Times New Roman" w:hAnsi="Times New Roman"/>
                <w:spacing w:val="-4"/>
                <w:sz w:val="20"/>
                <w:szCs w:val="20"/>
              </w:rPr>
              <w:t xml:space="preserve">qui limitent de manière substantielle la portée, la qualité ou les performances </w:t>
            </w:r>
            <w:r w:rsidRPr="005F37F1">
              <w:rPr>
                <w:rFonts w:ascii="Times New Roman" w:hAnsi="Times New Roman"/>
                <w:sz w:val="20"/>
                <w:szCs w:val="20"/>
              </w:rPr>
              <w:t>des Fournitures et Services connexes spécifiés dans le Marché </w:t>
            </w:r>
            <w:r w:rsidRPr="005F37F1">
              <w:rPr>
                <w:rFonts w:ascii="Times New Roman" w:hAnsi="Times New Roman"/>
                <w:spacing w:val="-4"/>
                <w:sz w:val="20"/>
                <w:szCs w:val="20"/>
              </w:rPr>
              <w:t xml:space="preserve">; ou </w:t>
            </w:r>
          </w:p>
          <w:p w:rsidR="000D31B7" w:rsidRPr="005F37F1" w:rsidRDefault="000D31B7" w:rsidP="00755473">
            <w:pPr>
              <w:numPr>
                <w:ilvl w:val="1"/>
                <w:numId w:val="47"/>
              </w:numPr>
              <w:tabs>
                <w:tab w:val="clear" w:pos="1440"/>
              </w:tabs>
              <w:spacing w:after="0" w:line="240" w:lineRule="auto"/>
              <w:ind w:left="1152" w:hanging="576"/>
              <w:jc w:val="both"/>
              <w:rPr>
                <w:rFonts w:ascii="Times New Roman" w:hAnsi="Times New Roman"/>
                <w:sz w:val="20"/>
                <w:szCs w:val="20"/>
              </w:rPr>
            </w:pPr>
            <w:r w:rsidRPr="005F37F1">
              <w:rPr>
                <w:rFonts w:ascii="Times New Roman" w:hAnsi="Times New Roman"/>
                <w:spacing w:val="-4"/>
                <w:sz w:val="20"/>
                <w:szCs w:val="20"/>
              </w:rPr>
              <w:t>qui limitent, d’une manière substantielle et non conforme au Dossier d’appel d’offres, les droits de l’Autorité contractante ou les obligations du Candidat au titre du Marché ; ou</w:t>
            </w:r>
          </w:p>
          <w:p w:rsidR="000D31B7" w:rsidRPr="005F37F1" w:rsidRDefault="000D31B7" w:rsidP="00755473">
            <w:pPr>
              <w:numPr>
                <w:ilvl w:val="1"/>
                <w:numId w:val="47"/>
              </w:numPr>
              <w:tabs>
                <w:tab w:val="clear" w:pos="1440"/>
              </w:tabs>
              <w:spacing w:after="0" w:line="240" w:lineRule="auto"/>
              <w:ind w:left="1152" w:hanging="576"/>
              <w:jc w:val="both"/>
              <w:rPr>
                <w:rFonts w:ascii="Times New Roman" w:hAnsi="Times New Roman"/>
                <w:sz w:val="20"/>
                <w:szCs w:val="20"/>
              </w:rPr>
            </w:pPr>
            <w:r w:rsidRPr="005F37F1">
              <w:rPr>
                <w:rFonts w:ascii="Times New Roman" w:hAnsi="Times New Roman"/>
                <w:spacing w:val="-4"/>
                <w:sz w:val="20"/>
                <w:szCs w:val="20"/>
              </w:rPr>
              <w:t>dont l’acceptation serait préjudiciable aux autres Candidats ayant présenté des offres conformes.</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34" w:name="_Toc438532634"/>
            <w:bookmarkStart w:id="235" w:name="_Toc438532635"/>
            <w:bookmarkEnd w:id="234"/>
            <w:bookmarkEnd w:id="23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L’Autorité contractante écartera toute offre qui n’est pas conforme pour l’essentiel au Dossier d’appel d’offres et le Candidat ne pourra pas par la suite la rendre conforme en apportant des corrections à la divergence, réserve ou omission substantielle constatée. </w:t>
            </w:r>
          </w:p>
        </w:tc>
      </w:tr>
      <w:tr w:rsidR="000D31B7" w:rsidRPr="005F37F1" w:rsidTr="00755473">
        <w:trPr>
          <w:gridAfter w:val="2"/>
          <w:wAfter w:w="90" w:type="dxa"/>
          <w:trHeight w:val="147"/>
        </w:trPr>
        <w:tc>
          <w:tcPr>
            <w:tcW w:w="1852" w:type="dxa"/>
          </w:tcPr>
          <w:p w:rsidR="000D31B7" w:rsidRPr="005F37F1" w:rsidRDefault="000D31B7" w:rsidP="00755473">
            <w:pPr>
              <w:pStyle w:val="Header1-Clauses"/>
              <w:numPr>
                <w:ilvl w:val="0"/>
                <w:numId w:val="32"/>
              </w:numPr>
              <w:rPr>
                <w:sz w:val="20"/>
              </w:rPr>
            </w:pPr>
            <w:bookmarkStart w:id="236" w:name="_Toc438438854"/>
            <w:bookmarkStart w:id="237" w:name="_Toc438532636"/>
            <w:bookmarkStart w:id="238" w:name="_Toc438733998"/>
            <w:bookmarkStart w:id="239" w:name="_Toc438907035"/>
            <w:bookmarkStart w:id="240" w:name="_Toc438907234"/>
            <w:bookmarkStart w:id="241" w:name="_Toc190767443"/>
            <w:r w:rsidRPr="005F37F1">
              <w:rPr>
                <w:sz w:val="20"/>
              </w:rPr>
              <w:t>Non-conformité, erreurs et omissions</w:t>
            </w:r>
            <w:bookmarkStart w:id="242" w:name="_Hlt438533232"/>
            <w:bookmarkEnd w:id="236"/>
            <w:bookmarkEnd w:id="237"/>
            <w:bookmarkEnd w:id="238"/>
            <w:bookmarkEnd w:id="239"/>
            <w:bookmarkEnd w:id="240"/>
            <w:bookmarkEnd w:id="241"/>
            <w:bookmarkEnd w:id="242"/>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Si une offre est conforme pour l’essentiel, l’Autorité contractante peut tolérer toute non-conformité ou omission qui ne constitue pas une divergence substantielle par rapport aux conditions de l’appel d’offres.</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ind w:left="576" w:hanging="576"/>
              <w:rPr>
                <w:rFonts w:ascii="Times New Roman" w:hAnsi="Times New Roman"/>
                <w:sz w:val="20"/>
                <w:szCs w:val="20"/>
              </w:rPr>
            </w:pPr>
            <w:bookmarkStart w:id="243" w:name="_Toc438532637"/>
            <w:bookmarkEnd w:id="243"/>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une offre est conforme pour l’essentiel, l’Autorité contractante peut demander au Candidat de présenter, dans un délai raisonnable, la documentation ou les informations nécessaires pour remédier à la non-conformité ou aux omissions non essentielles constatées dans l’offre en rapport avec la documentation demandée. Pareille omission ne peut, en aucun cas, être liée à un élément quelconque du prix de l’offre. Le Candidat qui ne ferait pas droit à cette demande peut voir son offre écartée. </w:t>
            </w:r>
          </w:p>
        </w:tc>
      </w:tr>
      <w:tr w:rsidR="000D31B7" w:rsidRPr="005F37F1" w:rsidTr="00755473">
        <w:trPr>
          <w:gridAfter w:val="2"/>
          <w:wAfter w:w="90"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44" w:name="_Toc438532638"/>
            <w:bookmarkStart w:id="245" w:name="_Toc438532639"/>
            <w:bookmarkEnd w:id="244"/>
            <w:bookmarkEnd w:id="245"/>
          </w:p>
        </w:tc>
        <w:tc>
          <w:tcPr>
            <w:tcW w:w="8922" w:type="dxa"/>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Si une offre est conforme, l’Autorité contractante rectifiera les erreurs arithmétiques sur la base suivante :</w:t>
            </w:r>
          </w:p>
          <w:p w:rsidR="000D31B7" w:rsidRPr="005F37F1" w:rsidRDefault="000D31B7" w:rsidP="00755473">
            <w:pPr>
              <w:tabs>
                <w:tab w:val="num" w:pos="720"/>
              </w:tabs>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 xml:space="preserve">S’il y a contradiction entre le prix unitaire et le prix total obtenu en multipliant le prix unitaire par les quantités, le prix unitaire fera foi et le prix total sera corrigé, à moins que, de l’avis de l’Autorité contractante, la virgule des décimales du prix unitaire soit manifestement mal placée, auquel cas le prix total indiqué prévaudra et le prix unitaire sera corrigé ; </w:t>
            </w:r>
          </w:p>
          <w:p w:rsidR="000D31B7" w:rsidRPr="005F37F1" w:rsidRDefault="000D31B7" w:rsidP="00755473">
            <w:pPr>
              <w:tabs>
                <w:tab w:val="num" w:pos="720"/>
              </w:tabs>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Si le total obtenu par addition ou soustraction des sous totaux n’est pas exact, les sous totaux feront foi et le total sera corrigé ; et</w:t>
            </w:r>
          </w:p>
          <w:p w:rsidR="000D31B7" w:rsidRPr="005F37F1" w:rsidRDefault="000D31B7" w:rsidP="00755473">
            <w:pPr>
              <w:tabs>
                <w:tab w:val="num" w:pos="720"/>
              </w:tabs>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S’il y a contradiction entre le prix indiqué en lettres et en chiffres, le montant en lettres fera foi, à moins que ce montant soit lié à une erreur arithmétique, auquel cas le montant en chiffres prévaudra sous réserve des alinéas (a) et (b) ci-dessus.</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46" w:name="_Toc438532640"/>
            <w:bookmarkStart w:id="247" w:name="_Toc438532641"/>
            <w:bookmarkEnd w:id="246"/>
            <w:bookmarkEnd w:id="247"/>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le Candidat ayant présenté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n’accepte pas les corrections apportées, son offre sera écartée et sa garantie de soumission pourra être saisie.</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48" w:name="_Toc190767444"/>
            <w:bookmarkStart w:id="249" w:name="_Toc438438855"/>
            <w:bookmarkStart w:id="250" w:name="_Toc438532642"/>
            <w:bookmarkStart w:id="251" w:name="_Toc438733999"/>
            <w:bookmarkStart w:id="252" w:name="_Toc438907036"/>
            <w:bookmarkStart w:id="253" w:name="_Toc438907235"/>
            <w:r w:rsidRPr="005F37F1">
              <w:rPr>
                <w:sz w:val="20"/>
              </w:rPr>
              <w:t>Examen préliminaire des offres</w:t>
            </w:r>
            <w:bookmarkEnd w:id="248"/>
            <w:bookmarkEnd w:id="249"/>
            <w:bookmarkEnd w:id="250"/>
            <w:bookmarkEnd w:id="251"/>
            <w:bookmarkEnd w:id="252"/>
            <w:bookmarkEnd w:id="253"/>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examinera les offres pour s’assurer que tous les documents et la documentation technique demandés à la clause 11 des IC ont bien été fournis et sont tous complets.</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54" w:name="_Toc438532643"/>
            <w:bookmarkEnd w:id="254"/>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L’Autorité contractante confirmera que les documents et renseignements ci-après sont inclus dans l’offre. Au cas où l’un quelconque de ces documents ou renseignements manquerait, l’offre sera rejetée : </w:t>
            </w:r>
          </w:p>
          <w:p w:rsidR="000D31B7" w:rsidRPr="005F37F1" w:rsidRDefault="000D31B7" w:rsidP="00755473">
            <w:pPr>
              <w:numPr>
                <w:ilvl w:val="0"/>
                <w:numId w:val="14"/>
              </w:numPr>
              <w:tabs>
                <w:tab w:val="clear" w:pos="360"/>
                <w:tab w:val="num" w:pos="612"/>
              </w:tabs>
              <w:spacing w:after="0" w:line="240" w:lineRule="auto"/>
              <w:ind w:left="1152" w:hanging="576"/>
              <w:rPr>
                <w:rFonts w:ascii="Times New Roman" w:hAnsi="Times New Roman"/>
                <w:sz w:val="20"/>
                <w:szCs w:val="20"/>
              </w:rPr>
            </w:pPr>
            <w:r w:rsidRPr="005F37F1">
              <w:rPr>
                <w:rFonts w:ascii="Times New Roman" w:hAnsi="Times New Roman"/>
                <w:sz w:val="20"/>
                <w:szCs w:val="20"/>
              </w:rPr>
              <w:t xml:space="preserve">le formulaire de soumission de l’offre, conformément à la clause 12.1 des IC. </w:t>
            </w:r>
          </w:p>
          <w:p w:rsidR="000D31B7" w:rsidRPr="005F37F1" w:rsidRDefault="000D31B7" w:rsidP="00755473">
            <w:pPr>
              <w:numPr>
                <w:ilvl w:val="0"/>
                <w:numId w:val="15"/>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le bordereau des prix, conformément à la clause 12.2 des IC.</w:t>
            </w:r>
          </w:p>
          <w:p w:rsidR="000D31B7" w:rsidRPr="005F37F1" w:rsidRDefault="000D31B7" w:rsidP="00755473">
            <w:pPr>
              <w:numPr>
                <w:ilvl w:val="0"/>
                <w:numId w:val="15"/>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 xml:space="preserve">le pouvoir habilitant le  signataire à engager le Candidat, conformément à la clause 21.2 des IC; et </w:t>
            </w:r>
          </w:p>
          <w:p w:rsidR="000D31B7" w:rsidRPr="005F37F1" w:rsidRDefault="000D31B7" w:rsidP="00755473">
            <w:pPr>
              <w:numPr>
                <w:ilvl w:val="0"/>
                <w:numId w:val="15"/>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la garantie de soumission conformément à la clause 20 des IC.</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55" w:name="_Toc438532644"/>
            <w:bookmarkStart w:id="256" w:name="_Toc438438856"/>
            <w:bookmarkStart w:id="257" w:name="_Toc438532645"/>
            <w:bookmarkStart w:id="258" w:name="_Toc438734000"/>
            <w:bookmarkStart w:id="259" w:name="_Toc438907037"/>
            <w:bookmarkStart w:id="260" w:name="_Toc438907236"/>
            <w:bookmarkStart w:id="261" w:name="_Toc190767445"/>
            <w:bookmarkEnd w:id="255"/>
            <w:r w:rsidRPr="005F37F1">
              <w:rPr>
                <w:sz w:val="20"/>
              </w:rPr>
              <w:t>Examen des conditions, Évaluation</w:t>
            </w:r>
            <w:bookmarkEnd w:id="256"/>
            <w:bookmarkEnd w:id="257"/>
            <w:bookmarkEnd w:id="258"/>
            <w:bookmarkEnd w:id="259"/>
            <w:bookmarkEnd w:id="260"/>
            <w:r w:rsidRPr="005F37F1">
              <w:rPr>
                <w:sz w:val="20"/>
              </w:rPr>
              <w:t xml:space="preserve"> technique</w:t>
            </w:r>
            <w:bookmarkEnd w:id="261"/>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examinera l’offre pour confirmer que toutes les conditions spécifiées dans le CCAG et le CCAP ont été acceptées par le Candidat sans divergence ou réserve substantielle.</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évaluera les aspects techniques de l’offre présentée conformément à la clause 17 des IC pour confirmer que toutes les stipulations de la Section IV : Bordereau des quantités, calendrier de livraison, Cahier des Clauses techniques, Plans et Inspections et Essais du Dossier d’appel d’offres, sont respectées sans divergence ou réserve substantielle.</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Si, après l’examen des termes et conditions de l’appel d’offres et l’évaluation technique, l’Autorité contractante établit que l’offre n’est pas conforme en application de la clause 29 des IC, elle écartera l’offre en question.</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62" w:name="_Toc438438859"/>
            <w:bookmarkStart w:id="263" w:name="_Toc438532648"/>
            <w:bookmarkStart w:id="264" w:name="_Toc438734003"/>
            <w:bookmarkStart w:id="265" w:name="_Toc438907040"/>
            <w:bookmarkStart w:id="266" w:name="_Toc438907239"/>
            <w:bookmarkStart w:id="267" w:name="_Toc499629544"/>
            <w:bookmarkStart w:id="268" w:name="_Toc190767446"/>
            <w:r w:rsidRPr="005F37F1">
              <w:rPr>
                <w:sz w:val="20"/>
              </w:rPr>
              <w:t>Évaluation des Offres</w:t>
            </w:r>
            <w:bookmarkStart w:id="269" w:name="_Hlt438533055"/>
            <w:bookmarkEnd w:id="262"/>
            <w:bookmarkEnd w:id="263"/>
            <w:bookmarkEnd w:id="264"/>
            <w:bookmarkEnd w:id="265"/>
            <w:bookmarkEnd w:id="266"/>
            <w:bookmarkEnd w:id="267"/>
            <w:bookmarkEnd w:id="268"/>
            <w:bookmarkEnd w:id="269"/>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évaluera chacune des offres dont elle aura établi, à ce stade de l’évaluation, qu’elle était conforme.</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70" w:name="_Toc438532649"/>
            <w:bookmarkEnd w:id="270"/>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Pour évaluer une offre, l’Autorité contractante n’utilisera que les critères et méthodes définis dans la présente clause à l’exclusion de tous autres critères et méthodes.</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Pour évaluer une offre, l’Autorité contractante prendra en compte les éléments ci-après :</w:t>
            </w:r>
          </w:p>
          <w:p w:rsidR="000D31B7" w:rsidRPr="005F37F1" w:rsidRDefault="000D31B7" w:rsidP="00755473">
            <w:pPr>
              <w:numPr>
                <w:ilvl w:val="0"/>
                <w:numId w:val="17"/>
              </w:numPr>
              <w:spacing w:after="0" w:line="240" w:lineRule="auto"/>
              <w:ind w:left="1152" w:hanging="576"/>
              <w:rPr>
                <w:rFonts w:ascii="Times New Roman" w:hAnsi="Times New Roman"/>
                <w:sz w:val="20"/>
                <w:szCs w:val="20"/>
              </w:rPr>
            </w:pPr>
            <w:r w:rsidRPr="005F37F1">
              <w:rPr>
                <w:rFonts w:ascii="Times New Roman" w:hAnsi="Times New Roman"/>
                <w:sz w:val="20"/>
                <w:szCs w:val="20"/>
              </w:rPr>
              <w:t xml:space="preserve">Le mode d’évaluation, par article ou par lot, comme indiqué dans les </w:t>
            </w:r>
            <w:r w:rsidRPr="005F37F1">
              <w:rPr>
                <w:rFonts w:ascii="Times New Roman" w:hAnsi="Times New Roman"/>
                <w:b/>
                <w:bCs/>
                <w:sz w:val="20"/>
                <w:szCs w:val="20"/>
              </w:rPr>
              <w:t xml:space="preserve">DPAO, et </w:t>
            </w:r>
            <w:r w:rsidRPr="005F37F1">
              <w:rPr>
                <w:rFonts w:ascii="Times New Roman" w:hAnsi="Times New Roman"/>
                <w:sz w:val="20"/>
                <w:szCs w:val="20"/>
              </w:rPr>
              <w:t>le prix de l’offre indiqué suivant les dispositions de la clause 14 des IC;</w:t>
            </w:r>
          </w:p>
          <w:p w:rsidR="000D31B7" w:rsidRPr="005F37F1" w:rsidRDefault="000D31B7" w:rsidP="00755473">
            <w:pPr>
              <w:numPr>
                <w:ilvl w:val="0"/>
                <w:numId w:val="17"/>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les ajustements apportés au prix pour corriger les erreurs arithmétiques en application de la clause 30.3 des IC:</w:t>
            </w:r>
          </w:p>
          <w:p w:rsidR="000D31B7" w:rsidRPr="005F37F1" w:rsidRDefault="000D31B7" w:rsidP="00755473">
            <w:pPr>
              <w:numPr>
                <w:ilvl w:val="0"/>
                <w:numId w:val="17"/>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les ajustements du prix imputables aux rabais offerts en application de la clause 14.4 des IC;</w:t>
            </w:r>
          </w:p>
          <w:p w:rsidR="000D31B7" w:rsidRPr="005F37F1" w:rsidRDefault="000D31B7" w:rsidP="00755473">
            <w:pPr>
              <w:numPr>
                <w:ilvl w:val="0"/>
                <w:numId w:val="17"/>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 xml:space="preserve">les ajustements, comme indiqué dans les </w:t>
            </w:r>
            <w:r w:rsidRPr="005F37F1">
              <w:rPr>
                <w:rFonts w:ascii="Times New Roman" w:hAnsi="Times New Roman"/>
                <w:b/>
                <w:bCs/>
                <w:sz w:val="20"/>
                <w:szCs w:val="20"/>
              </w:rPr>
              <w:t>DPAO</w:t>
            </w:r>
            <w:r w:rsidRPr="005F37F1">
              <w:rPr>
                <w:rFonts w:ascii="Times New Roman" w:hAnsi="Times New Roman"/>
                <w:sz w:val="20"/>
                <w:szCs w:val="20"/>
              </w:rPr>
              <w:t>, résultant de l’utilisation des facteurs d’évaluation, des méthodes et critères sélectionnés;</w:t>
            </w:r>
          </w:p>
          <w:p w:rsidR="000D31B7" w:rsidRPr="005F37F1" w:rsidRDefault="000D31B7" w:rsidP="00755473">
            <w:pPr>
              <w:numPr>
                <w:ilvl w:val="0"/>
                <w:numId w:val="17"/>
              </w:numPr>
              <w:spacing w:after="0" w:line="240" w:lineRule="auto"/>
              <w:ind w:left="1152" w:hanging="576"/>
              <w:jc w:val="both"/>
              <w:rPr>
                <w:rFonts w:ascii="Times New Roman" w:hAnsi="Times New Roman"/>
                <w:sz w:val="20"/>
                <w:szCs w:val="20"/>
              </w:rPr>
            </w:pPr>
            <w:r w:rsidRPr="005F37F1">
              <w:rPr>
                <w:rFonts w:ascii="Times New Roman" w:hAnsi="Times New Roman"/>
                <w:sz w:val="20"/>
                <w:szCs w:val="20"/>
              </w:rPr>
              <w:t>les ajustements imputables à l’application d’une marge de préférence, le cas échéant, conformément à la clause 34 des IC</w:t>
            </w:r>
            <w:r w:rsidRPr="005F37F1">
              <w:rPr>
                <w:rFonts w:ascii="Times New Roman" w:hAnsi="Times New Roman"/>
                <w:i/>
                <w:sz w:val="20"/>
                <w:szCs w:val="20"/>
              </w:rPr>
              <w:t>.</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71" w:name="_Toc438532650"/>
            <w:bookmarkStart w:id="272" w:name="_Toc438532651"/>
            <w:bookmarkStart w:id="273" w:name="_Toc438532652"/>
            <w:bookmarkEnd w:id="271"/>
            <w:bookmarkEnd w:id="272"/>
            <w:bookmarkEnd w:id="273"/>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Pour évaluer le montant de l’offre, l’Autorité contractante peut devoir prendre également en considération des facteurs autres que le prix de l’offre indiqué en application de la clause 14 des IC, dont les caractéristiques, la performance des Fournitures et Services connexes et leurs conditions d’achat. Les facteurs retenus, le cas échéant, seront exprimés en termes monétaires de manière à faciliter la comparaison des offres. Les facteurs à utiliser et la méthode d’application seront comme indiqué à la clause 33.3 (d) des IC. </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bookmarkStart w:id="274" w:name="_Toc438532653"/>
            <w:bookmarkEnd w:id="274"/>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cela est prévu dans les </w:t>
            </w:r>
            <w:r w:rsidRPr="005F37F1">
              <w:rPr>
                <w:rFonts w:ascii="Times New Roman" w:hAnsi="Times New Roman"/>
                <w:b/>
                <w:bCs/>
                <w:sz w:val="20"/>
                <w:szCs w:val="20"/>
              </w:rPr>
              <w:t>DPAO</w:t>
            </w:r>
            <w:r w:rsidRPr="005F37F1">
              <w:rPr>
                <w:rFonts w:ascii="Times New Roman" w:hAnsi="Times New Roman"/>
                <w:sz w:val="20"/>
                <w:szCs w:val="20"/>
              </w:rPr>
              <w:t>, le présent Dossier d’appel d’offres autorise les candidats à indiquer séparément leurs prix pour différents lots, et permet à l’Autorité contractante d’attribuer un ou plusieurs lots à un ou plus d’un candidat. La méthode d’évaluation pour déterminer la combinaison d’offres la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compte tenu de tous rabais offerts dans la lettre de soumission de l’offre, sera précisée dans les </w:t>
            </w:r>
            <w:r w:rsidRPr="005F37F1">
              <w:rPr>
                <w:rFonts w:ascii="Times New Roman" w:hAnsi="Times New Roman"/>
                <w:b/>
                <w:bCs/>
                <w:sz w:val="20"/>
                <w:szCs w:val="20"/>
              </w:rPr>
              <w:t>DPAO</w:t>
            </w:r>
            <w:r w:rsidRPr="005F37F1">
              <w:rPr>
                <w:rFonts w:ascii="Times New Roman" w:hAnsi="Times New Roman"/>
                <w:sz w:val="20"/>
                <w:szCs w:val="20"/>
              </w:rPr>
              <w:t>.</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75" w:name="_Toc438438858"/>
            <w:bookmarkStart w:id="276" w:name="_Toc438532647"/>
            <w:bookmarkStart w:id="277" w:name="_Toc438734002"/>
            <w:bookmarkStart w:id="278" w:name="_Toc438907039"/>
            <w:bookmarkStart w:id="279" w:name="_Toc438907238"/>
            <w:bookmarkStart w:id="280" w:name="_Toc190767447"/>
            <w:r w:rsidRPr="005F37F1">
              <w:rPr>
                <w:sz w:val="20"/>
              </w:rPr>
              <w:t xml:space="preserve">Marge de </w:t>
            </w:r>
            <w:bookmarkEnd w:id="275"/>
            <w:bookmarkEnd w:id="276"/>
            <w:bookmarkEnd w:id="277"/>
            <w:bookmarkEnd w:id="278"/>
            <w:bookmarkEnd w:id="279"/>
            <w:r w:rsidRPr="005F37F1">
              <w:rPr>
                <w:sz w:val="20"/>
              </w:rPr>
              <w:t>préférence</w:t>
            </w:r>
            <w:bookmarkEnd w:id="280"/>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les </w:t>
            </w:r>
            <w:r w:rsidRPr="005F37F1">
              <w:rPr>
                <w:rFonts w:ascii="Times New Roman" w:hAnsi="Times New Roman"/>
                <w:b/>
                <w:sz w:val="20"/>
                <w:szCs w:val="20"/>
              </w:rPr>
              <w:t>DPAO</w:t>
            </w:r>
            <w:r w:rsidRPr="005F37F1">
              <w:rPr>
                <w:rFonts w:ascii="Times New Roman" w:hAnsi="Times New Roman"/>
                <w:sz w:val="20"/>
                <w:szCs w:val="20"/>
              </w:rPr>
              <w:t xml:space="preserve"> le prévoient, et à condition que le candidat en fasse une demande expresse documentée, l’Autorité contractante accordera dans la comparaison des offres évaluées une marge de préférence  aux offres soumises, directement ou en leur nom, par des groupements d’ouvriers, coopératives ouvrières de production, groupements et coopératives d’artisans, coopératives d’artistes et artisans individuels suivis par les Chambres consulaires</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les </w:t>
            </w:r>
            <w:r w:rsidRPr="005F37F1">
              <w:rPr>
                <w:rFonts w:ascii="Times New Roman" w:hAnsi="Times New Roman"/>
                <w:b/>
                <w:sz w:val="20"/>
                <w:szCs w:val="20"/>
              </w:rPr>
              <w:t>DPAO</w:t>
            </w:r>
            <w:r w:rsidRPr="005F37F1">
              <w:rPr>
                <w:rFonts w:ascii="Times New Roman" w:hAnsi="Times New Roman"/>
                <w:sz w:val="20"/>
                <w:szCs w:val="20"/>
              </w:rPr>
              <w:t xml:space="preserve"> le prévoient, l’Autorité contractante accordera dans la comparaison des offres évaluées une marge de préférence aux fournitures d'origine sénégalaise ou de pays membres de l'UEMOA, par rapport aux fournitures originaires de pays de droit non communautaire conformément aux procédures ci-après.</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Pour l’octroi d’une marge de préférence aux fournitures d'origine sénégalaise ou de pays membres de </w:t>
            </w:r>
            <w:r w:rsidRPr="005F37F1">
              <w:rPr>
                <w:rFonts w:ascii="Times New Roman" w:hAnsi="Times New Roman"/>
                <w:sz w:val="20"/>
                <w:szCs w:val="20"/>
              </w:rPr>
              <w:lastRenderedPageBreak/>
              <w:t>l'UEMOA, l’Autorité contractante classera l’offre dans l’un des deux groupes ci-après:</w:t>
            </w:r>
          </w:p>
          <w:p w:rsidR="000D31B7" w:rsidRPr="005F37F1" w:rsidRDefault="000D31B7" w:rsidP="00755473">
            <w:pPr>
              <w:suppressAutoHyphens/>
              <w:spacing w:after="0" w:line="240" w:lineRule="auto"/>
              <w:ind w:left="540" w:right="-72"/>
              <w:rPr>
                <w:rFonts w:ascii="Times New Roman" w:hAnsi="Times New Roman"/>
                <w:sz w:val="20"/>
                <w:szCs w:val="20"/>
              </w:rPr>
            </w:pPr>
            <w:r w:rsidRPr="005F37F1">
              <w:rPr>
                <w:rFonts w:ascii="Times New Roman" w:hAnsi="Times New Roman"/>
                <w:sz w:val="20"/>
                <w:szCs w:val="20"/>
              </w:rPr>
              <w:t>(a)</w:t>
            </w:r>
            <w:r w:rsidRPr="005F37F1">
              <w:rPr>
                <w:rFonts w:ascii="Times New Roman" w:hAnsi="Times New Roman"/>
                <w:b/>
                <w:sz w:val="20"/>
                <w:szCs w:val="20"/>
              </w:rPr>
              <w:tab/>
              <w:t>Groupe A</w:t>
            </w:r>
            <w:r w:rsidRPr="005F37F1">
              <w:rPr>
                <w:rFonts w:ascii="Times New Roman" w:hAnsi="Times New Roman"/>
                <w:sz w:val="20"/>
                <w:szCs w:val="20"/>
              </w:rPr>
              <w:t>:  les offres proposant des fournitures d'origine sénégalaise ou de pays membres de l'UEMOA, si le Candidat établit à la satisfaction de l’Autorité contractante :  (i) que le coût de la main d’œuvre , des matières premières et des composants d'origine sénégalaise ou de pays membres de l'UEMOA, représentent plus de trente pour cent (30%) du prix hors taxes des fournitures offertes, et (ii) que l’établissement dans lequel ces fournitures seront fabriquées ou assemblées, fabrique ou assemble des fournitures identiques au moins depuis la date de la remise des offres;</w:t>
            </w:r>
          </w:p>
          <w:p w:rsidR="000D31B7" w:rsidRPr="005F37F1" w:rsidRDefault="000D31B7" w:rsidP="00755473">
            <w:pPr>
              <w:suppressAutoHyphens/>
              <w:spacing w:after="0" w:line="240" w:lineRule="auto"/>
              <w:ind w:left="1080" w:right="-72" w:hanging="540"/>
              <w:rPr>
                <w:rFonts w:ascii="Times New Roman" w:hAnsi="Times New Roman"/>
                <w:sz w:val="20"/>
                <w:szCs w:val="20"/>
              </w:rPr>
            </w:pPr>
          </w:p>
          <w:p w:rsidR="000D31B7" w:rsidRPr="005F37F1" w:rsidRDefault="000D31B7" w:rsidP="00755473">
            <w:pPr>
              <w:suppressAutoHyphens/>
              <w:spacing w:after="0" w:line="240" w:lineRule="auto"/>
              <w:ind w:left="540" w:right="-72"/>
              <w:rPr>
                <w:rFonts w:ascii="Times New Roman" w:hAnsi="Times New Roman"/>
                <w:sz w:val="20"/>
                <w:szCs w:val="20"/>
              </w:rPr>
            </w:pPr>
            <w:r w:rsidRPr="005F37F1">
              <w:rPr>
                <w:rFonts w:ascii="Times New Roman" w:hAnsi="Times New Roman"/>
                <w:sz w:val="20"/>
                <w:szCs w:val="20"/>
              </w:rPr>
              <w:t>(b)</w:t>
            </w:r>
            <w:r w:rsidRPr="005F37F1">
              <w:rPr>
                <w:rFonts w:ascii="Times New Roman" w:hAnsi="Times New Roman"/>
                <w:b/>
                <w:sz w:val="20"/>
                <w:szCs w:val="20"/>
              </w:rPr>
              <w:tab/>
              <w:t>Groupe B</w:t>
            </w:r>
            <w:r w:rsidRPr="005F37F1">
              <w:rPr>
                <w:rFonts w:ascii="Times New Roman" w:hAnsi="Times New Roman"/>
                <w:sz w:val="20"/>
                <w:szCs w:val="20"/>
              </w:rPr>
              <w:t>: toutes les autres offres.</w:t>
            </w:r>
          </w:p>
          <w:p w:rsidR="000D31B7" w:rsidRPr="005F37F1" w:rsidRDefault="000D31B7" w:rsidP="00755473">
            <w:pPr>
              <w:suppressAutoHyphens/>
              <w:spacing w:after="0" w:line="240" w:lineRule="auto"/>
              <w:ind w:left="540" w:right="-72" w:hanging="540"/>
              <w:rPr>
                <w:rFonts w:ascii="Times New Roman" w:hAnsi="Times New Roman"/>
                <w:sz w:val="20"/>
                <w:szCs w:val="20"/>
              </w:rPr>
            </w:pPr>
          </w:p>
          <w:p w:rsidR="000D31B7" w:rsidRPr="005F37F1" w:rsidRDefault="000D31B7" w:rsidP="00755473">
            <w:pPr>
              <w:suppressAutoHyphens/>
              <w:spacing w:after="0" w:line="240" w:lineRule="auto"/>
              <w:ind w:right="-72"/>
              <w:rPr>
                <w:rFonts w:ascii="Times New Roman" w:hAnsi="Times New Roman"/>
                <w:sz w:val="20"/>
                <w:szCs w:val="20"/>
              </w:rPr>
            </w:pPr>
            <w:r w:rsidRPr="005F37F1">
              <w:rPr>
                <w:rFonts w:ascii="Times New Roman" w:hAnsi="Times New Roman"/>
                <w:sz w:val="20"/>
                <w:szCs w:val="20"/>
              </w:rPr>
              <w:t>Pour faciliter cette classification par l’Autorité contractante, le Candidat devra fournir dans son offre, toutes justifications nécessaires au classement de son offre dans le Groupe A.</w:t>
            </w:r>
          </w:p>
          <w:p w:rsidR="000D31B7" w:rsidRPr="005F37F1" w:rsidRDefault="000D31B7" w:rsidP="00755473">
            <w:pPr>
              <w:spacing w:after="0" w:line="240" w:lineRule="auto"/>
              <w:rPr>
                <w:rFonts w:ascii="Times New Roman" w:hAnsi="Times New Roman"/>
                <w:sz w:val="20"/>
                <w:szCs w:val="20"/>
              </w:rPr>
            </w:pP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examinera d’abord les offres pour vérifier dans quel groupe les Candidats auront classé leur offre en préparant leurs soumissions.  Il confirmera ou modifiera ce classement si besoin est.</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Toutes les offres évaluées de chaque groupe seront ensuite comparées entre elles, pour déterminer quelle est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de chaque groupe.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de chaque groupe sera ensuite comparée avec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des autres groupes.  Si, de cette comparaison, il ressort qu’une offre du Groupe A est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le Candidat qui l’a présentée se verra attribuer le marché.</w:t>
            </w:r>
          </w:p>
          <w:p w:rsidR="000D31B7" w:rsidRPr="005F37F1" w:rsidRDefault="000D31B7" w:rsidP="00755473">
            <w:pPr>
              <w:suppressAutoHyphens/>
              <w:spacing w:after="0" w:line="240" w:lineRule="auto"/>
              <w:ind w:left="533" w:right="-72" w:hanging="533"/>
              <w:rPr>
                <w:rFonts w:ascii="Times New Roman" w:hAnsi="Times New Roman"/>
                <w:sz w:val="20"/>
                <w:szCs w:val="20"/>
              </w:rPr>
            </w:pP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à la suite de la comparaison qui précède,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fait partie du Groupe B, cette offre du Groupe B sera de nouveau comparée à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du Groupe A, après qu’on ait ajouté au prix évalué des fournitures importées proposées dans l’offre la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du Groupe B, et aux seules fins de cette comparaison supplémentaire, 10 % du prix de l’offre de ces fournitures.</w:t>
            </w:r>
          </w:p>
          <w:p w:rsidR="000D31B7" w:rsidRPr="005F37F1" w:rsidRDefault="000D31B7" w:rsidP="00755473">
            <w:pPr>
              <w:suppressAutoHyphens/>
              <w:spacing w:after="0" w:line="240" w:lineRule="auto"/>
              <w:ind w:left="1080" w:right="-72" w:hanging="533"/>
              <w:rPr>
                <w:rFonts w:ascii="Times New Roman" w:hAnsi="Times New Roman"/>
                <w:sz w:val="20"/>
                <w:szCs w:val="20"/>
              </w:rPr>
            </w:pP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Si l’offre du Groupe A est, dans cette comparaison supplémentaire,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elle sera retenue.  Sinon, l’offre évaluée la moins </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du Groupe B, par application des dispositions de la clause 34.5 ci-dessus sera retenue.</w:t>
            </w:r>
          </w:p>
          <w:p w:rsidR="000D31B7" w:rsidRPr="005F37F1" w:rsidRDefault="000D31B7" w:rsidP="00755473">
            <w:pPr>
              <w:suppressAutoHyphens/>
              <w:spacing w:after="0" w:line="240" w:lineRule="auto"/>
              <w:ind w:right="-72"/>
              <w:rPr>
                <w:rFonts w:ascii="Times New Roman" w:hAnsi="Times New Roman"/>
                <w:sz w:val="20"/>
                <w:szCs w:val="20"/>
              </w:rPr>
            </w:pP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81" w:name="_Toc438438860"/>
            <w:bookmarkStart w:id="282" w:name="_Toc438532654"/>
            <w:bookmarkStart w:id="283" w:name="_Toc438734004"/>
            <w:bookmarkStart w:id="284" w:name="_Toc438907041"/>
            <w:bookmarkStart w:id="285" w:name="_Toc438907240"/>
            <w:bookmarkStart w:id="286" w:name="_Toc190767448"/>
            <w:r w:rsidRPr="005F37F1">
              <w:rPr>
                <w:sz w:val="20"/>
              </w:rPr>
              <w:lastRenderedPageBreak/>
              <w:t>Comparaison des offres</w:t>
            </w:r>
            <w:bookmarkEnd w:id="281"/>
            <w:bookmarkEnd w:id="282"/>
            <w:bookmarkEnd w:id="283"/>
            <w:bookmarkEnd w:id="284"/>
            <w:bookmarkEnd w:id="285"/>
            <w:bookmarkEnd w:id="286"/>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comparera toutes les offres substantiellement conformes pour déterminer l’offre évaluée la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en application de la clause 33 des IC</w:t>
            </w:r>
            <w:r w:rsidRPr="005F37F1">
              <w:rPr>
                <w:rFonts w:ascii="Times New Roman" w:hAnsi="Times New Roman"/>
                <w:i/>
                <w:sz w:val="20"/>
                <w:szCs w:val="20"/>
              </w:rPr>
              <w:t>.</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87" w:name="_Toc438438861"/>
            <w:bookmarkStart w:id="288" w:name="_Toc438532655"/>
            <w:bookmarkStart w:id="289" w:name="_Toc438734005"/>
            <w:bookmarkStart w:id="290" w:name="_Toc438907042"/>
            <w:bookmarkStart w:id="291" w:name="_Toc438907241"/>
            <w:bookmarkStart w:id="292" w:name="_Toc190767449"/>
            <w:r w:rsidRPr="005F37F1">
              <w:rPr>
                <w:sz w:val="20"/>
              </w:rPr>
              <w:t>Vérification a posteriori des qualifications du candidat</w:t>
            </w:r>
            <w:bookmarkEnd w:id="287"/>
            <w:bookmarkEnd w:id="288"/>
            <w:bookmarkEnd w:id="289"/>
            <w:bookmarkEnd w:id="290"/>
            <w:bookmarkEnd w:id="291"/>
            <w:bookmarkEnd w:id="292"/>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L’Autorité contractante s’assurera que le Candidat retenu pour avoir soumis l’offre évaluée la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et substantiellement conforme aux dispositions du dossier d’appel d’offres, possède bien les qualifications requises pour exécuter le Marché de façon satisfaisante.  L’Autorité contractante se réserve le droit d’accepter des déviations mineures par rapport aux exigences de qualification si elles n’affectent pas matériellement la capacité d’un Candidat à exécuter le marché.</w:t>
            </w:r>
          </w:p>
        </w:tc>
      </w:tr>
      <w:tr w:rsidR="000D31B7" w:rsidRPr="005F37F1" w:rsidTr="00755473">
        <w:trPr>
          <w:gridAfter w:val="1"/>
          <w:wAfter w:w="31" w:type="dxa"/>
          <w:trHeight w:val="147"/>
        </w:trPr>
        <w:tc>
          <w:tcPr>
            <w:tcW w:w="1852" w:type="dxa"/>
          </w:tcPr>
          <w:p w:rsidR="000D31B7" w:rsidRPr="005F37F1" w:rsidRDefault="000D31B7" w:rsidP="00755473">
            <w:pPr>
              <w:pStyle w:val="Outline"/>
              <w:spacing w:before="0"/>
              <w:rPr>
                <w:kern w:val="0"/>
                <w:sz w:val="20"/>
              </w:rPr>
            </w:pPr>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Cette détermination sera fondée sur l’examen des pièces attestant les qualifications du Candidat et soumises par lui en application de la clause 18 des IC.</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L’attribution du Marché au Candidat est subordonnée à l’issue positive de cette détermination. Au cas contraire, l’offre sera rejetée et l’Autorité contractante procédera à l’examen de la seconde offre évaluée la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xml:space="preserve"> afin d’établir de la même manière si le Candidat est capable d’exécuter le Marché de façon satisfaisante. </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293" w:name="_Toc190767450"/>
            <w:bookmarkStart w:id="294" w:name="_Toc438438862"/>
            <w:bookmarkStart w:id="295" w:name="_Toc438532656"/>
            <w:bookmarkStart w:id="296" w:name="_Toc438734006"/>
            <w:bookmarkStart w:id="297" w:name="_Toc438907043"/>
            <w:bookmarkStart w:id="298" w:name="_Toc438907242"/>
            <w:r w:rsidRPr="005F37F1">
              <w:rPr>
                <w:sz w:val="20"/>
              </w:rPr>
              <w:t>Droit de l’Autorité contractante d’accepter l’une quelconque des offres et de rejeter une ou toutes les offres</w:t>
            </w:r>
            <w:bookmarkEnd w:id="293"/>
            <w:bookmarkEnd w:id="294"/>
            <w:bookmarkEnd w:id="295"/>
            <w:bookmarkEnd w:id="296"/>
            <w:bookmarkEnd w:id="297"/>
            <w:bookmarkEnd w:id="298"/>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L’Autorité contractante se réserve le droit d’accepter ou d’écarter toute offre, et d’annuler la procédure d’appel d’offres et d’écarter toutes les offres à tout moment avant l’attribution du Marché, sans encourir de ce fait une responsabilité quelconque vis-à-vis des candidats.</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L’Autorité contractante informera, par écrit, les candidats qui en font la demande écrite, des motifs qui l'ont conduit à ne pas attribuer ou notifier le marché ou à recommencer la procédure, dans un délai de cinq (5) jours ouvrables à compter de la réception de la demande. </w:t>
            </w:r>
          </w:p>
        </w:tc>
      </w:tr>
      <w:tr w:rsidR="000D31B7" w:rsidRPr="005F37F1" w:rsidTr="00755473">
        <w:trPr>
          <w:gridAfter w:val="1"/>
          <w:wAfter w:w="31" w:type="dxa"/>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8981" w:type="dxa"/>
            <w:gridSpan w:val="2"/>
          </w:tcPr>
          <w:p w:rsidR="000D31B7" w:rsidRPr="005F37F1" w:rsidRDefault="000D31B7" w:rsidP="00755473">
            <w:pPr>
              <w:pStyle w:val="Corpsdetexte2"/>
              <w:spacing w:before="0" w:after="0"/>
              <w:rPr>
                <w:sz w:val="20"/>
                <w:lang w:val="fr-FR"/>
              </w:rPr>
            </w:pPr>
            <w:bookmarkStart w:id="299" w:name="_Toc438438863"/>
            <w:bookmarkStart w:id="300" w:name="_Toc438532657"/>
            <w:bookmarkStart w:id="301" w:name="_Toc438734007"/>
            <w:bookmarkStart w:id="302" w:name="_Toc438962089"/>
            <w:bookmarkStart w:id="303" w:name="_Toc461939621"/>
            <w:bookmarkStart w:id="304" w:name="_Toc190767451"/>
            <w:r w:rsidRPr="005F37F1">
              <w:rPr>
                <w:sz w:val="20"/>
                <w:lang w:val="fr-FR"/>
              </w:rPr>
              <w:t>Attribution du Marché</w:t>
            </w:r>
            <w:bookmarkEnd w:id="299"/>
            <w:bookmarkEnd w:id="300"/>
            <w:bookmarkEnd w:id="301"/>
            <w:bookmarkEnd w:id="302"/>
            <w:bookmarkEnd w:id="303"/>
            <w:bookmarkEnd w:id="304"/>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305" w:name="_Toc438438864"/>
            <w:bookmarkStart w:id="306" w:name="_Toc438532658"/>
            <w:bookmarkStart w:id="307" w:name="_Toc438734008"/>
            <w:bookmarkStart w:id="308" w:name="_Toc438907044"/>
            <w:bookmarkStart w:id="309" w:name="_Toc438907243"/>
            <w:bookmarkStart w:id="310" w:name="_Toc190767452"/>
            <w:r w:rsidRPr="005F37F1">
              <w:rPr>
                <w:sz w:val="20"/>
              </w:rPr>
              <w:t xml:space="preserve">Critères </w:t>
            </w:r>
            <w:r w:rsidRPr="005F37F1">
              <w:rPr>
                <w:sz w:val="20"/>
              </w:rPr>
              <w:lastRenderedPageBreak/>
              <w:t>d’attribution</w:t>
            </w:r>
            <w:bookmarkEnd w:id="305"/>
            <w:bookmarkEnd w:id="306"/>
            <w:bookmarkEnd w:id="307"/>
            <w:bookmarkEnd w:id="308"/>
            <w:bookmarkEnd w:id="309"/>
            <w:bookmarkEnd w:id="310"/>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lastRenderedPageBreak/>
              <w:t>L’Autorité contractante attribuera le Marché au Candidat dont l’offre aura été évaluée la moins-</w:t>
            </w:r>
            <w:proofErr w:type="spellStart"/>
            <w:r w:rsidRPr="005F37F1">
              <w:rPr>
                <w:rFonts w:ascii="Times New Roman" w:hAnsi="Times New Roman"/>
                <w:sz w:val="20"/>
                <w:szCs w:val="20"/>
              </w:rPr>
              <w:lastRenderedPageBreak/>
              <w:t>disante</w:t>
            </w:r>
            <w:proofErr w:type="spellEnd"/>
            <w:r w:rsidRPr="005F37F1">
              <w:rPr>
                <w:rFonts w:ascii="Times New Roman" w:hAnsi="Times New Roman"/>
                <w:sz w:val="20"/>
                <w:szCs w:val="20"/>
              </w:rPr>
              <w:t xml:space="preserve"> et jugée substantiellement conforme au Dossier d’appel d’offres, à condition que le Candidat soit en outre jugé qualifié pour exécuter le Marché de façon satisfaisante. </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311" w:name="_Toc438438865"/>
            <w:bookmarkStart w:id="312" w:name="_Toc438532659"/>
            <w:bookmarkStart w:id="313" w:name="_Toc438734009"/>
            <w:bookmarkStart w:id="314" w:name="_Toc438907045"/>
            <w:bookmarkStart w:id="315" w:name="_Toc438907244"/>
            <w:bookmarkStart w:id="316" w:name="_Toc190767453"/>
            <w:r w:rsidRPr="005F37F1">
              <w:rPr>
                <w:sz w:val="20"/>
              </w:rPr>
              <w:lastRenderedPageBreak/>
              <w:t xml:space="preserve">Droit de l’Autorité contractante de modifier les quantités au moment de l’attribution </w:t>
            </w:r>
            <w:bookmarkEnd w:id="311"/>
            <w:bookmarkEnd w:id="312"/>
            <w:bookmarkEnd w:id="313"/>
            <w:bookmarkEnd w:id="314"/>
            <w:bookmarkEnd w:id="315"/>
            <w:r w:rsidRPr="005F37F1">
              <w:rPr>
                <w:sz w:val="20"/>
              </w:rPr>
              <w:t>du Marché</w:t>
            </w:r>
            <w:bookmarkEnd w:id="316"/>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Au moment de l’attribution du Marché, l’Autorité contractante se réserve le droit d’augmenter ou de diminuer la quantité de fournitures et de services connexes initialement spécifiée à la Section IV, pour autant que ce changement n’excède pas les pourcentages indiqués dans les </w:t>
            </w:r>
            <w:r w:rsidRPr="005F37F1">
              <w:rPr>
                <w:rFonts w:ascii="Times New Roman" w:hAnsi="Times New Roman"/>
                <w:b/>
                <w:bCs/>
                <w:sz w:val="20"/>
                <w:szCs w:val="20"/>
              </w:rPr>
              <w:t>DPAO</w:t>
            </w:r>
            <w:r w:rsidRPr="005F37F1">
              <w:rPr>
                <w:rFonts w:ascii="Times New Roman" w:hAnsi="Times New Roman"/>
                <w:sz w:val="20"/>
                <w:szCs w:val="20"/>
              </w:rPr>
              <w:t>, et sans aucune modification des prix unitaires ou autres conditions de l’offre et du Dossier d’appel d’offres.</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317" w:name="_Toc190767454"/>
            <w:r w:rsidRPr="005F37F1">
              <w:rPr>
                <w:sz w:val="20"/>
              </w:rPr>
              <w:t>Signature du Marché</w:t>
            </w:r>
            <w:bookmarkEnd w:id="317"/>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L’Autorité contractante enverra au Candidat retenu l’Acte d’Engagement et le Cahier des clauses administratives particulières (CCAP).</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Dans les quatorze (14) jours suivant la réception de l’Acte d’Engagement, le Candidat retenu le signera, le datera et le renverra à l’Autorité contractante.</w:t>
            </w:r>
          </w:p>
        </w:tc>
      </w:tr>
      <w:tr w:rsidR="000D31B7" w:rsidRPr="005F37F1" w:rsidTr="00755473">
        <w:trPr>
          <w:gridAfter w:val="1"/>
          <w:wAfter w:w="31" w:type="dxa"/>
          <w:trHeight w:val="147"/>
        </w:trPr>
        <w:tc>
          <w:tcPr>
            <w:tcW w:w="1852" w:type="dxa"/>
          </w:tcPr>
          <w:p w:rsidR="000D31B7" w:rsidRPr="005F37F1" w:rsidRDefault="000D31B7" w:rsidP="00755473">
            <w:pPr>
              <w:pStyle w:val="Header1-Clauses"/>
              <w:numPr>
                <w:ilvl w:val="0"/>
                <w:numId w:val="32"/>
              </w:numPr>
              <w:rPr>
                <w:sz w:val="20"/>
              </w:rPr>
            </w:pPr>
            <w:bookmarkStart w:id="318" w:name="_Toc438438866"/>
            <w:bookmarkStart w:id="319" w:name="_Toc438532660"/>
            <w:bookmarkStart w:id="320" w:name="_Toc438734010"/>
            <w:bookmarkStart w:id="321" w:name="_Toc438907046"/>
            <w:bookmarkStart w:id="322" w:name="_Toc438907245"/>
            <w:bookmarkStart w:id="323" w:name="_Toc190767455"/>
            <w:r w:rsidRPr="005F37F1">
              <w:rPr>
                <w:sz w:val="20"/>
              </w:rPr>
              <w:t>Notification de l’attribution du Marché</w:t>
            </w:r>
            <w:bookmarkEnd w:id="318"/>
            <w:bookmarkEnd w:id="319"/>
            <w:bookmarkEnd w:id="320"/>
            <w:bookmarkEnd w:id="321"/>
            <w:bookmarkEnd w:id="322"/>
            <w:bookmarkEnd w:id="323"/>
          </w:p>
        </w:tc>
        <w:tc>
          <w:tcPr>
            <w:tcW w:w="8981" w:type="dxa"/>
            <w:gridSpan w:val="2"/>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Dans les meilleurs délais après son approbation par l’autorité compétente, le marché est notifié par l'autorité contractante à l'attributaire du marché avant expiration du délai de validité des offres. La notification consiste en une remise au titulaire contre récépissé ou en un envoi par lettre recommandée avec accusé de réception ou par tout moyen permettant de donner date certaine à cet envoi. La date de notification est celle du récépissé ou de l'avis de réception.</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 Sauf dispositions contraires dans le marché, la date de notification constitue le point de départ des délais contractuels d'exécution du marché. Le marché ne produit d'effet à l'égard de l'attributaire qu'à compter de la date de sa notification.</w:t>
            </w:r>
          </w:p>
        </w:tc>
      </w:tr>
      <w:tr w:rsidR="000D31B7" w:rsidRPr="005F37F1" w:rsidTr="00755473">
        <w:trPr>
          <w:trHeight w:val="147"/>
        </w:trPr>
        <w:tc>
          <w:tcPr>
            <w:tcW w:w="1852" w:type="dxa"/>
          </w:tcPr>
          <w:p w:rsidR="000D31B7" w:rsidRPr="005F37F1" w:rsidRDefault="000D31B7" w:rsidP="00755473">
            <w:pPr>
              <w:pStyle w:val="Header1-Clauses"/>
              <w:numPr>
                <w:ilvl w:val="0"/>
                <w:numId w:val="32"/>
              </w:numPr>
              <w:rPr>
                <w:sz w:val="20"/>
              </w:rPr>
            </w:pPr>
            <w:bookmarkStart w:id="324" w:name="_Toc438438868"/>
            <w:bookmarkStart w:id="325" w:name="_Toc438532662"/>
            <w:bookmarkStart w:id="326" w:name="_Toc438734012"/>
            <w:bookmarkStart w:id="327" w:name="_Toc438907048"/>
            <w:bookmarkStart w:id="328" w:name="_Toc438907247"/>
            <w:bookmarkStart w:id="329" w:name="_Toc190767460"/>
            <w:r w:rsidRPr="005F37F1">
              <w:rPr>
                <w:sz w:val="20"/>
              </w:rPr>
              <w:t>Garantie de bonne exécution</w:t>
            </w:r>
            <w:bookmarkEnd w:id="324"/>
            <w:bookmarkEnd w:id="325"/>
            <w:bookmarkEnd w:id="326"/>
            <w:bookmarkEnd w:id="327"/>
            <w:bookmarkEnd w:id="328"/>
            <w:bookmarkEnd w:id="329"/>
          </w:p>
        </w:tc>
        <w:tc>
          <w:tcPr>
            <w:tcW w:w="9012" w:type="dxa"/>
            <w:gridSpan w:val="3"/>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Dans les quatorze (14) jours suivant la réception de la notification par l’Autorité contractante de l’attribution du Marché, le Candidat retenu fournira la garantie de bonne exécution, conformément au CCAG (Cahier des clauses administratives générales), en utilisant le Formulaire de garantie de bonne exécution figurant à la Section VII.</w:t>
            </w:r>
          </w:p>
        </w:tc>
      </w:tr>
      <w:tr w:rsidR="000D31B7" w:rsidRPr="005F37F1" w:rsidTr="00755473">
        <w:trPr>
          <w:trHeight w:val="147"/>
        </w:trPr>
        <w:tc>
          <w:tcPr>
            <w:tcW w:w="1852" w:type="dxa"/>
          </w:tcPr>
          <w:p w:rsidR="000D31B7" w:rsidRPr="005F37F1" w:rsidRDefault="000D31B7" w:rsidP="00755473">
            <w:pPr>
              <w:spacing w:after="0" w:line="240" w:lineRule="auto"/>
              <w:rPr>
                <w:rFonts w:ascii="Times New Roman" w:hAnsi="Times New Roman"/>
                <w:sz w:val="20"/>
                <w:szCs w:val="20"/>
              </w:rPr>
            </w:pPr>
          </w:p>
        </w:tc>
        <w:tc>
          <w:tcPr>
            <w:tcW w:w="9012" w:type="dxa"/>
            <w:gridSpan w:val="3"/>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Le défaut de soumission  par le Candidat retenu, de la garantie de bonne exécution susmentionnée, ou le fait qu’il ne signe pas l’Acte d’Engagement, constituera un motif suffisant d’annulation de l’attribution du Marché et de saisie de la garantie de soumission, auquel cas l’Autorité contractante pourra attribuer le Marché au Candidat dont l’offre est jugée substantiellement conforme au dossier d’appel d’offres et classée la deuxième moins-</w:t>
            </w:r>
            <w:proofErr w:type="spellStart"/>
            <w:r w:rsidRPr="005F37F1">
              <w:rPr>
                <w:rFonts w:ascii="Times New Roman" w:hAnsi="Times New Roman"/>
                <w:sz w:val="20"/>
                <w:szCs w:val="20"/>
              </w:rPr>
              <w:t>disante</w:t>
            </w:r>
            <w:proofErr w:type="spellEnd"/>
            <w:r w:rsidRPr="005F37F1">
              <w:rPr>
                <w:rFonts w:ascii="Times New Roman" w:hAnsi="Times New Roman"/>
                <w:sz w:val="20"/>
                <w:szCs w:val="20"/>
              </w:rPr>
              <w:t>, et qui possède les qualifications exigées pour exécuter le Marché de façon satisfaisante.</w:t>
            </w:r>
          </w:p>
        </w:tc>
      </w:tr>
      <w:tr w:rsidR="000D31B7" w:rsidRPr="005F37F1" w:rsidTr="00755473">
        <w:trPr>
          <w:trHeight w:val="147"/>
        </w:trPr>
        <w:tc>
          <w:tcPr>
            <w:tcW w:w="1852" w:type="dxa"/>
          </w:tcPr>
          <w:p w:rsidR="000D31B7" w:rsidRPr="005F37F1" w:rsidRDefault="000D31B7" w:rsidP="00755473">
            <w:pPr>
              <w:pStyle w:val="Header1-Clauses"/>
              <w:numPr>
                <w:ilvl w:val="0"/>
                <w:numId w:val="32"/>
              </w:numPr>
              <w:rPr>
                <w:sz w:val="20"/>
              </w:rPr>
            </w:pPr>
            <w:bookmarkStart w:id="330" w:name="_Toc190767461"/>
            <w:r w:rsidRPr="005F37F1">
              <w:rPr>
                <w:sz w:val="20"/>
              </w:rPr>
              <w:t>Information des candidats</w:t>
            </w:r>
            <w:bookmarkEnd w:id="330"/>
          </w:p>
        </w:tc>
        <w:tc>
          <w:tcPr>
            <w:tcW w:w="9012" w:type="dxa"/>
            <w:gridSpan w:val="3"/>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Dès qu'elle a approuvé la proposition d'attribution, l’Autorité contractante avise immédiatement les autres candidats du rejet de leurs offres et publie un avis d’attribution. </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Cet avis contiendra au minimum: (i) l’identification de l’appel d’offres et de chaque lot, le cas échéant ; (ii) le nom du Candidat dont l’offre a été retenue, et (iii) le montant du marché attribué. </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Tout Candidat ayant présenté une offre infructueuse pourra demander par écrit à l’Autorité contractante une explication quant aux motifs pour lesquels son offre n’a pas été retenue. L’Autorité contractante répondra par écrit au Candidat dans un délai de cinq (5) jours ouvrables à compter de la réception de sa demande.</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Dans les quinze (15) jours suivant la notification du marché, l’autorité contractante publie un avis d’attribution définitive. Cet avis contient les mêmes mentions indiquées à l’article 43.2 ci-dessus.</w:t>
            </w:r>
          </w:p>
        </w:tc>
      </w:tr>
      <w:tr w:rsidR="000D31B7" w:rsidRPr="005F37F1" w:rsidTr="00755473">
        <w:trPr>
          <w:trHeight w:val="147"/>
        </w:trPr>
        <w:tc>
          <w:tcPr>
            <w:tcW w:w="1852" w:type="dxa"/>
          </w:tcPr>
          <w:p w:rsidR="000D31B7" w:rsidRPr="005F37F1" w:rsidRDefault="000D31B7" w:rsidP="00755473">
            <w:pPr>
              <w:pStyle w:val="Header1-Clauses"/>
              <w:numPr>
                <w:ilvl w:val="0"/>
                <w:numId w:val="32"/>
              </w:numPr>
              <w:rPr>
                <w:sz w:val="20"/>
              </w:rPr>
            </w:pPr>
            <w:bookmarkStart w:id="331" w:name="_Toc190767462"/>
            <w:r w:rsidRPr="005F37F1">
              <w:rPr>
                <w:sz w:val="20"/>
              </w:rPr>
              <w:t>Recours</w:t>
            </w:r>
            <w:bookmarkEnd w:id="331"/>
          </w:p>
        </w:tc>
        <w:tc>
          <w:tcPr>
            <w:tcW w:w="9012" w:type="dxa"/>
            <w:gridSpan w:val="3"/>
          </w:tcPr>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Tout candidat est habilité à saisir l’Autorité contractante d’un recours gracieux par une notification écrite indiquant les références de la procédure de passation du marché et exposant les motifs de sa réclamation par lettre recommandée avec demande d'avis de réception ou déposée contre récépissé. Ce recours peut porter sur la décision d’attribuer ou de ne pas attribuer le marché, les conditions de publication des avis, les règles relatives à la participation des candidats et aux capacités et garanties exigées, le mode de passation et la procédure de sélection retenue, la conformité des documents d’appel d’offres à la réglementation, les spécifications techniques retenues, les critères d’évaluation. Il doit invoquer une infraction caractérisée de la réglementation des marchés publics. Il doit être exercé dans un délai de cinq (5) jours ouvrables à compter de la publication de l’avis d’attribution provisoire du marché, de l’avis d’appel d’offres ou de la communication du dossier d’appel d’offres.</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La personne responsable du marché est tenue de répondre à cette réclamation dans un délai de cinq (5) jours ouvrables au-delà duquel le défaut de réponse sera constitutif d’un rejet implicite du recours gracieux. </w:t>
            </w:r>
          </w:p>
          <w:p w:rsidR="000D31B7" w:rsidRPr="005F37F1" w:rsidRDefault="000D31B7" w:rsidP="00755473">
            <w:pPr>
              <w:numPr>
                <w:ilvl w:val="1"/>
                <w:numId w:val="32"/>
              </w:numPr>
              <w:tabs>
                <w:tab w:val="clear" w:pos="504"/>
              </w:tabs>
              <w:spacing w:after="0" w:line="240" w:lineRule="auto"/>
              <w:ind w:left="612" w:hanging="612"/>
              <w:jc w:val="both"/>
              <w:rPr>
                <w:rFonts w:ascii="Times New Roman" w:hAnsi="Times New Roman"/>
                <w:sz w:val="20"/>
                <w:szCs w:val="20"/>
              </w:rPr>
            </w:pPr>
            <w:r w:rsidRPr="005F37F1">
              <w:rPr>
                <w:rFonts w:ascii="Times New Roman" w:hAnsi="Times New Roman"/>
                <w:sz w:val="20"/>
                <w:szCs w:val="20"/>
              </w:rPr>
              <w:t xml:space="preserve">En l’absence de suite favorable de son recours gracieux le requérant dispose de trois (3) jours ouvrables à compter de la réception de la réponse de l'autorité contractante ou de l'expiration du délai </w:t>
            </w:r>
            <w:r w:rsidRPr="005F37F1">
              <w:rPr>
                <w:rFonts w:ascii="Times New Roman" w:hAnsi="Times New Roman"/>
                <w:sz w:val="20"/>
                <w:szCs w:val="20"/>
              </w:rPr>
              <w:lastRenderedPageBreak/>
              <w:t xml:space="preserve">de cinq (5) jours mentionné ci-dessus pour présenter un recours au Comité de Règlement des Différends placé auprès de l'Organe chargé de la Régulation des Marchés publics. </w:t>
            </w:r>
          </w:p>
          <w:p w:rsidR="000D31B7" w:rsidRPr="005F37F1" w:rsidRDefault="000D31B7" w:rsidP="00755473">
            <w:pPr>
              <w:spacing w:after="0" w:line="240" w:lineRule="auto"/>
              <w:jc w:val="both"/>
              <w:rPr>
                <w:rFonts w:ascii="Times New Roman" w:hAnsi="Times New Roman"/>
                <w:sz w:val="20"/>
                <w:szCs w:val="20"/>
              </w:rPr>
            </w:pPr>
          </w:p>
        </w:tc>
      </w:tr>
    </w:tbl>
    <w:p w:rsidR="000D31B7" w:rsidRPr="005F37F1" w:rsidRDefault="000D31B7" w:rsidP="000D31B7">
      <w:pPr>
        <w:spacing w:after="0"/>
        <w:ind w:left="180"/>
        <w:rPr>
          <w:rFonts w:ascii="Times New Roman" w:hAnsi="Times New Roman"/>
        </w:rPr>
        <w:sectPr w:rsidR="000D31B7" w:rsidRPr="005F37F1" w:rsidSect="00755473">
          <w:headerReference w:type="even" r:id="rId20"/>
          <w:headerReference w:type="default" r:id="rId21"/>
          <w:headerReference w:type="first" r:id="rId22"/>
          <w:endnotePr>
            <w:numFmt w:val="decimal"/>
            <w:numRestart w:val="eachSect"/>
          </w:endnotePr>
          <w:type w:val="oddPage"/>
          <w:pgSz w:w="12240" w:h="15840" w:code="1"/>
          <w:pgMar w:top="993" w:right="1440" w:bottom="1440" w:left="1800" w:header="720" w:footer="720" w:gutter="0"/>
          <w:paperSrc w:first="15" w:other="15"/>
          <w:cols w:space="720"/>
          <w:titlePg/>
        </w:sectPr>
      </w:pPr>
    </w:p>
    <w:tbl>
      <w:tblP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789"/>
      </w:tblGrid>
      <w:tr w:rsidR="000D31B7" w:rsidRPr="005F37F1" w:rsidTr="00755473">
        <w:tc>
          <w:tcPr>
            <w:tcW w:w="10065" w:type="dxa"/>
            <w:gridSpan w:val="2"/>
            <w:shd w:val="clear" w:color="auto" w:fill="auto"/>
          </w:tcPr>
          <w:p w:rsidR="000D31B7" w:rsidRPr="005F37F1" w:rsidRDefault="000D31B7" w:rsidP="00755473">
            <w:pPr>
              <w:pStyle w:val="Sous-titre"/>
              <w:rPr>
                <w:lang w:val="fr-FR"/>
              </w:rPr>
            </w:pPr>
            <w:r w:rsidRPr="005F37F1">
              <w:rPr>
                <w:lang w:val="fr-FR"/>
              </w:rPr>
              <w:lastRenderedPageBreak/>
              <w:br w:type="page"/>
            </w:r>
            <w:bookmarkStart w:id="332" w:name="_Toc438366665"/>
            <w:bookmarkStart w:id="333" w:name="_Toc77392468"/>
            <w:bookmarkStart w:id="334" w:name="_Toc190767382"/>
            <w:r w:rsidRPr="005F37F1">
              <w:rPr>
                <w:lang w:val="fr-FR"/>
              </w:rPr>
              <w:t>Section II. Données particulières de l’appel d’offres</w:t>
            </w:r>
            <w:bookmarkEnd w:id="332"/>
            <w:r w:rsidRPr="005F37F1">
              <w:rPr>
                <w:lang w:val="fr-FR"/>
              </w:rPr>
              <w:t xml:space="preserve"> (DPAO)</w:t>
            </w:r>
            <w:bookmarkEnd w:id="333"/>
            <w:bookmarkEnd w:id="334"/>
          </w:p>
          <w:p w:rsidR="000D31B7" w:rsidRPr="005F37F1" w:rsidRDefault="000D31B7" w:rsidP="00755473">
            <w:pPr>
              <w:spacing w:after="0"/>
              <w:rPr>
                <w:rFonts w:ascii="Times New Roman" w:hAnsi="Times New Roman"/>
              </w:rPr>
            </w:pPr>
            <w:r w:rsidRPr="005F37F1">
              <w:rPr>
                <w:rFonts w:ascii="Times New Roman" w:hAnsi="Times New Roman"/>
              </w:rPr>
              <w:t>Les données particulières qui suivent complètent, précisent, ou amendent les clauses des Instructions aux Candidats (IC). En cas de conflit, les clauses ci-dessous prévalent sur celles des IC.</w:t>
            </w:r>
          </w:p>
          <w:p w:rsidR="000D31B7" w:rsidRPr="005F37F1" w:rsidRDefault="000D31B7" w:rsidP="00755473">
            <w:pPr>
              <w:spacing w:after="0"/>
              <w:rPr>
                <w:rFonts w:ascii="Times New Roman" w:hAnsi="Times New Roman"/>
              </w:rPr>
            </w:pPr>
          </w:p>
        </w:tc>
      </w:tr>
      <w:tr w:rsidR="000D31B7" w:rsidRPr="005F37F1" w:rsidTr="00755473">
        <w:tc>
          <w:tcPr>
            <w:tcW w:w="10065" w:type="dxa"/>
            <w:gridSpan w:val="2"/>
            <w:shd w:val="clear" w:color="auto" w:fill="auto"/>
          </w:tcPr>
          <w:p w:rsidR="000D31B7" w:rsidRPr="005F37F1" w:rsidRDefault="000D31B7" w:rsidP="00755473">
            <w:pPr>
              <w:spacing w:after="0"/>
              <w:jc w:val="center"/>
              <w:rPr>
                <w:rFonts w:ascii="Times New Roman" w:hAnsi="Times New Roman"/>
                <w:b/>
                <w:sz w:val="28"/>
              </w:rPr>
            </w:pPr>
            <w:r w:rsidRPr="005F37F1">
              <w:rPr>
                <w:rFonts w:ascii="Times New Roman" w:hAnsi="Times New Roman"/>
                <w:b/>
                <w:sz w:val="28"/>
              </w:rPr>
              <w:t>A. Introduction</w:t>
            </w: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1.1</w:t>
            </w:r>
          </w:p>
        </w:tc>
        <w:tc>
          <w:tcPr>
            <w:tcW w:w="8789" w:type="dxa"/>
            <w:shd w:val="clear" w:color="auto" w:fill="auto"/>
          </w:tcPr>
          <w:p w:rsidR="000D31B7" w:rsidRPr="005F37F1" w:rsidRDefault="000D31B7" w:rsidP="00755473">
            <w:pPr>
              <w:spacing w:after="0"/>
              <w:rPr>
                <w:rFonts w:ascii="Times New Roman" w:hAnsi="Times New Roman"/>
                <w:b/>
                <w:bCs/>
                <w:iCs/>
                <w:sz w:val="24"/>
                <w:szCs w:val="24"/>
              </w:rPr>
            </w:pPr>
            <w:r w:rsidRPr="005F37F1">
              <w:rPr>
                <w:rFonts w:ascii="Times New Roman" w:hAnsi="Times New Roman"/>
              </w:rPr>
              <w:t xml:space="preserve">Référence de l’avis d’appel d’offres : </w:t>
            </w:r>
            <w:r w:rsidRPr="005F37F1">
              <w:rPr>
                <w:rFonts w:ascii="Times New Roman" w:hAnsi="Times New Roman"/>
                <w:b/>
                <w:bCs/>
                <w:iCs/>
                <w:sz w:val="24"/>
                <w:szCs w:val="24"/>
              </w:rPr>
              <w:t xml:space="preserve">AOO N° </w:t>
            </w:r>
            <w:r w:rsidR="00CA33B8" w:rsidRPr="005F37F1">
              <w:rPr>
                <w:rFonts w:ascii="Times New Roman" w:hAnsi="Times New Roman"/>
                <w:b/>
                <w:bCs/>
                <w:iCs/>
                <w:sz w:val="24"/>
                <w:szCs w:val="24"/>
              </w:rPr>
              <w:t>0</w:t>
            </w:r>
            <w:r w:rsidR="004E2815">
              <w:rPr>
                <w:rFonts w:ascii="Times New Roman" w:hAnsi="Times New Roman"/>
                <w:b/>
                <w:bCs/>
                <w:iCs/>
                <w:sz w:val="24"/>
                <w:szCs w:val="24"/>
              </w:rPr>
              <w:t>2</w:t>
            </w:r>
            <w:r w:rsidR="00297CB2">
              <w:rPr>
                <w:rFonts w:ascii="Times New Roman" w:hAnsi="Times New Roman"/>
                <w:b/>
                <w:bCs/>
                <w:iCs/>
                <w:sz w:val="24"/>
                <w:szCs w:val="24"/>
              </w:rPr>
              <w:t>-18</w:t>
            </w:r>
            <w:r w:rsidRPr="005F37F1">
              <w:rPr>
                <w:rFonts w:ascii="Times New Roman" w:hAnsi="Times New Roman"/>
                <w:b/>
                <w:bCs/>
                <w:iCs/>
                <w:sz w:val="24"/>
                <w:szCs w:val="24"/>
              </w:rPr>
              <w:t>/FMPO/UCAD</w:t>
            </w:r>
          </w:p>
          <w:p w:rsidR="00775E2C" w:rsidRPr="005F37F1" w:rsidRDefault="00775E2C" w:rsidP="00775E2C">
            <w:pPr>
              <w:pStyle w:val="Paragraphedeliste"/>
              <w:tabs>
                <w:tab w:val="left" w:pos="1080"/>
              </w:tabs>
              <w:suppressAutoHyphens/>
              <w:autoSpaceDE w:val="0"/>
              <w:spacing w:after="0" w:line="240" w:lineRule="auto"/>
              <w:ind w:left="0"/>
              <w:jc w:val="both"/>
              <w:rPr>
                <w:rFonts w:ascii="Times New Roman" w:hAnsi="Times New Roman"/>
                <w:b/>
                <w:sz w:val="32"/>
                <w:szCs w:val="32"/>
              </w:rPr>
            </w:pPr>
            <w:r w:rsidRPr="005F37F1">
              <w:rPr>
                <w:rFonts w:ascii="Times New Roman" w:hAnsi="Times New Roman"/>
                <w:b/>
                <w:sz w:val="32"/>
                <w:szCs w:val="32"/>
              </w:rPr>
              <w:t xml:space="preserve">Acquisition et installation en </w:t>
            </w:r>
            <w:r w:rsidR="00E9201D">
              <w:rPr>
                <w:rFonts w:ascii="Times New Roman" w:hAnsi="Times New Roman"/>
                <w:b/>
                <w:sz w:val="32"/>
                <w:szCs w:val="32"/>
              </w:rPr>
              <w:t>9</w:t>
            </w:r>
            <w:r w:rsidRPr="005F37F1">
              <w:rPr>
                <w:rFonts w:ascii="Times New Roman" w:hAnsi="Times New Roman"/>
                <w:b/>
                <w:sz w:val="32"/>
                <w:szCs w:val="32"/>
              </w:rPr>
              <w:t xml:space="preserve"> lots de matériels</w:t>
            </w:r>
            <w:r w:rsidR="00623EE1" w:rsidRPr="005F37F1">
              <w:rPr>
                <w:rFonts w:ascii="Times New Roman" w:hAnsi="Times New Roman"/>
                <w:b/>
                <w:sz w:val="32"/>
                <w:szCs w:val="32"/>
              </w:rPr>
              <w:t xml:space="preserve"> </w:t>
            </w:r>
            <w:r w:rsidRPr="005F37F1">
              <w:rPr>
                <w:rFonts w:ascii="Times New Roman" w:hAnsi="Times New Roman"/>
                <w:b/>
                <w:sz w:val="32"/>
                <w:szCs w:val="32"/>
              </w:rPr>
              <w:t>médicaux</w:t>
            </w:r>
          </w:p>
          <w:p w:rsidR="000D31B7" w:rsidRPr="005F37F1" w:rsidRDefault="000D31B7" w:rsidP="00755473">
            <w:pPr>
              <w:spacing w:after="0" w:line="240" w:lineRule="auto"/>
              <w:jc w:val="both"/>
              <w:rPr>
                <w:rFonts w:ascii="Times New Roman" w:hAnsi="Times New Roman"/>
                <w:i/>
              </w:rPr>
            </w:pP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1.1</w:t>
            </w:r>
          </w:p>
        </w:tc>
        <w:tc>
          <w:tcPr>
            <w:tcW w:w="8789" w:type="dxa"/>
            <w:shd w:val="clear" w:color="auto" w:fill="auto"/>
          </w:tcPr>
          <w:p w:rsidR="000D31B7" w:rsidRPr="005F37F1" w:rsidRDefault="000D31B7" w:rsidP="00755473">
            <w:pPr>
              <w:tabs>
                <w:tab w:val="right" w:pos="7272"/>
              </w:tabs>
              <w:spacing w:after="0"/>
              <w:rPr>
                <w:rFonts w:ascii="Times New Roman" w:hAnsi="Times New Roman"/>
              </w:rPr>
            </w:pPr>
            <w:r w:rsidRPr="005F37F1">
              <w:rPr>
                <w:rFonts w:ascii="Times New Roman" w:hAnsi="Times New Roman"/>
              </w:rPr>
              <w:t xml:space="preserve">Nom de l’Autorité contractante : </w:t>
            </w:r>
            <w:r w:rsidRPr="005F37F1">
              <w:rPr>
                <w:rFonts w:ascii="Times New Roman" w:hAnsi="Times New Roman"/>
                <w:b/>
              </w:rPr>
              <w:t>Faculté de Médecine de Pharmacie et d’Odontologie de l’UCAD – DAKAR</w:t>
            </w: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1.1</w:t>
            </w:r>
          </w:p>
        </w:tc>
        <w:tc>
          <w:tcPr>
            <w:tcW w:w="8789" w:type="dxa"/>
            <w:shd w:val="clear" w:color="auto" w:fill="auto"/>
          </w:tcPr>
          <w:p w:rsidR="000D31B7" w:rsidRPr="005F37F1" w:rsidRDefault="00E7177D" w:rsidP="00755473">
            <w:pPr>
              <w:tabs>
                <w:tab w:val="right" w:pos="7272"/>
              </w:tabs>
              <w:spacing w:after="0"/>
              <w:rPr>
                <w:rFonts w:ascii="Times New Roman" w:hAnsi="Times New Roman"/>
              </w:rPr>
            </w:pPr>
            <w:r w:rsidRPr="005F37F1">
              <w:rPr>
                <w:rFonts w:ascii="Times New Roman" w:hAnsi="Times New Roman"/>
              </w:rPr>
              <w:t>Nombre et identification des</w:t>
            </w:r>
            <w:r w:rsidR="000D31B7" w:rsidRPr="005F37F1">
              <w:rPr>
                <w:rFonts w:ascii="Times New Roman" w:hAnsi="Times New Roman"/>
              </w:rPr>
              <w:t xml:space="preserve"> lot</w:t>
            </w:r>
            <w:r w:rsidRPr="005F37F1">
              <w:rPr>
                <w:rFonts w:ascii="Times New Roman" w:hAnsi="Times New Roman"/>
              </w:rPr>
              <w:t>s</w:t>
            </w:r>
            <w:r w:rsidR="000D31B7" w:rsidRPr="005F37F1">
              <w:rPr>
                <w:rFonts w:ascii="Times New Roman" w:hAnsi="Times New Roman"/>
              </w:rPr>
              <w:t xml:space="preserve"> faisant l’objet du présent appel d’offres </w:t>
            </w:r>
            <w:r w:rsidR="000D31B7" w:rsidRPr="00402916">
              <w:rPr>
                <w:rFonts w:ascii="Times New Roman" w:hAnsi="Times New Roman"/>
              </w:rPr>
              <w:t xml:space="preserve">: </w:t>
            </w:r>
            <w:r w:rsidR="00E9201D">
              <w:rPr>
                <w:rFonts w:ascii="Times New Roman" w:hAnsi="Times New Roman"/>
                <w:b/>
              </w:rPr>
              <w:t>neuf (09</w:t>
            </w:r>
            <w:r w:rsidR="000D31B7" w:rsidRPr="00402916">
              <w:rPr>
                <w:rFonts w:ascii="Times New Roman" w:hAnsi="Times New Roman"/>
                <w:b/>
              </w:rPr>
              <w:t>) lots</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1 : Immunologie</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2 : Microbiologie</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3 : Physiologie et explorations fonctionnelles</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4 : Chirurgie générale</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5 : Développement du médicament</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6 : Toxicologie</w:t>
            </w:r>
          </w:p>
          <w:p w:rsidR="00996F3D" w:rsidRPr="00996F3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7 : Odontologie</w:t>
            </w:r>
          </w:p>
          <w:p w:rsidR="00996F3D" w:rsidRPr="00E9201D" w:rsidRDefault="00996F3D" w:rsidP="00996F3D">
            <w:pPr>
              <w:numPr>
                <w:ilvl w:val="0"/>
                <w:numId w:val="74"/>
              </w:numPr>
              <w:spacing w:after="0" w:line="240" w:lineRule="auto"/>
              <w:jc w:val="both"/>
              <w:rPr>
                <w:rFonts w:ascii="Times New Roman" w:hAnsi="Times New Roman"/>
                <w:sz w:val="24"/>
                <w:szCs w:val="24"/>
              </w:rPr>
            </w:pPr>
            <w:r w:rsidRPr="00996F3D">
              <w:rPr>
                <w:rFonts w:ascii="Times New Roman" w:hAnsi="Times New Roman"/>
                <w:b/>
                <w:sz w:val="24"/>
                <w:szCs w:val="24"/>
              </w:rPr>
              <w:t>Lot 8 : Orthopédie</w:t>
            </w:r>
          </w:p>
          <w:p w:rsidR="00E9201D" w:rsidRPr="00996F3D" w:rsidRDefault="00E9201D" w:rsidP="00996F3D">
            <w:pPr>
              <w:numPr>
                <w:ilvl w:val="0"/>
                <w:numId w:val="74"/>
              </w:numPr>
              <w:spacing w:after="0" w:line="240" w:lineRule="auto"/>
              <w:jc w:val="both"/>
              <w:rPr>
                <w:rFonts w:ascii="Times New Roman" w:hAnsi="Times New Roman"/>
                <w:sz w:val="24"/>
                <w:szCs w:val="24"/>
              </w:rPr>
            </w:pPr>
            <w:r>
              <w:rPr>
                <w:rFonts w:ascii="Times New Roman" w:hAnsi="Times New Roman"/>
                <w:b/>
                <w:sz w:val="24"/>
                <w:szCs w:val="24"/>
              </w:rPr>
              <w:t>Lot 9 :</w:t>
            </w:r>
            <w:r w:rsidR="00BD4AD4">
              <w:rPr>
                <w:rFonts w:ascii="Times New Roman" w:hAnsi="Times New Roman"/>
                <w:b/>
                <w:sz w:val="24"/>
                <w:szCs w:val="24"/>
              </w:rPr>
              <w:t xml:space="preserve"> Travaux pratiques</w:t>
            </w:r>
          </w:p>
          <w:p w:rsidR="009B6156" w:rsidRPr="005F37F1" w:rsidRDefault="009B6156" w:rsidP="009B6156">
            <w:pPr>
              <w:spacing w:after="0" w:line="240" w:lineRule="auto"/>
              <w:ind w:left="720"/>
              <w:jc w:val="both"/>
              <w:rPr>
                <w:rFonts w:ascii="Times New Roman" w:hAnsi="Times New Roman"/>
                <w:sz w:val="24"/>
                <w:szCs w:val="24"/>
              </w:rPr>
            </w:pPr>
          </w:p>
          <w:p w:rsidR="000D31B7" w:rsidRPr="005F37F1" w:rsidRDefault="000D31B7" w:rsidP="00755473">
            <w:pPr>
              <w:spacing w:after="0" w:line="240" w:lineRule="auto"/>
              <w:jc w:val="both"/>
              <w:rPr>
                <w:rFonts w:ascii="Times New Roman" w:hAnsi="Times New Roman"/>
                <w:b/>
              </w:rPr>
            </w:pP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2.1</w:t>
            </w:r>
          </w:p>
        </w:tc>
        <w:tc>
          <w:tcPr>
            <w:tcW w:w="8789" w:type="dxa"/>
            <w:shd w:val="clear" w:color="auto" w:fill="auto"/>
          </w:tcPr>
          <w:p w:rsidR="000D31B7" w:rsidRPr="005F37F1" w:rsidRDefault="000D31B7" w:rsidP="00755473">
            <w:pPr>
              <w:tabs>
                <w:tab w:val="right" w:pos="7272"/>
              </w:tabs>
              <w:spacing w:after="0"/>
              <w:rPr>
                <w:rFonts w:ascii="Times New Roman" w:hAnsi="Times New Roman"/>
                <w:u w:val="single"/>
              </w:rPr>
            </w:pPr>
            <w:r w:rsidRPr="005F37F1">
              <w:rPr>
                <w:rFonts w:ascii="Times New Roman" w:hAnsi="Times New Roman"/>
              </w:rPr>
              <w:t xml:space="preserve">Source de financement du Marché : </w:t>
            </w:r>
            <w:r w:rsidR="00297CB2">
              <w:rPr>
                <w:rFonts w:ascii="Times New Roman" w:hAnsi="Times New Roman"/>
                <w:b/>
                <w:iCs/>
              </w:rPr>
              <w:t>Budget  de la FMPO  gestion 2018</w:t>
            </w: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4.1</w:t>
            </w:r>
          </w:p>
        </w:tc>
        <w:tc>
          <w:tcPr>
            <w:tcW w:w="8789" w:type="dxa"/>
            <w:shd w:val="clear" w:color="auto" w:fill="auto"/>
          </w:tcPr>
          <w:p w:rsidR="000D31B7" w:rsidRPr="005F37F1" w:rsidRDefault="000D31B7" w:rsidP="00755473">
            <w:pPr>
              <w:tabs>
                <w:tab w:val="right" w:pos="7254"/>
              </w:tabs>
              <w:spacing w:after="0"/>
              <w:rPr>
                <w:rFonts w:ascii="Times New Roman" w:hAnsi="Times New Roman"/>
                <w:u w:val="single"/>
              </w:rPr>
            </w:pPr>
            <w:r w:rsidRPr="005F37F1">
              <w:rPr>
                <w:rFonts w:ascii="Times New Roman" w:hAnsi="Times New Roman"/>
              </w:rPr>
              <w:t>L’appel d’offres n’a pas été précédé d’une pré-qualification.</w:t>
            </w:r>
          </w:p>
        </w:tc>
      </w:tr>
      <w:tr w:rsidR="000D31B7" w:rsidRPr="005F37F1" w:rsidTr="00755473">
        <w:tc>
          <w:tcPr>
            <w:tcW w:w="1276" w:type="dxa"/>
            <w:shd w:val="clear" w:color="auto" w:fill="auto"/>
          </w:tcPr>
          <w:p w:rsidR="000D31B7" w:rsidRPr="005F37F1" w:rsidRDefault="000D31B7" w:rsidP="00755473">
            <w:pPr>
              <w:spacing w:after="0"/>
              <w:rPr>
                <w:rFonts w:ascii="Times New Roman" w:hAnsi="Times New Roman"/>
                <w:b/>
              </w:rPr>
            </w:pPr>
            <w:r w:rsidRPr="005F37F1">
              <w:rPr>
                <w:rFonts w:ascii="Times New Roman" w:hAnsi="Times New Roman"/>
                <w:b/>
              </w:rPr>
              <w:t>IC 5.1</w:t>
            </w:r>
          </w:p>
        </w:tc>
        <w:tc>
          <w:tcPr>
            <w:tcW w:w="8789" w:type="dxa"/>
            <w:shd w:val="clear" w:color="auto" w:fill="auto"/>
          </w:tcPr>
          <w:p w:rsidR="000D31B7" w:rsidRPr="005F37F1" w:rsidRDefault="000D31B7" w:rsidP="00755473">
            <w:pPr>
              <w:tabs>
                <w:tab w:val="left" w:pos="-1440"/>
                <w:tab w:val="left" w:pos="-720"/>
                <w:tab w:val="left" w:pos="0"/>
                <w:tab w:val="left" w:pos="1440"/>
                <w:tab w:val="left" w:pos="2160"/>
                <w:tab w:val="left" w:pos="4680"/>
                <w:tab w:val="center" w:pos="7380"/>
              </w:tabs>
              <w:spacing w:after="0"/>
              <w:jc w:val="both"/>
              <w:rPr>
                <w:rFonts w:ascii="Times New Roman" w:hAnsi="Times New Roman"/>
              </w:rPr>
            </w:pPr>
            <w:r w:rsidRPr="005F37F1">
              <w:rPr>
                <w:rFonts w:ascii="Times New Roman" w:hAnsi="Times New Roman"/>
              </w:rPr>
              <w:t xml:space="preserve">Les conditions de qualification applicables aux candidats sont les suivantes : </w:t>
            </w:r>
          </w:p>
          <w:p w:rsidR="00775E2C" w:rsidRPr="005F37F1" w:rsidRDefault="00775E2C" w:rsidP="00775E2C">
            <w:pPr>
              <w:spacing w:after="0"/>
              <w:jc w:val="both"/>
              <w:rPr>
                <w:rFonts w:ascii="Times New Roman" w:hAnsi="Times New Roman"/>
                <w:b/>
                <w:sz w:val="24"/>
                <w:szCs w:val="24"/>
                <w:u w:val="single"/>
              </w:rPr>
            </w:pPr>
            <w:r w:rsidRPr="005F37F1">
              <w:rPr>
                <w:rFonts w:ascii="Times New Roman" w:hAnsi="Times New Roman"/>
                <w:b/>
                <w:sz w:val="24"/>
                <w:szCs w:val="24"/>
                <w:u w:val="single"/>
              </w:rPr>
              <w:t>Capacité financière</w:t>
            </w:r>
          </w:p>
          <w:p w:rsidR="00775E2C" w:rsidRPr="005F37F1" w:rsidRDefault="00775E2C" w:rsidP="00775E2C">
            <w:pPr>
              <w:spacing w:after="0"/>
              <w:jc w:val="both"/>
              <w:rPr>
                <w:rFonts w:ascii="Times New Roman" w:hAnsi="Times New Roman"/>
                <w:iCs/>
                <w:sz w:val="24"/>
                <w:szCs w:val="24"/>
              </w:rPr>
            </w:pPr>
            <w:r w:rsidRPr="005F37F1">
              <w:rPr>
                <w:rFonts w:ascii="Times New Roman" w:hAnsi="Times New Roman"/>
                <w:sz w:val="24"/>
                <w:szCs w:val="24"/>
              </w:rPr>
              <w:t xml:space="preserve">Le Candidat doit fournir la preuve écrite qu’il satisfait aux exigences ci-après : </w:t>
            </w:r>
            <w:r w:rsidRPr="005F37F1">
              <w:rPr>
                <w:rFonts w:ascii="Times New Roman" w:hAnsi="Times New Roman"/>
                <w:iCs/>
                <w:sz w:val="24"/>
                <w:szCs w:val="24"/>
              </w:rPr>
              <w:t xml:space="preserve">documents justificatifs requis : </w:t>
            </w:r>
          </w:p>
          <w:p w:rsidR="007C57D1" w:rsidRPr="001928E9" w:rsidRDefault="00775E2C" w:rsidP="00524F1B">
            <w:pPr>
              <w:pStyle w:val="Paragraphedeliste"/>
              <w:numPr>
                <w:ilvl w:val="0"/>
                <w:numId w:val="77"/>
              </w:numPr>
              <w:spacing w:after="0" w:line="240" w:lineRule="auto"/>
              <w:jc w:val="both"/>
              <w:rPr>
                <w:rFonts w:ascii="Times New Roman" w:hAnsi="Times New Roman"/>
                <w:iCs/>
                <w:sz w:val="24"/>
                <w:szCs w:val="24"/>
              </w:rPr>
            </w:pPr>
            <w:r w:rsidRPr="001928E9">
              <w:rPr>
                <w:rFonts w:ascii="Times New Roman" w:hAnsi="Times New Roman"/>
                <w:iCs/>
                <w:sz w:val="24"/>
                <w:szCs w:val="24"/>
              </w:rPr>
              <w:t>Etats financiers certifiés conformes par un Expert-comptable inscrit auprès de l’Ordre des Experts Comptables pour le</w:t>
            </w:r>
            <w:r w:rsidR="00996F3D">
              <w:rPr>
                <w:rFonts w:ascii="Times New Roman" w:hAnsi="Times New Roman"/>
                <w:iCs/>
                <w:sz w:val="24"/>
                <w:szCs w:val="24"/>
              </w:rPr>
              <w:t>s deux derniers exercices (</w:t>
            </w:r>
            <w:r w:rsidR="00297CB2">
              <w:rPr>
                <w:rFonts w:ascii="Times New Roman" w:hAnsi="Times New Roman"/>
                <w:iCs/>
                <w:sz w:val="24"/>
                <w:szCs w:val="24"/>
              </w:rPr>
              <w:t>2016 et 2017</w:t>
            </w:r>
            <w:r w:rsidRPr="001928E9">
              <w:rPr>
                <w:rFonts w:ascii="Times New Roman" w:hAnsi="Times New Roman"/>
                <w:iCs/>
                <w:sz w:val="24"/>
                <w:szCs w:val="24"/>
              </w:rPr>
              <w:t>).</w:t>
            </w:r>
          </w:p>
          <w:p w:rsidR="00A54725" w:rsidRPr="001928E9" w:rsidRDefault="00A54725" w:rsidP="00A54725">
            <w:pPr>
              <w:pStyle w:val="Paragraphedeliste"/>
              <w:spacing w:after="0" w:line="240" w:lineRule="auto"/>
              <w:ind w:left="142"/>
              <w:jc w:val="both"/>
              <w:rPr>
                <w:rFonts w:ascii="Times New Roman" w:hAnsi="Times New Roman"/>
                <w:b/>
                <w:iCs/>
                <w:sz w:val="24"/>
                <w:szCs w:val="24"/>
                <w:u w:val="single"/>
              </w:rPr>
            </w:pPr>
            <w:r w:rsidRPr="001928E9">
              <w:rPr>
                <w:rFonts w:ascii="Times New Roman" w:hAnsi="Times New Roman"/>
                <w:b/>
                <w:iCs/>
                <w:sz w:val="24"/>
                <w:szCs w:val="24"/>
                <w:u w:val="single"/>
              </w:rPr>
              <w:t>Critères techniques</w:t>
            </w:r>
            <w:r w:rsidR="003906BF" w:rsidRPr="001928E9">
              <w:rPr>
                <w:rFonts w:ascii="Times New Roman" w:hAnsi="Times New Roman"/>
                <w:b/>
                <w:iCs/>
                <w:sz w:val="24"/>
                <w:szCs w:val="24"/>
                <w:u w:val="single"/>
              </w:rPr>
              <w:t xml:space="preserve"> et Expérience</w:t>
            </w:r>
          </w:p>
          <w:p w:rsidR="00A54725" w:rsidRPr="001928E9" w:rsidRDefault="00A54725" w:rsidP="00A54725">
            <w:pPr>
              <w:spacing w:after="0"/>
              <w:jc w:val="both"/>
              <w:rPr>
                <w:rFonts w:ascii="Times New Roman" w:hAnsi="Times New Roman"/>
                <w:b/>
                <w:sz w:val="24"/>
                <w:szCs w:val="24"/>
              </w:rPr>
            </w:pPr>
            <w:r w:rsidRPr="001928E9">
              <w:rPr>
                <w:rFonts w:ascii="Times New Roman" w:hAnsi="Times New Roman"/>
                <w:b/>
                <w:sz w:val="24"/>
                <w:szCs w:val="24"/>
              </w:rPr>
              <w:t xml:space="preserve">Ces critères de qualification sont valables pour </w:t>
            </w:r>
            <w:r w:rsidR="00297CB2">
              <w:rPr>
                <w:rFonts w:ascii="Times New Roman" w:hAnsi="Times New Roman"/>
                <w:b/>
                <w:sz w:val="24"/>
                <w:szCs w:val="24"/>
              </w:rPr>
              <w:t>tous les lots</w:t>
            </w:r>
          </w:p>
          <w:p w:rsidR="00524F1B" w:rsidRPr="001928E9" w:rsidRDefault="00524F1B" w:rsidP="00524F1B">
            <w:pPr>
              <w:pStyle w:val="Paragraphedeliste"/>
              <w:numPr>
                <w:ilvl w:val="0"/>
                <w:numId w:val="77"/>
              </w:numPr>
              <w:spacing w:after="0" w:line="240" w:lineRule="auto"/>
              <w:jc w:val="both"/>
              <w:rPr>
                <w:rFonts w:ascii="Times New Roman" w:hAnsi="Times New Roman"/>
                <w:szCs w:val="24"/>
              </w:rPr>
            </w:pPr>
            <w:r w:rsidRPr="001928E9">
              <w:rPr>
                <w:rFonts w:ascii="Times New Roman" w:hAnsi="Times New Roman"/>
                <w:szCs w:val="24"/>
              </w:rPr>
              <w:t>Le Candidat doit prouver, documentation à l’appui, qu’il satisfait aux exigences d’expérience ci-</w:t>
            </w:r>
            <w:r w:rsidR="007E1E39">
              <w:rPr>
                <w:rFonts w:ascii="Times New Roman" w:hAnsi="Times New Roman"/>
                <w:szCs w:val="24"/>
              </w:rPr>
              <w:t>après: existence d’au moins deux (02</w:t>
            </w:r>
            <w:r w:rsidRPr="001928E9">
              <w:rPr>
                <w:rFonts w:ascii="Times New Roman" w:hAnsi="Times New Roman"/>
                <w:szCs w:val="24"/>
              </w:rPr>
              <w:t>) marché</w:t>
            </w:r>
            <w:r w:rsidR="007E1E39">
              <w:rPr>
                <w:rFonts w:ascii="Times New Roman" w:hAnsi="Times New Roman"/>
                <w:szCs w:val="24"/>
              </w:rPr>
              <w:t>s</w:t>
            </w:r>
            <w:r w:rsidRPr="001928E9">
              <w:rPr>
                <w:rFonts w:ascii="Times New Roman" w:hAnsi="Times New Roman"/>
                <w:szCs w:val="24"/>
              </w:rPr>
              <w:t xml:space="preserve"> similaire</w:t>
            </w:r>
            <w:r w:rsidR="007E1E39">
              <w:rPr>
                <w:rFonts w:ascii="Times New Roman" w:hAnsi="Times New Roman"/>
                <w:szCs w:val="24"/>
              </w:rPr>
              <w:t>s</w:t>
            </w:r>
            <w:r w:rsidRPr="001928E9">
              <w:rPr>
                <w:rFonts w:ascii="Times New Roman" w:hAnsi="Times New Roman"/>
                <w:szCs w:val="24"/>
              </w:rPr>
              <w:t xml:space="preserve"> exécuté par le candidat au cours des trois (03) dernières années. </w:t>
            </w:r>
          </w:p>
          <w:p w:rsidR="00B6689A" w:rsidRPr="001928E9" w:rsidRDefault="007C57D1" w:rsidP="00524F1B">
            <w:pPr>
              <w:pStyle w:val="Paragraphedeliste"/>
              <w:numPr>
                <w:ilvl w:val="0"/>
                <w:numId w:val="77"/>
              </w:numPr>
              <w:spacing w:after="0" w:line="240" w:lineRule="auto"/>
              <w:jc w:val="both"/>
              <w:rPr>
                <w:rFonts w:ascii="Times New Roman" w:hAnsi="Times New Roman"/>
                <w:iCs/>
                <w:sz w:val="24"/>
                <w:szCs w:val="24"/>
              </w:rPr>
            </w:pPr>
            <w:r w:rsidRPr="001928E9">
              <w:rPr>
                <w:rFonts w:ascii="Times New Roman" w:hAnsi="Times New Roman"/>
                <w:sz w:val="24"/>
                <w:szCs w:val="24"/>
              </w:rPr>
              <w:t>Le candidat doit disposer d’un service après-vente performant dont un moyen d’intervention rapide (véhicule) et des moyens humains de qualité dont un technicien</w:t>
            </w:r>
            <w:r w:rsidR="00297CB2">
              <w:rPr>
                <w:rFonts w:ascii="Times New Roman" w:hAnsi="Times New Roman"/>
                <w:sz w:val="24"/>
                <w:szCs w:val="24"/>
              </w:rPr>
              <w:t xml:space="preserve"> </w:t>
            </w:r>
            <w:r w:rsidR="003906BF" w:rsidRPr="001928E9">
              <w:rPr>
                <w:rFonts w:ascii="Times New Roman" w:hAnsi="Times New Roman"/>
                <w:szCs w:val="24"/>
              </w:rPr>
              <w:t>d’une expérience d’</w:t>
            </w:r>
            <w:r w:rsidR="00775E2C" w:rsidRPr="001928E9">
              <w:rPr>
                <w:rFonts w:ascii="Times New Roman" w:hAnsi="Times New Roman"/>
                <w:szCs w:val="24"/>
              </w:rPr>
              <w:t>au moins trois ans  dans la  mise en marche et dans le domaine de maint</w:t>
            </w:r>
            <w:r w:rsidR="00984167" w:rsidRPr="001928E9">
              <w:rPr>
                <w:rFonts w:ascii="Times New Roman" w:hAnsi="Times New Roman"/>
                <w:szCs w:val="24"/>
              </w:rPr>
              <w:t>enance des équipements proposés</w:t>
            </w:r>
            <w:r w:rsidR="00297CB2">
              <w:rPr>
                <w:rFonts w:ascii="Times New Roman" w:hAnsi="Times New Roman"/>
                <w:szCs w:val="24"/>
              </w:rPr>
              <w:t xml:space="preserve"> </w:t>
            </w:r>
            <w:r w:rsidR="003906BF" w:rsidRPr="001928E9">
              <w:rPr>
                <w:rFonts w:ascii="Times New Roman" w:hAnsi="Times New Roman"/>
              </w:rPr>
              <w:t>(liste personnel technique et originaux  curriculum)</w:t>
            </w:r>
            <w:r w:rsidR="00984167" w:rsidRPr="001928E9">
              <w:rPr>
                <w:rFonts w:ascii="Times New Roman" w:hAnsi="Times New Roman"/>
              </w:rPr>
              <w:t>.</w:t>
            </w:r>
          </w:p>
          <w:p w:rsidR="00524F1B" w:rsidRPr="001928E9" w:rsidRDefault="00524F1B" w:rsidP="00524F1B">
            <w:pPr>
              <w:pStyle w:val="Corpsdetexte"/>
              <w:spacing w:line="276" w:lineRule="auto"/>
              <w:ind w:left="720"/>
              <w:rPr>
                <w:bCs/>
                <w:i/>
                <w:sz w:val="22"/>
                <w:szCs w:val="22"/>
                <w:lang w:val="fr-FR"/>
              </w:rPr>
            </w:pPr>
          </w:p>
          <w:p w:rsidR="00775E2C" w:rsidRPr="005F37F1" w:rsidRDefault="00775E2C" w:rsidP="00775E2C">
            <w:pPr>
              <w:pStyle w:val="Paragraphedeliste"/>
              <w:autoSpaceDE w:val="0"/>
              <w:autoSpaceDN w:val="0"/>
              <w:adjustRightInd w:val="0"/>
              <w:ind w:left="0"/>
              <w:jc w:val="both"/>
              <w:rPr>
                <w:rFonts w:ascii="Times New Roman" w:hAnsi="Times New Roman"/>
                <w:b/>
                <w:color w:val="000000"/>
                <w:sz w:val="24"/>
                <w:szCs w:val="24"/>
                <w:u w:val="single"/>
              </w:rPr>
            </w:pPr>
            <w:r w:rsidRPr="005F37F1">
              <w:rPr>
                <w:rFonts w:ascii="Times New Roman" w:hAnsi="Times New Roman"/>
                <w:b/>
                <w:color w:val="000000"/>
                <w:sz w:val="24"/>
                <w:szCs w:val="24"/>
                <w:u w:val="single"/>
              </w:rPr>
              <w:t>Pièces Administratives</w:t>
            </w:r>
            <w:r w:rsidR="00721E51">
              <w:rPr>
                <w:rFonts w:ascii="Times New Roman" w:hAnsi="Times New Roman"/>
                <w:b/>
                <w:color w:val="000000"/>
                <w:sz w:val="24"/>
                <w:szCs w:val="24"/>
                <w:u w:val="single"/>
              </w:rPr>
              <w:t xml:space="preserve"> pour tous les lots</w:t>
            </w:r>
          </w:p>
          <w:p w:rsidR="00775E2C" w:rsidRPr="005F37F1" w:rsidRDefault="00775E2C" w:rsidP="00524F1B">
            <w:pPr>
              <w:pStyle w:val="Paragraphedeliste"/>
              <w:numPr>
                <w:ilvl w:val="0"/>
                <w:numId w:val="77"/>
              </w:numPr>
              <w:autoSpaceDE w:val="0"/>
              <w:autoSpaceDN w:val="0"/>
              <w:adjustRightInd w:val="0"/>
              <w:jc w:val="both"/>
              <w:rPr>
                <w:rFonts w:ascii="Times New Roman" w:hAnsi="Times New Roman"/>
                <w:color w:val="000000"/>
                <w:sz w:val="24"/>
                <w:szCs w:val="24"/>
              </w:rPr>
            </w:pPr>
            <w:r w:rsidRPr="005F37F1">
              <w:rPr>
                <w:rFonts w:ascii="Times New Roman" w:hAnsi="Times New Roman"/>
                <w:color w:val="000000"/>
                <w:sz w:val="24"/>
                <w:szCs w:val="24"/>
              </w:rPr>
              <w:t>attestation IPRES (prévoyance retraite).</w:t>
            </w:r>
          </w:p>
          <w:p w:rsidR="00775E2C" w:rsidRPr="005F37F1" w:rsidRDefault="00775E2C" w:rsidP="00524F1B">
            <w:pPr>
              <w:pStyle w:val="Paragraphedeliste"/>
              <w:numPr>
                <w:ilvl w:val="0"/>
                <w:numId w:val="77"/>
              </w:numPr>
              <w:autoSpaceDE w:val="0"/>
              <w:autoSpaceDN w:val="0"/>
              <w:adjustRightInd w:val="0"/>
              <w:jc w:val="both"/>
              <w:rPr>
                <w:rFonts w:ascii="Times New Roman" w:hAnsi="Times New Roman"/>
                <w:color w:val="000000"/>
                <w:sz w:val="24"/>
                <w:szCs w:val="24"/>
              </w:rPr>
            </w:pPr>
            <w:r w:rsidRPr="005F37F1">
              <w:rPr>
                <w:rFonts w:ascii="Times New Roman" w:hAnsi="Times New Roman"/>
                <w:color w:val="000000"/>
                <w:sz w:val="24"/>
                <w:szCs w:val="24"/>
              </w:rPr>
              <w:lastRenderedPageBreak/>
              <w:t>attestation CSS (sécurité sociale).</w:t>
            </w:r>
          </w:p>
          <w:p w:rsidR="00775E2C" w:rsidRPr="005F37F1" w:rsidRDefault="00775E2C" w:rsidP="00524F1B">
            <w:pPr>
              <w:pStyle w:val="Paragraphedeliste"/>
              <w:numPr>
                <w:ilvl w:val="0"/>
                <w:numId w:val="77"/>
              </w:numPr>
              <w:autoSpaceDE w:val="0"/>
              <w:autoSpaceDN w:val="0"/>
              <w:adjustRightInd w:val="0"/>
              <w:jc w:val="both"/>
              <w:rPr>
                <w:rFonts w:ascii="Times New Roman" w:hAnsi="Times New Roman"/>
                <w:color w:val="000000"/>
                <w:sz w:val="24"/>
                <w:szCs w:val="24"/>
              </w:rPr>
            </w:pPr>
            <w:r w:rsidRPr="005F37F1">
              <w:rPr>
                <w:rFonts w:ascii="Times New Roman" w:hAnsi="Times New Roman"/>
                <w:color w:val="000000"/>
                <w:sz w:val="24"/>
                <w:szCs w:val="24"/>
              </w:rPr>
              <w:t>des services de recouvrements fiscaux (quitus fiscal).</w:t>
            </w:r>
          </w:p>
          <w:p w:rsidR="00775E2C" w:rsidRPr="005F37F1" w:rsidRDefault="00775E2C" w:rsidP="00524F1B">
            <w:pPr>
              <w:pStyle w:val="Paragraphedeliste"/>
              <w:numPr>
                <w:ilvl w:val="0"/>
                <w:numId w:val="77"/>
              </w:numPr>
              <w:autoSpaceDE w:val="0"/>
              <w:autoSpaceDN w:val="0"/>
              <w:adjustRightInd w:val="0"/>
              <w:spacing w:after="0" w:line="240" w:lineRule="auto"/>
              <w:jc w:val="both"/>
              <w:rPr>
                <w:rFonts w:ascii="Times New Roman" w:hAnsi="Times New Roman"/>
                <w:color w:val="000000"/>
                <w:sz w:val="24"/>
                <w:szCs w:val="24"/>
              </w:rPr>
            </w:pPr>
            <w:r w:rsidRPr="005F37F1">
              <w:rPr>
                <w:rFonts w:ascii="Times New Roman" w:hAnsi="Times New Roman"/>
                <w:color w:val="000000"/>
                <w:sz w:val="24"/>
                <w:szCs w:val="24"/>
              </w:rPr>
              <w:t>déclaration sur l'honneur relative aux critères d'exclusion et d'absence de conflits d'intérêts (utiliser le modèle joint en annexe);</w:t>
            </w:r>
          </w:p>
          <w:p w:rsidR="00775E2C" w:rsidRPr="005F37F1" w:rsidRDefault="00775E2C" w:rsidP="00524F1B">
            <w:pPr>
              <w:pStyle w:val="Paragraphedeliste"/>
              <w:numPr>
                <w:ilvl w:val="0"/>
                <w:numId w:val="77"/>
              </w:numPr>
              <w:autoSpaceDE w:val="0"/>
              <w:autoSpaceDN w:val="0"/>
              <w:adjustRightInd w:val="0"/>
              <w:spacing w:after="0" w:line="240" w:lineRule="auto"/>
              <w:jc w:val="both"/>
              <w:rPr>
                <w:rFonts w:ascii="Times New Roman" w:hAnsi="Times New Roman"/>
                <w:color w:val="000000"/>
                <w:sz w:val="24"/>
                <w:szCs w:val="24"/>
              </w:rPr>
            </w:pPr>
            <w:r w:rsidRPr="005F37F1">
              <w:rPr>
                <w:rFonts w:ascii="Times New Roman" w:hAnsi="Times New Roman"/>
                <w:color w:val="000000"/>
                <w:sz w:val="24"/>
                <w:szCs w:val="24"/>
              </w:rPr>
              <w:t>une déclaration sur l’honneur attestant qu’il ne fait pas l’objet d’une procédure de liquidation de biens ou de faillite personnelle (attestation délivrée par le greffier en chef du tribunal régional).</w:t>
            </w:r>
          </w:p>
          <w:p w:rsidR="00775E2C" w:rsidRPr="005F37F1" w:rsidRDefault="00775E2C" w:rsidP="00524F1B">
            <w:pPr>
              <w:pStyle w:val="Paragraphedeliste"/>
              <w:numPr>
                <w:ilvl w:val="0"/>
                <w:numId w:val="77"/>
              </w:numPr>
              <w:autoSpaceDE w:val="0"/>
              <w:autoSpaceDN w:val="0"/>
              <w:adjustRightInd w:val="0"/>
              <w:jc w:val="both"/>
              <w:rPr>
                <w:rFonts w:ascii="Times New Roman" w:hAnsi="Times New Roman"/>
                <w:color w:val="000000"/>
                <w:sz w:val="24"/>
                <w:szCs w:val="24"/>
              </w:rPr>
            </w:pPr>
            <w:r w:rsidRPr="005F37F1">
              <w:rPr>
                <w:rFonts w:ascii="Times New Roman" w:hAnsi="Times New Roman"/>
                <w:color w:val="000000"/>
                <w:sz w:val="24"/>
                <w:szCs w:val="24"/>
              </w:rPr>
              <w:t>Une attestation de l’ARMP justifiant le paiement des redevances de régulation au titre des marchés précédents.</w:t>
            </w:r>
          </w:p>
          <w:p w:rsidR="00775E2C" w:rsidRPr="005F37F1" w:rsidRDefault="00775E2C" w:rsidP="00524F1B">
            <w:pPr>
              <w:pStyle w:val="Paragraphedeliste"/>
              <w:numPr>
                <w:ilvl w:val="0"/>
                <w:numId w:val="77"/>
              </w:numPr>
              <w:autoSpaceDE w:val="0"/>
              <w:autoSpaceDN w:val="0"/>
              <w:adjustRightInd w:val="0"/>
              <w:jc w:val="both"/>
              <w:rPr>
                <w:rFonts w:ascii="Times New Roman" w:hAnsi="Times New Roman"/>
                <w:color w:val="000000"/>
                <w:sz w:val="24"/>
                <w:szCs w:val="24"/>
              </w:rPr>
            </w:pPr>
            <w:r w:rsidRPr="005F37F1">
              <w:rPr>
                <w:rFonts w:ascii="Times New Roman" w:hAnsi="Times New Roman"/>
                <w:color w:val="000000"/>
                <w:sz w:val="24"/>
                <w:szCs w:val="24"/>
              </w:rPr>
              <w:t>Une déclaration attestant qu’il a pris connaissance des dispositions de la charte de Transparence et d’éthique en matière de marchés publics adopté par décret et qu’il s’engage à les respecter.</w:t>
            </w:r>
          </w:p>
          <w:p w:rsidR="00775E2C" w:rsidRPr="005F37F1" w:rsidRDefault="00775E2C" w:rsidP="00775E2C">
            <w:pPr>
              <w:pStyle w:val="Paragraphedeliste"/>
              <w:autoSpaceDE w:val="0"/>
              <w:autoSpaceDN w:val="0"/>
              <w:adjustRightInd w:val="0"/>
              <w:ind w:left="284"/>
              <w:jc w:val="both"/>
              <w:rPr>
                <w:rFonts w:ascii="Times New Roman" w:hAnsi="Times New Roman"/>
                <w:color w:val="000000"/>
                <w:sz w:val="24"/>
                <w:szCs w:val="24"/>
              </w:rPr>
            </w:pPr>
          </w:p>
          <w:p w:rsidR="00775E2C" w:rsidRPr="005F37F1" w:rsidRDefault="00775E2C" w:rsidP="00775E2C">
            <w:pPr>
              <w:pStyle w:val="Paragraphedeliste"/>
              <w:autoSpaceDE w:val="0"/>
              <w:autoSpaceDN w:val="0"/>
              <w:adjustRightInd w:val="0"/>
              <w:ind w:left="284"/>
              <w:jc w:val="both"/>
              <w:rPr>
                <w:rFonts w:ascii="Times New Roman" w:hAnsi="Times New Roman"/>
                <w:b/>
                <w:color w:val="000000"/>
                <w:sz w:val="24"/>
                <w:szCs w:val="24"/>
              </w:rPr>
            </w:pPr>
            <w:r w:rsidRPr="005F37F1">
              <w:rPr>
                <w:rFonts w:ascii="Times New Roman" w:hAnsi="Times New Roman"/>
                <w:b/>
                <w:color w:val="000000"/>
                <w:sz w:val="24"/>
                <w:szCs w:val="24"/>
                <w:u w:val="single"/>
              </w:rPr>
              <w:t>N.B</w:t>
            </w:r>
            <w:r w:rsidRPr="005F37F1">
              <w:rPr>
                <w:rFonts w:ascii="Times New Roman" w:hAnsi="Times New Roman"/>
                <w:b/>
                <w:color w:val="000000"/>
                <w:sz w:val="24"/>
                <w:szCs w:val="24"/>
              </w:rPr>
              <w:t xml:space="preserve"> : Les photocopies non légalisées des pièces énumérées ci-dessus ne seront pas acceptées.</w:t>
            </w:r>
          </w:p>
          <w:p w:rsidR="000D31B7" w:rsidRPr="005F37F1" w:rsidRDefault="000D31B7" w:rsidP="00755473">
            <w:pPr>
              <w:pStyle w:val="Paragraphedeliste"/>
              <w:autoSpaceDE w:val="0"/>
              <w:autoSpaceDN w:val="0"/>
              <w:adjustRightInd w:val="0"/>
              <w:ind w:left="284"/>
              <w:jc w:val="both"/>
              <w:rPr>
                <w:rFonts w:ascii="Times New Roman" w:hAnsi="Times New Roman"/>
                <w:b/>
                <w:color w:val="000000"/>
                <w:sz w:val="24"/>
                <w:szCs w:val="24"/>
              </w:rPr>
            </w:pPr>
          </w:p>
        </w:tc>
      </w:tr>
      <w:tr w:rsidR="000D31B7" w:rsidRPr="005F37F1" w:rsidTr="00755473">
        <w:tc>
          <w:tcPr>
            <w:tcW w:w="10065" w:type="dxa"/>
            <w:gridSpan w:val="2"/>
            <w:shd w:val="clear" w:color="auto" w:fill="auto"/>
          </w:tcPr>
          <w:p w:rsidR="000D31B7" w:rsidRPr="005F37F1" w:rsidRDefault="000D31B7" w:rsidP="00755473">
            <w:pPr>
              <w:tabs>
                <w:tab w:val="right" w:pos="7434"/>
              </w:tabs>
              <w:spacing w:after="0"/>
              <w:jc w:val="center"/>
              <w:rPr>
                <w:rFonts w:ascii="Times New Roman" w:hAnsi="Times New Roman"/>
                <w:b/>
              </w:rPr>
            </w:pPr>
            <w:r w:rsidRPr="005F37F1">
              <w:rPr>
                <w:rFonts w:ascii="Times New Roman" w:hAnsi="Times New Roman"/>
                <w:b/>
              </w:rPr>
              <w:lastRenderedPageBreak/>
              <w:t>B. Dossier d’appel d’offres</w:t>
            </w:r>
          </w:p>
        </w:tc>
      </w:tr>
      <w:tr w:rsidR="000D31B7" w:rsidRPr="005F37F1" w:rsidTr="00755473">
        <w:tc>
          <w:tcPr>
            <w:tcW w:w="1276" w:type="dxa"/>
            <w:shd w:val="clear" w:color="auto" w:fill="auto"/>
          </w:tcPr>
          <w:p w:rsidR="000D31B7" w:rsidRPr="005F37F1" w:rsidRDefault="000D31B7" w:rsidP="00755473">
            <w:pPr>
              <w:tabs>
                <w:tab w:val="right" w:pos="7254"/>
              </w:tabs>
              <w:spacing w:after="0"/>
              <w:rPr>
                <w:rFonts w:ascii="Times New Roman" w:hAnsi="Times New Roman"/>
                <w:b/>
              </w:rPr>
            </w:pPr>
            <w:r w:rsidRPr="005F37F1">
              <w:rPr>
                <w:rFonts w:ascii="Times New Roman" w:hAnsi="Times New Roman"/>
                <w:b/>
              </w:rPr>
              <w:t>IC 7.1</w:t>
            </w:r>
          </w:p>
        </w:tc>
        <w:tc>
          <w:tcPr>
            <w:tcW w:w="8789" w:type="dxa"/>
            <w:shd w:val="clear" w:color="auto" w:fill="auto"/>
          </w:tcPr>
          <w:p w:rsidR="000D31B7" w:rsidRPr="005F37F1" w:rsidRDefault="000D31B7" w:rsidP="00755473">
            <w:pPr>
              <w:tabs>
                <w:tab w:val="right" w:pos="7254"/>
              </w:tabs>
              <w:spacing w:after="0"/>
              <w:jc w:val="both"/>
              <w:rPr>
                <w:rFonts w:ascii="Times New Roman" w:hAnsi="Times New Roman"/>
              </w:rPr>
            </w:pPr>
            <w:r w:rsidRPr="005F37F1">
              <w:rPr>
                <w:rFonts w:ascii="Times New Roman" w:hAnsi="Times New Roman"/>
                <w:color w:val="000000"/>
              </w:rPr>
              <w:t>« Des renseignements complémentaires peuvent être sollicités de la personne responsable du marché dix (10) jours au plus tard avant la date limite de dépôt des offres. Les réponses doivent dans ce cas, être envoyées au plus tard cinq (05) jours avant la date limite de dépôt des offres ».</w:t>
            </w:r>
          </w:p>
          <w:p w:rsidR="000D31B7" w:rsidRPr="005F37F1" w:rsidRDefault="000D31B7" w:rsidP="00755473">
            <w:pPr>
              <w:tabs>
                <w:tab w:val="right" w:pos="7254"/>
              </w:tabs>
              <w:spacing w:after="0"/>
              <w:jc w:val="both"/>
              <w:rPr>
                <w:rFonts w:ascii="Times New Roman" w:hAnsi="Times New Roman"/>
              </w:rPr>
            </w:pPr>
            <w:r w:rsidRPr="005F37F1">
              <w:rPr>
                <w:rFonts w:ascii="Times New Roman" w:hAnsi="Times New Roman"/>
              </w:rPr>
              <w:t xml:space="preserve">Afin d’obtenir des </w:t>
            </w:r>
            <w:r w:rsidRPr="005F37F1">
              <w:rPr>
                <w:rFonts w:ascii="Times New Roman" w:hAnsi="Times New Roman"/>
                <w:b/>
                <w:u w:val="single"/>
              </w:rPr>
              <w:t>clarifications</w:t>
            </w:r>
            <w:r w:rsidR="00297CB2">
              <w:rPr>
                <w:rFonts w:ascii="Times New Roman" w:hAnsi="Times New Roman"/>
                <w:b/>
                <w:u w:val="single"/>
              </w:rPr>
              <w:t xml:space="preserve"> </w:t>
            </w:r>
            <w:r w:rsidRPr="005F37F1">
              <w:rPr>
                <w:rFonts w:ascii="Times New Roman" w:hAnsi="Times New Roman"/>
              </w:rPr>
              <w:t>uniquement</w:t>
            </w:r>
            <w:r w:rsidRPr="005F37F1">
              <w:rPr>
                <w:rFonts w:ascii="Times New Roman" w:hAnsi="Times New Roman"/>
                <w:b/>
              </w:rPr>
              <w:t xml:space="preserve">, </w:t>
            </w:r>
            <w:r w:rsidRPr="005F37F1">
              <w:rPr>
                <w:rFonts w:ascii="Times New Roman" w:hAnsi="Times New Roman"/>
              </w:rPr>
              <w:t>l’adresse de la personne responsable du Marché auprès de l’Autorité contractante est la suivante :</w:t>
            </w:r>
          </w:p>
          <w:p w:rsidR="000D31B7" w:rsidRPr="005F37F1" w:rsidRDefault="000D31B7" w:rsidP="00721E51">
            <w:pPr>
              <w:tabs>
                <w:tab w:val="left" w:pos="567"/>
                <w:tab w:val="right" w:pos="7254"/>
              </w:tabs>
              <w:autoSpaceDE w:val="0"/>
              <w:rPr>
                <w:rFonts w:ascii="Times New Roman" w:hAnsi="Times New Roman"/>
                <w:b/>
                <w:bCs/>
                <w:color w:val="000000"/>
              </w:rPr>
            </w:pPr>
            <w:r w:rsidRPr="005F37F1">
              <w:rPr>
                <w:rFonts w:ascii="Times New Roman" w:hAnsi="Times New Roman"/>
                <w:b/>
                <w:bCs/>
                <w:color w:val="000000"/>
              </w:rPr>
              <w:t xml:space="preserve">M.  Le Doyen de la </w:t>
            </w:r>
            <w:r w:rsidRPr="005F37F1">
              <w:rPr>
                <w:rFonts w:ascii="Times New Roman" w:hAnsi="Times New Roman"/>
                <w:b/>
                <w:color w:val="000000"/>
                <w:sz w:val="24"/>
                <w:szCs w:val="24"/>
              </w:rPr>
              <w:t>Faculté de Médecine de Pharmacie et d’Odontologie de l’UCAD</w:t>
            </w:r>
            <w:r w:rsidRPr="005F37F1">
              <w:rPr>
                <w:rFonts w:ascii="Times New Roman" w:hAnsi="Times New Roman"/>
                <w:b/>
                <w:bCs/>
                <w:color w:val="000000"/>
              </w:rPr>
              <w:t xml:space="preserve"> – Dakar</w:t>
            </w:r>
          </w:p>
          <w:p w:rsidR="000D31B7" w:rsidRPr="005F37F1" w:rsidRDefault="000D31B7" w:rsidP="00755473">
            <w:pPr>
              <w:tabs>
                <w:tab w:val="left" w:pos="1062"/>
                <w:tab w:val="right" w:pos="7254"/>
              </w:tabs>
              <w:autoSpaceDE w:val="0"/>
              <w:rPr>
                <w:rFonts w:ascii="Times New Roman" w:hAnsi="Times New Roman"/>
                <w:bCs/>
              </w:rPr>
            </w:pPr>
            <w:r w:rsidRPr="005F37F1">
              <w:rPr>
                <w:rFonts w:ascii="Times New Roman" w:hAnsi="Times New Roman"/>
                <w:bCs/>
                <w:u w:val="single"/>
              </w:rPr>
              <w:t>Adresse</w:t>
            </w:r>
            <w:r w:rsidRPr="005F37F1">
              <w:rPr>
                <w:rFonts w:ascii="Times New Roman" w:hAnsi="Times New Roman"/>
                <w:bCs/>
              </w:rPr>
              <w:t xml:space="preserve"> : </w:t>
            </w:r>
            <w:r w:rsidRPr="005F37F1">
              <w:rPr>
                <w:rFonts w:ascii="Times New Roman" w:hAnsi="Times New Roman"/>
                <w:b/>
                <w:bCs/>
              </w:rPr>
              <w:t xml:space="preserve">Corniche – Dakar- </w:t>
            </w:r>
            <w:proofErr w:type="spellStart"/>
            <w:r w:rsidRPr="005F37F1">
              <w:rPr>
                <w:rFonts w:ascii="Times New Roman" w:hAnsi="Times New Roman"/>
                <w:b/>
                <w:bCs/>
              </w:rPr>
              <w:t>Fann</w:t>
            </w:r>
            <w:proofErr w:type="spellEnd"/>
          </w:p>
          <w:p w:rsidR="000D31B7" w:rsidRPr="005F37F1" w:rsidRDefault="000D31B7" w:rsidP="00755473">
            <w:pPr>
              <w:tabs>
                <w:tab w:val="right" w:pos="7254"/>
              </w:tabs>
              <w:autoSpaceDE w:val="0"/>
              <w:rPr>
                <w:rFonts w:ascii="Times New Roman" w:hAnsi="Times New Roman"/>
                <w:b/>
                <w:bCs/>
                <w:color w:val="000000"/>
              </w:rPr>
            </w:pPr>
            <w:r w:rsidRPr="005F37F1">
              <w:rPr>
                <w:rFonts w:ascii="Times New Roman" w:hAnsi="Times New Roman"/>
                <w:color w:val="000000"/>
                <w:u w:val="single"/>
              </w:rPr>
              <w:t>Ville </w:t>
            </w:r>
            <w:r w:rsidRPr="005F37F1">
              <w:rPr>
                <w:rFonts w:ascii="Times New Roman" w:hAnsi="Times New Roman"/>
                <w:i/>
                <w:iCs/>
                <w:color w:val="000000"/>
              </w:rPr>
              <w:t xml:space="preserve">: </w:t>
            </w:r>
            <w:r w:rsidRPr="005F37F1">
              <w:rPr>
                <w:rFonts w:ascii="Times New Roman" w:hAnsi="Times New Roman"/>
                <w:b/>
                <w:bCs/>
                <w:color w:val="000000"/>
              </w:rPr>
              <w:t>Dakar</w:t>
            </w:r>
          </w:p>
          <w:p w:rsidR="000D31B7" w:rsidRPr="005F37F1" w:rsidRDefault="000D31B7" w:rsidP="00755473">
            <w:pPr>
              <w:tabs>
                <w:tab w:val="right" w:pos="7254"/>
              </w:tabs>
              <w:autoSpaceDE w:val="0"/>
              <w:rPr>
                <w:rFonts w:ascii="Times New Roman" w:hAnsi="Times New Roman"/>
                <w:b/>
                <w:bCs/>
                <w:color w:val="000000"/>
              </w:rPr>
            </w:pPr>
            <w:r w:rsidRPr="005F37F1">
              <w:rPr>
                <w:rFonts w:ascii="Times New Roman" w:hAnsi="Times New Roman"/>
                <w:color w:val="000000"/>
                <w:u w:val="single"/>
              </w:rPr>
              <w:t>Pay</w:t>
            </w:r>
            <w:r w:rsidRPr="005F37F1">
              <w:rPr>
                <w:rFonts w:ascii="Times New Roman" w:hAnsi="Times New Roman"/>
                <w:color w:val="000000"/>
              </w:rPr>
              <w:t xml:space="preserve">s : </w:t>
            </w:r>
            <w:r w:rsidRPr="005F37F1">
              <w:rPr>
                <w:rFonts w:ascii="Times New Roman" w:hAnsi="Times New Roman"/>
                <w:b/>
                <w:bCs/>
                <w:color w:val="000000"/>
              </w:rPr>
              <w:t>Sénégal</w:t>
            </w:r>
          </w:p>
          <w:p w:rsidR="000D31B7" w:rsidRPr="005F37F1" w:rsidRDefault="000D31B7" w:rsidP="00755473">
            <w:pPr>
              <w:tabs>
                <w:tab w:val="right" w:pos="7254"/>
              </w:tabs>
              <w:spacing w:after="0"/>
              <w:rPr>
                <w:rFonts w:ascii="Times New Roman" w:hAnsi="Times New Roman"/>
                <w:b/>
                <w:bCs/>
              </w:rPr>
            </w:pPr>
            <w:r w:rsidRPr="005F37F1">
              <w:rPr>
                <w:rFonts w:ascii="Times New Roman" w:hAnsi="Times New Roman"/>
                <w:u w:val="single"/>
              </w:rPr>
              <w:t>Numéro de téléphone</w:t>
            </w:r>
            <w:r w:rsidRPr="005F37F1">
              <w:rPr>
                <w:rFonts w:ascii="Times New Roman" w:hAnsi="Times New Roman"/>
              </w:rPr>
              <w:t xml:space="preserve"> : </w:t>
            </w:r>
            <w:r w:rsidRPr="005F37F1">
              <w:rPr>
                <w:rFonts w:ascii="Times New Roman" w:hAnsi="Times New Roman"/>
                <w:b/>
                <w:bCs/>
              </w:rPr>
              <w:t xml:space="preserve">(221) </w:t>
            </w:r>
            <w:r w:rsidRPr="005F37F1">
              <w:rPr>
                <w:rFonts w:ascii="Times New Roman" w:hAnsi="Times New Roman"/>
                <w:sz w:val="24"/>
                <w:szCs w:val="24"/>
              </w:rPr>
              <w:t>77 826 34 49</w:t>
            </w:r>
          </w:p>
          <w:p w:rsidR="000D31B7" w:rsidRPr="005F37F1" w:rsidRDefault="000D31B7" w:rsidP="00755473">
            <w:pPr>
              <w:tabs>
                <w:tab w:val="right" w:pos="7254"/>
              </w:tabs>
              <w:autoSpaceDE w:val="0"/>
              <w:autoSpaceDN w:val="0"/>
              <w:adjustRightInd w:val="0"/>
              <w:rPr>
                <w:rFonts w:ascii="Times New Roman" w:hAnsi="Times New Roman"/>
                <w:u w:val="single"/>
              </w:rPr>
            </w:pPr>
            <w:r w:rsidRPr="005F37F1">
              <w:rPr>
                <w:rFonts w:ascii="Times New Roman" w:hAnsi="Times New Roman"/>
                <w:bCs/>
                <w:u w:val="single"/>
              </w:rPr>
              <w:t>dresse électronique</w:t>
            </w:r>
            <w:r w:rsidRPr="005F37F1">
              <w:rPr>
                <w:rFonts w:ascii="Times New Roman" w:hAnsi="Times New Roman"/>
                <w:bCs/>
              </w:rPr>
              <w:t xml:space="preserve"> : </w:t>
            </w:r>
            <w:hyperlink r:id="rId23" w:history="1">
              <w:r w:rsidRPr="005F37F1">
                <w:rPr>
                  <w:rStyle w:val="Lienhypertexte"/>
                  <w:rFonts w:ascii="Times New Roman" w:hAnsi="Times New Roman"/>
                  <w:b/>
                  <w:bCs/>
                </w:rPr>
                <w:t>cpm.fmpo@yahoo.fr</w:t>
              </w:r>
            </w:hyperlink>
          </w:p>
        </w:tc>
      </w:tr>
      <w:tr w:rsidR="000D31B7" w:rsidRPr="005F37F1" w:rsidTr="00755473">
        <w:tc>
          <w:tcPr>
            <w:tcW w:w="10065" w:type="dxa"/>
            <w:gridSpan w:val="2"/>
            <w:shd w:val="clear" w:color="auto" w:fill="auto"/>
          </w:tcPr>
          <w:p w:rsidR="000D31B7" w:rsidRPr="005F37F1" w:rsidRDefault="000D31B7" w:rsidP="00755473">
            <w:pPr>
              <w:tabs>
                <w:tab w:val="right" w:pos="7254"/>
              </w:tabs>
              <w:spacing w:after="0"/>
              <w:jc w:val="center"/>
              <w:rPr>
                <w:rFonts w:ascii="Times New Roman" w:hAnsi="Times New Roman"/>
                <w:b/>
              </w:rPr>
            </w:pPr>
          </w:p>
          <w:p w:rsidR="000D31B7" w:rsidRPr="005F37F1" w:rsidRDefault="000D31B7" w:rsidP="00755473">
            <w:pPr>
              <w:tabs>
                <w:tab w:val="right" w:pos="7254"/>
              </w:tabs>
              <w:spacing w:after="0"/>
              <w:jc w:val="center"/>
              <w:rPr>
                <w:rFonts w:ascii="Times New Roman" w:hAnsi="Times New Roman"/>
                <w:b/>
              </w:rPr>
            </w:pPr>
            <w:r w:rsidRPr="005F37F1">
              <w:rPr>
                <w:rFonts w:ascii="Times New Roman" w:hAnsi="Times New Roman"/>
                <w:b/>
              </w:rPr>
              <w:t>C. Préparation des offres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11.1 (i)</w:t>
            </w:r>
          </w:p>
        </w:tc>
        <w:tc>
          <w:tcPr>
            <w:tcW w:w="8789" w:type="dxa"/>
            <w:shd w:val="clear" w:color="auto" w:fill="auto"/>
          </w:tcPr>
          <w:p w:rsidR="000D31B7" w:rsidRPr="00994836" w:rsidRDefault="000D31B7" w:rsidP="00755473">
            <w:pPr>
              <w:spacing w:after="0"/>
              <w:ind w:left="540" w:hanging="540"/>
              <w:jc w:val="both"/>
              <w:rPr>
                <w:rFonts w:ascii="Times New Roman" w:hAnsi="Times New Roman"/>
              </w:rPr>
            </w:pPr>
            <w:r w:rsidRPr="00994836">
              <w:rPr>
                <w:rFonts w:ascii="Times New Roman" w:hAnsi="Times New Roman"/>
              </w:rPr>
              <w:t xml:space="preserve">Le Candidat devra joindre à son offre les autres documents suivants : </w:t>
            </w:r>
          </w:p>
          <w:p w:rsidR="006B2914" w:rsidRPr="00994836" w:rsidRDefault="006B2914" w:rsidP="006B2914">
            <w:pPr>
              <w:pStyle w:val="i"/>
              <w:tabs>
                <w:tab w:val="right" w:pos="7254"/>
              </w:tabs>
              <w:suppressAutoHyphens w:val="0"/>
              <w:rPr>
                <w:rFonts w:ascii="Times New Roman" w:hAnsi="Times New Roman"/>
                <w:b/>
                <w:sz w:val="22"/>
                <w:lang w:val="fr-FR"/>
              </w:rPr>
            </w:pPr>
            <w:r w:rsidRPr="00994836">
              <w:rPr>
                <w:rFonts w:ascii="Times New Roman" w:hAnsi="Times New Roman"/>
                <w:b/>
                <w:sz w:val="22"/>
                <w:lang w:val="fr-FR"/>
              </w:rPr>
              <w:t xml:space="preserve">Un document prouvant que les fournitures qu’il propose sont neuves et de dernières générations </w:t>
            </w:r>
          </w:p>
          <w:p w:rsidR="006B2914" w:rsidRPr="00994836" w:rsidRDefault="006B2914" w:rsidP="007E1E39">
            <w:pPr>
              <w:jc w:val="both"/>
              <w:rPr>
                <w:rFonts w:ascii="Times New Roman" w:hAnsi="Times New Roman"/>
                <w:b/>
              </w:rPr>
            </w:pPr>
            <w:r w:rsidRPr="00994836">
              <w:rPr>
                <w:rFonts w:ascii="Times New Roman" w:hAnsi="Times New Roman"/>
                <w:b/>
              </w:rPr>
              <w:t>-Un dossier complet de la documentation technique (brochure technique, fiches techniques du fabricant relatifs aux fournitures proposés</w:t>
            </w:r>
            <w:r w:rsidR="00721E51" w:rsidRPr="00994836">
              <w:rPr>
                <w:rFonts w:ascii="Times New Roman" w:hAnsi="Times New Roman"/>
                <w:b/>
              </w:rPr>
              <w:t>. Ces brochures de préfér</w:t>
            </w:r>
            <w:r w:rsidR="007E1E39">
              <w:rPr>
                <w:rFonts w:ascii="Times New Roman" w:hAnsi="Times New Roman"/>
                <w:b/>
              </w:rPr>
              <w:t>ences doivent être en français.</w:t>
            </w:r>
          </w:p>
          <w:p w:rsidR="006B2914" w:rsidRPr="00994836" w:rsidRDefault="006B2914" w:rsidP="00721E51">
            <w:pPr>
              <w:tabs>
                <w:tab w:val="right" w:pos="7254"/>
              </w:tabs>
              <w:spacing w:after="0"/>
              <w:rPr>
                <w:rFonts w:ascii="Times New Roman" w:hAnsi="Times New Roman"/>
                <w:b/>
              </w:rPr>
            </w:pPr>
            <w:r w:rsidRPr="00994836">
              <w:rPr>
                <w:rFonts w:ascii="Times New Roman" w:hAnsi="Times New Roman"/>
                <w:b/>
              </w:rPr>
              <w:t>-Le manuel d’utilisation</w:t>
            </w:r>
          </w:p>
          <w:p w:rsidR="00721E51" w:rsidRPr="00994836" w:rsidRDefault="00721E51" w:rsidP="00721E51">
            <w:pPr>
              <w:tabs>
                <w:tab w:val="right" w:pos="7254"/>
              </w:tabs>
              <w:spacing w:after="0"/>
              <w:rPr>
                <w:rFonts w:ascii="Times New Roman" w:hAnsi="Times New Roman"/>
                <w:b/>
              </w:rPr>
            </w:pPr>
          </w:p>
          <w:p w:rsidR="000D31B7" w:rsidRPr="00994836" w:rsidRDefault="000D31B7" w:rsidP="00721E51">
            <w:pPr>
              <w:numPr>
                <w:ilvl w:val="0"/>
                <w:numId w:val="72"/>
              </w:numPr>
              <w:spacing w:after="0"/>
              <w:ind w:left="0" w:firstLine="0"/>
              <w:rPr>
                <w:rFonts w:ascii="Times New Roman" w:hAnsi="Times New Roman"/>
                <w:b/>
              </w:rPr>
            </w:pPr>
            <w:r w:rsidRPr="00994836">
              <w:rPr>
                <w:rFonts w:ascii="Times New Roman" w:hAnsi="Times New Roman"/>
                <w:b/>
              </w:rPr>
              <w:t xml:space="preserve">Une  déclaration sur l’honneur attestant qu’il ne fait pas l’objet d’une procédure de </w:t>
            </w:r>
            <w:r w:rsidRPr="00994836">
              <w:rPr>
                <w:rFonts w:ascii="Times New Roman" w:hAnsi="Times New Roman"/>
                <w:b/>
              </w:rPr>
              <w:lastRenderedPageBreak/>
              <w:t>liquidation de biens ou de faillite personnelle (attestation délivrée par le greffier en chef du tribunal régional).</w:t>
            </w:r>
          </w:p>
          <w:p w:rsidR="000D31B7" w:rsidRPr="00994836" w:rsidRDefault="000D31B7" w:rsidP="00721E51">
            <w:pPr>
              <w:numPr>
                <w:ilvl w:val="0"/>
                <w:numId w:val="72"/>
              </w:numPr>
              <w:spacing w:after="0" w:line="240" w:lineRule="auto"/>
              <w:ind w:left="0" w:firstLine="0"/>
              <w:jc w:val="both"/>
              <w:rPr>
                <w:rFonts w:ascii="Times New Roman" w:hAnsi="Times New Roman"/>
                <w:b/>
              </w:rPr>
            </w:pPr>
            <w:r w:rsidRPr="00994836">
              <w:rPr>
                <w:rFonts w:ascii="Times New Roman" w:hAnsi="Times New Roman"/>
                <w:b/>
              </w:rPr>
              <w:t>Une  attestation de l’ARMP justifiant le paiement des redevances de régulation au titre des marchés précédents.</w:t>
            </w:r>
          </w:p>
          <w:p w:rsidR="000D31B7" w:rsidRPr="005F37F1" w:rsidRDefault="000D31B7" w:rsidP="00755473">
            <w:pPr>
              <w:pStyle w:val="i"/>
              <w:tabs>
                <w:tab w:val="right" w:pos="7254"/>
              </w:tabs>
              <w:suppressAutoHyphens w:val="0"/>
              <w:rPr>
                <w:rFonts w:ascii="Times New Roman" w:hAnsi="Times New Roman"/>
                <w:sz w:val="22"/>
                <w:szCs w:val="22"/>
                <w:highlight w:val="yellow"/>
                <w:lang w:val="fr-FR"/>
              </w:rPr>
            </w:pP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lastRenderedPageBreak/>
              <w:t>IC 13.1</w:t>
            </w:r>
          </w:p>
        </w:tc>
        <w:tc>
          <w:tcPr>
            <w:tcW w:w="8789" w:type="dxa"/>
            <w:shd w:val="clear" w:color="auto" w:fill="auto"/>
          </w:tcPr>
          <w:p w:rsidR="000D31B7" w:rsidRPr="005F37F1" w:rsidRDefault="000D31B7" w:rsidP="00755473">
            <w:pPr>
              <w:tabs>
                <w:tab w:val="right" w:pos="7254"/>
              </w:tabs>
              <w:spacing w:after="0"/>
              <w:rPr>
                <w:rFonts w:ascii="Times New Roman" w:hAnsi="Times New Roman"/>
                <w:b/>
              </w:rPr>
            </w:pPr>
            <w:r w:rsidRPr="005F37F1">
              <w:rPr>
                <w:rFonts w:ascii="Times New Roman" w:hAnsi="Times New Roman"/>
                <w:b/>
              </w:rPr>
              <w:t>Les variantes ne seront pas autorisées.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 xml:space="preserve">IC 14.6 (a) </w:t>
            </w:r>
          </w:p>
        </w:tc>
        <w:tc>
          <w:tcPr>
            <w:tcW w:w="8789" w:type="dxa"/>
            <w:shd w:val="clear" w:color="auto" w:fill="auto"/>
          </w:tcPr>
          <w:p w:rsidR="000D31B7" w:rsidRPr="005F37F1" w:rsidRDefault="000D31B7" w:rsidP="00755473">
            <w:pPr>
              <w:tabs>
                <w:tab w:val="left" w:pos="1062"/>
                <w:tab w:val="right" w:pos="7254"/>
              </w:tabs>
              <w:autoSpaceDE w:val="0"/>
              <w:rPr>
                <w:rFonts w:ascii="Times New Roman" w:hAnsi="Times New Roman"/>
              </w:rPr>
            </w:pPr>
            <w:r w:rsidRPr="005F37F1">
              <w:rPr>
                <w:rFonts w:ascii="Times New Roman" w:hAnsi="Times New Roman"/>
              </w:rPr>
              <w:t xml:space="preserve">Le lieu de destination est : </w:t>
            </w:r>
            <w:r w:rsidRPr="005F37F1">
              <w:rPr>
                <w:rFonts w:ascii="Times New Roman" w:hAnsi="Times New Roman"/>
                <w:b/>
                <w:sz w:val="24"/>
                <w:szCs w:val="24"/>
              </w:rPr>
              <w:t>Faculté de Médecine de Pharmacie et d’Odontologie de l’UCAD</w:t>
            </w:r>
            <w:r w:rsidRPr="005F37F1">
              <w:rPr>
                <w:rFonts w:ascii="Times New Roman" w:hAnsi="Times New Roman"/>
                <w:b/>
                <w:bCs/>
              </w:rPr>
              <w:t>,  Avenue Cheikh Anta Diop  Dakar.</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14.7</w:t>
            </w:r>
          </w:p>
        </w:tc>
        <w:tc>
          <w:tcPr>
            <w:tcW w:w="8789" w:type="dxa"/>
            <w:shd w:val="clear" w:color="auto" w:fill="auto"/>
          </w:tcPr>
          <w:p w:rsidR="000D31B7" w:rsidRPr="005F37F1" w:rsidRDefault="000D31B7" w:rsidP="00D701C2">
            <w:pPr>
              <w:tabs>
                <w:tab w:val="right" w:pos="7254"/>
              </w:tabs>
              <w:spacing w:after="0"/>
              <w:rPr>
                <w:rFonts w:ascii="Times New Roman" w:hAnsi="Times New Roman"/>
              </w:rPr>
            </w:pPr>
            <w:r w:rsidRPr="005F37F1">
              <w:rPr>
                <w:rFonts w:ascii="Times New Roman" w:hAnsi="Times New Roman"/>
              </w:rPr>
              <w:t xml:space="preserve">Les prix proposés par le Candidat </w:t>
            </w:r>
            <w:r w:rsidRPr="005F37F1">
              <w:rPr>
                <w:rFonts w:ascii="Times New Roman" w:hAnsi="Times New Roman"/>
                <w:iCs/>
              </w:rPr>
              <w:t xml:space="preserve">seront </w:t>
            </w:r>
            <w:r w:rsidRPr="005F37F1">
              <w:rPr>
                <w:rFonts w:ascii="Times New Roman" w:hAnsi="Times New Roman"/>
                <w:b/>
                <w:iCs/>
              </w:rPr>
              <w:t>fermes et non  révisables</w:t>
            </w:r>
            <w:r w:rsidR="00755473" w:rsidRPr="005F37F1">
              <w:rPr>
                <w:rFonts w:ascii="Times New Roman" w:hAnsi="Times New Roman"/>
                <w:b/>
                <w:iCs/>
              </w:rPr>
              <w:t xml:space="preserve"> en </w:t>
            </w:r>
            <w:r w:rsidR="0069773F">
              <w:rPr>
                <w:rFonts w:ascii="Times New Roman" w:hAnsi="Times New Roman"/>
                <w:b/>
                <w:bCs/>
                <w:color w:val="000000"/>
              </w:rPr>
              <w:t>hors TVA</w:t>
            </w:r>
            <w:r w:rsidRPr="005F37F1">
              <w:rPr>
                <w:rFonts w:ascii="Times New Roman" w:hAnsi="Times New Roman"/>
                <w:b/>
              </w:rPr>
              <w:t>.</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17.3</w:t>
            </w:r>
          </w:p>
        </w:tc>
        <w:tc>
          <w:tcPr>
            <w:tcW w:w="8789" w:type="dxa"/>
            <w:shd w:val="clear" w:color="auto" w:fill="auto"/>
          </w:tcPr>
          <w:p w:rsidR="000D31B7" w:rsidRPr="005F37F1" w:rsidRDefault="000D31B7" w:rsidP="00755473">
            <w:pPr>
              <w:tabs>
                <w:tab w:val="right" w:pos="7254"/>
              </w:tabs>
              <w:spacing w:after="0"/>
              <w:rPr>
                <w:rFonts w:ascii="Times New Roman" w:hAnsi="Times New Roman"/>
              </w:rPr>
            </w:pPr>
            <w:r w:rsidRPr="005F37F1">
              <w:rPr>
                <w:rFonts w:ascii="Times New Roman" w:hAnsi="Times New Roman"/>
              </w:rPr>
              <w:t>La période d’utilisation des fournitures  prévue  est de :</w:t>
            </w:r>
            <w:r w:rsidRPr="005F37F1">
              <w:rPr>
                <w:rFonts w:ascii="Times New Roman" w:hAnsi="Times New Roman"/>
                <w:i/>
              </w:rPr>
              <w:t> </w:t>
            </w:r>
            <w:r w:rsidRPr="005F37F1">
              <w:rPr>
                <w:rFonts w:ascii="Times New Roman" w:hAnsi="Times New Roman"/>
                <w:b/>
              </w:rPr>
              <w:t>cinq (05) ans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18.1(a)</w:t>
            </w:r>
          </w:p>
        </w:tc>
        <w:tc>
          <w:tcPr>
            <w:tcW w:w="8789" w:type="dxa"/>
            <w:shd w:val="clear" w:color="auto" w:fill="auto"/>
          </w:tcPr>
          <w:p w:rsidR="000D31B7" w:rsidRPr="005F37F1" w:rsidRDefault="000D31B7" w:rsidP="00755473">
            <w:pPr>
              <w:pStyle w:val="i"/>
              <w:tabs>
                <w:tab w:val="right" w:pos="7254"/>
              </w:tabs>
              <w:suppressAutoHyphens w:val="0"/>
              <w:jc w:val="left"/>
              <w:rPr>
                <w:rFonts w:ascii="Times New Roman" w:hAnsi="Times New Roman"/>
                <w:sz w:val="22"/>
                <w:szCs w:val="22"/>
                <w:lang w:val="fr-FR"/>
              </w:rPr>
            </w:pPr>
            <w:r w:rsidRPr="005F37F1">
              <w:rPr>
                <w:rFonts w:ascii="Times New Roman" w:hAnsi="Times New Roman"/>
                <w:b/>
                <w:sz w:val="22"/>
                <w:szCs w:val="22"/>
                <w:lang w:val="fr-FR"/>
              </w:rPr>
              <w:t>L ‘</w:t>
            </w:r>
            <w:r w:rsidRPr="005F37F1">
              <w:rPr>
                <w:rFonts w:ascii="Times New Roman" w:hAnsi="Times New Roman"/>
                <w:sz w:val="22"/>
                <w:szCs w:val="22"/>
                <w:lang w:val="fr-FR"/>
              </w:rPr>
              <w:t xml:space="preserve">Autorisation du Fabriquant </w:t>
            </w:r>
            <w:r w:rsidRPr="005F37F1">
              <w:rPr>
                <w:rFonts w:ascii="Times New Roman" w:hAnsi="Times New Roman"/>
                <w:iCs/>
                <w:sz w:val="22"/>
                <w:szCs w:val="22"/>
                <w:lang w:val="fr-FR"/>
              </w:rPr>
              <w:t xml:space="preserve"> n’est pas </w:t>
            </w:r>
            <w:r w:rsidRPr="005F37F1">
              <w:rPr>
                <w:rFonts w:ascii="Times New Roman" w:hAnsi="Times New Roman"/>
                <w:sz w:val="22"/>
                <w:szCs w:val="22"/>
                <w:lang w:val="fr-FR"/>
              </w:rPr>
              <w:t xml:space="preserve">requise. </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18.1 (b)</w:t>
            </w:r>
          </w:p>
        </w:tc>
        <w:tc>
          <w:tcPr>
            <w:tcW w:w="8789" w:type="dxa"/>
            <w:shd w:val="clear" w:color="auto" w:fill="auto"/>
          </w:tcPr>
          <w:p w:rsidR="000D31B7" w:rsidRPr="005F37F1" w:rsidRDefault="000D31B7" w:rsidP="00755473">
            <w:pPr>
              <w:pStyle w:val="i"/>
              <w:tabs>
                <w:tab w:val="right" w:pos="7254"/>
              </w:tabs>
              <w:suppressAutoHyphens w:val="0"/>
              <w:jc w:val="left"/>
              <w:rPr>
                <w:rFonts w:ascii="Times New Roman" w:hAnsi="Times New Roman"/>
                <w:b/>
                <w:sz w:val="22"/>
                <w:szCs w:val="22"/>
                <w:lang w:val="fr-FR"/>
              </w:rPr>
            </w:pPr>
            <w:r w:rsidRPr="005F37F1">
              <w:rPr>
                <w:rFonts w:ascii="Times New Roman" w:hAnsi="Times New Roman"/>
                <w:b/>
                <w:sz w:val="22"/>
                <w:szCs w:val="22"/>
                <w:lang w:val="fr-FR"/>
              </w:rPr>
              <w:t>Un service après-vente</w:t>
            </w:r>
            <w:r w:rsidRPr="005F37F1">
              <w:rPr>
                <w:rFonts w:ascii="Times New Roman" w:hAnsi="Times New Roman"/>
                <w:b/>
                <w:i/>
                <w:iCs/>
                <w:sz w:val="22"/>
                <w:szCs w:val="22"/>
                <w:lang w:val="fr-FR"/>
              </w:rPr>
              <w:t> </w:t>
            </w:r>
            <w:r w:rsidRPr="005F37F1">
              <w:rPr>
                <w:rFonts w:ascii="Times New Roman" w:hAnsi="Times New Roman"/>
                <w:b/>
                <w:iCs/>
                <w:sz w:val="22"/>
                <w:szCs w:val="22"/>
                <w:lang w:val="fr-FR"/>
              </w:rPr>
              <w:t xml:space="preserve">est </w:t>
            </w:r>
            <w:r w:rsidRPr="005F37F1">
              <w:rPr>
                <w:rFonts w:ascii="Times New Roman" w:hAnsi="Times New Roman"/>
                <w:b/>
                <w:sz w:val="22"/>
                <w:szCs w:val="22"/>
                <w:lang w:val="fr-FR"/>
              </w:rPr>
              <w:t xml:space="preserve">requis.  </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19.1</w:t>
            </w:r>
          </w:p>
        </w:tc>
        <w:tc>
          <w:tcPr>
            <w:tcW w:w="8789" w:type="dxa"/>
            <w:shd w:val="clear" w:color="auto" w:fill="auto"/>
          </w:tcPr>
          <w:p w:rsidR="000D31B7" w:rsidRPr="005F37F1" w:rsidRDefault="000D31B7" w:rsidP="00755473">
            <w:pPr>
              <w:pStyle w:val="i"/>
              <w:tabs>
                <w:tab w:val="right" w:pos="7254"/>
              </w:tabs>
              <w:suppressAutoHyphens w:val="0"/>
              <w:jc w:val="left"/>
              <w:rPr>
                <w:rFonts w:ascii="Times New Roman" w:hAnsi="Times New Roman"/>
                <w:sz w:val="22"/>
                <w:szCs w:val="22"/>
                <w:lang w:val="fr-FR"/>
              </w:rPr>
            </w:pPr>
            <w:r w:rsidRPr="005F37F1">
              <w:rPr>
                <w:rFonts w:ascii="Times New Roman" w:hAnsi="Times New Roman"/>
                <w:b/>
                <w:color w:val="000000"/>
                <w:sz w:val="22"/>
                <w:szCs w:val="22"/>
                <w:lang w:val="fr-FR"/>
              </w:rPr>
              <w:t xml:space="preserve"> la durée de validité des offres de 90 jours à compter de la date d’ouverture des plis.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20.1</w:t>
            </w:r>
          </w:p>
        </w:tc>
        <w:tc>
          <w:tcPr>
            <w:tcW w:w="8789" w:type="dxa"/>
            <w:shd w:val="clear" w:color="auto" w:fill="auto"/>
          </w:tcPr>
          <w:p w:rsidR="000D31B7" w:rsidRPr="005F37F1" w:rsidRDefault="000D31B7" w:rsidP="00755473">
            <w:pPr>
              <w:tabs>
                <w:tab w:val="right" w:pos="7254"/>
              </w:tabs>
              <w:spacing w:after="0" w:line="240" w:lineRule="auto"/>
              <w:rPr>
                <w:rFonts w:ascii="Times New Roman" w:hAnsi="Times New Roman"/>
              </w:rPr>
            </w:pPr>
            <w:bookmarkStart w:id="335" w:name="OLE_LINK2"/>
            <w:r w:rsidRPr="005F37F1">
              <w:rPr>
                <w:rFonts w:ascii="Times New Roman" w:hAnsi="Times New Roman"/>
              </w:rPr>
              <w:t xml:space="preserve">L’offre doit être accompagnée d’une garantie de soumission </w:t>
            </w:r>
            <w:r w:rsidRPr="005F37F1">
              <w:rPr>
                <w:rFonts w:ascii="Times New Roman" w:hAnsi="Times New Roman"/>
                <w:b/>
              </w:rPr>
              <w:t xml:space="preserve">d’une validité de 118 jours à compter de la date d’ouverture des plis. </w:t>
            </w:r>
            <w:bookmarkEnd w:id="335"/>
            <w:r w:rsidRPr="005F37F1">
              <w:rPr>
                <w:rFonts w:ascii="Times New Roman" w:hAnsi="Times New Roman"/>
                <w:b/>
              </w:rPr>
              <w:t xml:space="preserve">L’organisme financier (banque ou compagnie d’assurance) émetteur de la garantie de soumission doit être agréé par le Ministère de l’Economie et des Finances. </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20.2</w:t>
            </w:r>
          </w:p>
        </w:tc>
        <w:tc>
          <w:tcPr>
            <w:tcW w:w="8789" w:type="dxa"/>
            <w:shd w:val="clear" w:color="auto" w:fill="auto"/>
          </w:tcPr>
          <w:p w:rsidR="000D31B7" w:rsidRPr="005F37F1" w:rsidRDefault="000D31B7" w:rsidP="00755473">
            <w:pPr>
              <w:tabs>
                <w:tab w:val="right" w:pos="7254"/>
              </w:tabs>
              <w:spacing w:after="0"/>
              <w:rPr>
                <w:rFonts w:ascii="Times New Roman" w:hAnsi="Times New Roman"/>
              </w:rPr>
            </w:pPr>
            <w:r w:rsidRPr="005F37F1">
              <w:rPr>
                <w:rFonts w:ascii="Times New Roman" w:hAnsi="Times New Roman"/>
              </w:rPr>
              <w:t xml:space="preserve">Le </w:t>
            </w:r>
            <w:r w:rsidRPr="00E66CAB">
              <w:rPr>
                <w:rFonts w:ascii="Times New Roman" w:hAnsi="Times New Roman"/>
              </w:rPr>
              <w:t>montant</w:t>
            </w:r>
            <w:r w:rsidRPr="005F37F1">
              <w:rPr>
                <w:rFonts w:ascii="Times New Roman" w:hAnsi="Times New Roman"/>
              </w:rPr>
              <w:t xml:space="preserve"> de la garantie de soumission est :</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1 : Immunologie</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2 : Microbiologie</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3 : Physiologie et explorations fonctionnelles</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4 : Chirurgie générale</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5 : Développement du médicament</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6 : Toxicologie</w:t>
            </w:r>
          </w:p>
          <w:p w:rsidR="00996F3D" w:rsidRPr="004D51A3" w:rsidRDefault="00996F3D" w:rsidP="00996F3D">
            <w:pPr>
              <w:numPr>
                <w:ilvl w:val="0"/>
                <w:numId w:val="74"/>
              </w:numPr>
              <w:spacing w:after="0" w:line="240" w:lineRule="auto"/>
              <w:jc w:val="both"/>
              <w:rPr>
                <w:rFonts w:ascii="Times New Roman" w:hAnsi="Times New Roman"/>
                <w:sz w:val="24"/>
                <w:szCs w:val="24"/>
                <w:highlight w:val="red"/>
              </w:rPr>
            </w:pPr>
            <w:r w:rsidRPr="004D51A3">
              <w:rPr>
                <w:rFonts w:ascii="Times New Roman" w:hAnsi="Times New Roman"/>
                <w:b/>
                <w:sz w:val="24"/>
                <w:szCs w:val="24"/>
                <w:highlight w:val="red"/>
              </w:rPr>
              <w:t>Lot 7 : Odontologie</w:t>
            </w:r>
          </w:p>
          <w:p w:rsidR="00996F3D" w:rsidRPr="00BD4AD4" w:rsidRDefault="00996F3D" w:rsidP="00996F3D">
            <w:pPr>
              <w:numPr>
                <w:ilvl w:val="0"/>
                <w:numId w:val="74"/>
              </w:numPr>
              <w:spacing w:after="0" w:line="240" w:lineRule="auto"/>
              <w:jc w:val="both"/>
              <w:rPr>
                <w:rFonts w:ascii="Times New Roman" w:hAnsi="Times New Roman"/>
                <w:color w:val="FF0000"/>
                <w:sz w:val="24"/>
                <w:szCs w:val="24"/>
              </w:rPr>
            </w:pPr>
            <w:r w:rsidRPr="004D51A3">
              <w:rPr>
                <w:rFonts w:ascii="Times New Roman" w:hAnsi="Times New Roman"/>
                <w:b/>
                <w:sz w:val="24"/>
                <w:szCs w:val="24"/>
                <w:highlight w:val="red"/>
              </w:rPr>
              <w:t>Lot 8 : Orthopédie</w:t>
            </w:r>
          </w:p>
          <w:p w:rsidR="00E9201D" w:rsidRPr="00BD4AD4" w:rsidRDefault="00E9201D" w:rsidP="00996F3D">
            <w:pPr>
              <w:numPr>
                <w:ilvl w:val="0"/>
                <w:numId w:val="74"/>
              </w:numPr>
              <w:spacing w:after="0" w:line="240" w:lineRule="auto"/>
              <w:jc w:val="both"/>
              <w:rPr>
                <w:rFonts w:ascii="Times New Roman" w:hAnsi="Times New Roman"/>
                <w:color w:val="0D0D0D" w:themeColor="text1" w:themeTint="F2"/>
                <w:sz w:val="24"/>
                <w:szCs w:val="24"/>
                <w:highlight w:val="red"/>
              </w:rPr>
            </w:pPr>
            <w:r w:rsidRPr="00BD4AD4">
              <w:rPr>
                <w:rFonts w:ascii="Times New Roman" w:hAnsi="Times New Roman"/>
                <w:b/>
                <w:color w:val="0D0D0D" w:themeColor="text1" w:themeTint="F2"/>
                <w:sz w:val="24"/>
                <w:szCs w:val="24"/>
                <w:highlight w:val="red"/>
              </w:rPr>
              <w:t>Lot 9 :</w:t>
            </w:r>
            <w:r w:rsidR="00BD4AD4" w:rsidRPr="00BD4AD4">
              <w:rPr>
                <w:rFonts w:ascii="Times New Roman" w:hAnsi="Times New Roman"/>
                <w:b/>
                <w:color w:val="0D0D0D" w:themeColor="text1" w:themeTint="F2"/>
                <w:sz w:val="24"/>
                <w:szCs w:val="24"/>
                <w:highlight w:val="red"/>
              </w:rPr>
              <w:t xml:space="preserve"> travaux pratiques</w:t>
            </w:r>
          </w:p>
          <w:p w:rsidR="000D31B7" w:rsidRPr="005F37F1" w:rsidRDefault="000D31B7" w:rsidP="00755473">
            <w:pPr>
              <w:tabs>
                <w:tab w:val="right" w:pos="7254"/>
              </w:tabs>
              <w:spacing w:after="0"/>
              <w:ind w:left="360"/>
              <w:rPr>
                <w:rFonts w:ascii="Times New Roman" w:hAnsi="Times New Roman"/>
              </w:rPr>
            </w:pP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21.1</w:t>
            </w:r>
          </w:p>
        </w:tc>
        <w:tc>
          <w:tcPr>
            <w:tcW w:w="8789" w:type="dxa"/>
            <w:shd w:val="clear" w:color="auto" w:fill="auto"/>
          </w:tcPr>
          <w:p w:rsidR="000D31B7" w:rsidRPr="005F37F1" w:rsidRDefault="000D31B7" w:rsidP="00755473">
            <w:pPr>
              <w:tabs>
                <w:tab w:val="right" w:pos="7254"/>
              </w:tabs>
              <w:spacing w:after="0"/>
              <w:rPr>
                <w:rFonts w:ascii="Times New Roman" w:hAnsi="Times New Roman"/>
              </w:rPr>
            </w:pPr>
            <w:r w:rsidRPr="005F37F1">
              <w:rPr>
                <w:rFonts w:ascii="Times New Roman" w:hAnsi="Times New Roman"/>
              </w:rPr>
              <w:t xml:space="preserve">Outre l’original de l’offre, le nombre de copies demandés est de : </w:t>
            </w:r>
            <w:r w:rsidRPr="005F37F1">
              <w:rPr>
                <w:rFonts w:ascii="Times New Roman" w:hAnsi="Times New Roman"/>
                <w:b/>
                <w:iCs/>
              </w:rPr>
              <w:t>deux (02)</w:t>
            </w:r>
          </w:p>
        </w:tc>
      </w:tr>
      <w:tr w:rsidR="000D31B7" w:rsidRPr="005F37F1" w:rsidTr="00755473">
        <w:tc>
          <w:tcPr>
            <w:tcW w:w="10065" w:type="dxa"/>
            <w:gridSpan w:val="2"/>
            <w:shd w:val="clear" w:color="auto" w:fill="auto"/>
          </w:tcPr>
          <w:p w:rsidR="000D31B7" w:rsidRPr="005F37F1" w:rsidRDefault="000D31B7" w:rsidP="00755473">
            <w:pPr>
              <w:tabs>
                <w:tab w:val="right" w:pos="7434"/>
              </w:tabs>
              <w:spacing w:after="0"/>
              <w:jc w:val="center"/>
              <w:rPr>
                <w:rFonts w:ascii="Times New Roman" w:hAnsi="Times New Roman"/>
                <w:b/>
              </w:rPr>
            </w:pPr>
            <w:r w:rsidRPr="005F37F1">
              <w:rPr>
                <w:rFonts w:ascii="Times New Roman" w:hAnsi="Times New Roman"/>
                <w:b/>
              </w:rPr>
              <w:t>D. Remise des offres et ouverture des plis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22.2 (b)</w:t>
            </w:r>
          </w:p>
        </w:tc>
        <w:tc>
          <w:tcPr>
            <w:tcW w:w="8789" w:type="dxa"/>
            <w:shd w:val="clear" w:color="auto" w:fill="auto"/>
          </w:tcPr>
          <w:p w:rsidR="000D31B7" w:rsidRPr="005F37F1" w:rsidRDefault="000D31B7" w:rsidP="00755473">
            <w:pPr>
              <w:tabs>
                <w:tab w:val="right" w:pos="7254"/>
              </w:tabs>
              <w:spacing w:after="0"/>
              <w:jc w:val="center"/>
              <w:rPr>
                <w:rFonts w:ascii="Times New Roman" w:hAnsi="Times New Roman"/>
                <w:b/>
              </w:rPr>
            </w:pPr>
            <w:r w:rsidRPr="005F37F1">
              <w:rPr>
                <w:rFonts w:ascii="Times New Roman" w:hAnsi="Times New Roman"/>
              </w:rPr>
              <w:t>Les enveloppes intérieure et extérieure devront comporter les autres identifications suivantes : « </w:t>
            </w:r>
            <w:r w:rsidRPr="005F37F1">
              <w:rPr>
                <w:rFonts w:ascii="Times New Roman" w:hAnsi="Times New Roman"/>
                <w:b/>
              </w:rPr>
              <w:t xml:space="preserve">Soumission à l’appel d’offres  AOO N° </w:t>
            </w:r>
            <w:r w:rsidR="004E2815">
              <w:rPr>
                <w:rFonts w:ascii="Times New Roman" w:hAnsi="Times New Roman"/>
                <w:b/>
              </w:rPr>
              <w:t>02</w:t>
            </w:r>
            <w:r w:rsidR="0069773F">
              <w:rPr>
                <w:rFonts w:ascii="Times New Roman" w:hAnsi="Times New Roman"/>
                <w:b/>
              </w:rPr>
              <w:t>-18</w:t>
            </w:r>
            <w:r w:rsidRPr="005F37F1">
              <w:rPr>
                <w:rFonts w:ascii="Times New Roman" w:hAnsi="Times New Roman"/>
                <w:b/>
              </w:rPr>
              <w:t xml:space="preserve"> FMPO/UCAD :</w:t>
            </w:r>
          </w:p>
          <w:p w:rsidR="000D31B7" w:rsidRPr="005F37F1" w:rsidRDefault="00B43BC0" w:rsidP="0069773F">
            <w:pPr>
              <w:pStyle w:val="Paragraphedeliste"/>
              <w:tabs>
                <w:tab w:val="left" w:pos="1080"/>
              </w:tabs>
              <w:suppressAutoHyphens/>
              <w:autoSpaceDE w:val="0"/>
              <w:spacing w:after="0" w:line="240" w:lineRule="auto"/>
              <w:ind w:left="0"/>
              <w:jc w:val="both"/>
              <w:rPr>
                <w:rFonts w:ascii="Times New Roman" w:hAnsi="Times New Roman"/>
                <w:b/>
                <w:sz w:val="24"/>
                <w:szCs w:val="32"/>
              </w:rPr>
            </w:pPr>
            <w:r w:rsidRPr="005F37F1">
              <w:rPr>
                <w:rFonts w:ascii="Times New Roman" w:hAnsi="Times New Roman"/>
                <w:b/>
                <w:sz w:val="24"/>
                <w:szCs w:val="32"/>
              </w:rPr>
              <w:t xml:space="preserve">Acquisition et installation en </w:t>
            </w:r>
            <w:r w:rsidR="00E9201D">
              <w:rPr>
                <w:rFonts w:ascii="Times New Roman" w:hAnsi="Times New Roman"/>
                <w:b/>
                <w:sz w:val="24"/>
                <w:szCs w:val="32"/>
              </w:rPr>
              <w:t>9</w:t>
            </w:r>
            <w:r w:rsidR="00623EE1" w:rsidRPr="005F37F1">
              <w:rPr>
                <w:rFonts w:ascii="Times New Roman" w:hAnsi="Times New Roman"/>
                <w:b/>
                <w:sz w:val="24"/>
                <w:szCs w:val="32"/>
              </w:rPr>
              <w:t xml:space="preserve"> lots de matériels médicaux</w:t>
            </w:r>
            <w:r w:rsidR="000D31B7" w:rsidRPr="005F37F1">
              <w:rPr>
                <w:rFonts w:ascii="Times New Roman" w:hAnsi="Times New Roman"/>
                <w:b/>
                <w:iCs/>
                <w:sz w:val="24"/>
                <w:szCs w:val="24"/>
              </w:rPr>
              <w:t>.»</w:t>
            </w:r>
            <w:r w:rsidR="000D31B7" w:rsidRPr="005F37F1">
              <w:rPr>
                <w:rFonts w:ascii="Times New Roman" w:hAnsi="Times New Roman"/>
              </w:rPr>
              <w:t xml:space="preserve"> « ne pas ouvrir ce pli avant la séance d’ouverture des offres ».</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 xml:space="preserve">IC 23.1 </w:t>
            </w:r>
          </w:p>
        </w:tc>
        <w:tc>
          <w:tcPr>
            <w:tcW w:w="8789" w:type="dxa"/>
            <w:shd w:val="clear" w:color="auto" w:fill="auto"/>
          </w:tcPr>
          <w:p w:rsidR="000D31B7" w:rsidRPr="00B71ACC" w:rsidRDefault="000D31B7" w:rsidP="00755473">
            <w:pPr>
              <w:tabs>
                <w:tab w:val="right" w:pos="7254"/>
              </w:tabs>
              <w:spacing w:after="0"/>
              <w:jc w:val="both"/>
              <w:rPr>
                <w:rFonts w:ascii="Times New Roman" w:hAnsi="Times New Roman"/>
              </w:rPr>
            </w:pPr>
            <w:r w:rsidRPr="00B71ACC">
              <w:rPr>
                <w:rFonts w:ascii="Times New Roman" w:hAnsi="Times New Roman"/>
              </w:rPr>
              <w:t xml:space="preserve">Aux fins de </w:t>
            </w:r>
            <w:r w:rsidRPr="00B71ACC">
              <w:rPr>
                <w:rFonts w:ascii="Times New Roman" w:hAnsi="Times New Roman"/>
                <w:b/>
                <w:u w:val="single"/>
              </w:rPr>
              <w:t>remise des offres</w:t>
            </w:r>
            <w:r w:rsidRPr="00B71ACC">
              <w:rPr>
                <w:rFonts w:ascii="Times New Roman" w:hAnsi="Times New Roman"/>
              </w:rPr>
              <w:t>, uniquement, l’adresse de l’Autorité contractante est la suivante :</w:t>
            </w:r>
          </w:p>
          <w:p w:rsidR="000D31B7" w:rsidRPr="00B71ACC" w:rsidRDefault="000D31B7" w:rsidP="00755473">
            <w:pPr>
              <w:tabs>
                <w:tab w:val="right" w:pos="7254"/>
              </w:tabs>
              <w:autoSpaceDE w:val="0"/>
              <w:spacing w:after="180"/>
              <w:rPr>
                <w:rFonts w:ascii="Times New Roman" w:hAnsi="Times New Roman"/>
                <w:b/>
              </w:rPr>
            </w:pPr>
            <w:r w:rsidRPr="00B71ACC">
              <w:rPr>
                <w:rFonts w:ascii="Times New Roman" w:hAnsi="Times New Roman"/>
                <w:u w:val="single"/>
              </w:rPr>
              <w:t>Attention</w:t>
            </w:r>
            <w:r w:rsidRPr="00B71ACC">
              <w:rPr>
                <w:rFonts w:ascii="Times New Roman" w:hAnsi="Times New Roman"/>
              </w:rPr>
              <w:t xml:space="preserve"> : </w:t>
            </w:r>
            <w:r w:rsidRPr="00B71ACC">
              <w:rPr>
                <w:rFonts w:ascii="Times New Roman" w:hAnsi="Times New Roman"/>
                <w:b/>
              </w:rPr>
              <w:t>Service  de passation des marchés au service comptabilité de la</w:t>
            </w:r>
            <w:r w:rsidR="0069773F">
              <w:rPr>
                <w:rFonts w:ascii="Times New Roman" w:hAnsi="Times New Roman"/>
                <w:b/>
              </w:rPr>
              <w:t xml:space="preserve"> </w:t>
            </w:r>
            <w:r w:rsidRPr="00B71ACC">
              <w:rPr>
                <w:rFonts w:ascii="Times New Roman" w:hAnsi="Times New Roman"/>
                <w:b/>
                <w:sz w:val="24"/>
                <w:szCs w:val="24"/>
              </w:rPr>
              <w:t>Faculté de Médecine de Pharmacie et d’Odontologie de l’UCAD</w:t>
            </w:r>
            <w:r w:rsidRPr="00B71ACC">
              <w:rPr>
                <w:rFonts w:ascii="Times New Roman" w:hAnsi="Times New Roman"/>
                <w:b/>
                <w:bCs/>
              </w:rPr>
              <w:t xml:space="preserve">, Corniche ouest- Dakar </w:t>
            </w:r>
            <w:proofErr w:type="spellStart"/>
            <w:r w:rsidRPr="00B71ACC">
              <w:rPr>
                <w:rFonts w:ascii="Times New Roman" w:hAnsi="Times New Roman"/>
                <w:b/>
                <w:bCs/>
              </w:rPr>
              <w:t>Fann</w:t>
            </w:r>
            <w:proofErr w:type="spellEnd"/>
            <w:r w:rsidRPr="00B71ACC">
              <w:rPr>
                <w:rFonts w:ascii="Times New Roman" w:hAnsi="Times New Roman"/>
                <w:b/>
                <w:bCs/>
              </w:rPr>
              <w:t>.</w:t>
            </w:r>
          </w:p>
          <w:p w:rsidR="000D31B7" w:rsidRPr="00B71ACC" w:rsidRDefault="000D31B7" w:rsidP="00755473">
            <w:pPr>
              <w:tabs>
                <w:tab w:val="right" w:pos="7254"/>
              </w:tabs>
              <w:autoSpaceDE w:val="0"/>
              <w:spacing w:after="180"/>
              <w:rPr>
                <w:rFonts w:ascii="Times New Roman" w:hAnsi="Times New Roman"/>
                <w:b/>
                <w:bCs/>
                <w:color w:val="000000"/>
              </w:rPr>
            </w:pPr>
            <w:r w:rsidRPr="00B71ACC">
              <w:rPr>
                <w:rFonts w:ascii="Times New Roman" w:hAnsi="Times New Roman"/>
                <w:color w:val="000000"/>
              </w:rPr>
              <w:t xml:space="preserve">Ville : </w:t>
            </w:r>
            <w:r w:rsidRPr="00B71ACC">
              <w:rPr>
                <w:rFonts w:ascii="Times New Roman" w:hAnsi="Times New Roman"/>
                <w:b/>
                <w:bCs/>
                <w:color w:val="000000"/>
              </w:rPr>
              <w:t>Dakar</w:t>
            </w:r>
          </w:p>
          <w:p w:rsidR="000D31B7" w:rsidRPr="00B71ACC" w:rsidRDefault="000D31B7" w:rsidP="00755473">
            <w:pPr>
              <w:tabs>
                <w:tab w:val="right" w:pos="7254"/>
              </w:tabs>
              <w:autoSpaceDE w:val="0"/>
              <w:spacing w:after="180"/>
              <w:rPr>
                <w:rFonts w:ascii="Times New Roman" w:hAnsi="Times New Roman"/>
              </w:rPr>
            </w:pPr>
            <w:r w:rsidRPr="00B71ACC">
              <w:rPr>
                <w:rFonts w:ascii="Times New Roman" w:hAnsi="Times New Roman"/>
                <w:color w:val="000000"/>
              </w:rPr>
              <w:t>Pays :</w:t>
            </w:r>
            <w:r w:rsidRPr="00B71ACC">
              <w:rPr>
                <w:rFonts w:ascii="Times New Roman" w:hAnsi="Times New Roman"/>
                <w:b/>
                <w:bCs/>
                <w:color w:val="000000"/>
              </w:rPr>
              <w:t xml:space="preserve"> Sénégal</w:t>
            </w:r>
          </w:p>
          <w:p w:rsidR="000D31B7" w:rsidRPr="00B71ACC" w:rsidRDefault="000D31B7" w:rsidP="00755473">
            <w:pPr>
              <w:tabs>
                <w:tab w:val="right" w:pos="7254"/>
              </w:tabs>
              <w:spacing w:after="0"/>
              <w:rPr>
                <w:rFonts w:ascii="Times New Roman" w:hAnsi="Times New Roman"/>
              </w:rPr>
            </w:pPr>
            <w:r w:rsidRPr="00B71ACC">
              <w:rPr>
                <w:rFonts w:ascii="Times New Roman" w:hAnsi="Times New Roman"/>
              </w:rPr>
              <w:t xml:space="preserve">Adresse: </w:t>
            </w:r>
            <w:r w:rsidRPr="00B71ACC">
              <w:rPr>
                <w:rFonts w:ascii="Times New Roman" w:hAnsi="Times New Roman"/>
                <w:b/>
                <w:bCs/>
              </w:rPr>
              <w:t xml:space="preserve">Corniche Ouest -Dakar- </w:t>
            </w:r>
            <w:proofErr w:type="spellStart"/>
            <w:r w:rsidRPr="00B71ACC">
              <w:rPr>
                <w:rFonts w:ascii="Times New Roman" w:hAnsi="Times New Roman"/>
                <w:b/>
                <w:bCs/>
              </w:rPr>
              <w:t>Fann</w:t>
            </w:r>
            <w:proofErr w:type="spellEnd"/>
          </w:p>
          <w:p w:rsidR="000D31B7" w:rsidRPr="00B71ACC" w:rsidRDefault="000D31B7" w:rsidP="00755473">
            <w:pPr>
              <w:tabs>
                <w:tab w:val="right" w:pos="7254"/>
              </w:tabs>
              <w:spacing w:after="0"/>
              <w:jc w:val="both"/>
              <w:rPr>
                <w:rFonts w:ascii="Times New Roman" w:hAnsi="Times New Roman"/>
                <w:b/>
              </w:rPr>
            </w:pPr>
            <w:r w:rsidRPr="00B71ACC">
              <w:rPr>
                <w:rFonts w:ascii="Times New Roman" w:hAnsi="Times New Roman"/>
                <w:b/>
              </w:rPr>
              <w:t>La date et heure limites de remise des offres sont les suivantes :</w:t>
            </w:r>
          </w:p>
          <w:p w:rsidR="000D31B7" w:rsidRPr="00B71ACC" w:rsidRDefault="000D31B7" w:rsidP="00755473">
            <w:pPr>
              <w:tabs>
                <w:tab w:val="right" w:pos="7254"/>
              </w:tabs>
              <w:spacing w:after="0"/>
              <w:rPr>
                <w:rFonts w:ascii="Times New Roman" w:hAnsi="Times New Roman"/>
                <w:b/>
                <w:color w:val="FF0000"/>
              </w:rPr>
            </w:pPr>
            <w:r w:rsidRPr="00B71ACC">
              <w:rPr>
                <w:rFonts w:ascii="Times New Roman" w:hAnsi="Times New Roman"/>
                <w:b/>
              </w:rPr>
              <w:t>Date </w:t>
            </w:r>
            <w:r w:rsidRPr="007E1E39">
              <w:rPr>
                <w:rFonts w:ascii="Times New Roman" w:hAnsi="Times New Roman"/>
                <w:b/>
              </w:rPr>
              <w:t>:</w:t>
            </w:r>
            <w:r w:rsidR="00B71ACC" w:rsidRPr="007E1E39">
              <w:rPr>
                <w:rFonts w:ascii="Times New Roman" w:hAnsi="Times New Roman"/>
                <w:b/>
              </w:rPr>
              <w:t xml:space="preserve"> </w:t>
            </w:r>
            <w:r w:rsidR="002166E0">
              <w:rPr>
                <w:rFonts w:ascii="Times New Roman" w:hAnsi="Times New Roman"/>
                <w:b/>
                <w:sz w:val="24"/>
                <w:szCs w:val="24"/>
              </w:rPr>
              <w:t>Mercre</w:t>
            </w:r>
            <w:r w:rsidR="007E1E39" w:rsidRPr="007E1E39">
              <w:rPr>
                <w:rFonts w:ascii="Times New Roman" w:hAnsi="Times New Roman"/>
                <w:b/>
                <w:sz w:val="24"/>
                <w:szCs w:val="24"/>
              </w:rPr>
              <w:t xml:space="preserve">di </w:t>
            </w:r>
            <w:r w:rsidR="002166E0">
              <w:rPr>
                <w:rFonts w:ascii="Times New Roman" w:hAnsi="Times New Roman"/>
                <w:b/>
                <w:sz w:val="24"/>
                <w:szCs w:val="24"/>
              </w:rPr>
              <w:t>19</w:t>
            </w:r>
            <w:r w:rsidR="00996F3D" w:rsidRPr="007E1E39">
              <w:rPr>
                <w:rFonts w:ascii="Times New Roman" w:hAnsi="Times New Roman"/>
                <w:b/>
                <w:sz w:val="24"/>
                <w:szCs w:val="24"/>
              </w:rPr>
              <w:t xml:space="preserve"> Septem</w:t>
            </w:r>
            <w:r w:rsidR="009375FF" w:rsidRPr="007E1E39">
              <w:rPr>
                <w:rFonts w:ascii="Times New Roman" w:hAnsi="Times New Roman"/>
                <w:b/>
                <w:sz w:val="24"/>
                <w:szCs w:val="24"/>
              </w:rPr>
              <w:t>bre</w:t>
            </w:r>
            <w:r w:rsidR="0069773F" w:rsidRPr="007E1E39">
              <w:rPr>
                <w:rFonts w:ascii="Times New Roman" w:hAnsi="Times New Roman"/>
                <w:b/>
                <w:sz w:val="24"/>
                <w:szCs w:val="24"/>
              </w:rPr>
              <w:t xml:space="preserve"> 2018</w:t>
            </w:r>
          </w:p>
          <w:p w:rsidR="000D31B7" w:rsidRPr="00B71ACC" w:rsidRDefault="000D31B7" w:rsidP="00755473">
            <w:pPr>
              <w:tabs>
                <w:tab w:val="right" w:pos="7254"/>
              </w:tabs>
              <w:spacing w:after="0"/>
              <w:rPr>
                <w:rFonts w:ascii="Times New Roman" w:hAnsi="Times New Roman"/>
              </w:rPr>
            </w:pPr>
            <w:r w:rsidRPr="00B71ACC">
              <w:rPr>
                <w:rFonts w:ascii="Times New Roman" w:hAnsi="Times New Roman"/>
                <w:b/>
              </w:rPr>
              <w:t>Heure </w:t>
            </w:r>
            <w:r w:rsidRPr="00B71ACC">
              <w:rPr>
                <w:rFonts w:ascii="Times New Roman" w:hAnsi="Times New Roman"/>
                <w:b/>
                <w:iCs/>
              </w:rPr>
              <w:t>: 10 heures 00  mn</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26.1</w:t>
            </w:r>
          </w:p>
        </w:tc>
        <w:tc>
          <w:tcPr>
            <w:tcW w:w="8789" w:type="dxa"/>
            <w:shd w:val="clear" w:color="auto" w:fill="auto"/>
          </w:tcPr>
          <w:p w:rsidR="000D31B7" w:rsidRPr="00B71ACC" w:rsidRDefault="000D31B7" w:rsidP="00755473">
            <w:pPr>
              <w:tabs>
                <w:tab w:val="right" w:pos="7254"/>
              </w:tabs>
              <w:spacing w:after="0"/>
              <w:rPr>
                <w:rFonts w:ascii="Times New Roman" w:hAnsi="Times New Roman"/>
              </w:rPr>
            </w:pPr>
            <w:r w:rsidRPr="00B71ACC">
              <w:rPr>
                <w:rFonts w:ascii="Times New Roman" w:hAnsi="Times New Roman"/>
              </w:rPr>
              <w:t>L’ouverture des plis aura lieu à l’adresse suivante :</w:t>
            </w:r>
          </w:p>
          <w:p w:rsidR="000D31B7" w:rsidRPr="00B71ACC" w:rsidRDefault="000D31B7" w:rsidP="00755473">
            <w:pPr>
              <w:tabs>
                <w:tab w:val="right" w:pos="7254"/>
              </w:tabs>
              <w:autoSpaceDE w:val="0"/>
              <w:spacing w:after="180"/>
              <w:rPr>
                <w:rFonts w:ascii="Times New Roman" w:hAnsi="Times New Roman"/>
              </w:rPr>
            </w:pPr>
            <w:r w:rsidRPr="00B71ACC">
              <w:rPr>
                <w:rFonts w:ascii="Times New Roman" w:hAnsi="Times New Roman"/>
              </w:rPr>
              <w:lastRenderedPageBreak/>
              <w:t xml:space="preserve">Adresse: </w:t>
            </w:r>
            <w:r w:rsidRPr="00B71ACC">
              <w:rPr>
                <w:rFonts w:ascii="Times New Roman" w:hAnsi="Times New Roman"/>
                <w:b/>
              </w:rPr>
              <w:t xml:space="preserve">Salle des Commissions de la </w:t>
            </w:r>
            <w:r w:rsidRPr="00B71ACC">
              <w:rPr>
                <w:rFonts w:ascii="Times New Roman" w:hAnsi="Times New Roman"/>
                <w:b/>
                <w:sz w:val="24"/>
                <w:szCs w:val="24"/>
              </w:rPr>
              <w:t>Faculté de Médecine de Pharmacie et d’Odontologie de l’UCAD</w:t>
            </w:r>
          </w:p>
          <w:p w:rsidR="00B71ACC" w:rsidRPr="00B71ACC" w:rsidRDefault="00984167" w:rsidP="00755473">
            <w:pPr>
              <w:tabs>
                <w:tab w:val="right" w:pos="7254"/>
              </w:tabs>
              <w:spacing w:after="0"/>
              <w:rPr>
                <w:rFonts w:ascii="Times New Roman" w:hAnsi="Times New Roman"/>
                <w:b/>
                <w:sz w:val="24"/>
                <w:szCs w:val="24"/>
              </w:rPr>
            </w:pPr>
            <w:r w:rsidRPr="00B71ACC">
              <w:rPr>
                <w:rFonts w:ascii="Times New Roman" w:hAnsi="Times New Roman"/>
                <w:b/>
              </w:rPr>
              <w:t>Date </w:t>
            </w:r>
            <w:r w:rsidRPr="007E1E39">
              <w:rPr>
                <w:rFonts w:ascii="Times New Roman" w:hAnsi="Times New Roman"/>
                <w:b/>
              </w:rPr>
              <w:t xml:space="preserve">: </w:t>
            </w:r>
            <w:r w:rsidR="002166E0">
              <w:rPr>
                <w:rFonts w:ascii="Times New Roman" w:hAnsi="Times New Roman"/>
                <w:b/>
                <w:sz w:val="24"/>
                <w:szCs w:val="24"/>
              </w:rPr>
              <w:t>Mercre</w:t>
            </w:r>
            <w:r w:rsidR="007E1E39" w:rsidRPr="007E1E39">
              <w:rPr>
                <w:rFonts w:ascii="Times New Roman" w:hAnsi="Times New Roman"/>
                <w:b/>
                <w:sz w:val="24"/>
                <w:szCs w:val="24"/>
              </w:rPr>
              <w:t xml:space="preserve">di </w:t>
            </w:r>
            <w:r w:rsidR="002166E0">
              <w:rPr>
                <w:rFonts w:ascii="Times New Roman" w:hAnsi="Times New Roman"/>
                <w:b/>
                <w:sz w:val="24"/>
                <w:szCs w:val="24"/>
              </w:rPr>
              <w:t>19</w:t>
            </w:r>
            <w:r w:rsidR="00996F3D" w:rsidRPr="007E1E39">
              <w:rPr>
                <w:rFonts w:ascii="Times New Roman" w:hAnsi="Times New Roman"/>
                <w:b/>
                <w:sz w:val="24"/>
                <w:szCs w:val="24"/>
              </w:rPr>
              <w:t xml:space="preserve"> Septem</w:t>
            </w:r>
            <w:r w:rsidR="0069773F" w:rsidRPr="007E1E39">
              <w:rPr>
                <w:rFonts w:ascii="Times New Roman" w:hAnsi="Times New Roman"/>
                <w:b/>
                <w:sz w:val="24"/>
                <w:szCs w:val="24"/>
              </w:rPr>
              <w:t>bre 2018</w:t>
            </w:r>
          </w:p>
          <w:p w:rsidR="000D31B7" w:rsidRPr="00B71ACC" w:rsidRDefault="000D31B7" w:rsidP="00755473">
            <w:pPr>
              <w:tabs>
                <w:tab w:val="right" w:pos="7254"/>
              </w:tabs>
              <w:spacing w:after="0"/>
              <w:rPr>
                <w:rFonts w:ascii="Times New Roman" w:hAnsi="Times New Roman"/>
              </w:rPr>
            </w:pPr>
            <w:r w:rsidRPr="00B71ACC">
              <w:rPr>
                <w:rFonts w:ascii="Times New Roman" w:hAnsi="Times New Roman"/>
                <w:b/>
              </w:rPr>
              <w:t>Heure </w:t>
            </w:r>
            <w:r w:rsidRPr="00B71ACC">
              <w:rPr>
                <w:rFonts w:ascii="Times New Roman" w:hAnsi="Times New Roman"/>
                <w:b/>
                <w:i/>
                <w:iCs/>
              </w:rPr>
              <w:t xml:space="preserve">: </w:t>
            </w:r>
            <w:r w:rsidRPr="007E1E39">
              <w:rPr>
                <w:rFonts w:ascii="Times New Roman" w:hAnsi="Times New Roman"/>
                <w:b/>
                <w:i/>
                <w:iCs/>
              </w:rPr>
              <w:t xml:space="preserve">10 </w:t>
            </w:r>
            <w:r w:rsidRPr="007E1E39">
              <w:rPr>
                <w:rFonts w:ascii="Times New Roman" w:hAnsi="Times New Roman"/>
                <w:b/>
                <w:iCs/>
              </w:rPr>
              <w:t>heures 10 mn</w:t>
            </w:r>
          </w:p>
        </w:tc>
      </w:tr>
      <w:tr w:rsidR="000D31B7" w:rsidRPr="005F37F1" w:rsidTr="00755473">
        <w:tc>
          <w:tcPr>
            <w:tcW w:w="10065" w:type="dxa"/>
            <w:gridSpan w:val="2"/>
            <w:shd w:val="clear" w:color="auto" w:fill="auto"/>
          </w:tcPr>
          <w:p w:rsidR="000D31B7" w:rsidRPr="005F37F1" w:rsidRDefault="000D31B7" w:rsidP="00755473">
            <w:pPr>
              <w:tabs>
                <w:tab w:val="right" w:pos="7434"/>
              </w:tabs>
              <w:spacing w:after="0"/>
              <w:jc w:val="center"/>
              <w:rPr>
                <w:rFonts w:ascii="Times New Roman" w:hAnsi="Times New Roman"/>
                <w:b/>
              </w:rPr>
            </w:pPr>
            <w:r w:rsidRPr="005F37F1">
              <w:rPr>
                <w:rFonts w:ascii="Times New Roman" w:hAnsi="Times New Roman"/>
                <w:b/>
              </w:rPr>
              <w:lastRenderedPageBreak/>
              <w:t>E. Évaluation et comparaison des offres</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p>
        </w:tc>
        <w:tc>
          <w:tcPr>
            <w:tcW w:w="8789" w:type="dxa"/>
            <w:shd w:val="clear" w:color="auto" w:fill="auto"/>
          </w:tcPr>
          <w:p w:rsidR="000D31B7" w:rsidRPr="005F37F1" w:rsidRDefault="000D31B7" w:rsidP="00755473">
            <w:pPr>
              <w:pStyle w:val="i"/>
              <w:tabs>
                <w:tab w:val="right" w:pos="7254"/>
              </w:tabs>
              <w:suppressAutoHyphens w:val="0"/>
              <w:rPr>
                <w:rFonts w:ascii="Times New Roman" w:hAnsi="Times New Roman"/>
                <w:i/>
                <w:iCs/>
                <w:sz w:val="22"/>
                <w:szCs w:val="22"/>
                <w:lang w:val="fr-FR"/>
              </w:rPr>
            </w:pP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33.3 (a)</w:t>
            </w:r>
          </w:p>
        </w:tc>
        <w:tc>
          <w:tcPr>
            <w:tcW w:w="8789" w:type="dxa"/>
            <w:shd w:val="clear" w:color="auto" w:fill="auto"/>
          </w:tcPr>
          <w:p w:rsidR="000D31B7" w:rsidRPr="005F37F1" w:rsidRDefault="000D31B7" w:rsidP="00755473">
            <w:pPr>
              <w:pStyle w:val="i"/>
              <w:tabs>
                <w:tab w:val="right" w:pos="7254"/>
              </w:tabs>
              <w:suppressAutoHyphens w:val="0"/>
              <w:jc w:val="left"/>
              <w:rPr>
                <w:rFonts w:ascii="Times New Roman" w:hAnsi="Times New Roman"/>
                <w:sz w:val="22"/>
                <w:szCs w:val="22"/>
                <w:lang w:val="fr-FR"/>
              </w:rPr>
            </w:pPr>
            <w:r w:rsidRPr="005F37F1">
              <w:rPr>
                <w:rFonts w:ascii="Times New Roman" w:hAnsi="Times New Roman"/>
                <w:b/>
                <w:sz w:val="22"/>
                <w:szCs w:val="22"/>
                <w:lang w:val="fr-FR"/>
              </w:rPr>
              <w:t xml:space="preserve">L’évaluation sera conduite par lot </w:t>
            </w:r>
          </w:p>
          <w:p w:rsidR="000D31B7" w:rsidRPr="005F37F1" w:rsidRDefault="000D31B7" w:rsidP="00755473">
            <w:pPr>
              <w:pStyle w:val="i"/>
              <w:tabs>
                <w:tab w:val="right" w:pos="7254"/>
              </w:tabs>
              <w:suppressAutoHyphens w:val="0"/>
              <w:jc w:val="left"/>
              <w:rPr>
                <w:rFonts w:ascii="Times New Roman" w:hAnsi="Times New Roman"/>
                <w:sz w:val="22"/>
                <w:lang w:val="fr-FR"/>
              </w:rPr>
            </w:pPr>
            <w:r w:rsidRPr="005F37F1">
              <w:rPr>
                <w:rFonts w:ascii="Times New Roman" w:hAnsi="Times New Roman"/>
                <w:sz w:val="22"/>
                <w:lang w:val="fr-FR"/>
              </w:rPr>
              <w:t xml:space="preserve">Les offres seront évaluées par lot. Si un bordereau des prix inclut un article sans en fournir le prix, le prix sera considéré comme inclus dans les prix des autres articles. Un article non mentionné dans le Bordereau des Prix sera considéré comme ne faisant pas partie de l’offre et, en admettant que celle-ci soit conforme pour l’essentiel, le prix le plus élevé offert pour l’article en question par les candidats dont les offres sont conformes sera ajouté au prix de l’offre, et le prix total ainsi évalué de l’offre sera utilisé aux fins de comparaison des offres.     </w:t>
            </w:r>
          </w:p>
          <w:p w:rsidR="000D31B7" w:rsidRPr="005F37F1" w:rsidRDefault="000D31B7" w:rsidP="00755473">
            <w:pPr>
              <w:pStyle w:val="i"/>
              <w:tabs>
                <w:tab w:val="right" w:pos="7254"/>
              </w:tabs>
              <w:suppressAutoHyphens w:val="0"/>
              <w:jc w:val="left"/>
              <w:rPr>
                <w:rFonts w:ascii="Times New Roman" w:hAnsi="Times New Roman"/>
                <w:sz w:val="22"/>
                <w:szCs w:val="22"/>
                <w:lang w:val="fr-FR"/>
              </w:rPr>
            </w:pP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33.3 d)</w:t>
            </w:r>
          </w:p>
        </w:tc>
        <w:tc>
          <w:tcPr>
            <w:tcW w:w="8789" w:type="dxa"/>
            <w:shd w:val="clear" w:color="auto" w:fill="auto"/>
          </w:tcPr>
          <w:p w:rsidR="00B37103" w:rsidRPr="005F37F1" w:rsidRDefault="00B37103" w:rsidP="00B37103">
            <w:pPr>
              <w:keepLines/>
              <w:suppressAutoHyphens/>
              <w:ind w:right="-72"/>
              <w:jc w:val="both"/>
              <w:rPr>
                <w:rFonts w:ascii="Times New Roman" w:hAnsi="Times New Roman"/>
                <w:szCs w:val="20"/>
              </w:rPr>
            </w:pPr>
            <w:r w:rsidRPr="005F37F1">
              <w:rPr>
                <w:rFonts w:ascii="Times New Roman" w:hAnsi="Times New Roman"/>
                <w:szCs w:val="20"/>
              </w:rPr>
              <w:t>Les ajustements seront calculés en utilisant les critères d’évaluations suivants :</w:t>
            </w:r>
          </w:p>
          <w:p w:rsidR="00B37103" w:rsidRPr="005F37F1" w:rsidRDefault="00B37103" w:rsidP="00B37103">
            <w:pPr>
              <w:keepLines/>
              <w:numPr>
                <w:ilvl w:val="0"/>
                <w:numId w:val="75"/>
              </w:numPr>
              <w:suppressAutoHyphens/>
              <w:ind w:right="-72"/>
              <w:jc w:val="both"/>
              <w:rPr>
                <w:rFonts w:ascii="Times New Roman" w:hAnsi="Times New Roman"/>
                <w:szCs w:val="20"/>
              </w:rPr>
            </w:pPr>
            <w:r w:rsidRPr="005F37F1">
              <w:rPr>
                <w:rFonts w:ascii="Times New Roman" w:hAnsi="Times New Roman"/>
              </w:rPr>
              <w:t>Les Fournitures faisant l’objet du présent Appel d’Offres doivent être livrées dans un</w:t>
            </w:r>
            <w:r w:rsidR="00996F3D">
              <w:rPr>
                <w:rFonts w:ascii="Times New Roman" w:hAnsi="Times New Roman"/>
                <w:b/>
              </w:rPr>
              <w:t xml:space="preserve"> délai de 60</w:t>
            </w:r>
            <w:r w:rsidRPr="005F37F1">
              <w:rPr>
                <w:rFonts w:ascii="Times New Roman" w:hAnsi="Times New Roman"/>
                <w:b/>
              </w:rPr>
              <w:t xml:space="preserve"> jo</w:t>
            </w:r>
            <w:r w:rsidR="00996F3D">
              <w:rPr>
                <w:rFonts w:ascii="Times New Roman" w:hAnsi="Times New Roman"/>
                <w:b/>
              </w:rPr>
              <w:t>urs après notification</w:t>
            </w:r>
            <w:r w:rsidRPr="005F37F1">
              <w:rPr>
                <w:rFonts w:ascii="Times New Roman" w:hAnsi="Times New Roman"/>
                <w:b/>
              </w:rPr>
              <w:t xml:space="preserve">. </w:t>
            </w:r>
            <w:r w:rsidRPr="005F37F1">
              <w:rPr>
                <w:rFonts w:ascii="Times New Roman" w:hAnsi="Times New Roman"/>
              </w:rPr>
              <w:t>Aucun bonus ne sera alloué pour livraison anticipée ; les offres proposant une livraison au-delà de cette période seront considérées non conformes</w:t>
            </w:r>
          </w:p>
          <w:p w:rsidR="00B37103" w:rsidRPr="005F37F1" w:rsidRDefault="00B37103" w:rsidP="00B37103">
            <w:pPr>
              <w:keepLines/>
              <w:numPr>
                <w:ilvl w:val="0"/>
                <w:numId w:val="75"/>
              </w:numPr>
              <w:suppressAutoHyphens/>
              <w:ind w:right="-72"/>
              <w:jc w:val="both"/>
              <w:rPr>
                <w:rFonts w:ascii="Times New Roman" w:hAnsi="Times New Roman"/>
                <w:b/>
                <w:szCs w:val="20"/>
              </w:rPr>
            </w:pPr>
            <w:r w:rsidRPr="005F37F1">
              <w:rPr>
                <w:rFonts w:ascii="Times New Roman" w:hAnsi="Times New Roman"/>
                <w:b/>
                <w:szCs w:val="20"/>
              </w:rPr>
              <w:t>Sans objet</w:t>
            </w:r>
          </w:p>
          <w:p w:rsidR="00B37103" w:rsidRPr="005F37F1" w:rsidRDefault="00B37103" w:rsidP="00B37103">
            <w:pPr>
              <w:keepLines/>
              <w:numPr>
                <w:ilvl w:val="0"/>
                <w:numId w:val="75"/>
              </w:numPr>
              <w:suppressAutoHyphens/>
              <w:ind w:right="-72"/>
              <w:jc w:val="both"/>
              <w:rPr>
                <w:rFonts w:ascii="Times New Roman" w:hAnsi="Times New Roman"/>
                <w:szCs w:val="20"/>
              </w:rPr>
            </w:pPr>
            <w:r w:rsidRPr="005F37F1">
              <w:rPr>
                <w:rFonts w:ascii="Times New Roman" w:hAnsi="Times New Roman"/>
                <w:b/>
              </w:rPr>
              <w:t xml:space="preserve">Sans objet </w:t>
            </w:r>
          </w:p>
          <w:p w:rsidR="00B37103" w:rsidRPr="005F37F1" w:rsidRDefault="00B37103" w:rsidP="00B37103">
            <w:pPr>
              <w:keepLines/>
              <w:numPr>
                <w:ilvl w:val="0"/>
                <w:numId w:val="75"/>
              </w:numPr>
              <w:suppressAutoHyphens/>
              <w:ind w:right="-72"/>
              <w:jc w:val="both"/>
              <w:rPr>
                <w:rFonts w:ascii="Times New Roman" w:hAnsi="Times New Roman"/>
                <w:szCs w:val="20"/>
              </w:rPr>
            </w:pPr>
            <w:r w:rsidRPr="005F37F1">
              <w:rPr>
                <w:rFonts w:ascii="Times New Roman" w:hAnsi="Times New Roman"/>
                <w:b/>
              </w:rPr>
              <w:t xml:space="preserve">Sans objet </w:t>
            </w:r>
          </w:p>
          <w:p w:rsidR="00B37103" w:rsidRPr="005F37F1" w:rsidRDefault="00B37103" w:rsidP="00B37103">
            <w:pPr>
              <w:keepLines/>
              <w:numPr>
                <w:ilvl w:val="0"/>
                <w:numId w:val="75"/>
              </w:numPr>
              <w:suppressAutoHyphens/>
              <w:ind w:right="-72"/>
              <w:jc w:val="both"/>
              <w:rPr>
                <w:rFonts w:ascii="Times New Roman" w:hAnsi="Times New Roman"/>
                <w:szCs w:val="20"/>
              </w:rPr>
            </w:pPr>
            <w:r w:rsidRPr="005F37F1">
              <w:rPr>
                <w:rFonts w:ascii="Times New Roman" w:hAnsi="Times New Roman"/>
                <w:b/>
              </w:rPr>
              <w:t xml:space="preserve">Sans objet </w:t>
            </w:r>
          </w:p>
          <w:p w:rsidR="000D31B7" w:rsidRPr="005F37F1" w:rsidRDefault="000D31B7" w:rsidP="00755473">
            <w:pPr>
              <w:keepLines/>
              <w:suppressAutoHyphens/>
              <w:ind w:left="720" w:right="-72"/>
              <w:jc w:val="both"/>
              <w:rPr>
                <w:rFonts w:ascii="Times New Roman" w:hAnsi="Times New Roman"/>
                <w:szCs w:val="20"/>
                <w:highlight w:val="yellow"/>
              </w:rPr>
            </w:pP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33.5</w:t>
            </w:r>
          </w:p>
        </w:tc>
        <w:tc>
          <w:tcPr>
            <w:tcW w:w="8789" w:type="dxa"/>
            <w:shd w:val="clear" w:color="auto" w:fill="auto"/>
          </w:tcPr>
          <w:p w:rsidR="000D31B7" w:rsidRPr="005F37F1" w:rsidRDefault="000D31B7" w:rsidP="00755473">
            <w:pPr>
              <w:keepNext/>
              <w:keepLines/>
              <w:spacing w:after="0"/>
              <w:jc w:val="both"/>
              <w:rPr>
                <w:rFonts w:ascii="Times New Roman" w:hAnsi="Times New Roman"/>
                <w:b/>
              </w:rPr>
            </w:pPr>
            <w:r w:rsidRPr="005F37F1">
              <w:rPr>
                <w:rFonts w:ascii="Times New Roman" w:hAnsi="Times New Roman"/>
                <w:b/>
              </w:rPr>
              <w:t xml:space="preserve">« L’Autorité contractante attribuera les différents lots au(x) Candidat(s) qui offre(nt) la combinaison d’offres par lots (y compris tous rabais éventuellement consentis en cas d’attribution de plus d’un lot) évaluée la moins </w:t>
            </w:r>
            <w:proofErr w:type="spellStart"/>
            <w:r w:rsidRPr="005F37F1">
              <w:rPr>
                <w:rFonts w:ascii="Times New Roman" w:hAnsi="Times New Roman"/>
                <w:b/>
              </w:rPr>
              <w:t>disante</w:t>
            </w:r>
            <w:proofErr w:type="spellEnd"/>
            <w:r w:rsidRPr="005F37F1">
              <w:rPr>
                <w:rFonts w:ascii="Times New Roman" w:hAnsi="Times New Roman"/>
                <w:b/>
              </w:rPr>
              <w:t>, et qui satisfait (ont) aux conditions de qualification. »</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34.1</w:t>
            </w:r>
          </w:p>
        </w:tc>
        <w:tc>
          <w:tcPr>
            <w:tcW w:w="8789" w:type="dxa"/>
            <w:shd w:val="clear" w:color="auto" w:fill="auto"/>
          </w:tcPr>
          <w:p w:rsidR="000D31B7" w:rsidRPr="005F37F1" w:rsidRDefault="000D31B7" w:rsidP="00755473">
            <w:pPr>
              <w:jc w:val="both"/>
              <w:rPr>
                <w:rFonts w:ascii="Times New Roman" w:hAnsi="Times New Roman"/>
                <w:b/>
              </w:rPr>
            </w:pPr>
            <w:r w:rsidRPr="005F37F1">
              <w:rPr>
                <w:rFonts w:ascii="Times New Roman" w:hAnsi="Times New Roman"/>
                <w:b/>
                <w:color w:val="000000"/>
              </w:rPr>
              <w:t>Sans objet</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34.2</w:t>
            </w:r>
          </w:p>
        </w:tc>
        <w:tc>
          <w:tcPr>
            <w:tcW w:w="8789" w:type="dxa"/>
            <w:shd w:val="clear" w:color="auto" w:fill="auto"/>
          </w:tcPr>
          <w:p w:rsidR="000D31B7" w:rsidRPr="005F37F1" w:rsidRDefault="000D31B7" w:rsidP="00755473">
            <w:pPr>
              <w:pStyle w:val="i"/>
              <w:tabs>
                <w:tab w:val="right" w:pos="7254"/>
              </w:tabs>
              <w:suppressAutoHyphens w:val="0"/>
              <w:rPr>
                <w:rFonts w:ascii="Times New Roman" w:hAnsi="Times New Roman"/>
                <w:iCs/>
                <w:sz w:val="22"/>
                <w:szCs w:val="22"/>
                <w:lang w:val="fr-FR"/>
              </w:rPr>
            </w:pPr>
            <w:r w:rsidRPr="005F37F1">
              <w:rPr>
                <w:rFonts w:ascii="Times New Roman" w:hAnsi="Times New Roman"/>
                <w:b/>
                <w:iCs/>
                <w:sz w:val="22"/>
                <w:szCs w:val="22"/>
                <w:lang w:val="fr-FR"/>
              </w:rPr>
              <w:t>Sans objet</w:t>
            </w:r>
          </w:p>
        </w:tc>
      </w:tr>
      <w:tr w:rsidR="000D31B7" w:rsidRPr="005F37F1" w:rsidTr="00755473">
        <w:tc>
          <w:tcPr>
            <w:tcW w:w="10065" w:type="dxa"/>
            <w:gridSpan w:val="2"/>
            <w:shd w:val="clear" w:color="auto" w:fill="auto"/>
          </w:tcPr>
          <w:p w:rsidR="000D31B7" w:rsidRPr="005F37F1" w:rsidRDefault="000D31B7" w:rsidP="00755473">
            <w:pPr>
              <w:tabs>
                <w:tab w:val="right" w:pos="7434"/>
              </w:tabs>
              <w:spacing w:after="0"/>
              <w:jc w:val="center"/>
              <w:rPr>
                <w:rFonts w:ascii="Times New Roman" w:hAnsi="Times New Roman"/>
                <w:b/>
              </w:rPr>
            </w:pPr>
            <w:r w:rsidRPr="005F37F1">
              <w:rPr>
                <w:rFonts w:ascii="Times New Roman" w:hAnsi="Times New Roman"/>
                <w:b/>
              </w:rPr>
              <w:t>F. Attribution du Marché</w:t>
            </w:r>
          </w:p>
        </w:tc>
      </w:tr>
      <w:tr w:rsidR="000D31B7" w:rsidRPr="005F37F1" w:rsidTr="00755473">
        <w:tc>
          <w:tcPr>
            <w:tcW w:w="1276" w:type="dxa"/>
            <w:shd w:val="clear" w:color="auto" w:fill="auto"/>
          </w:tcPr>
          <w:p w:rsidR="000D31B7" w:rsidRPr="005F37F1" w:rsidRDefault="000D31B7" w:rsidP="00755473">
            <w:pPr>
              <w:tabs>
                <w:tab w:val="right" w:pos="7434"/>
              </w:tabs>
              <w:spacing w:after="0"/>
              <w:rPr>
                <w:rFonts w:ascii="Times New Roman" w:hAnsi="Times New Roman"/>
                <w:b/>
              </w:rPr>
            </w:pPr>
            <w:r w:rsidRPr="005F37F1">
              <w:rPr>
                <w:rFonts w:ascii="Times New Roman" w:hAnsi="Times New Roman"/>
                <w:b/>
              </w:rPr>
              <w:t>IC 39.1</w:t>
            </w:r>
          </w:p>
        </w:tc>
        <w:tc>
          <w:tcPr>
            <w:tcW w:w="8789" w:type="dxa"/>
            <w:shd w:val="clear" w:color="auto" w:fill="auto"/>
          </w:tcPr>
          <w:p w:rsidR="000D31B7" w:rsidRPr="005F37F1" w:rsidRDefault="000D31B7" w:rsidP="00755473">
            <w:pPr>
              <w:tabs>
                <w:tab w:val="right" w:pos="7254"/>
              </w:tabs>
              <w:spacing w:after="0"/>
              <w:rPr>
                <w:rFonts w:ascii="Times New Roman" w:hAnsi="Times New Roman"/>
                <w:b/>
                <w:sz w:val="24"/>
                <w:szCs w:val="24"/>
              </w:rPr>
            </w:pPr>
            <w:r w:rsidRPr="005F37F1">
              <w:rPr>
                <w:rFonts w:ascii="Times New Roman" w:hAnsi="Times New Roman"/>
                <w:b/>
                <w:iCs/>
                <w:sz w:val="24"/>
                <w:szCs w:val="24"/>
              </w:rPr>
              <w:t xml:space="preserve">l’Autorité contractante se réserve le droit d’augmenter ou de diminuer la quantité de fournitures et de services connexes initialement spécifiée au Bordereau des quantités à hauteur de </w:t>
            </w:r>
            <w:r w:rsidR="002450DD" w:rsidRPr="005F37F1">
              <w:rPr>
                <w:rFonts w:ascii="Times New Roman" w:hAnsi="Times New Roman"/>
                <w:b/>
                <w:iCs/>
                <w:sz w:val="24"/>
                <w:szCs w:val="24"/>
              </w:rPr>
              <w:t>quinze pour cent (</w:t>
            </w:r>
            <w:r w:rsidRPr="005F37F1">
              <w:rPr>
                <w:rFonts w:ascii="Times New Roman" w:hAnsi="Times New Roman"/>
                <w:b/>
                <w:iCs/>
                <w:sz w:val="24"/>
                <w:szCs w:val="24"/>
              </w:rPr>
              <w:t>15%</w:t>
            </w:r>
            <w:r w:rsidR="002450DD" w:rsidRPr="005F37F1">
              <w:rPr>
                <w:rFonts w:ascii="Times New Roman" w:hAnsi="Times New Roman"/>
                <w:b/>
                <w:iCs/>
                <w:sz w:val="24"/>
                <w:szCs w:val="24"/>
              </w:rPr>
              <w:t>)</w:t>
            </w:r>
          </w:p>
        </w:tc>
      </w:tr>
    </w:tbl>
    <w:p w:rsidR="000D31B7" w:rsidRPr="005F37F1" w:rsidRDefault="000D31B7" w:rsidP="000D31B7">
      <w:pPr>
        <w:tabs>
          <w:tab w:val="left" w:pos="-1440"/>
          <w:tab w:val="left" w:pos="-720"/>
          <w:tab w:val="left" w:pos="0"/>
          <w:tab w:val="left" w:pos="1440"/>
          <w:tab w:val="left" w:pos="2160"/>
          <w:tab w:val="left" w:pos="4680"/>
          <w:tab w:val="center" w:pos="7380"/>
        </w:tabs>
        <w:spacing w:after="0"/>
        <w:ind w:left="720"/>
        <w:rPr>
          <w:rFonts w:ascii="Times New Roman" w:hAnsi="Times New Roman"/>
        </w:rPr>
        <w:sectPr w:rsidR="000D31B7" w:rsidRPr="005F37F1" w:rsidSect="00755473">
          <w:headerReference w:type="even" r:id="rId24"/>
          <w:headerReference w:type="default" r:id="rId25"/>
          <w:headerReference w:type="first" r:id="rId26"/>
          <w:endnotePr>
            <w:numFmt w:val="decimal"/>
            <w:numRestart w:val="eachSect"/>
          </w:endnotePr>
          <w:type w:val="oddPage"/>
          <w:pgSz w:w="12240" w:h="15840" w:code="1"/>
          <w:pgMar w:top="993" w:right="1440" w:bottom="1440" w:left="1800" w:header="720" w:footer="720" w:gutter="0"/>
          <w:paperSrc w:first="15" w:other="15"/>
          <w:cols w:space="720"/>
          <w:titlePg/>
        </w:sectPr>
      </w:pPr>
    </w:p>
    <w:tbl>
      <w:tblPr>
        <w:tblW w:w="0" w:type="auto"/>
        <w:tblLayout w:type="fixed"/>
        <w:tblLook w:val="0000" w:firstRow="0" w:lastRow="0" w:firstColumn="0" w:lastColumn="0" w:noHBand="0" w:noVBand="0"/>
      </w:tblPr>
      <w:tblGrid>
        <w:gridCol w:w="9198"/>
      </w:tblGrid>
      <w:tr w:rsidR="000D31B7" w:rsidRPr="005F37F1" w:rsidTr="00755473">
        <w:trPr>
          <w:trHeight w:val="1100"/>
        </w:trPr>
        <w:tc>
          <w:tcPr>
            <w:tcW w:w="9198" w:type="dxa"/>
            <w:vAlign w:val="center"/>
          </w:tcPr>
          <w:p w:rsidR="000D31B7" w:rsidRPr="005F37F1" w:rsidRDefault="000D31B7" w:rsidP="00755473">
            <w:pPr>
              <w:pStyle w:val="Sous-titre"/>
              <w:rPr>
                <w:lang w:val="fr-FR"/>
              </w:rPr>
            </w:pPr>
            <w:bookmarkStart w:id="336" w:name="_Toc438266927"/>
            <w:bookmarkStart w:id="337" w:name="_Toc438267901"/>
            <w:bookmarkStart w:id="338" w:name="_Toc438366667"/>
            <w:bookmarkStart w:id="339" w:name="_Toc77392472"/>
            <w:bookmarkStart w:id="340" w:name="_Toc190767383"/>
            <w:r w:rsidRPr="005F37F1">
              <w:rPr>
                <w:lang w:val="fr-FR"/>
              </w:rPr>
              <w:lastRenderedPageBreak/>
              <w:t>Section III. Formulaires de soumission</w:t>
            </w:r>
            <w:bookmarkEnd w:id="336"/>
            <w:bookmarkEnd w:id="337"/>
            <w:bookmarkEnd w:id="338"/>
            <w:bookmarkEnd w:id="339"/>
            <w:bookmarkEnd w:id="340"/>
          </w:p>
        </w:tc>
      </w:tr>
    </w:tbl>
    <w:p w:rsidR="000D31B7" w:rsidRPr="005F37F1" w:rsidRDefault="000D31B7" w:rsidP="000D31B7">
      <w:pPr>
        <w:spacing w:after="0"/>
        <w:rPr>
          <w:rFonts w:ascii="Times New Roman" w:hAnsi="Times New Roman"/>
          <w:sz w:val="28"/>
          <w:u w:val="single"/>
        </w:rPr>
      </w:pPr>
    </w:p>
    <w:p w:rsidR="000D31B7" w:rsidRPr="005F37F1" w:rsidRDefault="000D31B7" w:rsidP="000D31B7">
      <w:pPr>
        <w:pStyle w:val="Subtitle2"/>
      </w:pPr>
      <w:bookmarkStart w:id="341" w:name="_Toc494778738"/>
      <w:r w:rsidRPr="005F37F1">
        <w:t>Liste des formulaires</w:t>
      </w:r>
      <w:bookmarkEnd w:id="341"/>
    </w:p>
    <w:p w:rsidR="000D31B7" w:rsidRPr="005F37F1" w:rsidRDefault="000D31B7" w:rsidP="000D31B7">
      <w:pPr>
        <w:spacing w:after="0"/>
        <w:rPr>
          <w:rFonts w:ascii="Times New Roman" w:hAnsi="Times New Roman"/>
          <w:i/>
        </w:rPr>
      </w:pPr>
    </w:p>
    <w:p w:rsidR="000D31B7" w:rsidRPr="005F37F1" w:rsidRDefault="000D31B7" w:rsidP="000D31B7">
      <w:pPr>
        <w:spacing w:after="0"/>
        <w:jc w:val="right"/>
        <w:rPr>
          <w:rFonts w:ascii="Times New Roman" w:hAnsi="Times New Roman"/>
          <w:u w:val="single"/>
        </w:rPr>
      </w:pPr>
    </w:p>
    <w:p w:rsidR="000D31B7" w:rsidRPr="005F37F1" w:rsidRDefault="00742F35" w:rsidP="000D31B7">
      <w:pPr>
        <w:pStyle w:val="TM1"/>
        <w:spacing w:after="0"/>
        <w:rPr>
          <w:rFonts w:ascii="Times New Roman" w:hAnsi="Times New Roman"/>
          <w:b w:val="0"/>
          <w:sz w:val="22"/>
          <w:szCs w:val="22"/>
        </w:rPr>
      </w:pPr>
      <w:r w:rsidRPr="005F37F1">
        <w:rPr>
          <w:rFonts w:ascii="Times New Roman" w:hAnsi="Times New Roman"/>
          <w:b w:val="0"/>
          <w:bCs/>
        </w:rPr>
        <w:fldChar w:fldCharType="begin"/>
      </w:r>
      <w:r w:rsidR="000D31B7" w:rsidRPr="005F37F1">
        <w:rPr>
          <w:rFonts w:ascii="Times New Roman" w:hAnsi="Times New Roman"/>
          <w:b w:val="0"/>
          <w:bCs/>
        </w:rPr>
        <w:instrText xml:space="preserve"> TOC \h \z \t "Section V. Header;1" </w:instrText>
      </w:r>
      <w:r w:rsidRPr="005F37F1">
        <w:rPr>
          <w:rFonts w:ascii="Times New Roman" w:hAnsi="Times New Roman"/>
          <w:b w:val="0"/>
          <w:bCs/>
        </w:rPr>
        <w:fldChar w:fldCharType="separate"/>
      </w:r>
      <w:hyperlink w:anchor="_Toc234738883" w:history="1">
        <w:r w:rsidR="000D31B7" w:rsidRPr="005F37F1">
          <w:rPr>
            <w:rStyle w:val="Lienhypertexte"/>
            <w:rFonts w:ascii="Times New Roman" w:hAnsi="Times New Roman"/>
          </w:rPr>
          <w:t>Formulaire de renseignements sur le Candidat</w:t>
        </w:r>
        <w:r w:rsidR="000D31B7" w:rsidRPr="005F37F1">
          <w:rPr>
            <w:rFonts w:ascii="Times New Roman" w:hAnsi="Times New Roman"/>
            <w:webHidden/>
          </w:rPr>
          <w:tab/>
        </w:r>
        <w:r w:rsidRPr="005F37F1">
          <w:rPr>
            <w:rFonts w:ascii="Times New Roman" w:hAnsi="Times New Roman"/>
            <w:webHidden/>
          </w:rPr>
          <w:fldChar w:fldCharType="begin"/>
        </w:r>
        <w:r w:rsidR="000D31B7" w:rsidRPr="005F37F1">
          <w:rPr>
            <w:rFonts w:ascii="Times New Roman" w:hAnsi="Times New Roman"/>
            <w:webHidden/>
          </w:rPr>
          <w:instrText xml:space="preserve"> PAGEREF _Toc234738883 \h </w:instrText>
        </w:r>
        <w:r w:rsidRPr="005F37F1">
          <w:rPr>
            <w:rFonts w:ascii="Times New Roman" w:hAnsi="Times New Roman"/>
            <w:webHidden/>
          </w:rPr>
        </w:r>
        <w:r w:rsidRPr="005F37F1">
          <w:rPr>
            <w:rFonts w:ascii="Times New Roman" w:hAnsi="Times New Roman"/>
            <w:webHidden/>
          </w:rPr>
          <w:fldChar w:fldCharType="separate"/>
        </w:r>
        <w:r w:rsidR="008042DD">
          <w:rPr>
            <w:rFonts w:ascii="Times New Roman" w:hAnsi="Times New Roman"/>
            <w:webHidden/>
          </w:rPr>
          <w:t>25</w:t>
        </w:r>
        <w:r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4" w:history="1">
        <w:r w:rsidR="000D31B7" w:rsidRPr="005F37F1">
          <w:rPr>
            <w:rStyle w:val="Lienhypertexte"/>
            <w:rFonts w:ascii="Times New Roman" w:hAnsi="Times New Roman"/>
          </w:rPr>
          <w:t>Formulaire de renseignements sur les membres de groupement</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_Toc234738884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27</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5" w:history="1">
        <w:r w:rsidR="000D31B7" w:rsidRPr="005F37F1">
          <w:rPr>
            <w:rStyle w:val="Lienhypertexte"/>
            <w:rFonts w:ascii="Times New Roman" w:hAnsi="Times New Roman"/>
          </w:rPr>
          <w:t>Lettre de soumission de l’offre</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_Toc234738885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29</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6" w:history="1">
        <w:r w:rsidR="000D31B7" w:rsidRPr="005F37F1">
          <w:rPr>
            <w:rStyle w:val="Lienhypertexte"/>
            <w:rFonts w:ascii="Times New Roman" w:hAnsi="Times New Roman"/>
          </w:rPr>
          <w:t>Bordereaux des prix</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_Toc234738886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7" w:history="1">
        <w:r w:rsidR="000D31B7" w:rsidRPr="005F37F1">
          <w:rPr>
            <w:rStyle w:val="Lienhypertexte"/>
            <w:rFonts w:ascii="Times New Roman" w:hAnsi="Times New Roman"/>
          </w:rPr>
          <w:t>Bordereau des prix pour les fournitures</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_Toc234738887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8" w:history="1">
        <w:r w:rsidR="000D31B7" w:rsidRPr="005F37F1">
          <w:rPr>
            <w:rStyle w:val="Lienhypertexte"/>
            <w:rFonts w:ascii="Times New Roman" w:hAnsi="Times New Roman"/>
          </w:rPr>
          <w:t>Bordereau des prix et calendrier de réalisation des Services connexes</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_Toc234738888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89" w:history="1">
        <w:r w:rsidR="000D31B7" w:rsidRPr="005F37F1">
          <w:rPr>
            <w:rStyle w:val="Lienhypertexte"/>
            <w:rFonts w:ascii="Times New Roman" w:hAnsi="Times New Roman"/>
          </w:rPr>
          <w:t>Modèle de garantie de soumission (garantie émise par un organisme financier)</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_Toc234738889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90" w:history="1">
        <w:r w:rsidR="000D31B7" w:rsidRPr="005F37F1">
          <w:rPr>
            <w:rStyle w:val="Lienhypertexte"/>
            <w:rFonts w:ascii="Times New Roman" w:hAnsi="Times New Roman"/>
          </w:rPr>
          <w:t>Modèle d’autorisation du Fabricant</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_Toc234738890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 w:val="22"/>
          <w:szCs w:val="22"/>
        </w:rPr>
      </w:pPr>
      <w:hyperlink w:anchor="_Toc234738891" w:history="1">
        <w:r w:rsidR="000D31B7" w:rsidRPr="005F37F1">
          <w:rPr>
            <w:rStyle w:val="Lienhypertexte"/>
            <w:rFonts w:ascii="Times New Roman" w:hAnsi="Times New Roman"/>
          </w:rPr>
          <w:t>Modèle d’engagement à respecter la Charte de Transparence et d’Ethique en matière de Marchés publics</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_Toc234738891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b w:val="0"/>
            <w:bCs/>
            <w:webHidden/>
          </w:rPr>
          <w:t>Erreur ! Signet non défini.</w:t>
        </w:r>
        <w:r w:rsidR="00742F35" w:rsidRPr="005F37F1">
          <w:rPr>
            <w:rFonts w:ascii="Times New Roman" w:hAnsi="Times New Roman"/>
            <w:webHidden/>
          </w:rPr>
          <w:fldChar w:fldCharType="end"/>
        </w:r>
      </w:hyperlink>
    </w:p>
    <w:p w:rsidR="000D31B7" w:rsidRPr="005F37F1" w:rsidRDefault="00742F35" w:rsidP="000D31B7">
      <w:pPr>
        <w:spacing w:after="0"/>
        <w:rPr>
          <w:rFonts w:ascii="Times New Roman" w:hAnsi="Times New Roman"/>
          <w:u w:val="single"/>
        </w:rPr>
      </w:pPr>
      <w:r w:rsidRPr="005F37F1">
        <w:rPr>
          <w:rFonts w:ascii="Times New Roman" w:hAnsi="Times New Roman"/>
          <w:bCs/>
          <w:noProof/>
        </w:rPr>
        <w:fldChar w:fldCharType="end"/>
      </w:r>
    </w:p>
    <w:p w:rsidR="000D31B7" w:rsidRPr="005F37F1" w:rsidRDefault="000D31B7" w:rsidP="000D31B7">
      <w:pPr>
        <w:tabs>
          <w:tab w:val="right" w:leader="dot" w:pos="8820"/>
        </w:tabs>
        <w:spacing w:after="0"/>
        <w:ind w:right="180"/>
        <w:rPr>
          <w:rFonts w:ascii="Times New Roman" w:hAnsi="Times New Roman"/>
          <w:b/>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sectPr w:rsidR="000D31B7" w:rsidRPr="005F37F1">
          <w:headerReference w:type="even" r:id="rId27"/>
          <w:headerReference w:type="default" r:id="rId28"/>
          <w:headerReference w:type="first" r:id="rId29"/>
          <w:endnotePr>
            <w:numFmt w:val="decimal"/>
            <w:numRestart w:val="eachSect"/>
          </w:endnotePr>
          <w:type w:val="oddPage"/>
          <w:pgSz w:w="12240" w:h="15840" w:code="1"/>
          <w:pgMar w:top="1440" w:right="1440" w:bottom="1440" w:left="1800" w:header="720" w:footer="720" w:gutter="0"/>
          <w:paperSrc w:first="15" w:other="15"/>
          <w:cols w:space="720"/>
          <w:titlePg/>
        </w:sectPr>
      </w:pPr>
    </w:p>
    <w:p w:rsidR="000D31B7" w:rsidRPr="005F37F1" w:rsidRDefault="000D31B7" w:rsidP="000D31B7">
      <w:pPr>
        <w:pStyle w:val="SectionVHeader"/>
        <w:rPr>
          <w:lang w:val="fr-FR"/>
        </w:rPr>
      </w:pPr>
      <w:bookmarkStart w:id="342" w:name="_Toc234738883"/>
      <w:r w:rsidRPr="005F37F1">
        <w:rPr>
          <w:lang w:val="fr-FR"/>
        </w:rPr>
        <w:lastRenderedPageBreak/>
        <w:t>Formulaire de renseignements sur le Candidat</w:t>
      </w:r>
      <w:bookmarkEnd w:id="342"/>
    </w:p>
    <w:p w:rsidR="000D31B7" w:rsidRPr="005F37F1" w:rsidRDefault="000D31B7" w:rsidP="000D31B7">
      <w:pPr>
        <w:pStyle w:val="SectionVHeader"/>
        <w:rPr>
          <w:lang w:val="fr-FR"/>
        </w:rPr>
      </w:pPr>
    </w:p>
    <w:p w:rsidR="000D31B7" w:rsidRPr="005F37F1" w:rsidRDefault="000D31B7" w:rsidP="000D31B7">
      <w:pPr>
        <w:spacing w:after="0"/>
        <w:rPr>
          <w:rFonts w:ascii="Times New Roman" w:hAnsi="Times New Roman"/>
          <w:i/>
          <w:iCs/>
        </w:rPr>
      </w:pPr>
      <w:bookmarkStart w:id="343" w:name="_Toc77404716"/>
      <w:r w:rsidRPr="005F37F1">
        <w:rPr>
          <w:rFonts w:ascii="Times New Roman" w:hAnsi="Times New Roman"/>
          <w:i/>
          <w:iCs/>
        </w:rPr>
        <w:t>[Le Candidat remplit le tableau ci-dessous conformément aux instructions entre crochets. Le tableau ne doit pas être modifié. Aucune substitution ne sera admise.]</w:t>
      </w:r>
      <w:bookmarkEnd w:id="343"/>
    </w:p>
    <w:p w:rsidR="000D31B7" w:rsidRPr="005F37F1" w:rsidRDefault="000D31B7" w:rsidP="000D31B7">
      <w:pPr>
        <w:spacing w:after="0"/>
        <w:jc w:val="center"/>
        <w:rPr>
          <w:rFonts w:ascii="Times New Roman" w:hAnsi="Times New Roman"/>
        </w:rPr>
      </w:pPr>
    </w:p>
    <w:p w:rsidR="000D31B7" w:rsidRPr="005F37F1" w:rsidRDefault="000D31B7" w:rsidP="000D31B7">
      <w:pPr>
        <w:spacing w:after="0"/>
        <w:jc w:val="center"/>
        <w:rPr>
          <w:rFonts w:ascii="Times New Roman" w:hAnsi="Times New Roman"/>
        </w:rPr>
      </w:pPr>
    </w:p>
    <w:p w:rsidR="000D31B7" w:rsidRPr="005F37F1" w:rsidRDefault="000D31B7" w:rsidP="000D31B7">
      <w:pPr>
        <w:spacing w:after="0"/>
        <w:jc w:val="right"/>
        <w:rPr>
          <w:rFonts w:ascii="Times New Roman" w:hAnsi="Times New Roman"/>
        </w:rPr>
      </w:pPr>
      <w:r w:rsidRPr="005F37F1">
        <w:rPr>
          <w:rFonts w:ascii="Times New Roman" w:hAnsi="Times New Roman"/>
        </w:rPr>
        <w:t xml:space="preserve">Date: </w:t>
      </w:r>
      <w:r w:rsidRPr="005F37F1">
        <w:rPr>
          <w:rFonts w:ascii="Times New Roman" w:hAnsi="Times New Roman"/>
          <w:i/>
          <w:iCs/>
        </w:rPr>
        <w:t>[insérer la date (jour, mois, année) de remise de l’offre]</w:t>
      </w:r>
    </w:p>
    <w:p w:rsidR="000D31B7" w:rsidRPr="005F37F1" w:rsidRDefault="000D31B7" w:rsidP="000D31B7">
      <w:pPr>
        <w:spacing w:after="0"/>
        <w:ind w:right="72"/>
        <w:jc w:val="right"/>
        <w:rPr>
          <w:rFonts w:ascii="Times New Roman" w:hAnsi="Times New Roman"/>
        </w:rPr>
      </w:pPr>
      <w:r w:rsidRPr="005F37F1">
        <w:rPr>
          <w:rFonts w:ascii="Times New Roman" w:hAnsi="Times New Roman"/>
        </w:rPr>
        <w:t xml:space="preserve">AAO  numéro : </w:t>
      </w:r>
      <w:r w:rsidRPr="005F37F1">
        <w:rPr>
          <w:rFonts w:ascii="Times New Roman" w:hAnsi="Times New Roman"/>
          <w:i/>
          <w:iCs/>
        </w:rPr>
        <w:t>[insérer le nom de l’Avis d’Appel d’Offres]</w:t>
      </w:r>
    </w:p>
    <w:p w:rsidR="000D31B7" w:rsidRPr="005F37F1" w:rsidRDefault="000D31B7" w:rsidP="000D31B7">
      <w:pPr>
        <w:spacing w:after="0"/>
        <w:ind w:right="72"/>
        <w:jc w:val="right"/>
        <w:rPr>
          <w:rFonts w:ascii="Times New Roman" w:hAnsi="Times New Roman"/>
        </w:rPr>
      </w:pPr>
    </w:p>
    <w:p w:rsidR="000D31B7" w:rsidRPr="005F37F1" w:rsidRDefault="000D31B7" w:rsidP="000D31B7">
      <w:pPr>
        <w:suppressAutoHyphens/>
        <w:spacing w:after="0"/>
        <w:rPr>
          <w:rFonts w:ascii="Times New Roman" w:hAnsi="Times New Roman"/>
          <w:spacing w:val="-2"/>
        </w:rPr>
      </w:pPr>
    </w:p>
    <w:tbl>
      <w:tblPr>
        <w:tblW w:w="100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5423"/>
      </w:tblGrid>
      <w:tr w:rsidR="000D31B7" w:rsidRPr="005F37F1" w:rsidTr="00755473">
        <w:trPr>
          <w:cantSplit/>
          <w:trHeight w:val="440"/>
        </w:trPr>
        <w:tc>
          <w:tcPr>
            <w:tcW w:w="10013" w:type="dxa"/>
            <w:gridSpan w:val="2"/>
            <w:tcBorders>
              <w:bottom w:val="nil"/>
            </w:tcBorders>
          </w:tcPr>
          <w:p w:rsidR="000D31B7" w:rsidRPr="005F37F1" w:rsidRDefault="000D31B7" w:rsidP="00755473">
            <w:pPr>
              <w:suppressAutoHyphens/>
              <w:spacing w:before="40" w:after="0"/>
              <w:ind w:left="360" w:hanging="360"/>
              <w:rPr>
                <w:rFonts w:ascii="Times New Roman" w:hAnsi="Times New Roman"/>
                <w:bCs/>
                <w:i/>
                <w:iCs/>
              </w:rPr>
            </w:pPr>
            <w:r w:rsidRPr="005F37F1">
              <w:rPr>
                <w:rFonts w:ascii="Times New Roman" w:hAnsi="Times New Roman"/>
                <w:spacing w:val="-2"/>
              </w:rPr>
              <w:t>1. Nom du Candidat </w:t>
            </w:r>
            <w:r w:rsidRPr="005F37F1">
              <w:rPr>
                <w:rFonts w:ascii="Times New Roman" w:hAnsi="Times New Roman"/>
              </w:rPr>
              <w:t xml:space="preserve">: </w:t>
            </w:r>
            <w:r w:rsidRPr="005F37F1">
              <w:rPr>
                <w:rFonts w:ascii="Times New Roman" w:hAnsi="Times New Roman"/>
                <w:bCs/>
                <w:i/>
                <w:iCs/>
              </w:rPr>
              <w:t>[insérer le nom légal du Candidat]</w:t>
            </w:r>
          </w:p>
          <w:p w:rsidR="000D31B7" w:rsidRPr="005F37F1" w:rsidRDefault="000D31B7" w:rsidP="00755473">
            <w:pPr>
              <w:spacing w:before="40" w:after="0"/>
              <w:rPr>
                <w:rFonts w:ascii="Times New Roman" w:hAnsi="Times New Roman"/>
              </w:rPr>
            </w:pPr>
          </w:p>
        </w:tc>
      </w:tr>
      <w:tr w:rsidR="000D31B7" w:rsidRPr="005F37F1" w:rsidTr="00755473">
        <w:trPr>
          <w:cantSplit/>
          <w:trHeight w:val="674"/>
        </w:trPr>
        <w:tc>
          <w:tcPr>
            <w:tcW w:w="10013" w:type="dxa"/>
            <w:gridSpan w:val="2"/>
            <w:tcBorders>
              <w:left w:val="single" w:sz="4" w:space="0" w:color="auto"/>
            </w:tcBorders>
          </w:tcPr>
          <w:p w:rsidR="000D31B7" w:rsidRPr="005F37F1" w:rsidRDefault="000D31B7" w:rsidP="00755473">
            <w:pPr>
              <w:suppressAutoHyphens/>
              <w:spacing w:before="40" w:after="0"/>
              <w:ind w:left="360" w:hanging="360"/>
              <w:rPr>
                <w:rFonts w:ascii="Times New Roman" w:hAnsi="Times New Roman"/>
                <w:bCs/>
                <w:i/>
                <w:iCs/>
                <w:spacing w:val="-2"/>
              </w:rPr>
            </w:pPr>
            <w:r w:rsidRPr="005F37F1">
              <w:rPr>
                <w:rFonts w:ascii="Times New Roman" w:hAnsi="Times New Roman"/>
                <w:spacing w:val="-2"/>
              </w:rPr>
              <w:t xml:space="preserve">2. En cas de groupement, noms de tous les membres : </w:t>
            </w:r>
            <w:r w:rsidRPr="005F37F1">
              <w:rPr>
                <w:rFonts w:ascii="Times New Roman" w:hAnsi="Times New Roman"/>
                <w:bCs/>
                <w:i/>
                <w:iCs/>
              </w:rPr>
              <w:t>[insérer le nom légal de chaque membre du groupement]</w:t>
            </w:r>
          </w:p>
          <w:p w:rsidR="000D31B7" w:rsidRPr="005F37F1" w:rsidRDefault="000D31B7" w:rsidP="00755473">
            <w:pPr>
              <w:suppressAutoHyphens/>
              <w:spacing w:before="40" w:after="0"/>
              <w:rPr>
                <w:rFonts w:ascii="Times New Roman" w:hAnsi="Times New Roman"/>
                <w:spacing w:val="-2"/>
              </w:rPr>
            </w:pPr>
          </w:p>
        </w:tc>
      </w:tr>
      <w:tr w:rsidR="000D31B7" w:rsidRPr="005F37F1" w:rsidTr="00755473">
        <w:trPr>
          <w:cantSplit/>
          <w:trHeight w:val="674"/>
        </w:trPr>
        <w:tc>
          <w:tcPr>
            <w:tcW w:w="4590" w:type="dxa"/>
            <w:tcBorders>
              <w:left w:val="single" w:sz="4" w:space="0" w:color="auto"/>
            </w:tcBorders>
          </w:tcPr>
          <w:p w:rsidR="000D31B7" w:rsidRPr="005F37F1" w:rsidRDefault="000D31B7" w:rsidP="00755473">
            <w:pPr>
              <w:suppressAutoHyphens/>
              <w:spacing w:before="40" w:after="0"/>
              <w:rPr>
                <w:rFonts w:ascii="Times New Roman" w:hAnsi="Times New Roman"/>
              </w:rPr>
            </w:pPr>
            <w:r w:rsidRPr="005F37F1">
              <w:rPr>
                <w:rFonts w:ascii="Times New Roman" w:hAnsi="Times New Roman"/>
              </w:rPr>
              <w:t xml:space="preserve">3. </w:t>
            </w:r>
            <w:proofErr w:type="spellStart"/>
            <w:r w:rsidRPr="005F37F1">
              <w:rPr>
                <w:rFonts w:ascii="Times New Roman" w:hAnsi="Times New Roman"/>
              </w:rPr>
              <w:t>a</w:t>
            </w:r>
            <w:proofErr w:type="spellEnd"/>
            <w:r w:rsidRPr="005F37F1">
              <w:rPr>
                <w:rFonts w:ascii="Times New Roman" w:hAnsi="Times New Roman"/>
              </w:rPr>
              <w:t xml:space="preserve"> Pays où le Candidat est, ou sera légalement enregistré</w:t>
            </w:r>
            <w:r w:rsidRPr="005F37F1">
              <w:rPr>
                <w:rFonts w:ascii="Times New Roman" w:hAnsi="Times New Roman"/>
                <w:spacing w:val="-2"/>
              </w:rPr>
              <w:t>:</w:t>
            </w:r>
            <w:r w:rsidRPr="005F37F1">
              <w:rPr>
                <w:rFonts w:ascii="Times New Roman" w:hAnsi="Times New Roman"/>
                <w:bCs/>
                <w:i/>
                <w:iCs/>
              </w:rPr>
              <w:t>[insérer le nom du pays d’enregistrement]</w:t>
            </w:r>
          </w:p>
        </w:tc>
        <w:tc>
          <w:tcPr>
            <w:tcW w:w="5423" w:type="dxa"/>
            <w:tcBorders>
              <w:left w:val="single" w:sz="4" w:space="0" w:color="auto"/>
            </w:tcBorders>
          </w:tcPr>
          <w:p w:rsidR="000D31B7" w:rsidRPr="005F37F1" w:rsidRDefault="000D31B7" w:rsidP="00755473">
            <w:pPr>
              <w:suppressAutoHyphens/>
              <w:spacing w:before="40" w:after="0"/>
              <w:rPr>
                <w:rFonts w:ascii="Times New Roman" w:hAnsi="Times New Roman"/>
              </w:rPr>
            </w:pPr>
            <w:r w:rsidRPr="005F37F1">
              <w:rPr>
                <w:rFonts w:ascii="Times New Roman" w:hAnsi="Times New Roman"/>
              </w:rPr>
              <w:t xml:space="preserve">3. b NINEA (Numéro d’Identification nationale des Entreprises et Associations) pour les candidats sénégalais : </w:t>
            </w:r>
            <w:r w:rsidRPr="005F37F1">
              <w:rPr>
                <w:rFonts w:ascii="Times New Roman" w:hAnsi="Times New Roman"/>
                <w:bCs/>
                <w:i/>
                <w:iCs/>
              </w:rPr>
              <w:t>[insérer le numéro]</w:t>
            </w:r>
          </w:p>
        </w:tc>
      </w:tr>
      <w:tr w:rsidR="000D31B7" w:rsidRPr="005F37F1" w:rsidTr="00755473">
        <w:trPr>
          <w:cantSplit/>
          <w:trHeight w:val="674"/>
        </w:trPr>
        <w:tc>
          <w:tcPr>
            <w:tcW w:w="10013" w:type="dxa"/>
            <w:gridSpan w:val="2"/>
            <w:tcBorders>
              <w:left w:val="single" w:sz="4" w:space="0" w:color="auto"/>
            </w:tcBorders>
          </w:tcPr>
          <w:p w:rsidR="000D31B7" w:rsidRPr="005F37F1" w:rsidRDefault="000D31B7" w:rsidP="00755473">
            <w:pPr>
              <w:suppressAutoHyphens/>
              <w:spacing w:before="40" w:after="0"/>
              <w:rPr>
                <w:rFonts w:ascii="Times New Roman" w:hAnsi="Times New Roman"/>
                <w:spacing w:val="-2"/>
              </w:rPr>
            </w:pPr>
            <w:r w:rsidRPr="005F37F1">
              <w:rPr>
                <w:rFonts w:ascii="Times New Roman" w:hAnsi="Times New Roman"/>
                <w:spacing w:val="-2"/>
              </w:rPr>
              <w:t xml:space="preserve">4. Année d’enregistrement du Candidat: </w:t>
            </w:r>
            <w:r w:rsidRPr="005F37F1">
              <w:rPr>
                <w:rFonts w:ascii="Times New Roman" w:hAnsi="Times New Roman"/>
                <w:bCs/>
                <w:i/>
                <w:iCs/>
              </w:rPr>
              <w:t>[insérer l’année d’enregistrement]</w:t>
            </w:r>
          </w:p>
        </w:tc>
      </w:tr>
      <w:tr w:rsidR="000D31B7" w:rsidRPr="005F37F1" w:rsidTr="00755473">
        <w:trPr>
          <w:cantSplit/>
        </w:trPr>
        <w:tc>
          <w:tcPr>
            <w:tcW w:w="10013" w:type="dxa"/>
            <w:gridSpan w:val="2"/>
            <w:tcBorders>
              <w:left w:val="single" w:sz="4" w:space="0" w:color="auto"/>
            </w:tcBorders>
          </w:tcPr>
          <w:p w:rsidR="000D31B7" w:rsidRPr="005F37F1" w:rsidRDefault="000D31B7" w:rsidP="00755473">
            <w:pPr>
              <w:suppressAutoHyphens/>
              <w:spacing w:before="40" w:after="0"/>
              <w:rPr>
                <w:rFonts w:ascii="Times New Roman" w:hAnsi="Times New Roman"/>
                <w:bCs/>
                <w:i/>
                <w:iCs/>
                <w:spacing w:val="-2"/>
              </w:rPr>
            </w:pPr>
            <w:r w:rsidRPr="005F37F1">
              <w:rPr>
                <w:rFonts w:ascii="Times New Roman" w:hAnsi="Times New Roman"/>
                <w:spacing w:val="-2"/>
              </w:rPr>
              <w:t xml:space="preserve">5. Adresse officielle du Candidat dans le pays d’enregistrement: </w:t>
            </w:r>
            <w:r w:rsidRPr="005F37F1">
              <w:rPr>
                <w:rFonts w:ascii="Times New Roman" w:hAnsi="Times New Roman"/>
                <w:bCs/>
                <w:i/>
                <w:iCs/>
              </w:rPr>
              <w:t>[insérer l’adresse légale du Candidat dans le pays d’enregistrement]</w:t>
            </w:r>
          </w:p>
          <w:p w:rsidR="000D31B7" w:rsidRPr="005F37F1" w:rsidRDefault="000D31B7" w:rsidP="00755473">
            <w:pPr>
              <w:suppressAutoHyphens/>
              <w:spacing w:before="40" w:after="0"/>
              <w:rPr>
                <w:rFonts w:ascii="Times New Roman" w:hAnsi="Times New Roman"/>
                <w:spacing w:val="-2"/>
              </w:rPr>
            </w:pPr>
          </w:p>
        </w:tc>
      </w:tr>
      <w:tr w:rsidR="000D31B7" w:rsidRPr="005F37F1" w:rsidTr="00755473">
        <w:trPr>
          <w:cantSplit/>
        </w:trPr>
        <w:tc>
          <w:tcPr>
            <w:tcW w:w="10013" w:type="dxa"/>
            <w:gridSpan w:val="2"/>
          </w:tcPr>
          <w:p w:rsidR="000D31B7" w:rsidRPr="005F37F1" w:rsidRDefault="000D31B7" w:rsidP="00755473">
            <w:pPr>
              <w:pStyle w:val="Outline"/>
              <w:suppressAutoHyphens/>
              <w:spacing w:before="120"/>
              <w:rPr>
                <w:spacing w:val="-2"/>
                <w:kern w:val="0"/>
              </w:rPr>
            </w:pPr>
            <w:r w:rsidRPr="005F37F1">
              <w:rPr>
                <w:spacing w:val="-2"/>
                <w:kern w:val="0"/>
              </w:rPr>
              <w:t xml:space="preserve">6. Renseignement sur le représentant dûment habilité du Candidat: </w:t>
            </w:r>
          </w:p>
          <w:p w:rsidR="000D31B7" w:rsidRPr="005F37F1" w:rsidRDefault="000D31B7" w:rsidP="00755473">
            <w:pPr>
              <w:pStyle w:val="Outline1"/>
              <w:keepNext w:val="0"/>
              <w:numPr>
                <w:ilvl w:val="0"/>
                <w:numId w:val="0"/>
              </w:numPr>
              <w:suppressAutoHyphens/>
              <w:spacing w:before="120"/>
              <w:ind w:left="360" w:hanging="360"/>
              <w:rPr>
                <w:spacing w:val="-2"/>
                <w:kern w:val="0"/>
              </w:rPr>
            </w:pPr>
            <w:r w:rsidRPr="005F37F1">
              <w:rPr>
                <w:spacing w:val="-2"/>
                <w:kern w:val="0"/>
              </w:rPr>
              <w:t xml:space="preserve">   Nom:</w:t>
            </w:r>
            <w:r w:rsidRPr="005F37F1">
              <w:rPr>
                <w:bCs/>
                <w:i/>
                <w:iCs/>
              </w:rPr>
              <w:t>[insérer le nom du représentant du Candidat]</w:t>
            </w:r>
          </w:p>
          <w:p w:rsidR="000D31B7" w:rsidRPr="005F37F1" w:rsidRDefault="000D31B7" w:rsidP="00755473">
            <w:pPr>
              <w:suppressAutoHyphens/>
              <w:spacing w:before="120" w:after="0"/>
              <w:rPr>
                <w:rFonts w:ascii="Times New Roman" w:hAnsi="Times New Roman"/>
                <w:spacing w:val="-2"/>
              </w:rPr>
            </w:pPr>
            <w:r w:rsidRPr="005F37F1">
              <w:rPr>
                <w:rFonts w:ascii="Times New Roman" w:hAnsi="Times New Roman"/>
                <w:spacing w:val="-2"/>
              </w:rPr>
              <w:t xml:space="preserve">   Adresse:</w:t>
            </w:r>
            <w:r w:rsidRPr="005F37F1">
              <w:rPr>
                <w:rFonts w:ascii="Times New Roman" w:hAnsi="Times New Roman"/>
                <w:bCs/>
                <w:i/>
                <w:iCs/>
              </w:rPr>
              <w:t xml:space="preserve">[insérer l’adresse du </w:t>
            </w:r>
            <w:r w:rsidRPr="005F37F1">
              <w:rPr>
                <w:rFonts w:ascii="Times New Roman" w:hAnsi="Times New Roman"/>
                <w:bCs/>
                <w:i/>
                <w:iCs/>
                <w:kern w:val="28"/>
              </w:rPr>
              <w:t xml:space="preserve">représentant </w:t>
            </w:r>
            <w:r w:rsidRPr="005F37F1">
              <w:rPr>
                <w:rFonts w:ascii="Times New Roman" w:hAnsi="Times New Roman"/>
                <w:bCs/>
                <w:i/>
                <w:iCs/>
              </w:rPr>
              <w:t>du Candidat]</w:t>
            </w:r>
          </w:p>
          <w:p w:rsidR="000D31B7" w:rsidRPr="005F37F1" w:rsidRDefault="000D31B7" w:rsidP="00755473">
            <w:pPr>
              <w:suppressAutoHyphens/>
              <w:spacing w:before="120" w:after="0"/>
              <w:rPr>
                <w:rFonts w:ascii="Times New Roman" w:hAnsi="Times New Roman"/>
                <w:bCs/>
                <w:i/>
                <w:iCs/>
                <w:spacing w:val="-2"/>
              </w:rPr>
            </w:pPr>
            <w:r w:rsidRPr="005F37F1">
              <w:rPr>
                <w:rFonts w:ascii="Times New Roman" w:hAnsi="Times New Roman"/>
                <w:spacing w:val="-2"/>
              </w:rPr>
              <w:t xml:space="preserve">   Téléphone/Fac-similé:</w:t>
            </w:r>
            <w:r w:rsidRPr="005F37F1">
              <w:rPr>
                <w:rFonts w:ascii="Times New Roman" w:hAnsi="Times New Roman"/>
                <w:bCs/>
                <w:i/>
                <w:iCs/>
              </w:rPr>
              <w:t xml:space="preserve">[insérer le numéro de téléphone/fac-similé du </w:t>
            </w:r>
            <w:r w:rsidRPr="005F37F1">
              <w:rPr>
                <w:rFonts w:ascii="Times New Roman" w:hAnsi="Times New Roman"/>
                <w:bCs/>
                <w:i/>
                <w:iCs/>
                <w:kern w:val="28"/>
              </w:rPr>
              <w:t xml:space="preserve">représentant </w:t>
            </w:r>
            <w:r w:rsidRPr="005F37F1">
              <w:rPr>
                <w:rFonts w:ascii="Times New Roman" w:hAnsi="Times New Roman"/>
                <w:bCs/>
                <w:i/>
                <w:iCs/>
              </w:rPr>
              <w:t>du Candidat]</w:t>
            </w:r>
          </w:p>
          <w:p w:rsidR="000D31B7" w:rsidRPr="005F37F1" w:rsidRDefault="000D31B7" w:rsidP="00755473">
            <w:pPr>
              <w:suppressAutoHyphens/>
              <w:spacing w:before="120" w:after="0"/>
              <w:rPr>
                <w:rFonts w:ascii="Times New Roman" w:hAnsi="Times New Roman"/>
                <w:spacing w:val="-2"/>
              </w:rPr>
            </w:pPr>
            <w:r w:rsidRPr="005F37F1">
              <w:rPr>
                <w:rFonts w:ascii="Times New Roman" w:hAnsi="Times New Roman"/>
                <w:spacing w:val="-2"/>
              </w:rPr>
              <w:t xml:space="preserve">   Adresse électronique:</w:t>
            </w:r>
            <w:r w:rsidRPr="005F37F1">
              <w:rPr>
                <w:rFonts w:ascii="Times New Roman" w:hAnsi="Times New Roman"/>
                <w:bCs/>
                <w:i/>
                <w:iCs/>
              </w:rPr>
              <w:t xml:space="preserve">[insérer l’adresse électronique du </w:t>
            </w:r>
            <w:r w:rsidRPr="005F37F1">
              <w:rPr>
                <w:rFonts w:ascii="Times New Roman" w:hAnsi="Times New Roman"/>
                <w:bCs/>
                <w:i/>
                <w:iCs/>
                <w:kern w:val="28"/>
              </w:rPr>
              <w:t xml:space="preserve">représentant </w:t>
            </w:r>
            <w:r w:rsidRPr="005F37F1">
              <w:rPr>
                <w:rFonts w:ascii="Times New Roman" w:hAnsi="Times New Roman"/>
                <w:bCs/>
                <w:i/>
                <w:iCs/>
              </w:rPr>
              <w:t>du Candidat]</w:t>
            </w:r>
          </w:p>
        </w:tc>
      </w:tr>
      <w:tr w:rsidR="000D31B7" w:rsidRPr="005F37F1" w:rsidTr="00755473">
        <w:trPr>
          <w:cantSplit/>
        </w:trPr>
        <w:tc>
          <w:tcPr>
            <w:tcW w:w="10013" w:type="dxa"/>
            <w:gridSpan w:val="2"/>
          </w:tcPr>
          <w:p w:rsidR="000D31B7" w:rsidRPr="005F37F1" w:rsidRDefault="000D31B7" w:rsidP="00755473">
            <w:pPr>
              <w:spacing w:after="0"/>
              <w:ind w:left="342" w:hanging="342"/>
              <w:rPr>
                <w:rFonts w:ascii="Times New Roman" w:hAnsi="Times New Roman"/>
                <w:bCs/>
                <w:i/>
                <w:iCs/>
              </w:rPr>
            </w:pPr>
            <w:r w:rsidRPr="005F37F1">
              <w:rPr>
                <w:rFonts w:ascii="Times New Roman" w:hAnsi="Times New Roman"/>
              </w:rPr>
              <w:lastRenderedPageBreak/>
              <w:t xml:space="preserve">7. </w:t>
            </w:r>
            <w:r w:rsidRPr="005F37F1">
              <w:rPr>
                <w:rFonts w:ascii="Times New Roman" w:hAnsi="Times New Roman"/>
              </w:rPr>
              <w:tab/>
              <w:t xml:space="preserve">Ci-joint copie des originaux des documents ci-après: </w:t>
            </w:r>
            <w:r w:rsidRPr="005F37F1">
              <w:rPr>
                <w:rFonts w:ascii="Times New Roman" w:hAnsi="Times New Roman"/>
                <w:bCs/>
                <w:i/>
                <w:iCs/>
              </w:rPr>
              <w:t>[cocher la (les) case(s) correspondant aux documents originaux joints]</w:t>
            </w:r>
          </w:p>
          <w:p w:rsidR="000D31B7" w:rsidRPr="005F37F1" w:rsidRDefault="000D31B7" w:rsidP="00755473">
            <w:pPr>
              <w:suppressAutoHyphens/>
              <w:spacing w:after="0"/>
              <w:ind w:left="342" w:hanging="342"/>
              <w:rPr>
                <w:rFonts w:ascii="Times New Roman" w:hAnsi="Times New Roman"/>
                <w:spacing w:val="-2"/>
              </w:rPr>
            </w:pPr>
            <w:r w:rsidRPr="005F37F1">
              <w:rPr>
                <w:rFonts w:ascii="Times New Roman" w:hAnsi="Times New Roman"/>
                <w:spacing w:val="-2"/>
                <w:sz w:val="32"/>
              </w:rPr>
              <w:sym w:font="Symbol" w:char="F0F0"/>
            </w:r>
            <w:r w:rsidRPr="005F37F1">
              <w:rPr>
                <w:rFonts w:ascii="Times New Roman" w:hAnsi="Times New Roman"/>
                <w:spacing w:val="-2"/>
                <w:sz w:val="32"/>
              </w:rPr>
              <w:tab/>
            </w:r>
            <w:r w:rsidRPr="005F37F1">
              <w:rPr>
                <w:rFonts w:ascii="Times New Roman" w:hAnsi="Times New Roman"/>
              </w:rPr>
              <w:t>Document d’enregistrement, d’inscription ou de constitution de la firme nommée en 1 ci-dessus, en conformité avec les clauses 4.1 et 4.2 des IC</w:t>
            </w:r>
          </w:p>
          <w:p w:rsidR="000D31B7" w:rsidRPr="005F37F1" w:rsidRDefault="000D31B7" w:rsidP="00755473">
            <w:pPr>
              <w:numPr>
                <w:ilvl w:val="0"/>
                <w:numId w:val="48"/>
              </w:numPr>
              <w:suppressAutoHyphens/>
              <w:spacing w:after="0" w:line="240" w:lineRule="auto"/>
              <w:rPr>
                <w:rFonts w:ascii="Times New Roman" w:hAnsi="Times New Roman"/>
                <w:spacing w:val="-2"/>
              </w:rPr>
            </w:pPr>
            <w:r w:rsidRPr="005F37F1">
              <w:rPr>
                <w:rFonts w:ascii="Times New Roman" w:hAnsi="Times New Roman"/>
              </w:rPr>
              <w:t>En cas de groupement, lettre d’intention de constituer un groupement, ou accord de groupement, en conformité avec la clause 4.1 des IC</w:t>
            </w:r>
            <w:r w:rsidRPr="005F37F1">
              <w:rPr>
                <w:rFonts w:ascii="Times New Roman" w:hAnsi="Times New Roman"/>
                <w:spacing w:val="-2"/>
              </w:rPr>
              <w:t>.</w:t>
            </w:r>
          </w:p>
        </w:tc>
      </w:tr>
    </w:tbl>
    <w:p w:rsidR="000D31B7" w:rsidRPr="005F37F1" w:rsidRDefault="000D31B7" w:rsidP="000D31B7">
      <w:pPr>
        <w:spacing w:after="0"/>
        <w:rPr>
          <w:rFonts w:ascii="Times New Roman" w:hAnsi="Times New Roman"/>
          <w:b/>
          <w:sz w:val="28"/>
          <w:szCs w:val="28"/>
        </w:rPr>
      </w:pPr>
      <w:r w:rsidRPr="005F37F1">
        <w:rPr>
          <w:rFonts w:ascii="Times New Roman" w:hAnsi="Times New Roman"/>
          <w:b/>
          <w:sz w:val="28"/>
          <w:szCs w:val="28"/>
        </w:rPr>
        <w:br w:type="page"/>
      </w:r>
    </w:p>
    <w:p w:rsidR="000D31B7" w:rsidRPr="005F37F1" w:rsidRDefault="000D31B7" w:rsidP="000D31B7">
      <w:pPr>
        <w:pStyle w:val="SectionVHeader"/>
        <w:rPr>
          <w:lang w:val="fr-FR"/>
        </w:rPr>
      </w:pPr>
      <w:bookmarkStart w:id="344" w:name="_Toc234738884"/>
      <w:r w:rsidRPr="005F37F1">
        <w:rPr>
          <w:lang w:val="fr-FR"/>
        </w:rPr>
        <w:lastRenderedPageBreak/>
        <w:t>Formulaire de renseignements sur les membres de groupement</w:t>
      </w:r>
      <w:bookmarkEnd w:id="344"/>
    </w:p>
    <w:p w:rsidR="000D31B7" w:rsidRPr="005F37F1" w:rsidRDefault="000D31B7" w:rsidP="000D31B7">
      <w:pPr>
        <w:spacing w:after="0"/>
        <w:jc w:val="center"/>
        <w:rPr>
          <w:rFonts w:ascii="Times New Roman" w:hAnsi="Times New Roman"/>
        </w:rPr>
      </w:pPr>
    </w:p>
    <w:p w:rsidR="000D31B7" w:rsidRPr="005F37F1" w:rsidRDefault="000D31B7" w:rsidP="000D31B7">
      <w:pPr>
        <w:spacing w:after="0"/>
        <w:jc w:val="center"/>
        <w:rPr>
          <w:rFonts w:ascii="Times New Roman" w:hAnsi="Times New Roman"/>
          <w:i/>
          <w:iCs/>
        </w:rPr>
      </w:pPr>
      <w:r w:rsidRPr="005F37F1">
        <w:rPr>
          <w:rFonts w:ascii="Times New Roman" w:hAnsi="Times New Roman"/>
          <w:i/>
          <w:iCs/>
        </w:rPr>
        <w:t>[Le Candidat remplit le tableau ci-dessous conformément aux instructions entre crochets. Le tableau ne doit pas être modifié. Aucune substitution ne sera admise.]</w:t>
      </w:r>
    </w:p>
    <w:p w:rsidR="000D31B7" w:rsidRPr="005F37F1" w:rsidRDefault="000D31B7" w:rsidP="000D31B7">
      <w:pPr>
        <w:spacing w:after="0"/>
        <w:jc w:val="right"/>
        <w:rPr>
          <w:rFonts w:ascii="Times New Roman" w:hAnsi="Times New Roman"/>
        </w:rPr>
      </w:pPr>
    </w:p>
    <w:p w:rsidR="000D31B7" w:rsidRPr="005F37F1" w:rsidRDefault="000D31B7" w:rsidP="000D31B7">
      <w:pPr>
        <w:spacing w:after="0"/>
        <w:jc w:val="right"/>
        <w:rPr>
          <w:rFonts w:ascii="Times New Roman" w:hAnsi="Times New Roman"/>
        </w:rPr>
      </w:pPr>
      <w:r w:rsidRPr="005F37F1">
        <w:rPr>
          <w:rFonts w:ascii="Times New Roman" w:hAnsi="Times New Roman"/>
        </w:rPr>
        <w:t xml:space="preserve">Date: </w:t>
      </w:r>
      <w:r w:rsidRPr="005F37F1">
        <w:rPr>
          <w:rFonts w:ascii="Times New Roman" w:hAnsi="Times New Roman"/>
          <w:i/>
          <w:iCs/>
        </w:rPr>
        <w:t>[insérer la date (jour, mois, année) de remise de l’offre]</w:t>
      </w:r>
    </w:p>
    <w:p w:rsidR="000D31B7" w:rsidRPr="005F37F1" w:rsidRDefault="000D31B7" w:rsidP="000D31B7">
      <w:pPr>
        <w:spacing w:after="0"/>
        <w:ind w:right="72"/>
        <w:jc w:val="right"/>
        <w:rPr>
          <w:rFonts w:ascii="Times New Roman" w:hAnsi="Times New Roman"/>
        </w:rPr>
      </w:pPr>
      <w:r w:rsidRPr="005F37F1">
        <w:rPr>
          <w:rFonts w:ascii="Times New Roman" w:hAnsi="Times New Roman"/>
        </w:rPr>
        <w:t xml:space="preserve">AAO  numéro : </w:t>
      </w:r>
      <w:r w:rsidRPr="005F37F1">
        <w:rPr>
          <w:rFonts w:ascii="Times New Roman" w:hAnsi="Times New Roman"/>
          <w:bCs/>
          <w:i/>
          <w:iCs/>
        </w:rPr>
        <w:t>[insérer le nom de l’Avis d’Appel d’Offres]</w:t>
      </w:r>
    </w:p>
    <w:p w:rsidR="000D31B7" w:rsidRPr="005F37F1" w:rsidRDefault="000D31B7" w:rsidP="000D31B7">
      <w:pPr>
        <w:spacing w:after="0"/>
        <w:ind w:right="72"/>
        <w:jc w:val="right"/>
        <w:rPr>
          <w:rFonts w:ascii="Times New Roman" w:hAnsi="Times New Roman"/>
          <w:bCs/>
          <w:i/>
          <w:iCs/>
        </w:rPr>
      </w:pPr>
    </w:p>
    <w:p w:rsidR="000D31B7" w:rsidRPr="005F37F1" w:rsidRDefault="000D31B7" w:rsidP="000D31B7">
      <w:pPr>
        <w:suppressAutoHyphens/>
        <w:spacing w:after="0"/>
        <w:rPr>
          <w:rFonts w:ascii="Times New Roman" w:hAnsi="Times New Roman"/>
          <w:spacing w:val="-2"/>
        </w:rPr>
      </w:pPr>
    </w:p>
    <w:tbl>
      <w:tblPr>
        <w:tblW w:w="100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5423"/>
      </w:tblGrid>
      <w:tr w:rsidR="000D31B7" w:rsidRPr="005F37F1" w:rsidTr="00755473">
        <w:trPr>
          <w:cantSplit/>
          <w:trHeight w:val="440"/>
        </w:trPr>
        <w:tc>
          <w:tcPr>
            <w:tcW w:w="10013" w:type="dxa"/>
            <w:gridSpan w:val="2"/>
            <w:tcBorders>
              <w:bottom w:val="nil"/>
            </w:tcBorders>
          </w:tcPr>
          <w:p w:rsidR="000D31B7" w:rsidRPr="005F37F1" w:rsidRDefault="000D31B7" w:rsidP="00755473">
            <w:pPr>
              <w:suppressAutoHyphens/>
              <w:spacing w:before="40" w:after="0"/>
              <w:ind w:left="360" w:hanging="360"/>
              <w:rPr>
                <w:rFonts w:ascii="Times New Roman" w:hAnsi="Times New Roman"/>
                <w:bCs/>
                <w:i/>
                <w:iCs/>
              </w:rPr>
            </w:pPr>
            <w:r w:rsidRPr="005F37F1">
              <w:rPr>
                <w:rFonts w:ascii="Times New Roman" w:hAnsi="Times New Roman"/>
                <w:spacing w:val="-2"/>
              </w:rPr>
              <w:t>1. Nom du Candidat :</w:t>
            </w:r>
            <w:r w:rsidRPr="005F37F1">
              <w:rPr>
                <w:rFonts w:ascii="Times New Roman" w:hAnsi="Times New Roman"/>
                <w:bCs/>
                <w:i/>
                <w:iCs/>
              </w:rPr>
              <w:t>[insérer le nom légal du Candidat]</w:t>
            </w:r>
          </w:p>
          <w:p w:rsidR="000D31B7" w:rsidRPr="005F37F1" w:rsidRDefault="000D31B7" w:rsidP="00755473">
            <w:pPr>
              <w:spacing w:before="40" w:after="0"/>
              <w:rPr>
                <w:rFonts w:ascii="Times New Roman" w:hAnsi="Times New Roman"/>
              </w:rPr>
            </w:pPr>
          </w:p>
        </w:tc>
      </w:tr>
      <w:tr w:rsidR="000D31B7" w:rsidRPr="005F37F1" w:rsidTr="00755473">
        <w:trPr>
          <w:cantSplit/>
          <w:trHeight w:val="674"/>
        </w:trPr>
        <w:tc>
          <w:tcPr>
            <w:tcW w:w="10013" w:type="dxa"/>
            <w:gridSpan w:val="2"/>
            <w:tcBorders>
              <w:left w:val="single" w:sz="4" w:space="0" w:color="auto"/>
            </w:tcBorders>
          </w:tcPr>
          <w:p w:rsidR="000D31B7" w:rsidRPr="005F37F1" w:rsidRDefault="000D31B7" w:rsidP="00755473">
            <w:pPr>
              <w:suppressAutoHyphens/>
              <w:spacing w:before="40" w:after="0"/>
              <w:ind w:left="360" w:hanging="360"/>
              <w:rPr>
                <w:rFonts w:ascii="Times New Roman" w:hAnsi="Times New Roman"/>
                <w:bCs/>
                <w:i/>
                <w:iCs/>
                <w:spacing w:val="-2"/>
              </w:rPr>
            </w:pPr>
            <w:r w:rsidRPr="005F37F1">
              <w:rPr>
                <w:rFonts w:ascii="Times New Roman" w:hAnsi="Times New Roman"/>
                <w:spacing w:val="-2"/>
              </w:rPr>
              <w:t xml:space="preserve">2. Nom du membre du groupement : </w:t>
            </w:r>
            <w:r w:rsidRPr="005F37F1">
              <w:rPr>
                <w:rFonts w:ascii="Times New Roman" w:hAnsi="Times New Roman"/>
                <w:bCs/>
                <w:i/>
                <w:iCs/>
              </w:rPr>
              <w:t>[insérer le nom légal du membre du groupement]</w:t>
            </w:r>
          </w:p>
          <w:p w:rsidR="000D31B7" w:rsidRPr="005F37F1" w:rsidRDefault="000D31B7" w:rsidP="00755473">
            <w:pPr>
              <w:suppressAutoHyphens/>
              <w:spacing w:before="40" w:after="0"/>
              <w:rPr>
                <w:rFonts w:ascii="Times New Roman" w:hAnsi="Times New Roman"/>
                <w:spacing w:val="-2"/>
              </w:rPr>
            </w:pPr>
          </w:p>
        </w:tc>
      </w:tr>
      <w:tr w:rsidR="000D31B7" w:rsidRPr="005F37F1" w:rsidTr="00755473">
        <w:trPr>
          <w:cantSplit/>
          <w:trHeight w:val="674"/>
        </w:trPr>
        <w:tc>
          <w:tcPr>
            <w:tcW w:w="4590" w:type="dxa"/>
            <w:tcBorders>
              <w:left w:val="single" w:sz="4" w:space="0" w:color="auto"/>
            </w:tcBorders>
          </w:tcPr>
          <w:p w:rsidR="000D31B7" w:rsidRPr="005F37F1" w:rsidRDefault="000D31B7" w:rsidP="00755473">
            <w:pPr>
              <w:suppressAutoHyphens/>
              <w:spacing w:before="40" w:after="0"/>
              <w:rPr>
                <w:rFonts w:ascii="Times New Roman" w:hAnsi="Times New Roman"/>
              </w:rPr>
            </w:pPr>
            <w:r w:rsidRPr="005F37F1">
              <w:rPr>
                <w:rFonts w:ascii="Times New Roman" w:hAnsi="Times New Roman"/>
              </w:rPr>
              <w:t xml:space="preserve">3.a Pays où le </w:t>
            </w:r>
            <w:r w:rsidRPr="005F37F1">
              <w:rPr>
                <w:rFonts w:ascii="Times New Roman" w:hAnsi="Times New Roman"/>
                <w:spacing w:val="-2"/>
              </w:rPr>
              <w:t>membre du groupement</w:t>
            </w:r>
            <w:r w:rsidRPr="005F37F1">
              <w:rPr>
                <w:rFonts w:ascii="Times New Roman" w:hAnsi="Times New Roman"/>
              </w:rPr>
              <w:t xml:space="preserve"> est, ou sera légalement enregistré</w:t>
            </w:r>
            <w:r w:rsidRPr="005F37F1">
              <w:rPr>
                <w:rFonts w:ascii="Times New Roman" w:hAnsi="Times New Roman"/>
                <w:spacing w:val="-2"/>
              </w:rPr>
              <w:t xml:space="preserve">: </w:t>
            </w:r>
            <w:r w:rsidRPr="005F37F1">
              <w:rPr>
                <w:rFonts w:ascii="Times New Roman" w:hAnsi="Times New Roman"/>
                <w:bCs/>
                <w:i/>
                <w:iCs/>
              </w:rPr>
              <w:t>[insérer le nom du pays d’enregistrement du membre du groupement]</w:t>
            </w:r>
          </w:p>
        </w:tc>
        <w:tc>
          <w:tcPr>
            <w:tcW w:w="5423" w:type="dxa"/>
            <w:tcBorders>
              <w:left w:val="single" w:sz="4" w:space="0" w:color="auto"/>
            </w:tcBorders>
          </w:tcPr>
          <w:p w:rsidR="000D31B7" w:rsidRPr="005F37F1" w:rsidRDefault="000D31B7" w:rsidP="00755473">
            <w:pPr>
              <w:suppressAutoHyphens/>
              <w:spacing w:before="40" w:after="0"/>
              <w:rPr>
                <w:rFonts w:ascii="Times New Roman" w:hAnsi="Times New Roman"/>
              </w:rPr>
            </w:pPr>
            <w:r w:rsidRPr="005F37F1">
              <w:rPr>
                <w:rFonts w:ascii="Times New Roman" w:hAnsi="Times New Roman"/>
              </w:rPr>
              <w:t xml:space="preserve">3.b NINEA (Numéro d’Identification nationale des Entreprises et Associations) pour les candidats sénégalais : </w:t>
            </w:r>
            <w:r w:rsidRPr="005F37F1">
              <w:rPr>
                <w:rFonts w:ascii="Times New Roman" w:hAnsi="Times New Roman"/>
                <w:bCs/>
                <w:i/>
                <w:iCs/>
              </w:rPr>
              <w:t>[insérer le numéro]</w:t>
            </w:r>
          </w:p>
        </w:tc>
      </w:tr>
      <w:tr w:rsidR="000D31B7" w:rsidRPr="005F37F1" w:rsidTr="00755473">
        <w:trPr>
          <w:cantSplit/>
          <w:trHeight w:val="674"/>
        </w:trPr>
        <w:tc>
          <w:tcPr>
            <w:tcW w:w="10013" w:type="dxa"/>
            <w:gridSpan w:val="2"/>
            <w:tcBorders>
              <w:left w:val="single" w:sz="4" w:space="0" w:color="auto"/>
            </w:tcBorders>
          </w:tcPr>
          <w:p w:rsidR="000D31B7" w:rsidRPr="005F37F1" w:rsidRDefault="000D31B7" w:rsidP="00755473">
            <w:pPr>
              <w:suppressAutoHyphens/>
              <w:spacing w:before="40" w:after="0"/>
              <w:rPr>
                <w:rFonts w:ascii="Times New Roman" w:hAnsi="Times New Roman"/>
                <w:spacing w:val="-2"/>
              </w:rPr>
            </w:pPr>
            <w:r w:rsidRPr="005F37F1">
              <w:rPr>
                <w:rFonts w:ascii="Times New Roman" w:hAnsi="Times New Roman"/>
                <w:spacing w:val="-2"/>
              </w:rPr>
              <w:t xml:space="preserve">4. Année d’enregistrement du membre du groupement: </w:t>
            </w:r>
            <w:r w:rsidRPr="005F37F1">
              <w:rPr>
                <w:rFonts w:ascii="Times New Roman" w:hAnsi="Times New Roman"/>
                <w:bCs/>
                <w:i/>
                <w:iCs/>
              </w:rPr>
              <w:t>[insérer l’année d’enregistrement du membre du groupement]</w:t>
            </w:r>
          </w:p>
        </w:tc>
      </w:tr>
      <w:tr w:rsidR="000D31B7" w:rsidRPr="005F37F1" w:rsidTr="00755473">
        <w:trPr>
          <w:cantSplit/>
        </w:trPr>
        <w:tc>
          <w:tcPr>
            <w:tcW w:w="10013" w:type="dxa"/>
            <w:gridSpan w:val="2"/>
            <w:tcBorders>
              <w:left w:val="single" w:sz="4" w:space="0" w:color="auto"/>
            </w:tcBorders>
          </w:tcPr>
          <w:p w:rsidR="000D31B7" w:rsidRPr="005F37F1" w:rsidRDefault="000D31B7" w:rsidP="00755473">
            <w:pPr>
              <w:suppressAutoHyphens/>
              <w:spacing w:before="40" w:after="0"/>
              <w:rPr>
                <w:rFonts w:ascii="Times New Roman" w:hAnsi="Times New Roman"/>
                <w:spacing w:val="-2"/>
              </w:rPr>
            </w:pPr>
            <w:r w:rsidRPr="005F37F1">
              <w:rPr>
                <w:rFonts w:ascii="Times New Roman" w:hAnsi="Times New Roman"/>
                <w:spacing w:val="-2"/>
              </w:rPr>
              <w:t xml:space="preserve">5. Adresse officielle du membre du groupement dans le pays d’enregistrement: </w:t>
            </w:r>
            <w:r w:rsidRPr="005F37F1">
              <w:rPr>
                <w:rFonts w:ascii="Times New Roman" w:hAnsi="Times New Roman"/>
                <w:bCs/>
                <w:i/>
                <w:iCs/>
              </w:rPr>
              <w:t>[insérer l’adresse légale du membre du groupement dans le pays d’enregistrement]</w:t>
            </w:r>
          </w:p>
        </w:tc>
      </w:tr>
      <w:tr w:rsidR="000D31B7" w:rsidRPr="005F37F1" w:rsidTr="00755473">
        <w:trPr>
          <w:cantSplit/>
        </w:trPr>
        <w:tc>
          <w:tcPr>
            <w:tcW w:w="10013" w:type="dxa"/>
            <w:gridSpan w:val="2"/>
          </w:tcPr>
          <w:p w:rsidR="000D31B7" w:rsidRPr="005F37F1" w:rsidRDefault="000D31B7" w:rsidP="00755473">
            <w:pPr>
              <w:pStyle w:val="Outline"/>
              <w:suppressAutoHyphens/>
              <w:spacing w:before="120"/>
              <w:rPr>
                <w:spacing w:val="-2"/>
                <w:kern w:val="0"/>
              </w:rPr>
            </w:pPr>
            <w:r w:rsidRPr="005F37F1">
              <w:rPr>
                <w:spacing w:val="-2"/>
                <w:kern w:val="0"/>
              </w:rPr>
              <w:t xml:space="preserve">6. Renseignement sur le représentant dûment habilité du </w:t>
            </w:r>
            <w:r w:rsidRPr="005F37F1">
              <w:rPr>
                <w:spacing w:val="-2"/>
              </w:rPr>
              <w:t>membre du groupement</w:t>
            </w:r>
            <w:r w:rsidRPr="005F37F1">
              <w:rPr>
                <w:spacing w:val="-2"/>
                <w:kern w:val="0"/>
              </w:rPr>
              <w:t xml:space="preserve">: </w:t>
            </w:r>
          </w:p>
          <w:p w:rsidR="000D31B7" w:rsidRPr="005F37F1" w:rsidRDefault="000D31B7" w:rsidP="00755473">
            <w:pPr>
              <w:pStyle w:val="Outline1"/>
              <w:keepNext w:val="0"/>
              <w:numPr>
                <w:ilvl w:val="0"/>
                <w:numId w:val="0"/>
              </w:numPr>
              <w:suppressAutoHyphens/>
              <w:spacing w:before="120"/>
              <w:ind w:left="360" w:hanging="360"/>
              <w:rPr>
                <w:spacing w:val="-2"/>
                <w:kern w:val="0"/>
              </w:rPr>
            </w:pPr>
            <w:r w:rsidRPr="005F37F1">
              <w:rPr>
                <w:spacing w:val="-2"/>
                <w:kern w:val="0"/>
              </w:rPr>
              <w:t xml:space="preserve">   Nom:</w:t>
            </w:r>
            <w:r w:rsidRPr="005F37F1">
              <w:rPr>
                <w:bCs/>
                <w:i/>
                <w:iCs/>
              </w:rPr>
              <w:t>[insérer le nom du représentant du membre du groupement]</w:t>
            </w:r>
          </w:p>
          <w:p w:rsidR="000D31B7" w:rsidRPr="005F37F1" w:rsidRDefault="000D31B7" w:rsidP="00755473">
            <w:pPr>
              <w:suppressAutoHyphens/>
              <w:spacing w:before="120" w:after="0"/>
              <w:rPr>
                <w:rFonts w:ascii="Times New Roman" w:hAnsi="Times New Roman"/>
                <w:spacing w:val="-2"/>
              </w:rPr>
            </w:pPr>
            <w:r w:rsidRPr="005F37F1">
              <w:rPr>
                <w:rFonts w:ascii="Times New Roman" w:hAnsi="Times New Roman"/>
                <w:spacing w:val="-2"/>
              </w:rPr>
              <w:t xml:space="preserve">   Adresse:</w:t>
            </w:r>
            <w:r w:rsidRPr="005F37F1">
              <w:rPr>
                <w:rFonts w:ascii="Times New Roman" w:hAnsi="Times New Roman"/>
                <w:bCs/>
                <w:i/>
                <w:iCs/>
              </w:rPr>
              <w:t xml:space="preserve">[insérer l’adresse du </w:t>
            </w:r>
            <w:r w:rsidRPr="005F37F1">
              <w:rPr>
                <w:rFonts w:ascii="Times New Roman" w:hAnsi="Times New Roman"/>
                <w:bCs/>
                <w:i/>
                <w:iCs/>
                <w:kern w:val="28"/>
              </w:rPr>
              <w:t xml:space="preserve">représentant </w:t>
            </w:r>
            <w:r w:rsidRPr="005F37F1">
              <w:rPr>
                <w:rFonts w:ascii="Times New Roman" w:hAnsi="Times New Roman"/>
                <w:bCs/>
                <w:i/>
                <w:iCs/>
              </w:rPr>
              <w:t>du membre du groupement]</w:t>
            </w:r>
          </w:p>
          <w:p w:rsidR="000D31B7" w:rsidRPr="005F37F1" w:rsidRDefault="000D31B7" w:rsidP="00755473">
            <w:pPr>
              <w:suppressAutoHyphens/>
              <w:spacing w:before="120" w:after="0"/>
              <w:rPr>
                <w:rFonts w:ascii="Times New Roman" w:hAnsi="Times New Roman"/>
                <w:bCs/>
                <w:i/>
                <w:iCs/>
                <w:spacing w:val="-2"/>
              </w:rPr>
            </w:pPr>
            <w:r w:rsidRPr="005F37F1">
              <w:rPr>
                <w:rFonts w:ascii="Times New Roman" w:hAnsi="Times New Roman"/>
                <w:spacing w:val="-2"/>
              </w:rPr>
              <w:t xml:space="preserve">   Téléphone/Fac-similé:</w:t>
            </w:r>
            <w:r w:rsidRPr="005F37F1">
              <w:rPr>
                <w:rFonts w:ascii="Times New Roman" w:hAnsi="Times New Roman"/>
                <w:bCs/>
                <w:i/>
                <w:iCs/>
              </w:rPr>
              <w:t xml:space="preserve">[insérer le numéro de téléphone/fac-similé du </w:t>
            </w:r>
            <w:r w:rsidRPr="005F37F1">
              <w:rPr>
                <w:rFonts w:ascii="Times New Roman" w:hAnsi="Times New Roman"/>
                <w:bCs/>
                <w:i/>
                <w:iCs/>
                <w:kern w:val="28"/>
              </w:rPr>
              <w:t xml:space="preserve">représentant </w:t>
            </w:r>
            <w:r w:rsidRPr="005F37F1">
              <w:rPr>
                <w:rFonts w:ascii="Times New Roman" w:hAnsi="Times New Roman"/>
                <w:bCs/>
                <w:i/>
                <w:iCs/>
              </w:rPr>
              <w:t>du membre du groupement]</w:t>
            </w:r>
          </w:p>
          <w:p w:rsidR="000D31B7" w:rsidRPr="005F37F1" w:rsidRDefault="000D31B7" w:rsidP="00755473">
            <w:pPr>
              <w:suppressAutoHyphens/>
              <w:spacing w:before="120" w:after="0"/>
              <w:rPr>
                <w:rFonts w:ascii="Times New Roman" w:hAnsi="Times New Roman"/>
                <w:bCs/>
                <w:i/>
                <w:iCs/>
                <w:spacing w:val="-2"/>
              </w:rPr>
            </w:pPr>
            <w:r w:rsidRPr="005F37F1">
              <w:rPr>
                <w:rFonts w:ascii="Times New Roman" w:hAnsi="Times New Roman"/>
                <w:spacing w:val="-2"/>
              </w:rPr>
              <w:t xml:space="preserve">   Adresse électronique:</w:t>
            </w:r>
            <w:r w:rsidRPr="005F37F1">
              <w:rPr>
                <w:rFonts w:ascii="Times New Roman" w:hAnsi="Times New Roman"/>
                <w:bCs/>
                <w:i/>
                <w:iCs/>
              </w:rPr>
              <w:t xml:space="preserve">[insérer l’adresse électronique du </w:t>
            </w:r>
            <w:r w:rsidRPr="005F37F1">
              <w:rPr>
                <w:rFonts w:ascii="Times New Roman" w:hAnsi="Times New Roman"/>
                <w:bCs/>
                <w:i/>
                <w:iCs/>
                <w:kern w:val="28"/>
              </w:rPr>
              <w:t xml:space="preserve">représentant </w:t>
            </w:r>
            <w:r w:rsidRPr="005F37F1">
              <w:rPr>
                <w:rFonts w:ascii="Times New Roman" w:hAnsi="Times New Roman"/>
                <w:bCs/>
                <w:i/>
                <w:iCs/>
              </w:rPr>
              <w:t>du membre du groupement]</w:t>
            </w:r>
          </w:p>
          <w:p w:rsidR="000D31B7" w:rsidRPr="005F37F1" w:rsidRDefault="000D31B7" w:rsidP="00755473">
            <w:pPr>
              <w:suppressAutoHyphens/>
              <w:spacing w:before="120" w:after="0"/>
              <w:rPr>
                <w:rFonts w:ascii="Times New Roman" w:hAnsi="Times New Roman"/>
                <w:spacing w:val="-2"/>
              </w:rPr>
            </w:pPr>
          </w:p>
        </w:tc>
      </w:tr>
      <w:tr w:rsidR="000D31B7" w:rsidRPr="005F37F1" w:rsidTr="00755473">
        <w:trPr>
          <w:cantSplit/>
        </w:trPr>
        <w:tc>
          <w:tcPr>
            <w:tcW w:w="10013" w:type="dxa"/>
            <w:gridSpan w:val="2"/>
          </w:tcPr>
          <w:p w:rsidR="000D31B7" w:rsidRPr="005F37F1" w:rsidRDefault="000D31B7" w:rsidP="00755473">
            <w:pPr>
              <w:spacing w:after="0"/>
              <w:ind w:left="342" w:hanging="342"/>
              <w:rPr>
                <w:rFonts w:ascii="Times New Roman" w:hAnsi="Times New Roman"/>
                <w:bCs/>
                <w:i/>
                <w:iCs/>
              </w:rPr>
            </w:pPr>
            <w:r w:rsidRPr="005F37F1">
              <w:rPr>
                <w:rFonts w:ascii="Times New Roman" w:hAnsi="Times New Roman"/>
              </w:rPr>
              <w:lastRenderedPageBreak/>
              <w:t xml:space="preserve">7. </w:t>
            </w:r>
            <w:r w:rsidRPr="005F37F1">
              <w:rPr>
                <w:rFonts w:ascii="Times New Roman" w:hAnsi="Times New Roman"/>
              </w:rPr>
              <w:tab/>
              <w:t xml:space="preserve">Ci-joint copie des originaux des documents ci-après: </w:t>
            </w:r>
            <w:r w:rsidRPr="005F37F1">
              <w:rPr>
                <w:rFonts w:ascii="Times New Roman" w:hAnsi="Times New Roman"/>
                <w:bCs/>
                <w:i/>
                <w:iCs/>
              </w:rPr>
              <w:t>[cocher la (les) case(s) correspondant aux documents originaux joints]</w:t>
            </w:r>
          </w:p>
          <w:p w:rsidR="000D31B7" w:rsidRPr="005F37F1" w:rsidRDefault="000D31B7" w:rsidP="00755473">
            <w:pPr>
              <w:tabs>
                <w:tab w:val="left" w:pos="432"/>
              </w:tabs>
              <w:suppressAutoHyphens/>
              <w:spacing w:after="0"/>
              <w:ind w:left="432" w:hanging="432"/>
              <w:rPr>
                <w:rFonts w:ascii="Times New Roman" w:hAnsi="Times New Roman"/>
                <w:spacing w:val="-2"/>
              </w:rPr>
            </w:pPr>
            <w:r w:rsidRPr="005F37F1">
              <w:rPr>
                <w:rFonts w:ascii="Times New Roman" w:hAnsi="Times New Roman"/>
                <w:spacing w:val="-2"/>
                <w:sz w:val="32"/>
              </w:rPr>
              <w:sym w:font="Symbol" w:char="F0F0"/>
            </w:r>
            <w:r w:rsidRPr="005F37F1">
              <w:rPr>
                <w:rFonts w:ascii="Times New Roman" w:hAnsi="Times New Roman"/>
                <w:spacing w:val="-2"/>
                <w:sz w:val="32"/>
              </w:rPr>
              <w:tab/>
            </w:r>
            <w:r w:rsidRPr="005F37F1">
              <w:rPr>
                <w:rFonts w:ascii="Times New Roman" w:hAnsi="Times New Roman"/>
              </w:rPr>
              <w:t>Document d’enregistrement, d’inscription ou de constitution de la firme nommée en 2 ci-dessus, en conformité avec les clauses 4.1 et 4.2 des IC</w:t>
            </w:r>
          </w:p>
        </w:tc>
      </w:tr>
    </w:tbl>
    <w:p w:rsidR="000D31B7" w:rsidRPr="005F37F1" w:rsidRDefault="000D31B7" w:rsidP="000D31B7">
      <w:pPr>
        <w:pStyle w:val="TM1"/>
        <w:spacing w:after="0"/>
        <w:rPr>
          <w:rFonts w:ascii="Times New Roman" w:hAnsi="Times New Roman"/>
        </w:rPr>
      </w:pPr>
      <w:r w:rsidRPr="005F37F1">
        <w:rPr>
          <w:rFonts w:ascii="Times New Roman" w:hAnsi="Times New Roman"/>
          <w:b w:val="0"/>
          <w:noProof w:val="0"/>
        </w:rPr>
        <w:br w:type="page"/>
      </w:r>
    </w:p>
    <w:tbl>
      <w:tblPr>
        <w:tblW w:w="0" w:type="auto"/>
        <w:tblLayout w:type="fixed"/>
        <w:tblLook w:val="0000" w:firstRow="0" w:lastRow="0" w:firstColumn="0" w:lastColumn="0" w:noHBand="0" w:noVBand="0"/>
      </w:tblPr>
      <w:tblGrid>
        <w:gridCol w:w="9198"/>
      </w:tblGrid>
      <w:tr w:rsidR="000D31B7" w:rsidRPr="005F37F1" w:rsidTr="00755473">
        <w:trPr>
          <w:trHeight w:val="900"/>
        </w:trPr>
        <w:tc>
          <w:tcPr>
            <w:tcW w:w="9198" w:type="dxa"/>
            <w:vAlign w:val="center"/>
          </w:tcPr>
          <w:p w:rsidR="000D31B7" w:rsidRPr="005F37F1" w:rsidRDefault="000D31B7" w:rsidP="00755473">
            <w:pPr>
              <w:pStyle w:val="SectionVHeader"/>
              <w:rPr>
                <w:lang w:val="fr-FR"/>
              </w:rPr>
            </w:pPr>
            <w:bookmarkStart w:id="345" w:name="_Toc461854736"/>
            <w:bookmarkStart w:id="346" w:name="_Toc234738885"/>
            <w:r w:rsidRPr="005F37F1">
              <w:rPr>
                <w:lang w:val="fr-FR"/>
              </w:rPr>
              <w:lastRenderedPageBreak/>
              <w:t>Lettre de soumission de l’offre</w:t>
            </w:r>
            <w:bookmarkEnd w:id="345"/>
            <w:bookmarkEnd w:id="346"/>
          </w:p>
        </w:tc>
      </w:tr>
    </w:tbl>
    <w:p w:rsidR="000D31B7" w:rsidRPr="005F37F1" w:rsidRDefault="000D31B7" w:rsidP="000D31B7">
      <w:pPr>
        <w:tabs>
          <w:tab w:val="right" w:pos="9000"/>
        </w:tabs>
        <w:spacing w:after="0"/>
        <w:ind w:left="4320" w:firstLine="720"/>
        <w:rPr>
          <w:rFonts w:ascii="Times New Roman" w:hAnsi="Times New Roman"/>
        </w:rPr>
      </w:pPr>
    </w:p>
    <w:p w:rsidR="000D31B7" w:rsidRPr="005F37F1" w:rsidRDefault="000D31B7" w:rsidP="000D31B7">
      <w:pPr>
        <w:tabs>
          <w:tab w:val="right" w:pos="9000"/>
        </w:tabs>
        <w:spacing w:after="0"/>
        <w:rPr>
          <w:rFonts w:ascii="Times New Roman" w:hAnsi="Times New Roman"/>
        </w:rPr>
      </w:pPr>
      <w:r w:rsidRPr="005F37F1">
        <w:rPr>
          <w:rFonts w:ascii="Times New Roman" w:hAnsi="Times New Roman"/>
          <w:i/>
          <w:iCs/>
        </w:rPr>
        <w:t>[Le Candidat remplit la lettre ci-dessous conformément aux instructions entre crochets. Le format de la lettre ne doit pas être modifié. Toute réserve ou déviation majeure, par rapport à ce format, pourra entraîner le rejet de l’offre]</w:t>
      </w:r>
    </w:p>
    <w:p w:rsidR="000D31B7" w:rsidRPr="005F37F1" w:rsidRDefault="000D31B7" w:rsidP="000D31B7">
      <w:pPr>
        <w:tabs>
          <w:tab w:val="right" w:pos="9000"/>
        </w:tabs>
        <w:spacing w:after="0"/>
        <w:ind w:left="4320" w:hanging="2790"/>
        <w:jc w:val="both"/>
        <w:rPr>
          <w:rFonts w:ascii="Times New Roman" w:hAnsi="Times New Roman"/>
        </w:rPr>
      </w:pPr>
    </w:p>
    <w:p w:rsidR="000D31B7" w:rsidRPr="005F37F1" w:rsidRDefault="000D31B7" w:rsidP="000D31B7">
      <w:pPr>
        <w:spacing w:after="0"/>
        <w:jc w:val="right"/>
        <w:rPr>
          <w:rFonts w:ascii="Times New Roman" w:hAnsi="Times New Roman"/>
        </w:rPr>
      </w:pPr>
      <w:r w:rsidRPr="005F37F1">
        <w:rPr>
          <w:rFonts w:ascii="Times New Roman" w:hAnsi="Times New Roman"/>
        </w:rPr>
        <w:t xml:space="preserve">Date: </w:t>
      </w:r>
      <w:r w:rsidRPr="005F37F1">
        <w:rPr>
          <w:rFonts w:ascii="Times New Roman" w:hAnsi="Times New Roman"/>
          <w:i/>
          <w:iCs/>
        </w:rPr>
        <w:t>[insérer la date (jour, mois, année) de remise de l’offre]</w:t>
      </w:r>
    </w:p>
    <w:p w:rsidR="000D31B7" w:rsidRPr="005F37F1" w:rsidRDefault="000D31B7" w:rsidP="000D31B7">
      <w:pPr>
        <w:spacing w:after="0"/>
        <w:ind w:right="72"/>
        <w:jc w:val="right"/>
        <w:rPr>
          <w:rFonts w:ascii="Times New Roman" w:hAnsi="Times New Roman"/>
        </w:rPr>
      </w:pPr>
      <w:r w:rsidRPr="005F37F1">
        <w:rPr>
          <w:rFonts w:ascii="Times New Roman" w:hAnsi="Times New Roman"/>
        </w:rPr>
        <w:t xml:space="preserve">AAO  numéro : </w:t>
      </w:r>
      <w:r w:rsidRPr="005F37F1">
        <w:rPr>
          <w:rFonts w:ascii="Times New Roman" w:hAnsi="Times New Roman"/>
          <w:bCs/>
          <w:i/>
          <w:iCs/>
        </w:rPr>
        <w:t>[insérer le nom et numéro de  l’avis d’Appel d’Offres]</w:t>
      </w:r>
    </w:p>
    <w:p w:rsidR="000D31B7" w:rsidRPr="005F37F1" w:rsidRDefault="000D31B7" w:rsidP="000D31B7">
      <w:pPr>
        <w:tabs>
          <w:tab w:val="right" w:pos="9000"/>
        </w:tabs>
        <w:spacing w:after="0"/>
        <w:jc w:val="right"/>
        <w:rPr>
          <w:rFonts w:ascii="Times New Roman" w:hAnsi="Times New Roman"/>
          <w:bCs/>
          <w:i/>
          <w:iCs/>
        </w:rPr>
      </w:pPr>
      <w:r w:rsidRPr="005F37F1">
        <w:rPr>
          <w:rFonts w:ascii="Times New Roman" w:hAnsi="Times New Roman"/>
        </w:rPr>
        <w:t xml:space="preserve">Variante  numéro : </w:t>
      </w:r>
      <w:r w:rsidRPr="005F37F1">
        <w:rPr>
          <w:rFonts w:ascii="Times New Roman" w:hAnsi="Times New Roman"/>
          <w:bCs/>
          <w:i/>
          <w:iCs/>
          <w:spacing w:val="-4"/>
        </w:rPr>
        <w:t>[insérer le numéro d’identification si cette offre est proposée pour une variante]</w:t>
      </w: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bCs/>
          <w:i/>
          <w:iCs/>
        </w:rPr>
      </w:pPr>
      <w:r w:rsidRPr="005F37F1">
        <w:rPr>
          <w:rFonts w:ascii="Times New Roman" w:hAnsi="Times New Roman"/>
        </w:rPr>
        <w:t xml:space="preserve">À : </w:t>
      </w:r>
      <w:r w:rsidRPr="005F37F1">
        <w:rPr>
          <w:rFonts w:ascii="Times New Roman" w:hAnsi="Times New Roman"/>
          <w:bCs/>
          <w:i/>
          <w:iCs/>
        </w:rPr>
        <w:t>[insérer le nom complet de l’Autorité contractante]</w:t>
      </w:r>
    </w:p>
    <w:p w:rsidR="000D31B7" w:rsidRPr="005F37F1" w:rsidRDefault="000D31B7" w:rsidP="000D31B7">
      <w:pPr>
        <w:spacing w:after="0"/>
        <w:rPr>
          <w:rFonts w:ascii="Times New Roman" w:hAnsi="Times New Roman"/>
        </w:rPr>
      </w:pPr>
      <w:r w:rsidRPr="005F37F1">
        <w:rPr>
          <w:rFonts w:ascii="Times New Roman" w:hAnsi="Times New Roman"/>
        </w:rPr>
        <w:t xml:space="preserve">Nous, les soussignés attestons que : </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 xml:space="preserve">Nous avons examiné le Dossier d’appel d’offres, y compris l’additif/ </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 xml:space="preserve">les additifs numéros: </w:t>
      </w:r>
      <w:r w:rsidRPr="005F37F1">
        <w:rPr>
          <w:rFonts w:ascii="Times New Roman" w:hAnsi="Times New Roman"/>
          <w:bCs/>
          <w:i/>
          <w:iCs/>
        </w:rPr>
        <w:t>[insérer les numéros et date d’émission de chacun des additifs];</w:t>
      </w:r>
      <w:r w:rsidRPr="005F37F1">
        <w:rPr>
          <w:rFonts w:ascii="Times New Roman" w:hAnsi="Times New Roman"/>
        </w:rPr>
        <w:t xml:space="preserve"> et n’avons aucune réserve à leur égard ;</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Nous nous engageons à fournir conformément au Dossier d’appel d’offres et au calendrier de livraison spécifié dans le Bordereau des quantités, calendrier de livraison et Cahier des Clauses techniques, les Fournitures et Services connexes ci-après : [insérer une brève description des Fournitures et Services connexes];</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 xml:space="preserve">Le prix total de notre offre, hors rabais offert à la clause (d) ci-après est de : </w:t>
      </w:r>
      <w:r w:rsidRPr="005F37F1">
        <w:rPr>
          <w:rFonts w:ascii="Times New Roman" w:hAnsi="Times New Roman"/>
          <w:i/>
        </w:rPr>
        <w:t>[insérer le prix total de l’offre en lettres et en chiffres, en indiquant les monnaies et montants correspondants à ces monnaies]</w:t>
      </w:r>
      <w:r w:rsidRPr="005F37F1">
        <w:rPr>
          <w:rFonts w:ascii="Times New Roman" w:hAnsi="Times New Roman"/>
        </w:rPr>
        <w:t>;</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 xml:space="preserve">Les rabais offerts et les modalités d’application desdits rabais sont les suivants : </w:t>
      </w:r>
    </w:p>
    <w:p w:rsidR="000D31B7" w:rsidRPr="005F37F1" w:rsidRDefault="000D31B7" w:rsidP="000D31B7">
      <w:pPr>
        <w:tabs>
          <w:tab w:val="right" w:pos="9000"/>
        </w:tabs>
        <w:spacing w:after="0"/>
        <w:ind w:left="540"/>
        <w:rPr>
          <w:rFonts w:ascii="Times New Roman" w:hAnsi="Times New Roman"/>
          <w:bCs/>
          <w:i/>
          <w:iCs/>
        </w:rPr>
      </w:pPr>
      <w:r w:rsidRPr="005F37F1">
        <w:rPr>
          <w:rFonts w:ascii="Times New Roman" w:hAnsi="Times New Roman"/>
          <w:bCs/>
          <w:i/>
          <w:iCs/>
        </w:rPr>
        <w:t>[indiquer en détail les rabais offerts, le cas échéant, et le (ou les) article(s) du (ou des) bordereau(x) des prix au(x)quel(s) ils s’appliquent]</w:t>
      </w:r>
    </w:p>
    <w:p w:rsidR="000D31B7" w:rsidRPr="005F37F1" w:rsidRDefault="000D31B7" w:rsidP="000D31B7">
      <w:pPr>
        <w:tabs>
          <w:tab w:val="right" w:pos="9000"/>
        </w:tabs>
        <w:spacing w:after="0"/>
        <w:ind w:left="540"/>
        <w:rPr>
          <w:rFonts w:ascii="Times New Roman" w:hAnsi="Times New Roman"/>
        </w:rPr>
      </w:pPr>
      <w:r w:rsidRPr="005F37F1">
        <w:rPr>
          <w:rFonts w:ascii="Times New Roman" w:hAnsi="Times New Roman"/>
          <w:bCs/>
          <w:i/>
          <w:iCs/>
        </w:rPr>
        <w:t>[indiquer aussi en détail la méthode qui sera utilisée pour appliquer les rabais offerts, le cas échéant]</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Notre offre demeurera valide pendant la période requise à la clause 19.1 des Instructions aux Candidats à compter de la date limite fixée pour la remise des offres à la clause 23.1 des Instructions aux Candidats ; cette offre continuera de nous engager et pourra être acceptée à tout moment avant l’expiration de cette période ;</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Si notre offre est acceptée, nous nous engageons à fournir une garantie de bonne exécution du Marché conformément à la Clause 42 des Instructions aux Candidats et à la clause 17 du Cahier des Clauses Administratives Générales (CCAG);</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Notre candidature, ainsi que tous sous-traitants ou fournisseurs intervenant en rapport avec une quelconque partie du Marché, ne tombent pas sous les conditions d’exclusion de la clause 4.2 des Instructions aux Candidats</w:t>
      </w:r>
      <w:r w:rsidRPr="005F37F1">
        <w:rPr>
          <w:rFonts w:ascii="Times New Roman" w:hAnsi="Times New Roman"/>
          <w:iCs/>
        </w:rPr>
        <w:t>.</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Nous ne nous trouvons pas dans une situation de conflit d’intérêt définie à la clause 4.3 des Instructions aux Candidats.</w:t>
      </w:r>
    </w:p>
    <w:p w:rsidR="000D31B7" w:rsidRPr="005F37F1" w:rsidRDefault="000D31B7" w:rsidP="000D31B7">
      <w:pPr>
        <w:numPr>
          <w:ilvl w:val="0"/>
          <w:numId w:val="57"/>
        </w:numPr>
        <w:tabs>
          <w:tab w:val="clear" w:pos="360"/>
          <w:tab w:val="left" w:pos="540"/>
          <w:tab w:val="right" w:pos="9000"/>
        </w:tabs>
        <w:spacing w:after="0" w:line="240" w:lineRule="auto"/>
        <w:ind w:left="540" w:hanging="540"/>
        <w:jc w:val="both"/>
        <w:rPr>
          <w:rFonts w:ascii="Times New Roman" w:hAnsi="Times New Roman"/>
        </w:rPr>
      </w:pPr>
      <w:r w:rsidRPr="005F37F1">
        <w:rPr>
          <w:rFonts w:ascii="Times New Roman" w:hAnsi="Times New Roman"/>
        </w:rPr>
        <w:t>Nous nous engageons à ne pas octroyer ou promettre d'octroyer à toute personne intervenant à quelque titre que ce soit dans la procédure de passation du marché un avantage indu, pécuniaire ou autre, directement ou par des intermédiaires, en vue d'obtenir le marché, et en général à respecter les dispositions de la charte de transparence et d'éthique en matière de marchés publics adoptée par le décret n°2005-576 du 22 juin 2005, comme en atteste le formulaire d’engagement ci-joint, signé par nos soins .</w:t>
      </w:r>
    </w:p>
    <w:p w:rsidR="000D31B7" w:rsidRPr="005F37F1" w:rsidRDefault="000D31B7" w:rsidP="000D31B7">
      <w:pPr>
        <w:pStyle w:val="Outline1"/>
        <w:keepNext w:val="0"/>
        <w:numPr>
          <w:ilvl w:val="0"/>
          <w:numId w:val="57"/>
        </w:numPr>
        <w:spacing w:before="0"/>
        <w:jc w:val="both"/>
        <w:rPr>
          <w:kern w:val="0"/>
        </w:rPr>
      </w:pPr>
      <w:r w:rsidRPr="005F37F1">
        <w:rPr>
          <w:kern w:val="0"/>
        </w:rPr>
        <w:lastRenderedPageBreak/>
        <w:t>Il est entendu que la présente offre, et votre acceptation écrite de ladite offre figurant dans la notification d’attribution du Marché que vous nous adresserez tiendra lieu de contrat entre nous, jusqu’à ce qu’un marché formel soit établi et signé.</w:t>
      </w:r>
    </w:p>
    <w:p w:rsidR="000D31B7" w:rsidRPr="005F37F1" w:rsidRDefault="000D31B7" w:rsidP="000D31B7">
      <w:pPr>
        <w:spacing w:after="0"/>
        <w:ind w:left="540" w:hanging="540"/>
        <w:jc w:val="both"/>
        <w:rPr>
          <w:rFonts w:ascii="Times New Roman" w:hAnsi="Times New Roman"/>
        </w:rPr>
      </w:pPr>
    </w:p>
    <w:p w:rsidR="000D31B7" w:rsidRPr="005F37F1" w:rsidRDefault="000D31B7" w:rsidP="000D31B7">
      <w:pPr>
        <w:pStyle w:val="Outline1"/>
        <w:keepNext w:val="0"/>
        <w:numPr>
          <w:ilvl w:val="0"/>
          <w:numId w:val="57"/>
        </w:numPr>
        <w:spacing w:before="0"/>
        <w:jc w:val="both"/>
        <w:rPr>
          <w:kern w:val="0"/>
        </w:rPr>
      </w:pPr>
      <w:r w:rsidRPr="005F37F1">
        <w:rPr>
          <w:kern w:val="0"/>
        </w:rPr>
        <w:t xml:space="preserve">Il est entendu par nous que vous n’êtes pas tenus d’accepter l’offre évaluée la moins- </w:t>
      </w:r>
      <w:proofErr w:type="spellStart"/>
      <w:r w:rsidRPr="005F37F1">
        <w:rPr>
          <w:kern w:val="0"/>
        </w:rPr>
        <w:t>disante</w:t>
      </w:r>
      <w:proofErr w:type="spellEnd"/>
      <w:r w:rsidRPr="005F37F1">
        <w:rPr>
          <w:kern w:val="0"/>
        </w:rPr>
        <w:t>, ni l’une quelconque des offres que vous pouvez recevoir.</w:t>
      </w:r>
    </w:p>
    <w:p w:rsidR="000D31B7" w:rsidRPr="005F37F1" w:rsidRDefault="000D31B7" w:rsidP="000D31B7">
      <w:pPr>
        <w:tabs>
          <w:tab w:val="left" w:pos="1188"/>
          <w:tab w:val="left" w:pos="2394"/>
          <w:tab w:val="left" w:pos="4209"/>
          <w:tab w:val="left" w:pos="5238"/>
          <w:tab w:val="left" w:pos="7632"/>
          <w:tab w:val="left" w:pos="7868"/>
          <w:tab w:val="left" w:pos="9468"/>
        </w:tabs>
        <w:spacing w:after="0"/>
        <w:rPr>
          <w:rFonts w:ascii="Times New Roman" w:hAnsi="Times New Roman"/>
        </w:rPr>
      </w:pPr>
    </w:p>
    <w:p w:rsidR="000D31B7" w:rsidRPr="005F37F1" w:rsidRDefault="000D31B7" w:rsidP="000D31B7">
      <w:pPr>
        <w:tabs>
          <w:tab w:val="left" w:pos="1188"/>
          <w:tab w:val="left" w:pos="2394"/>
          <w:tab w:val="left" w:pos="4209"/>
          <w:tab w:val="left" w:pos="5238"/>
          <w:tab w:val="left" w:pos="7632"/>
          <w:tab w:val="left" w:pos="7868"/>
          <w:tab w:val="left" w:pos="9468"/>
        </w:tabs>
        <w:spacing w:after="0"/>
        <w:rPr>
          <w:rFonts w:ascii="Times New Roman" w:hAnsi="Times New Roman"/>
        </w:rPr>
      </w:pPr>
    </w:p>
    <w:p w:rsidR="000D31B7" w:rsidRPr="005F37F1" w:rsidRDefault="000D31B7" w:rsidP="000D31B7">
      <w:pPr>
        <w:tabs>
          <w:tab w:val="left" w:pos="1188"/>
          <w:tab w:val="left" w:pos="2394"/>
          <w:tab w:val="left" w:pos="4209"/>
          <w:tab w:val="left" w:pos="5238"/>
          <w:tab w:val="left" w:pos="7632"/>
          <w:tab w:val="left" w:pos="7868"/>
          <w:tab w:val="left" w:pos="9468"/>
        </w:tabs>
        <w:spacing w:after="0"/>
        <w:rPr>
          <w:rFonts w:ascii="Times New Roman" w:hAnsi="Times New Roman"/>
        </w:rPr>
      </w:pPr>
    </w:p>
    <w:p w:rsidR="000D31B7" w:rsidRPr="005F37F1" w:rsidRDefault="000D31B7" w:rsidP="000D31B7">
      <w:pPr>
        <w:tabs>
          <w:tab w:val="right" w:pos="4140"/>
          <w:tab w:val="left" w:pos="4500"/>
          <w:tab w:val="right" w:pos="9000"/>
        </w:tabs>
        <w:spacing w:after="0"/>
        <w:rPr>
          <w:rFonts w:ascii="Times New Roman" w:hAnsi="Times New Roman"/>
        </w:rPr>
      </w:pPr>
      <w:r w:rsidRPr="005F37F1">
        <w:rPr>
          <w:rFonts w:ascii="Times New Roman" w:hAnsi="Times New Roman"/>
        </w:rPr>
        <w:t xml:space="preserve">Nom </w:t>
      </w:r>
      <w:r w:rsidRPr="005F37F1">
        <w:rPr>
          <w:rFonts w:ascii="Times New Roman" w:hAnsi="Times New Roman"/>
          <w:bCs/>
          <w:i/>
          <w:iCs/>
        </w:rPr>
        <w:t>[insérer le nom complet de la personne signataire de l’offre]</w:t>
      </w:r>
    </w:p>
    <w:p w:rsidR="000D31B7" w:rsidRPr="005F37F1" w:rsidRDefault="000D31B7" w:rsidP="000D31B7">
      <w:pPr>
        <w:tabs>
          <w:tab w:val="right" w:pos="4140"/>
          <w:tab w:val="left" w:pos="4500"/>
          <w:tab w:val="right" w:pos="9000"/>
        </w:tabs>
        <w:spacing w:after="0"/>
        <w:rPr>
          <w:rFonts w:ascii="Times New Roman" w:hAnsi="Times New Roman"/>
        </w:rPr>
      </w:pPr>
      <w:r w:rsidRPr="005F37F1">
        <w:rPr>
          <w:rFonts w:ascii="Times New Roman" w:hAnsi="Times New Roman"/>
        </w:rPr>
        <w:t xml:space="preserve">En tant que </w:t>
      </w:r>
      <w:r w:rsidRPr="005F37F1">
        <w:rPr>
          <w:rFonts w:ascii="Times New Roman" w:hAnsi="Times New Roman"/>
          <w:bCs/>
          <w:i/>
          <w:iCs/>
        </w:rPr>
        <w:t>[indiquer la capacité du signataire]</w:t>
      </w:r>
    </w:p>
    <w:p w:rsidR="000D31B7" w:rsidRPr="005F37F1" w:rsidRDefault="000D31B7" w:rsidP="000D31B7">
      <w:pPr>
        <w:tabs>
          <w:tab w:val="right" w:pos="4140"/>
          <w:tab w:val="left" w:pos="4500"/>
          <w:tab w:val="right" w:pos="9000"/>
        </w:tabs>
        <w:spacing w:after="0"/>
        <w:rPr>
          <w:rFonts w:ascii="Times New Roman" w:hAnsi="Times New Roman"/>
        </w:rPr>
      </w:pPr>
    </w:p>
    <w:p w:rsidR="000D31B7" w:rsidRPr="005F37F1" w:rsidRDefault="000D31B7" w:rsidP="000D31B7">
      <w:pPr>
        <w:tabs>
          <w:tab w:val="right" w:pos="4140"/>
          <w:tab w:val="left" w:pos="4500"/>
          <w:tab w:val="right" w:pos="9000"/>
        </w:tabs>
        <w:spacing w:after="0"/>
        <w:rPr>
          <w:rFonts w:ascii="Times New Roman" w:hAnsi="Times New Roman"/>
          <w:u w:val="single"/>
        </w:rPr>
      </w:pPr>
      <w:r w:rsidRPr="005F37F1">
        <w:rPr>
          <w:rFonts w:ascii="Times New Roman" w:hAnsi="Times New Roman"/>
        </w:rPr>
        <w:t xml:space="preserve">Signature </w:t>
      </w:r>
      <w:r w:rsidRPr="005F37F1">
        <w:rPr>
          <w:rFonts w:ascii="Times New Roman" w:hAnsi="Times New Roman"/>
          <w:bCs/>
          <w:i/>
          <w:iCs/>
        </w:rPr>
        <w:t>[insérer la signature]</w:t>
      </w:r>
    </w:p>
    <w:p w:rsidR="000D31B7" w:rsidRPr="005F37F1" w:rsidRDefault="000D31B7" w:rsidP="000D31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rPr>
      </w:pPr>
    </w:p>
    <w:p w:rsidR="000D31B7" w:rsidRPr="005F37F1" w:rsidRDefault="000D31B7" w:rsidP="000D31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rPr>
      </w:pPr>
    </w:p>
    <w:p w:rsidR="000D31B7" w:rsidRPr="005F37F1" w:rsidRDefault="000D31B7" w:rsidP="000D31B7">
      <w:pPr>
        <w:tabs>
          <w:tab w:val="right" w:pos="9000"/>
        </w:tabs>
        <w:spacing w:after="0"/>
        <w:rPr>
          <w:rFonts w:ascii="Times New Roman" w:hAnsi="Times New Roman"/>
          <w:bCs/>
          <w:i/>
          <w:iCs/>
        </w:rPr>
      </w:pPr>
      <w:r w:rsidRPr="005F37F1">
        <w:rPr>
          <w:rFonts w:ascii="Times New Roman" w:hAnsi="Times New Roman"/>
        </w:rPr>
        <w:t xml:space="preserve">Ayant pouvoir à signer l’offre pour et au nom de </w:t>
      </w:r>
      <w:r w:rsidRPr="005F37F1">
        <w:rPr>
          <w:rFonts w:ascii="Times New Roman" w:hAnsi="Times New Roman"/>
          <w:bCs/>
          <w:i/>
          <w:iCs/>
        </w:rPr>
        <w:t>[insérer le nom complet du Candidat]</w:t>
      </w:r>
    </w:p>
    <w:p w:rsidR="000D31B7" w:rsidRPr="005F37F1" w:rsidRDefault="000D31B7" w:rsidP="000D31B7">
      <w:pPr>
        <w:tabs>
          <w:tab w:val="right" w:pos="9000"/>
        </w:tabs>
        <w:spacing w:after="0"/>
        <w:rPr>
          <w:rFonts w:ascii="Times New Roman" w:hAnsi="Times New Roman"/>
        </w:rPr>
      </w:pPr>
    </w:p>
    <w:p w:rsidR="000D31B7" w:rsidRPr="005F37F1" w:rsidRDefault="000D31B7" w:rsidP="000D31B7">
      <w:pPr>
        <w:tabs>
          <w:tab w:val="right" w:pos="9000"/>
        </w:tabs>
        <w:spacing w:after="0"/>
        <w:rPr>
          <w:rFonts w:ascii="Times New Roman" w:hAnsi="Times New Roman"/>
        </w:rPr>
      </w:pPr>
    </w:p>
    <w:p w:rsidR="000D31B7" w:rsidRPr="005F37F1" w:rsidRDefault="000D31B7" w:rsidP="000D31B7">
      <w:pPr>
        <w:tabs>
          <w:tab w:val="right" w:pos="9000"/>
        </w:tabs>
        <w:spacing w:after="0"/>
        <w:rPr>
          <w:rFonts w:ascii="Times New Roman" w:hAnsi="Times New Roman"/>
          <w:i/>
          <w:iCs/>
        </w:rPr>
      </w:pPr>
      <w:r w:rsidRPr="005F37F1">
        <w:rPr>
          <w:rFonts w:ascii="Times New Roman" w:hAnsi="Times New Roman"/>
        </w:rPr>
        <w:t xml:space="preserve">En date du ________________________________ jour de </w:t>
      </w:r>
      <w:r w:rsidRPr="005F37F1">
        <w:rPr>
          <w:rFonts w:ascii="Times New Roman" w:hAnsi="Times New Roman"/>
          <w:i/>
          <w:iCs/>
        </w:rPr>
        <w:t>[Insérer la date de signature]</w:t>
      </w:r>
    </w:p>
    <w:p w:rsidR="000D31B7" w:rsidRPr="005F37F1" w:rsidRDefault="000D31B7" w:rsidP="000D31B7">
      <w:pPr>
        <w:tabs>
          <w:tab w:val="right" w:pos="9000"/>
        </w:tabs>
        <w:spacing w:after="0"/>
        <w:rPr>
          <w:rFonts w:ascii="Times New Roman" w:hAnsi="Times New Roman"/>
        </w:rPr>
      </w:pPr>
    </w:p>
    <w:p w:rsidR="000D31B7" w:rsidRPr="005F37F1" w:rsidRDefault="000D31B7" w:rsidP="000D31B7">
      <w:pPr>
        <w:tabs>
          <w:tab w:val="right" w:pos="9000"/>
        </w:tabs>
        <w:spacing w:after="0"/>
        <w:ind w:left="4320" w:firstLine="720"/>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tabs>
          <w:tab w:val="right" w:pos="9000"/>
        </w:tabs>
        <w:spacing w:after="0"/>
        <w:ind w:left="4320" w:firstLine="720"/>
        <w:rPr>
          <w:rFonts w:ascii="Times New Roman" w:hAnsi="Times New Roman"/>
        </w:rPr>
      </w:pPr>
    </w:p>
    <w:p w:rsidR="000D31B7" w:rsidRPr="005F37F1" w:rsidRDefault="000D31B7" w:rsidP="000D31B7">
      <w:pPr>
        <w:tabs>
          <w:tab w:val="right" w:pos="9000"/>
        </w:tabs>
        <w:spacing w:after="0"/>
        <w:ind w:left="4320" w:firstLine="720"/>
        <w:rPr>
          <w:rFonts w:ascii="Times New Roman" w:hAnsi="Times New Roman"/>
        </w:rPr>
      </w:pPr>
    </w:p>
    <w:p w:rsidR="000D31B7" w:rsidRPr="005F37F1" w:rsidRDefault="000D31B7" w:rsidP="000D31B7">
      <w:pPr>
        <w:autoSpaceDE w:val="0"/>
        <w:autoSpaceDN w:val="0"/>
        <w:adjustRightInd w:val="0"/>
        <w:jc w:val="center"/>
        <w:rPr>
          <w:rFonts w:ascii="Times New Roman" w:hAnsi="Times New Roman"/>
          <w:b/>
          <w:bCs/>
          <w:color w:val="000000"/>
          <w:sz w:val="36"/>
          <w:szCs w:val="36"/>
        </w:rPr>
      </w:pPr>
    </w:p>
    <w:p w:rsidR="000D31B7" w:rsidRPr="005F37F1" w:rsidRDefault="000D31B7" w:rsidP="000D31B7">
      <w:pPr>
        <w:autoSpaceDE w:val="0"/>
        <w:autoSpaceDN w:val="0"/>
        <w:adjustRightInd w:val="0"/>
        <w:rPr>
          <w:rFonts w:ascii="Times New Roman" w:hAnsi="Times New Roman"/>
          <w:b/>
          <w:bCs/>
          <w:color w:val="000000"/>
          <w:sz w:val="36"/>
          <w:szCs w:val="36"/>
        </w:rPr>
      </w:pPr>
    </w:p>
    <w:p w:rsidR="000D31B7" w:rsidRPr="005F37F1" w:rsidRDefault="000D31B7" w:rsidP="000D31B7">
      <w:pPr>
        <w:autoSpaceDE w:val="0"/>
        <w:autoSpaceDN w:val="0"/>
        <w:adjustRightInd w:val="0"/>
        <w:rPr>
          <w:rFonts w:ascii="Times New Roman" w:hAnsi="Times New Roman"/>
          <w:b/>
          <w:bCs/>
          <w:color w:val="000000"/>
          <w:sz w:val="36"/>
          <w:szCs w:val="36"/>
        </w:rPr>
      </w:pPr>
    </w:p>
    <w:p w:rsidR="000D31B7" w:rsidRPr="005F37F1" w:rsidRDefault="000D31B7" w:rsidP="000D31B7">
      <w:pPr>
        <w:autoSpaceDE w:val="0"/>
        <w:autoSpaceDN w:val="0"/>
        <w:adjustRightInd w:val="0"/>
        <w:jc w:val="center"/>
        <w:rPr>
          <w:rFonts w:ascii="Times New Roman" w:hAnsi="Times New Roman"/>
          <w:b/>
          <w:bCs/>
          <w:color w:val="000000"/>
          <w:sz w:val="36"/>
          <w:szCs w:val="36"/>
        </w:rPr>
      </w:pPr>
      <w:r w:rsidRPr="005F37F1">
        <w:rPr>
          <w:rFonts w:ascii="Times New Roman" w:hAnsi="Times New Roman"/>
          <w:b/>
          <w:bCs/>
          <w:color w:val="000000"/>
          <w:sz w:val="36"/>
          <w:szCs w:val="36"/>
        </w:rPr>
        <w:lastRenderedPageBreak/>
        <w:t>Bordereaux des prix</w:t>
      </w:r>
    </w:p>
    <w:p w:rsidR="000D31B7" w:rsidRPr="005F37F1" w:rsidRDefault="000D31B7" w:rsidP="000D31B7">
      <w:pPr>
        <w:autoSpaceDE w:val="0"/>
        <w:autoSpaceDN w:val="0"/>
        <w:adjustRightInd w:val="0"/>
        <w:jc w:val="center"/>
        <w:rPr>
          <w:rFonts w:ascii="Times New Roman" w:hAnsi="Times New Roman"/>
          <w:color w:val="000000"/>
        </w:rPr>
      </w:pPr>
    </w:p>
    <w:p w:rsidR="000D31B7" w:rsidRPr="005F37F1" w:rsidRDefault="000D31B7" w:rsidP="000D31B7">
      <w:pPr>
        <w:autoSpaceDE w:val="0"/>
        <w:autoSpaceDN w:val="0"/>
        <w:adjustRightInd w:val="0"/>
        <w:jc w:val="center"/>
        <w:rPr>
          <w:rFonts w:ascii="Times New Roman" w:hAnsi="Times New Roman"/>
          <w:color w:val="000000"/>
        </w:rPr>
      </w:pPr>
    </w:p>
    <w:p w:rsidR="000D31B7" w:rsidRPr="005F37F1" w:rsidRDefault="000D31B7" w:rsidP="000D31B7">
      <w:pPr>
        <w:tabs>
          <w:tab w:val="right" w:pos="9000"/>
        </w:tabs>
        <w:autoSpaceDE w:val="0"/>
        <w:autoSpaceDN w:val="0"/>
        <w:adjustRightInd w:val="0"/>
        <w:rPr>
          <w:rFonts w:ascii="Times New Roman" w:hAnsi="Times New Roman"/>
          <w:i/>
          <w:iCs/>
          <w:color w:val="000000"/>
          <w:kern w:val="28"/>
        </w:rPr>
      </w:pPr>
      <w:r w:rsidRPr="005F37F1">
        <w:rPr>
          <w:rFonts w:ascii="Times New Roman" w:hAnsi="Times New Roman"/>
          <w:i/>
          <w:iCs/>
          <w:color w:val="000000"/>
          <w:kern w:val="28"/>
        </w:rPr>
        <w:t>[Le Candidat doit remplir tous les espaces en blanc dans les formulaires de Bordereau des prix selon les instructions figurant ci-après. La liste des articles dans la colonne 1 du Bordereau des prix doit être identique à la liste des Fournitures et Services connexes fournie par l’Autorité contractante dans la Section IV.]</w:t>
      </w:r>
    </w:p>
    <w:p w:rsidR="008C40F3" w:rsidRPr="005F37F1" w:rsidRDefault="008C40F3" w:rsidP="00DD46DA">
      <w:pPr>
        <w:numPr>
          <w:ilvl w:val="0"/>
          <w:numId w:val="74"/>
        </w:numPr>
        <w:spacing w:after="0" w:line="240" w:lineRule="auto"/>
        <w:jc w:val="both"/>
        <w:rPr>
          <w:rFonts w:ascii="Times New Roman" w:hAnsi="Times New Roman"/>
          <w:i/>
          <w:iCs/>
          <w:color w:val="000000"/>
          <w:kern w:val="28"/>
        </w:rPr>
      </w:pPr>
      <w:r w:rsidRPr="005F37F1">
        <w:rPr>
          <w:rFonts w:ascii="Times New Roman" w:hAnsi="Times New Roman"/>
          <w:b/>
          <w:iCs/>
          <w:color w:val="000000"/>
          <w:sz w:val="28"/>
        </w:rPr>
        <w:t>AOO N° 0</w:t>
      </w:r>
      <w:r w:rsidR="004E2815">
        <w:rPr>
          <w:rFonts w:ascii="Times New Roman" w:hAnsi="Times New Roman"/>
          <w:b/>
          <w:iCs/>
          <w:color w:val="000000"/>
          <w:sz w:val="28"/>
        </w:rPr>
        <w:t>2</w:t>
      </w:r>
      <w:r w:rsidR="0069773F">
        <w:rPr>
          <w:rFonts w:ascii="Times New Roman" w:hAnsi="Times New Roman"/>
          <w:b/>
          <w:iCs/>
          <w:color w:val="000000"/>
          <w:sz w:val="28"/>
        </w:rPr>
        <w:t>-18</w:t>
      </w:r>
      <w:r w:rsidRPr="005F37F1">
        <w:rPr>
          <w:rFonts w:ascii="Times New Roman" w:hAnsi="Times New Roman"/>
          <w:b/>
          <w:iCs/>
          <w:color w:val="000000"/>
          <w:sz w:val="28"/>
        </w:rPr>
        <w:t>/FMPO/UCAD (</w:t>
      </w:r>
      <w:r w:rsidR="00DD46DA" w:rsidRPr="005F37F1">
        <w:rPr>
          <w:rFonts w:ascii="Times New Roman" w:hAnsi="Times New Roman"/>
          <w:b/>
          <w:sz w:val="28"/>
          <w:szCs w:val="56"/>
        </w:rPr>
        <w:t>l’Ac</w:t>
      </w:r>
      <w:r w:rsidR="00906625" w:rsidRPr="005F37F1">
        <w:rPr>
          <w:rFonts w:ascii="Times New Roman" w:hAnsi="Times New Roman"/>
          <w:b/>
          <w:sz w:val="28"/>
          <w:szCs w:val="56"/>
        </w:rPr>
        <w:t xml:space="preserve">quisition et l’installation en </w:t>
      </w:r>
      <w:r w:rsidR="002166E0">
        <w:rPr>
          <w:rFonts w:ascii="Times New Roman" w:hAnsi="Times New Roman"/>
          <w:b/>
          <w:sz w:val="28"/>
          <w:szCs w:val="56"/>
        </w:rPr>
        <w:t>9</w:t>
      </w:r>
      <w:r w:rsidR="00DD46DA" w:rsidRPr="005F37F1">
        <w:rPr>
          <w:rFonts w:ascii="Times New Roman" w:hAnsi="Times New Roman"/>
          <w:b/>
          <w:sz w:val="28"/>
          <w:szCs w:val="56"/>
        </w:rPr>
        <w:t xml:space="preserve"> lots de matériels</w:t>
      </w:r>
      <w:r w:rsidR="00B43BC0" w:rsidRPr="005F37F1">
        <w:rPr>
          <w:rFonts w:ascii="Times New Roman" w:hAnsi="Times New Roman"/>
          <w:b/>
          <w:sz w:val="28"/>
          <w:szCs w:val="56"/>
        </w:rPr>
        <w:t xml:space="preserve"> </w:t>
      </w:r>
      <w:r w:rsidR="00DD46DA" w:rsidRPr="005F37F1">
        <w:rPr>
          <w:rFonts w:ascii="Times New Roman" w:hAnsi="Times New Roman"/>
          <w:b/>
          <w:sz w:val="28"/>
          <w:szCs w:val="56"/>
        </w:rPr>
        <w:t>médicaux)</w:t>
      </w:r>
    </w:p>
    <w:p w:rsidR="00DD46DA" w:rsidRPr="005F37F1" w:rsidRDefault="00DD46DA" w:rsidP="00DD46DA">
      <w:pPr>
        <w:spacing w:after="0" w:line="240" w:lineRule="auto"/>
        <w:ind w:left="720"/>
        <w:jc w:val="both"/>
        <w:rPr>
          <w:rFonts w:ascii="Times New Roman" w:hAnsi="Times New Roman"/>
          <w:b/>
          <w:iCs/>
          <w:color w:val="000000"/>
          <w:sz w:val="28"/>
        </w:rPr>
      </w:pPr>
    </w:p>
    <w:p w:rsidR="00DD46DA" w:rsidRPr="005F37F1" w:rsidRDefault="00DD46DA" w:rsidP="00DD46DA">
      <w:pPr>
        <w:spacing w:after="0" w:line="240" w:lineRule="auto"/>
        <w:ind w:left="720"/>
        <w:jc w:val="both"/>
        <w:rPr>
          <w:rFonts w:ascii="Times New Roman" w:hAnsi="Times New Roman"/>
          <w:i/>
          <w:iCs/>
          <w:color w:val="000000"/>
          <w:kern w:val="28"/>
        </w:rPr>
      </w:pPr>
    </w:p>
    <w:p w:rsidR="005E3A0A" w:rsidRPr="00E66CAB" w:rsidRDefault="00402916" w:rsidP="005E3A0A">
      <w:pPr>
        <w:spacing w:after="0" w:line="240" w:lineRule="auto"/>
        <w:jc w:val="both"/>
        <w:rPr>
          <w:rFonts w:ascii="Times New Roman" w:hAnsi="Times New Roman"/>
          <w:b/>
          <w:sz w:val="32"/>
          <w:szCs w:val="32"/>
        </w:rPr>
      </w:pPr>
      <w:r>
        <w:rPr>
          <w:rFonts w:ascii="Times New Roman" w:hAnsi="Times New Roman"/>
          <w:b/>
          <w:sz w:val="32"/>
          <w:szCs w:val="32"/>
        </w:rPr>
        <w:t xml:space="preserve">            </w:t>
      </w:r>
      <w:r w:rsidR="005E3A0A" w:rsidRPr="00E66CAB">
        <w:rPr>
          <w:rFonts w:ascii="Times New Roman" w:hAnsi="Times New Roman"/>
          <w:b/>
          <w:sz w:val="32"/>
          <w:szCs w:val="32"/>
        </w:rPr>
        <w:t xml:space="preserve">Lot 1 : </w:t>
      </w:r>
      <w:r w:rsidR="00E66CAB">
        <w:rPr>
          <w:rFonts w:ascii="Times New Roman" w:hAnsi="Times New Roman"/>
          <w:b/>
          <w:sz w:val="32"/>
          <w:szCs w:val="32"/>
        </w:rPr>
        <w:t>immunologie</w:t>
      </w:r>
    </w:p>
    <w:p w:rsidR="005E3A0A" w:rsidRPr="00E66CAB" w:rsidRDefault="004815B2" w:rsidP="004815B2">
      <w:pPr>
        <w:tabs>
          <w:tab w:val="left" w:pos="1440"/>
        </w:tabs>
        <w:spacing w:after="0" w:line="240" w:lineRule="auto"/>
        <w:jc w:val="both"/>
        <w:rPr>
          <w:rFonts w:ascii="Times New Roman" w:hAnsi="Times New Roman"/>
          <w:sz w:val="32"/>
          <w:szCs w:val="32"/>
        </w:rPr>
      </w:pPr>
      <w:r w:rsidRPr="00E66CAB">
        <w:rPr>
          <w:rFonts w:ascii="Times New Roman" w:hAnsi="Times New Roman"/>
          <w:sz w:val="32"/>
          <w:szCs w:val="32"/>
        </w:rPr>
        <w:tab/>
      </w: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8C40F3" w:rsidRPr="0069773F" w:rsidTr="008C40F3">
        <w:trPr>
          <w:trHeight w:val="300"/>
        </w:trPr>
        <w:tc>
          <w:tcPr>
            <w:tcW w:w="1559" w:type="dxa"/>
            <w:shd w:val="clear" w:color="auto" w:fill="auto"/>
            <w:noWrap/>
            <w:vAlign w:val="bottom"/>
            <w:hideMark/>
          </w:tcPr>
          <w:p w:rsidR="008C40F3" w:rsidRPr="00E66CAB" w:rsidRDefault="008C40F3" w:rsidP="008C40F3">
            <w:pPr>
              <w:spacing w:after="0" w:line="240" w:lineRule="auto"/>
              <w:rPr>
                <w:rFonts w:ascii="Times New Roman" w:hAnsi="Times New Roman"/>
                <w:b/>
                <w:color w:val="000000"/>
              </w:rPr>
            </w:pPr>
            <w:r w:rsidRPr="00E66CAB">
              <w:rPr>
                <w:rFonts w:ascii="Times New Roman" w:hAnsi="Times New Roman"/>
                <w:b/>
                <w:color w:val="000000"/>
              </w:rPr>
              <w:t xml:space="preserve">Numéro article </w:t>
            </w:r>
          </w:p>
        </w:tc>
        <w:tc>
          <w:tcPr>
            <w:tcW w:w="4678" w:type="dxa"/>
            <w:shd w:val="clear" w:color="auto" w:fill="auto"/>
            <w:noWrap/>
            <w:vAlign w:val="bottom"/>
            <w:hideMark/>
          </w:tcPr>
          <w:p w:rsidR="008C40F3" w:rsidRPr="00E66CAB" w:rsidRDefault="008C40F3" w:rsidP="008C40F3">
            <w:pPr>
              <w:spacing w:after="0" w:line="240" w:lineRule="auto"/>
              <w:rPr>
                <w:rFonts w:ascii="Times New Roman" w:hAnsi="Times New Roman"/>
                <w:b/>
                <w:color w:val="000000"/>
              </w:rPr>
            </w:pPr>
            <w:r w:rsidRPr="00E66CAB">
              <w:rPr>
                <w:rFonts w:ascii="Times New Roman" w:hAnsi="Times New Roman"/>
                <w:b/>
                <w:color w:val="000000"/>
              </w:rPr>
              <w:t>Désignation des fournitures</w:t>
            </w:r>
          </w:p>
          <w:p w:rsidR="008C40F3" w:rsidRPr="00E66CAB"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E66CAB" w:rsidRDefault="008C40F3" w:rsidP="008C40F3">
            <w:pPr>
              <w:spacing w:after="0" w:line="240" w:lineRule="auto"/>
              <w:rPr>
                <w:rFonts w:ascii="Times New Roman" w:hAnsi="Times New Roman"/>
                <w:b/>
                <w:color w:val="000000"/>
              </w:rPr>
            </w:pPr>
            <w:r w:rsidRPr="00E66CAB">
              <w:rPr>
                <w:rFonts w:ascii="Times New Roman" w:hAnsi="Times New Roman"/>
                <w:b/>
                <w:color w:val="000000"/>
              </w:rPr>
              <w:t>Quantités</w:t>
            </w:r>
          </w:p>
          <w:p w:rsidR="008C40F3" w:rsidRPr="00E66CAB"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E66CAB" w:rsidRDefault="008C40F3" w:rsidP="008C40F3">
            <w:pPr>
              <w:spacing w:after="0" w:line="240" w:lineRule="auto"/>
              <w:rPr>
                <w:rFonts w:ascii="Times New Roman" w:hAnsi="Times New Roman"/>
                <w:b/>
                <w:color w:val="000000"/>
              </w:rPr>
            </w:pPr>
            <w:r w:rsidRPr="00E66CAB">
              <w:rPr>
                <w:rFonts w:ascii="Times New Roman" w:hAnsi="Times New Roman"/>
                <w:b/>
                <w:color w:val="000000"/>
              </w:rPr>
              <w:t>Prix Unitaire</w:t>
            </w:r>
          </w:p>
          <w:p w:rsidR="008C40F3" w:rsidRPr="00E66CAB"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E66CAB" w:rsidRDefault="008C40F3" w:rsidP="008C40F3">
            <w:pPr>
              <w:spacing w:after="0" w:line="240" w:lineRule="auto"/>
              <w:rPr>
                <w:rFonts w:ascii="Times New Roman" w:hAnsi="Times New Roman"/>
                <w:b/>
                <w:color w:val="000000"/>
              </w:rPr>
            </w:pPr>
            <w:r w:rsidRPr="00E66CAB">
              <w:rPr>
                <w:rFonts w:ascii="Times New Roman" w:hAnsi="Times New Roman"/>
                <w:b/>
                <w:color w:val="000000"/>
              </w:rPr>
              <w:t>Prix total Unitaire</w:t>
            </w:r>
          </w:p>
        </w:tc>
      </w:tr>
      <w:tr w:rsidR="008C40F3" w:rsidRPr="0069773F" w:rsidTr="00E66CAB">
        <w:trPr>
          <w:trHeight w:val="300"/>
        </w:trPr>
        <w:tc>
          <w:tcPr>
            <w:tcW w:w="1559" w:type="dxa"/>
            <w:shd w:val="clear" w:color="auto" w:fill="auto"/>
            <w:noWrap/>
            <w:vAlign w:val="center"/>
            <w:hideMark/>
          </w:tcPr>
          <w:p w:rsidR="008C40F3" w:rsidRPr="00E66CAB" w:rsidRDefault="005261C3" w:rsidP="008C40F3">
            <w:pPr>
              <w:jc w:val="center"/>
              <w:rPr>
                <w:rFonts w:ascii="Times New Roman" w:hAnsi="Times New Roman"/>
                <w:color w:val="000000"/>
              </w:rPr>
            </w:pPr>
            <w:r w:rsidRPr="00E66CAB">
              <w:rPr>
                <w:rFonts w:ascii="Times New Roman" w:hAnsi="Times New Roman"/>
                <w:color w:val="000000"/>
              </w:rPr>
              <w:t>1</w:t>
            </w:r>
          </w:p>
        </w:tc>
        <w:tc>
          <w:tcPr>
            <w:tcW w:w="4678" w:type="dxa"/>
            <w:shd w:val="clear" w:color="auto" w:fill="auto"/>
            <w:noWrap/>
            <w:vAlign w:val="center"/>
          </w:tcPr>
          <w:p w:rsidR="008C40F3" w:rsidRPr="00E66CAB" w:rsidRDefault="00E66CAB" w:rsidP="00E66CAB">
            <w:pPr>
              <w:jc w:val="center"/>
              <w:rPr>
                <w:rFonts w:ascii="Times New Roman" w:hAnsi="Times New Roman"/>
                <w:b/>
                <w:sz w:val="20"/>
                <w:szCs w:val="20"/>
              </w:rPr>
            </w:pPr>
            <w:r w:rsidRPr="00E66CAB">
              <w:rPr>
                <w:rFonts w:ascii="Times New Roman" w:hAnsi="Times New Roman"/>
                <w:b/>
                <w:sz w:val="20"/>
                <w:szCs w:val="20"/>
              </w:rPr>
              <w:t>SPECTROPHOTOMETRE POUR LECTEUR DE PLAQUES</w:t>
            </w:r>
          </w:p>
        </w:tc>
        <w:tc>
          <w:tcPr>
            <w:tcW w:w="1701" w:type="dxa"/>
            <w:shd w:val="clear" w:color="auto" w:fill="auto"/>
            <w:noWrap/>
            <w:vAlign w:val="center"/>
          </w:tcPr>
          <w:p w:rsidR="008C40F3" w:rsidRPr="00E66CAB" w:rsidRDefault="00E66CAB" w:rsidP="008C40F3">
            <w:pPr>
              <w:jc w:val="center"/>
              <w:rPr>
                <w:rFonts w:ascii="Times New Roman" w:hAnsi="Times New Roman"/>
                <w:color w:val="000000"/>
                <w:sz w:val="24"/>
                <w:szCs w:val="56"/>
              </w:rPr>
            </w:pPr>
            <w:r w:rsidRPr="00E66CAB">
              <w:rPr>
                <w:rFonts w:ascii="Times New Roman" w:hAnsi="Times New Roman"/>
                <w:color w:val="000000"/>
                <w:sz w:val="24"/>
                <w:szCs w:val="56"/>
              </w:rPr>
              <w:t>1</w:t>
            </w: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color w:val="000000"/>
                <w:highlight w:val="red"/>
              </w:rPr>
            </w:pP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b/>
                <w:bCs/>
                <w:color w:val="000000"/>
                <w:highlight w:val="red"/>
              </w:rPr>
            </w:pPr>
          </w:p>
        </w:tc>
      </w:tr>
      <w:tr w:rsidR="008C40F3" w:rsidRPr="0069773F" w:rsidTr="00E66CAB">
        <w:trPr>
          <w:trHeight w:val="300"/>
        </w:trPr>
        <w:tc>
          <w:tcPr>
            <w:tcW w:w="1559" w:type="dxa"/>
            <w:shd w:val="clear" w:color="auto" w:fill="auto"/>
            <w:noWrap/>
            <w:vAlign w:val="center"/>
            <w:hideMark/>
          </w:tcPr>
          <w:p w:rsidR="008C40F3" w:rsidRPr="00E66CAB" w:rsidRDefault="00E66CAB" w:rsidP="008C40F3">
            <w:pPr>
              <w:jc w:val="center"/>
              <w:rPr>
                <w:rFonts w:ascii="Times New Roman" w:hAnsi="Times New Roman"/>
                <w:color w:val="000000"/>
              </w:rPr>
            </w:pPr>
            <w:r w:rsidRPr="00E66CAB">
              <w:rPr>
                <w:rFonts w:ascii="Times New Roman" w:hAnsi="Times New Roman"/>
                <w:color w:val="000000"/>
              </w:rPr>
              <w:t>2</w:t>
            </w:r>
          </w:p>
        </w:tc>
        <w:tc>
          <w:tcPr>
            <w:tcW w:w="4678" w:type="dxa"/>
            <w:shd w:val="clear" w:color="auto" w:fill="auto"/>
            <w:noWrap/>
            <w:vAlign w:val="center"/>
          </w:tcPr>
          <w:p w:rsidR="008C40F3" w:rsidRPr="00E66CAB" w:rsidRDefault="00E66CAB" w:rsidP="00E66CAB">
            <w:pPr>
              <w:pStyle w:val="NormalWeb"/>
              <w:jc w:val="center"/>
              <w:rPr>
                <w:b/>
                <w:sz w:val="20"/>
                <w:szCs w:val="20"/>
              </w:rPr>
            </w:pPr>
            <w:r w:rsidRPr="00E66CAB">
              <w:rPr>
                <w:b/>
                <w:sz w:val="20"/>
                <w:szCs w:val="20"/>
              </w:rPr>
              <w:t>INCUBATEUR À CO2</w:t>
            </w:r>
          </w:p>
        </w:tc>
        <w:tc>
          <w:tcPr>
            <w:tcW w:w="1701" w:type="dxa"/>
            <w:shd w:val="clear" w:color="auto" w:fill="auto"/>
            <w:noWrap/>
            <w:vAlign w:val="center"/>
          </w:tcPr>
          <w:p w:rsidR="008C40F3" w:rsidRPr="00E66CAB" w:rsidRDefault="005C435E" w:rsidP="008C40F3">
            <w:pPr>
              <w:jc w:val="center"/>
              <w:rPr>
                <w:rFonts w:ascii="Times New Roman" w:hAnsi="Times New Roman"/>
                <w:color w:val="000000"/>
                <w:sz w:val="24"/>
                <w:szCs w:val="56"/>
              </w:rPr>
            </w:pPr>
            <w:r w:rsidRPr="00E66CAB">
              <w:rPr>
                <w:rFonts w:ascii="Times New Roman" w:hAnsi="Times New Roman"/>
                <w:color w:val="000000"/>
                <w:sz w:val="24"/>
                <w:szCs w:val="56"/>
              </w:rPr>
              <w:t>1</w:t>
            </w: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color w:val="000000"/>
                <w:highlight w:val="red"/>
              </w:rPr>
            </w:pP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b/>
                <w:bCs/>
                <w:color w:val="000000"/>
                <w:highlight w:val="red"/>
              </w:rPr>
            </w:pPr>
          </w:p>
        </w:tc>
      </w:tr>
      <w:tr w:rsidR="008C40F3" w:rsidRPr="0069773F" w:rsidTr="00E66CAB">
        <w:trPr>
          <w:trHeight w:val="300"/>
        </w:trPr>
        <w:tc>
          <w:tcPr>
            <w:tcW w:w="1559" w:type="dxa"/>
            <w:shd w:val="clear" w:color="auto" w:fill="auto"/>
            <w:noWrap/>
            <w:vAlign w:val="center"/>
            <w:hideMark/>
          </w:tcPr>
          <w:p w:rsidR="008C40F3" w:rsidRPr="00E66CAB" w:rsidRDefault="00E66CAB" w:rsidP="008C40F3">
            <w:pPr>
              <w:jc w:val="center"/>
              <w:rPr>
                <w:rFonts w:ascii="Times New Roman" w:hAnsi="Times New Roman"/>
                <w:color w:val="000000"/>
              </w:rPr>
            </w:pPr>
            <w:r w:rsidRPr="00E66CAB">
              <w:rPr>
                <w:rFonts w:ascii="Times New Roman" w:hAnsi="Times New Roman"/>
                <w:color w:val="000000"/>
              </w:rPr>
              <w:t>3</w:t>
            </w:r>
          </w:p>
        </w:tc>
        <w:tc>
          <w:tcPr>
            <w:tcW w:w="4678" w:type="dxa"/>
            <w:shd w:val="clear" w:color="auto" w:fill="auto"/>
            <w:noWrap/>
            <w:vAlign w:val="center"/>
          </w:tcPr>
          <w:p w:rsidR="008C40F3" w:rsidRPr="00E66CAB" w:rsidRDefault="00E66CAB" w:rsidP="00E66CAB">
            <w:pPr>
              <w:spacing w:after="0" w:line="240" w:lineRule="auto"/>
              <w:jc w:val="center"/>
              <w:rPr>
                <w:rFonts w:ascii="Times New Roman" w:hAnsi="Times New Roman"/>
                <w:b/>
                <w:sz w:val="20"/>
                <w:szCs w:val="20"/>
              </w:rPr>
            </w:pPr>
            <w:r w:rsidRPr="00E66CAB">
              <w:rPr>
                <w:rFonts w:ascii="Times New Roman" w:hAnsi="Times New Roman"/>
                <w:b/>
                <w:sz w:val="20"/>
                <w:szCs w:val="20"/>
              </w:rPr>
              <w:t>REGULATEURS DE TENSION ELECTRIQUE</w:t>
            </w:r>
          </w:p>
        </w:tc>
        <w:tc>
          <w:tcPr>
            <w:tcW w:w="1701" w:type="dxa"/>
            <w:shd w:val="clear" w:color="auto" w:fill="auto"/>
            <w:noWrap/>
            <w:vAlign w:val="center"/>
          </w:tcPr>
          <w:p w:rsidR="008C40F3" w:rsidRPr="00E66CAB" w:rsidRDefault="005C435E" w:rsidP="008C40F3">
            <w:pPr>
              <w:jc w:val="center"/>
              <w:rPr>
                <w:rFonts w:ascii="Times New Roman" w:hAnsi="Times New Roman"/>
                <w:color w:val="000000"/>
                <w:sz w:val="24"/>
                <w:szCs w:val="56"/>
              </w:rPr>
            </w:pPr>
            <w:r w:rsidRPr="00E66CAB">
              <w:rPr>
                <w:rFonts w:ascii="Times New Roman" w:hAnsi="Times New Roman"/>
                <w:color w:val="000000"/>
                <w:sz w:val="24"/>
                <w:szCs w:val="56"/>
              </w:rPr>
              <w:t>1</w:t>
            </w: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color w:val="000000"/>
                <w:highlight w:val="red"/>
              </w:rPr>
            </w:pPr>
          </w:p>
        </w:tc>
        <w:tc>
          <w:tcPr>
            <w:tcW w:w="1701" w:type="dxa"/>
            <w:shd w:val="clear" w:color="auto" w:fill="auto"/>
            <w:vAlign w:val="center"/>
            <w:hideMark/>
          </w:tcPr>
          <w:p w:rsidR="008C40F3" w:rsidRPr="0069773F" w:rsidRDefault="008C40F3" w:rsidP="008C40F3">
            <w:pPr>
              <w:spacing w:after="0" w:line="240" w:lineRule="auto"/>
              <w:jc w:val="center"/>
              <w:rPr>
                <w:rFonts w:ascii="Times New Roman" w:hAnsi="Times New Roman"/>
                <w:b/>
                <w:bCs/>
                <w:color w:val="000000"/>
                <w:highlight w:val="red"/>
              </w:rPr>
            </w:pPr>
          </w:p>
        </w:tc>
      </w:tr>
    </w:tbl>
    <w:p w:rsidR="008C40F3" w:rsidRPr="0069773F" w:rsidRDefault="008C40F3" w:rsidP="008C40F3">
      <w:pPr>
        <w:spacing w:after="0" w:line="240" w:lineRule="auto"/>
        <w:jc w:val="both"/>
        <w:rPr>
          <w:rFonts w:ascii="Times New Roman" w:hAnsi="Times New Roman"/>
          <w:b/>
          <w:sz w:val="24"/>
          <w:szCs w:val="24"/>
          <w:highlight w:val="red"/>
        </w:rPr>
      </w:pPr>
    </w:p>
    <w:p w:rsidR="00453BDC" w:rsidRPr="0069773F" w:rsidRDefault="00453BDC" w:rsidP="00815538">
      <w:pPr>
        <w:spacing w:after="0" w:line="240" w:lineRule="auto"/>
        <w:jc w:val="both"/>
        <w:rPr>
          <w:rFonts w:ascii="Times New Roman" w:hAnsi="Times New Roman"/>
          <w:b/>
          <w:sz w:val="24"/>
          <w:szCs w:val="24"/>
          <w:highlight w:val="red"/>
        </w:rPr>
      </w:pPr>
    </w:p>
    <w:p w:rsidR="00453BDC" w:rsidRPr="0069773F" w:rsidRDefault="00453BDC" w:rsidP="00815538">
      <w:pPr>
        <w:spacing w:after="0" w:line="240" w:lineRule="auto"/>
        <w:jc w:val="both"/>
        <w:rPr>
          <w:rFonts w:ascii="Times New Roman" w:hAnsi="Times New Roman"/>
          <w:b/>
          <w:sz w:val="24"/>
          <w:szCs w:val="24"/>
          <w:highlight w:val="red"/>
        </w:rPr>
      </w:pPr>
    </w:p>
    <w:p w:rsidR="005E3A0A" w:rsidRPr="0088473C" w:rsidRDefault="0088473C" w:rsidP="005E3A0A">
      <w:pPr>
        <w:spacing w:after="0" w:line="240" w:lineRule="auto"/>
        <w:ind w:left="720"/>
        <w:jc w:val="both"/>
        <w:rPr>
          <w:rFonts w:ascii="Times New Roman" w:hAnsi="Times New Roman"/>
          <w:sz w:val="32"/>
          <w:szCs w:val="24"/>
        </w:rPr>
      </w:pPr>
      <w:r w:rsidRPr="0088473C">
        <w:rPr>
          <w:rFonts w:ascii="Times New Roman" w:hAnsi="Times New Roman"/>
          <w:b/>
          <w:sz w:val="32"/>
          <w:szCs w:val="24"/>
        </w:rPr>
        <w:t xml:space="preserve">    </w:t>
      </w:r>
      <w:r w:rsidRPr="00402916">
        <w:rPr>
          <w:rFonts w:ascii="Times New Roman" w:hAnsi="Times New Roman"/>
          <w:b/>
          <w:sz w:val="36"/>
          <w:szCs w:val="24"/>
        </w:rPr>
        <w:t>Lot 2 :</w:t>
      </w:r>
      <w:r w:rsidR="00815538" w:rsidRPr="00402916">
        <w:rPr>
          <w:rFonts w:ascii="Times New Roman" w:hAnsi="Times New Roman"/>
          <w:b/>
          <w:sz w:val="36"/>
          <w:szCs w:val="24"/>
        </w:rPr>
        <w:t xml:space="preserve"> microbiologie</w:t>
      </w:r>
    </w:p>
    <w:p w:rsidR="008C40F3" w:rsidRPr="0069773F" w:rsidRDefault="008C40F3" w:rsidP="008C40F3">
      <w:pPr>
        <w:suppressAutoHyphens/>
        <w:autoSpaceDE w:val="0"/>
        <w:autoSpaceDN w:val="0"/>
        <w:adjustRightInd w:val="0"/>
        <w:rPr>
          <w:rFonts w:ascii="Times New Roman" w:hAnsi="Times New Roman"/>
          <w:b/>
          <w:iCs/>
          <w:color w:val="000000"/>
          <w:sz w:val="28"/>
          <w:highlight w:val="red"/>
        </w:rPr>
      </w:pP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8C40F3" w:rsidRPr="0069773F" w:rsidTr="008C40F3">
        <w:trPr>
          <w:trHeight w:val="300"/>
        </w:trPr>
        <w:tc>
          <w:tcPr>
            <w:tcW w:w="1559" w:type="dxa"/>
            <w:shd w:val="clear" w:color="auto" w:fill="auto"/>
            <w:noWrap/>
            <w:vAlign w:val="bottom"/>
            <w:hideMark/>
          </w:tcPr>
          <w:p w:rsidR="008C40F3" w:rsidRPr="00815538" w:rsidRDefault="008C40F3" w:rsidP="008C40F3">
            <w:pPr>
              <w:spacing w:after="0" w:line="240" w:lineRule="auto"/>
              <w:rPr>
                <w:rFonts w:ascii="Times New Roman" w:hAnsi="Times New Roman"/>
                <w:b/>
                <w:color w:val="000000"/>
              </w:rPr>
            </w:pPr>
            <w:r w:rsidRPr="00815538">
              <w:rPr>
                <w:rFonts w:ascii="Times New Roman" w:hAnsi="Times New Roman"/>
                <w:b/>
                <w:color w:val="000000"/>
              </w:rPr>
              <w:t xml:space="preserve">Numéro article </w:t>
            </w:r>
          </w:p>
        </w:tc>
        <w:tc>
          <w:tcPr>
            <w:tcW w:w="4678" w:type="dxa"/>
            <w:shd w:val="clear" w:color="auto" w:fill="auto"/>
            <w:noWrap/>
            <w:vAlign w:val="bottom"/>
            <w:hideMark/>
          </w:tcPr>
          <w:p w:rsidR="008C40F3" w:rsidRPr="00815538" w:rsidRDefault="008C40F3" w:rsidP="008C40F3">
            <w:pPr>
              <w:spacing w:after="0" w:line="240" w:lineRule="auto"/>
              <w:rPr>
                <w:rFonts w:ascii="Times New Roman" w:hAnsi="Times New Roman"/>
                <w:b/>
                <w:color w:val="000000"/>
              </w:rPr>
            </w:pPr>
            <w:r w:rsidRPr="00815538">
              <w:rPr>
                <w:rFonts w:ascii="Times New Roman" w:hAnsi="Times New Roman"/>
                <w:b/>
                <w:color w:val="000000"/>
              </w:rPr>
              <w:t>Désignation des fournitures</w:t>
            </w:r>
          </w:p>
          <w:p w:rsidR="008C40F3" w:rsidRPr="00815538"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815538" w:rsidRDefault="008C40F3" w:rsidP="008C40F3">
            <w:pPr>
              <w:spacing w:after="0" w:line="240" w:lineRule="auto"/>
              <w:rPr>
                <w:rFonts w:ascii="Times New Roman" w:hAnsi="Times New Roman"/>
                <w:b/>
                <w:color w:val="000000"/>
              </w:rPr>
            </w:pPr>
            <w:r w:rsidRPr="00815538">
              <w:rPr>
                <w:rFonts w:ascii="Times New Roman" w:hAnsi="Times New Roman"/>
                <w:b/>
                <w:color w:val="000000"/>
              </w:rPr>
              <w:t>Quantités</w:t>
            </w:r>
          </w:p>
          <w:p w:rsidR="008C40F3" w:rsidRPr="00815538"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815538" w:rsidRDefault="008C40F3" w:rsidP="008C40F3">
            <w:pPr>
              <w:spacing w:after="0" w:line="240" w:lineRule="auto"/>
              <w:rPr>
                <w:rFonts w:ascii="Times New Roman" w:hAnsi="Times New Roman"/>
                <w:b/>
                <w:color w:val="000000"/>
              </w:rPr>
            </w:pPr>
            <w:r w:rsidRPr="00815538">
              <w:rPr>
                <w:rFonts w:ascii="Times New Roman" w:hAnsi="Times New Roman"/>
                <w:b/>
                <w:color w:val="000000"/>
              </w:rPr>
              <w:t>Prix Unitaire</w:t>
            </w:r>
          </w:p>
          <w:p w:rsidR="008C40F3" w:rsidRPr="00815538"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815538" w:rsidRDefault="008C40F3" w:rsidP="008C40F3">
            <w:pPr>
              <w:spacing w:after="0" w:line="240" w:lineRule="auto"/>
              <w:rPr>
                <w:rFonts w:ascii="Times New Roman" w:hAnsi="Times New Roman"/>
                <w:b/>
                <w:color w:val="000000"/>
              </w:rPr>
            </w:pPr>
            <w:r w:rsidRPr="00815538">
              <w:rPr>
                <w:rFonts w:ascii="Times New Roman" w:hAnsi="Times New Roman"/>
                <w:b/>
                <w:color w:val="000000"/>
              </w:rPr>
              <w:t>Prix total Unitaire</w:t>
            </w:r>
          </w:p>
        </w:tc>
      </w:tr>
      <w:tr w:rsidR="008C40F3" w:rsidRPr="0069773F" w:rsidTr="008C40F3">
        <w:trPr>
          <w:trHeight w:val="300"/>
        </w:trPr>
        <w:tc>
          <w:tcPr>
            <w:tcW w:w="1559" w:type="dxa"/>
            <w:shd w:val="clear" w:color="auto" w:fill="auto"/>
            <w:noWrap/>
            <w:vAlign w:val="center"/>
            <w:hideMark/>
          </w:tcPr>
          <w:p w:rsidR="008C40F3" w:rsidRPr="00815538" w:rsidRDefault="004815B2" w:rsidP="008C40F3">
            <w:pPr>
              <w:jc w:val="center"/>
              <w:rPr>
                <w:rFonts w:ascii="Times New Roman" w:hAnsi="Times New Roman"/>
                <w:color w:val="000000"/>
              </w:rPr>
            </w:pPr>
            <w:r w:rsidRPr="00815538">
              <w:rPr>
                <w:rFonts w:ascii="Times New Roman" w:hAnsi="Times New Roman"/>
                <w:color w:val="000000"/>
              </w:rPr>
              <w:t>1</w:t>
            </w:r>
          </w:p>
        </w:tc>
        <w:tc>
          <w:tcPr>
            <w:tcW w:w="4678" w:type="dxa"/>
            <w:shd w:val="clear" w:color="auto" w:fill="auto"/>
            <w:noWrap/>
            <w:vAlign w:val="center"/>
          </w:tcPr>
          <w:p w:rsidR="008C40F3" w:rsidRPr="00815538" w:rsidRDefault="00815538" w:rsidP="008C40F3">
            <w:pPr>
              <w:rPr>
                <w:rFonts w:ascii="Times New Roman" w:hAnsi="Times New Roman"/>
                <w:color w:val="000000"/>
                <w:sz w:val="24"/>
                <w:szCs w:val="56"/>
              </w:rPr>
            </w:pPr>
            <w:r>
              <w:rPr>
                <w:rFonts w:ascii="Times New Roman" w:hAnsi="Times New Roman"/>
                <w:color w:val="000000"/>
                <w:sz w:val="24"/>
                <w:szCs w:val="56"/>
              </w:rPr>
              <w:t>Chaine de distribution de milieux de culture</w:t>
            </w:r>
          </w:p>
        </w:tc>
        <w:tc>
          <w:tcPr>
            <w:tcW w:w="1701" w:type="dxa"/>
            <w:shd w:val="clear" w:color="auto" w:fill="auto"/>
            <w:noWrap/>
            <w:vAlign w:val="center"/>
          </w:tcPr>
          <w:p w:rsidR="008C40F3" w:rsidRPr="00815538" w:rsidRDefault="00815538" w:rsidP="008C40F3">
            <w:pPr>
              <w:jc w:val="center"/>
              <w:rPr>
                <w:rFonts w:ascii="Times New Roman" w:hAnsi="Times New Roman"/>
                <w:color w:val="000000"/>
                <w:sz w:val="24"/>
                <w:szCs w:val="56"/>
              </w:rPr>
            </w:pPr>
            <w:r>
              <w:rPr>
                <w:rFonts w:ascii="Times New Roman" w:hAnsi="Times New Roman"/>
                <w:color w:val="000000"/>
                <w:sz w:val="24"/>
                <w:szCs w:val="56"/>
              </w:rPr>
              <w:t>1</w:t>
            </w:r>
          </w:p>
        </w:tc>
        <w:tc>
          <w:tcPr>
            <w:tcW w:w="1701" w:type="dxa"/>
            <w:shd w:val="clear" w:color="auto" w:fill="auto"/>
            <w:vAlign w:val="center"/>
            <w:hideMark/>
          </w:tcPr>
          <w:p w:rsidR="008C40F3" w:rsidRPr="00815538" w:rsidRDefault="008C40F3" w:rsidP="008C40F3">
            <w:pPr>
              <w:spacing w:after="0" w:line="240" w:lineRule="auto"/>
              <w:jc w:val="center"/>
              <w:rPr>
                <w:rFonts w:ascii="Times New Roman" w:hAnsi="Times New Roman"/>
                <w:color w:val="000000"/>
              </w:rPr>
            </w:pPr>
          </w:p>
        </w:tc>
        <w:tc>
          <w:tcPr>
            <w:tcW w:w="1701" w:type="dxa"/>
            <w:shd w:val="clear" w:color="auto" w:fill="auto"/>
            <w:vAlign w:val="center"/>
            <w:hideMark/>
          </w:tcPr>
          <w:p w:rsidR="008C40F3" w:rsidRPr="00815538" w:rsidRDefault="008C40F3" w:rsidP="008C40F3">
            <w:pPr>
              <w:spacing w:after="0" w:line="240" w:lineRule="auto"/>
              <w:jc w:val="center"/>
              <w:rPr>
                <w:rFonts w:ascii="Times New Roman" w:hAnsi="Times New Roman"/>
                <w:b/>
                <w:bCs/>
                <w:color w:val="000000"/>
              </w:rPr>
            </w:pPr>
          </w:p>
        </w:tc>
      </w:tr>
    </w:tbl>
    <w:p w:rsidR="008C40F3" w:rsidRPr="0069773F" w:rsidRDefault="008C40F3" w:rsidP="008C40F3">
      <w:pPr>
        <w:spacing w:after="0" w:line="240" w:lineRule="auto"/>
        <w:ind w:left="720"/>
        <w:jc w:val="both"/>
        <w:rPr>
          <w:rFonts w:ascii="Times New Roman" w:hAnsi="Times New Roman"/>
          <w:b/>
          <w:sz w:val="24"/>
          <w:szCs w:val="24"/>
          <w:highlight w:val="red"/>
        </w:rPr>
      </w:pPr>
    </w:p>
    <w:p w:rsidR="008C40F3" w:rsidRPr="004E2815" w:rsidRDefault="008C40F3" w:rsidP="002836EE">
      <w:pPr>
        <w:spacing w:after="0" w:line="240" w:lineRule="auto"/>
        <w:jc w:val="both"/>
        <w:rPr>
          <w:rFonts w:ascii="Times New Roman" w:hAnsi="Times New Roman"/>
          <w:b/>
          <w:sz w:val="24"/>
          <w:szCs w:val="24"/>
        </w:rPr>
      </w:pPr>
    </w:p>
    <w:p w:rsidR="00DD46DA" w:rsidRPr="004E2815" w:rsidRDefault="005E3A0A" w:rsidP="005E3A0A">
      <w:pPr>
        <w:tabs>
          <w:tab w:val="left" w:pos="2580"/>
        </w:tabs>
        <w:spacing w:after="0" w:line="240" w:lineRule="auto"/>
        <w:ind w:left="720"/>
        <w:jc w:val="both"/>
        <w:rPr>
          <w:rFonts w:ascii="Times New Roman" w:hAnsi="Times New Roman"/>
          <w:b/>
          <w:sz w:val="24"/>
          <w:szCs w:val="24"/>
        </w:rPr>
      </w:pPr>
      <w:r w:rsidRPr="004E2815">
        <w:rPr>
          <w:rFonts w:ascii="Times New Roman" w:hAnsi="Times New Roman"/>
          <w:b/>
          <w:sz w:val="24"/>
          <w:szCs w:val="24"/>
        </w:rPr>
        <w:tab/>
      </w:r>
    </w:p>
    <w:p w:rsidR="005E3A0A" w:rsidRPr="004E2815" w:rsidRDefault="00402916" w:rsidP="005E3A0A">
      <w:pPr>
        <w:spacing w:after="0" w:line="240" w:lineRule="auto"/>
        <w:jc w:val="both"/>
        <w:rPr>
          <w:rFonts w:ascii="Times New Roman" w:hAnsi="Times New Roman"/>
          <w:sz w:val="32"/>
          <w:szCs w:val="24"/>
        </w:rPr>
      </w:pPr>
      <w:r>
        <w:rPr>
          <w:rFonts w:ascii="Times New Roman" w:hAnsi="Times New Roman"/>
          <w:b/>
          <w:sz w:val="32"/>
          <w:szCs w:val="24"/>
        </w:rPr>
        <w:t xml:space="preserve">            </w:t>
      </w:r>
      <w:r w:rsidR="004E2815" w:rsidRPr="004E2815">
        <w:rPr>
          <w:rFonts w:ascii="Times New Roman" w:hAnsi="Times New Roman"/>
          <w:b/>
          <w:sz w:val="32"/>
          <w:szCs w:val="24"/>
        </w:rPr>
        <w:t>Lot 3 : physiologie et explorations fonctionnelles</w:t>
      </w:r>
    </w:p>
    <w:p w:rsidR="008C40F3" w:rsidRPr="0069773F" w:rsidRDefault="008C40F3" w:rsidP="008C40F3">
      <w:pPr>
        <w:spacing w:after="0" w:line="240" w:lineRule="auto"/>
        <w:ind w:left="720"/>
        <w:jc w:val="both"/>
        <w:rPr>
          <w:rFonts w:ascii="Times New Roman" w:hAnsi="Times New Roman"/>
          <w:sz w:val="24"/>
          <w:szCs w:val="24"/>
          <w:highlight w:val="red"/>
        </w:rPr>
      </w:pP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8C40F3" w:rsidRPr="0069773F" w:rsidTr="008C40F3">
        <w:trPr>
          <w:trHeight w:val="300"/>
        </w:trPr>
        <w:tc>
          <w:tcPr>
            <w:tcW w:w="1559" w:type="dxa"/>
            <w:shd w:val="clear" w:color="auto" w:fill="auto"/>
            <w:noWrap/>
            <w:vAlign w:val="bottom"/>
            <w:hideMark/>
          </w:tcPr>
          <w:p w:rsidR="008C40F3" w:rsidRPr="00632257" w:rsidRDefault="008C40F3" w:rsidP="008C40F3">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8C40F3" w:rsidRPr="00632257" w:rsidRDefault="008C40F3" w:rsidP="008C40F3">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8C40F3" w:rsidRPr="00632257"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632257" w:rsidRDefault="008C40F3" w:rsidP="008C40F3">
            <w:pPr>
              <w:spacing w:after="0" w:line="240" w:lineRule="auto"/>
              <w:rPr>
                <w:rFonts w:ascii="Times New Roman" w:hAnsi="Times New Roman"/>
                <w:b/>
                <w:color w:val="000000"/>
              </w:rPr>
            </w:pPr>
            <w:r w:rsidRPr="00632257">
              <w:rPr>
                <w:rFonts w:ascii="Times New Roman" w:hAnsi="Times New Roman"/>
                <w:b/>
                <w:color w:val="000000"/>
              </w:rPr>
              <w:t>Quantités</w:t>
            </w:r>
          </w:p>
          <w:p w:rsidR="008C40F3" w:rsidRPr="00632257"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632257" w:rsidRDefault="008C40F3" w:rsidP="008C40F3">
            <w:pPr>
              <w:spacing w:after="0" w:line="240" w:lineRule="auto"/>
              <w:rPr>
                <w:rFonts w:ascii="Times New Roman" w:hAnsi="Times New Roman"/>
                <w:b/>
                <w:color w:val="000000"/>
              </w:rPr>
            </w:pPr>
            <w:r w:rsidRPr="00632257">
              <w:rPr>
                <w:rFonts w:ascii="Times New Roman" w:hAnsi="Times New Roman"/>
                <w:b/>
                <w:color w:val="000000"/>
              </w:rPr>
              <w:t>Prix Unitaire</w:t>
            </w:r>
          </w:p>
          <w:p w:rsidR="008C40F3" w:rsidRPr="00632257" w:rsidRDefault="008C40F3" w:rsidP="008C40F3">
            <w:pPr>
              <w:spacing w:after="0" w:line="240" w:lineRule="auto"/>
              <w:rPr>
                <w:rFonts w:ascii="Times New Roman" w:hAnsi="Times New Roman"/>
                <w:b/>
                <w:color w:val="000000"/>
              </w:rPr>
            </w:pPr>
          </w:p>
        </w:tc>
        <w:tc>
          <w:tcPr>
            <w:tcW w:w="1701" w:type="dxa"/>
            <w:shd w:val="clear" w:color="auto" w:fill="auto"/>
            <w:noWrap/>
            <w:vAlign w:val="bottom"/>
            <w:hideMark/>
          </w:tcPr>
          <w:p w:rsidR="008C40F3" w:rsidRPr="00632257" w:rsidRDefault="008C40F3" w:rsidP="008C40F3">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1B5F2D" w:rsidRPr="0069773F" w:rsidTr="007D012B">
        <w:trPr>
          <w:trHeight w:val="300"/>
        </w:trPr>
        <w:tc>
          <w:tcPr>
            <w:tcW w:w="1559" w:type="dxa"/>
            <w:shd w:val="clear" w:color="auto" w:fill="auto"/>
            <w:noWrap/>
            <w:vAlign w:val="center"/>
            <w:hideMark/>
          </w:tcPr>
          <w:p w:rsidR="001B5F2D" w:rsidRPr="004E2815" w:rsidRDefault="001B5F2D" w:rsidP="001B5F2D">
            <w:pPr>
              <w:jc w:val="center"/>
              <w:rPr>
                <w:rFonts w:ascii="Times New Roman" w:hAnsi="Times New Roman"/>
                <w:b/>
                <w:color w:val="000000"/>
              </w:rPr>
            </w:pPr>
            <w:r w:rsidRPr="004E2815">
              <w:rPr>
                <w:rFonts w:ascii="Times New Roman" w:hAnsi="Times New Roman"/>
                <w:b/>
                <w:color w:val="000000"/>
              </w:rPr>
              <w:t>1</w:t>
            </w:r>
          </w:p>
        </w:tc>
        <w:tc>
          <w:tcPr>
            <w:tcW w:w="4678" w:type="dxa"/>
            <w:shd w:val="clear" w:color="auto" w:fill="auto"/>
            <w:noWrap/>
            <w:vAlign w:val="center"/>
          </w:tcPr>
          <w:p w:rsidR="001B5F2D" w:rsidRPr="00C04137" w:rsidRDefault="004E2815" w:rsidP="001B5F2D">
            <w:pPr>
              <w:rPr>
                <w:rFonts w:ascii="Times New Roman" w:hAnsi="Times New Roman"/>
                <w:b/>
                <w:color w:val="000000"/>
                <w:sz w:val="24"/>
                <w:szCs w:val="56"/>
              </w:rPr>
            </w:pPr>
            <w:r w:rsidRPr="00C04137">
              <w:rPr>
                <w:rFonts w:ascii="Times New Roman" w:hAnsi="Times New Roman"/>
                <w:b/>
                <w:color w:val="000000"/>
                <w:sz w:val="24"/>
                <w:szCs w:val="56"/>
              </w:rPr>
              <w:t xml:space="preserve">Body </w:t>
            </w:r>
            <w:proofErr w:type="spellStart"/>
            <w:r w:rsidRPr="00C04137">
              <w:rPr>
                <w:rFonts w:ascii="Times New Roman" w:hAnsi="Times New Roman"/>
                <w:b/>
                <w:color w:val="000000"/>
                <w:sz w:val="24"/>
                <w:szCs w:val="56"/>
              </w:rPr>
              <w:t>pléthysmographe</w:t>
            </w:r>
            <w:proofErr w:type="spellEnd"/>
          </w:p>
        </w:tc>
        <w:tc>
          <w:tcPr>
            <w:tcW w:w="1701" w:type="dxa"/>
            <w:shd w:val="clear" w:color="auto" w:fill="auto"/>
            <w:noWrap/>
          </w:tcPr>
          <w:p w:rsidR="001B5F2D" w:rsidRPr="00C04137" w:rsidRDefault="001B5F2D" w:rsidP="001B5F2D">
            <w:pPr>
              <w:jc w:val="center"/>
              <w:rPr>
                <w:rFonts w:ascii="Times New Roman" w:hAnsi="Times New Roman"/>
                <w:b/>
                <w:sz w:val="24"/>
                <w:szCs w:val="24"/>
              </w:rPr>
            </w:pPr>
          </w:p>
          <w:p w:rsidR="001B5F2D" w:rsidRPr="00C04137" w:rsidRDefault="004E2815" w:rsidP="001B5F2D">
            <w:pPr>
              <w:jc w:val="center"/>
              <w:rPr>
                <w:rFonts w:ascii="Times New Roman" w:hAnsi="Times New Roman"/>
                <w:b/>
                <w:sz w:val="24"/>
                <w:szCs w:val="24"/>
              </w:rPr>
            </w:pPr>
            <w:r w:rsidRPr="00C04137">
              <w:rPr>
                <w:rFonts w:ascii="Times New Roman" w:hAnsi="Times New Roman"/>
                <w:b/>
                <w:sz w:val="24"/>
                <w:szCs w:val="24"/>
              </w:rPr>
              <w:t>1</w:t>
            </w:r>
          </w:p>
        </w:tc>
        <w:tc>
          <w:tcPr>
            <w:tcW w:w="1701" w:type="dxa"/>
            <w:shd w:val="clear" w:color="auto" w:fill="auto"/>
            <w:vAlign w:val="center"/>
            <w:hideMark/>
          </w:tcPr>
          <w:p w:rsidR="001B5F2D" w:rsidRPr="0069773F" w:rsidRDefault="001B5F2D" w:rsidP="001B5F2D">
            <w:pPr>
              <w:spacing w:after="0" w:line="240" w:lineRule="auto"/>
              <w:jc w:val="center"/>
              <w:rPr>
                <w:rFonts w:ascii="Times New Roman" w:hAnsi="Times New Roman"/>
                <w:color w:val="000000"/>
                <w:highlight w:val="red"/>
              </w:rPr>
            </w:pPr>
          </w:p>
        </w:tc>
        <w:tc>
          <w:tcPr>
            <w:tcW w:w="1701" w:type="dxa"/>
            <w:shd w:val="clear" w:color="auto" w:fill="auto"/>
            <w:vAlign w:val="center"/>
            <w:hideMark/>
          </w:tcPr>
          <w:p w:rsidR="001B5F2D" w:rsidRPr="0069773F" w:rsidRDefault="001B5F2D" w:rsidP="001B5F2D">
            <w:pPr>
              <w:spacing w:after="0" w:line="240" w:lineRule="auto"/>
              <w:jc w:val="center"/>
              <w:rPr>
                <w:rFonts w:ascii="Times New Roman" w:hAnsi="Times New Roman"/>
                <w:b/>
                <w:bCs/>
                <w:color w:val="000000"/>
                <w:highlight w:val="red"/>
              </w:rPr>
            </w:pPr>
          </w:p>
        </w:tc>
      </w:tr>
      <w:tr w:rsidR="004E2815" w:rsidRPr="0069773F" w:rsidTr="007D012B">
        <w:trPr>
          <w:trHeight w:val="300"/>
        </w:trPr>
        <w:tc>
          <w:tcPr>
            <w:tcW w:w="1559" w:type="dxa"/>
            <w:shd w:val="clear" w:color="auto" w:fill="auto"/>
            <w:noWrap/>
            <w:vAlign w:val="center"/>
          </w:tcPr>
          <w:p w:rsidR="004E2815" w:rsidRPr="004E2815" w:rsidRDefault="004E2815" w:rsidP="001B5F2D">
            <w:pPr>
              <w:jc w:val="center"/>
              <w:rPr>
                <w:rFonts w:ascii="Times New Roman" w:hAnsi="Times New Roman"/>
                <w:b/>
                <w:color w:val="000000"/>
              </w:rPr>
            </w:pPr>
            <w:r w:rsidRPr="004E2815">
              <w:rPr>
                <w:rFonts w:ascii="Times New Roman" w:hAnsi="Times New Roman"/>
                <w:b/>
                <w:color w:val="000000"/>
              </w:rPr>
              <w:t>2</w:t>
            </w:r>
          </w:p>
        </w:tc>
        <w:tc>
          <w:tcPr>
            <w:tcW w:w="4678" w:type="dxa"/>
            <w:shd w:val="clear" w:color="auto" w:fill="auto"/>
            <w:noWrap/>
            <w:vAlign w:val="center"/>
          </w:tcPr>
          <w:p w:rsidR="004E2815" w:rsidRPr="00C04137" w:rsidRDefault="00C04137" w:rsidP="001B5F2D">
            <w:pPr>
              <w:rPr>
                <w:rFonts w:ascii="Times New Roman" w:hAnsi="Times New Roman"/>
                <w:b/>
                <w:color w:val="000000"/>
                <w:sz w:val="24"/>
                <w:szCs w:val="56"/>
              </w:rPr>
            </w:pPr>
            <w:r w:rsidRPr="00C04137">
              <w:rPr>
                <w:rFonts w:ascii="Times New Roman" w:hAnsi="Times New Roman"/>
                <w:b/>
                <w:color w:val="000000"/>
                <w:sz w:val="24"/>
                <w:szCs w:val="56"/>
              </w:rPr>
              <w:t>Ergomètre à bras</w:t>
            </w:r>
          </w:p>
        </w:tc>
        <w:tc>
          <w:tcPr>
            <w:tcW w:w="1701" w:type="dxa"/>
            <w:shd w:val="clear" w:color="auto" w:fill="auto"/>
            <w:noWrap/>
          </w:tcPr>
          <w:p w:rsidR="004E2815" w:rsidRPr="00C04137" w:rsidRDefault="004E2815" w:rsidP="001B5F2D">
            <w:pPr>
              <w:jc w:val="center"/>
              <w:rPr>
                <w:rFonts w:ascii="Times New Roman" w:hAnsi="Times New Roman"/>
                <w:b/>
                <w:sz w:val="24"/>
                <w:szCs w:val="24"/>
              </w:rPr>
            </w:pPr>
            <w:r w:rsidRPr="00C04137">
              <w:rPr>
                <w:rFonts w:ascii="Times New Roman" w:hAnsi="Times New Roman"/>
                <w:b/>
                <w:sz w:val="24"/>
                <w:szCs w:val="24"/>
              </w:rPr>
              <w:t>1</w:t>
            </w: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color w:val="000000"/>
                <w:highlight w:val="red"/>
              </w:rPr>
            </w:pP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b/>
                <w:bCs/>
                <w:color w:val="000000"/>
                <w:highlight w:val="red"/>
              </w:rPr>
            </w:pPr>
          </w:p>
        </w:tc>
      </w:tr>
      <w:tr w:rsidR="004E2815" w:rsidRPr="0069773F" w:rsidTr="007D012B">
        <w:trPr>
          <w:trHeight w:val="300"/>
        </w:trPr>
        <w:tc>
          <w:tcPr>
            <w:tcW w:w="1559" w:type="dxa"/>
            <w:shd w:val="clear" w:color="auto" w:fill="auto"/>
            <w:noWrap/>
            <w:vAlign w:val="center"/>
          </w:tcPr>
          <w:p w:rsidR="004E2815" w:rsidRPr="004E2815" w:rsidRDefault="004E2815" w:rsidP="001B5F2D">
            <w:pPr>
              <w:jc w:val="center"/>
              <w:rPr>
                <w:rFonts w:ascii="Times New Roman" w:hAnsi="Times New Roman"/>
                <w:b/>
                <w:color w:val="000000"/>
              </w:rPr>
            </w:pPr>
            <w:r w:rsidRPr="004E2815">
              <w:rPr>
                <w:rFonts w:ascii="Times New Roman" w:hAnsi="Times New Roman"/>
                <w:b/>
                <w:color w:val="000000"/>
              </w:rPr>
              <w:t>3</w:t>
            </w:r>
          </w:p>
        </w:tc>
        <w:tc>
          <w:tcPr>
            <w:tcW w:w="4678" w:type="dxa"/>
            <w:shd w:val="clear" w:color="auto" w:fill="auto"/>
            <w:noWrap/>
            <w:vAlign w:val="center"/>
          </w:tcPr>
          <w:p w:rsidR="004E2815" w:rsidRPr="00C04137" w:rsidRDefault="00C04137" w:rsidP="001B5F2D">
            <w:pPr>
              <w:rPr>
                <w:rFonts w:ascii="Times New Roman" w:hAnsi="Times New Roman"/>
                <w:b/>
                <w:color w:val="000000"/>
                <w:sz w:val="24"/>
                <w:szCs w:val="56"/>
              </w:rPr>
            </w:pPr>
            <w:r w:rsidRPr="00C04137">
              <w:rPr>
                <w:rFonts w:ascii="Times New Roman" w:hAnsi="Times New Roman"/>
                <w:b/>
                <w:color w:val="000000"/>
                <w:sz w:val="24"/>
                <w:szCs w:val="56"/>
              </w:rPr>
              <w:t>Appareil EEG</w:t>
            </w:r>
          </w:p>
        </w:tc>
        <w:tc>
          <w:tcPr>
            <w:tcW w:w="1701" w:type="dxa"/>
            <w:shd w:val="clear" w:color="auto" w:fill="auto"/>
            <w:noWrap/>
          </w:tcPr>
          <w:p w:rsidR="004E2815" w:rsidRPr="00C04137" w:rsidRDefault="004E2815" w:rsidP="001B5F2D">
            <w:pPr>
              <w:jc w:val="center"/>
              <w:rPr>
                <w:rFonts w:ascii="Times New Roman" w:hAnsi="Times New Roman"/>
                <w:b/>
                <w:sz w:val="24"/>
                <w:szCs w:val="24"/>
              </w:rPr>
            </w:pPr>
            <w:r w:rsidRPr="00C04137">
              <w:rPr>
                <w:rFonts w:ascii="Times New Roman" w:hAnsi="Times New Roman"/>
                <w:b/>
                <w:sz w:val="24"/>
                <w:szCs w:val="24"/>
              </w:rPr>
              <w:t>1</w:t>
            </w: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color w:val="000000"/>
                <w:highlight w:val="red"/>
              </w:rPr>
            </w:pP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b/>
                <w:bCs/>
                <w:color w:val="000000"/>
                <w:highlight w:val="red"/>
              </w:rPr>
            </w:pPr>
          </w:p>
        </w:tc>
      </w:tr>
      <w:tr w:rsidR="004E2815" w:rsidRPr="0069773F" w:rsidTr="007D012B">
        <w:trPr>
          <w:trHeight w:val="300"/>
        </w:trPr>
        <w:tc>
          <w:tcPr>
            <w:tcW w:w="1559" w:type="dxa"/>
            <w:shd w:val="clear" w:color="auto" w:fill="auto"/>
            <w:noWrap/>
            <w:vAlign w:val="center"/>
          </w:tcPr>
          <w:p w:rsidR="004E2815" w:rsidRPr="004E2815" w:rsidRDefault="004E2815" w:rsidP="001B5F2D">
            <w:pPr>
              <w:jc w:val="center"/>
              <w:rPr>
                <w:rFonts w:ascii="Times New Roman" w:hAnsi="Times New Roman"/>
                <w:b/>
                <w:color w:val="000000"/>
              </w:rPr>
            </w:pPr>
            <w:r w:rsidRPr="004E2815">
              <w:rPr>
                <w:rFonts w:ascii="Times New Roman" w:hAnsi="Times New Roman"/>
                <w:b/>
                <w:color w:val="000000"/>
              </w:rPr>
              <w:t>4</w:t>
            </w:r>
          </w:p>
        </w:tc>
        <w:tc>
          <w:tcPr>
            <w:tcW w:w="4678" w:type="dxa"/>
            <w:shd w:val="clear" w:color="auto" w:fill="auto"/>
            <w:noWrap/>
            <w:vAlign w:val="center"/>
          </w:tcPr>
          <w:p w:rsidR="004E2815" w:rsidRPr="00C04137" w:rsidRDefault="00C04137" w:rsidP="001B5F2D">
            <w:pPr>
              <w:rPr>
                <w:rFonts w:ascii="Times New Roman" w:hAnsi="Times New Roman"/>
                <w:b/>
                <w:color w:val="000000"/>
                <w:sz w:val="24"/>
                <w:szCs w:val="56"/>
              </w:rPr>
            </w:pPr>
            <w:r w:rsidRPr="00C04137">
              <w:rPr>
                <w:rFonts w:ascii="Times New Roman" w:hAnsi="Times New Roman"/>
                <w:b/>
                <w:color w:val="000000"/>
                <w:sz w:val="24"/>
                <w:szCs w:val="56"/>
              </w:rPr>
              <w:t>Appareil EMG</w:t>
            </w:r>
          </w:p>
        </w:tc>
        <w:tc>
          <w:tcPr>
            <w:tcW w:w="1701" w:type="dxa"/>
            <w:shd w:val="clear" w:color="auto" w:fill="auto"/>
            <w:noWrap/>
          </w:tcPr>
          <w:p w:rsidR="004E2815" w:rsidRPr="00C04137" w:rsidRDefault="004E2815" w:rsidP="001B5F2D">
            <w:pPr>
              <w:jc w:val="center"/>
              <w:rPr>
                <w:rFonts w:ascii="Times New Roman" w:hAnsi="Times New Roman"/>
                <w:b/>
                <w:sz w:val="24"/>
                <w:szCs w:val="24"/>
              </w:rPr>
            </w:pPr>
            <w:r w:rsidRPr="00C04137">
              <w:rPr>
                <w:rFonts w:ascii="Times New Roman" w:hAnsi="Times New Roman"/>
                <w:b/>
                <w:sz w:val="24"/>
                <w:szCs w:val="24"/>
              </w:rPr>
              <w:t>1</w:t>
            </w: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color w:val="000000"/>
                <w:highlight w:val="red"/>
              </w:rPr>
            </w:pPr>
          </w:p>
        </w:tc>
        <w:tc>
          <w:tcPr>
            <w:tcW w:w="1701" w:type="dxa"/>
            <w:shd w:val="clear" w:color="auto" w:fill="auto"/>
            <w:vAlign w:val="center"/>
          </w:tcPr>
          <w:p w:rsidR="004E2815" w:rsidRPr="0069773F" w:rsidRDefault="004E2815" w:rsidP="001B5F2D">
            <w:pPr>
              <w:spacing w:after="0" w:line="240" w:lineRule="auto"/>
              <w:jc w:val="center"/>
              <w:rPr>
                <w:rFonts w:ascii="Times New Roman" w:hAnsi="Times New Roman"/>
                <w:b/>
                <w:bCs/>
                <w:color w:val="000000"/>
                <w:highlight w:val="red"/>
              </w:rPr>
            </w:pPr>
          </w:p>
        </w:tc>
      </w:tr>
    </w:tbl>
    <w:p w:rsidR="00C04137" w:rsidRPr="0069773F" w:rsidRDefault="00C04137" w:rsidP="000D31B7">
      <w:pPr>
        <w:tabs>
          <w:tab w:val="right" w:pos="9000"/>
        </w:tabs>
        <w:autoSpaceDE w:val="0"/>
        <w:autoSpaceDN w:val="0"/>
        <w:adjustRightInd w:val="0"/>
        <w:rPr>
          <w:rFonts w:ascii="Times New Roman" w:hAnsi="Times New Roman"/>
          <w:i/>
          <w:iCs/>
          <w:color w:val="000000"/>
          <w:kern w:val="28"/>
          <w:highlight w:val="red"/>
        </w:rPr>
      </w:pPr>
    </w:p>
    <w:p w:rsidR="005E3A0A" w:rsidRPr="00C04137" w:rsidRDefault="00402916" w:rsidP="006233EE">
      <w:pPr>
        <w:spacing w:after="0" w:line="240" w:lineRule="auto"/>
        <w:jc w:val="both"/>
        <w:rPr>
          <w:rFonts w:ascii="Times New Roman" w:hAnsi="Times New Roman"/>
          <w:b/>
          <w:sz w:val="32"/>
          <w:szCs w:val="24"/>
        </w:rPr>
      </w:pPr>
      <w:r>
        <w:rPr>
          <w:rFonts w:ascii="Times New Roman" w:hAnsi="Times New Roman"/>
          <w:b/>
          <w:sz w:val="32"/>
          <w:szCs w:val="24"/>
        </w:rPr>
        <w:t xml:space="preserve">            </w:t>
      </w:r>
      <w:r w:rsidR="00C04137" w:rsidRPr="00C04137">
        <w:rPr>
          <w:rFonts w:ascii="Times New Roman" w:hAnsi="Times New Roman"/>
          <w:b/>
          <w:sz w:val="32"/>
          <w:szCs w:val="24"/>
        </w:rPr>
        <w:t>Lot 4 : chirurgie générale</w:t>
      </w:r>
    </w:p>
    <w:p w:rsidR="005E3A0A" w:rsidRPr="00C04137" w:rsidRDefault="006B4089" w:rsidP="006B4089">
      <w:pPr>
        <w:tabs>
          <w:tab w:val="left" w:pos="2325"/>
        </w:tabs>
        <w:spacing w:after="0" w:line="240" w:lineRule="auto"/>
        <w:ind w:left="720"/>
        <w:jc w:val="both"/>
        <w:rPr>
          <w:rFonts w:ascii="Times New Roman" w:hAnsi="Times New Roman"/>
          <w:sz w:val="24"/>
          <w:szCs w:val="24"/>
        </w:rPr>
      </w:pPr>
      <w:r>
        <w:rPr>
          <w:rFonts w:ascii="Times New Roman" w:hAnsi="Times New Roman"/>
          <w:sz w:val="24"/>
          <w:szCs w:val="24"/>
        </w:rPr>
        <w:tab/>
      </w: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5E3A0A" w:rsidRPr="00632257" w:rsidTr="007D012B">
        <w:trPr>
          <w:trHeight w:val="300"/>
        </w:trPr>
        <w:tc>
          <w:tcPr>
            <w:tcW w:w="1559"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Quantités</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Prix Unitaire</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5E3A0A" w:rsidRPr="00632257" w:rsidTr="007D012B">
        <w:trPr>
          <w:trHeight w:val="300"/>
        </w:trPr>
        <w:tc>
          <w:tcPr>
            <w:tcW w:w="1559" w:type="dxa"/>
            <w:shd w:val="clear" w:color="auto" w:fill="auto"/>
            <w:noWrap/>
            <w:vAlign w:val="center"/>
            <w:hideMark/>
          </w:tcPr>
          <w:p w:rsidR="005E3A0A" w:rsidRPr="00632257" w:rsidRDefault="00E22EBC" w:rsidP="007D012B">
            <w:pPr>
              <w:jc w:val="center"/>
              <w:rPr>
                <w:rFonts w:ascii="Times New Roman" w:hAnsi="Times New Roman"/>
                <w:color w:val="000000"/>
              </w:rPr>
            </w:pPr>
            <w:r w:rsidRPr="00632257">
              <w:rPr>
                <w:rFonts w:ascii="Times New Roman" w:hAnsi="Times New Roman"/>
                <w:color w:val="000000"/>
              </w:rPr>
              <w:t>1</w:t>
            </w:r>
          </w:p>
        </w:tc>
        <w:tc>
          <w:tcPr>
            <w:tcW w:w="4678" w:type="dxa"/>
            <w:shd w:val="clear" w:color="auto" w:fill="auto"/>
            <w:noWrap/>
            <w:vAlign w:val="center"/>
          </w:tcPr>
          <w:p w:rsidR="005E3A0A" w:rsidRPr="00632257" w:rsidRDefault="00C04137" w:rsidP="007D012B">
            <w:pPr>
              <w:rPr>
                <w:rFonts w:ascii="Times New Roman" w:hAnsi="Times New Roman"/>
                <w:color w:val="000000"/>
                <w:sz w:val="24"/>
                <w:szCs w:val="56"/>
              </w:rPr>
            </w:pPr>
            <w:r w:rsidRPr="00632257">
              <w:rPr>
                <w:rFonts w:ascii="Times New Roman" w:hAnsi="Times New Roman"/>
                <w:color w:val="000000"/>
                <w:sz w:val="24"/>
                <w:szCs w:val="56"/>
              </w:rPr>
              <w:t>Générateur d’électrochirurgie</w:t>
            </w:r>
          </w:p>
        </w:tc>
        <w:tc>
          <w:tcPr>
            <w:tcW w:w="1701" w:type="dxa"/>
            <w:shd w:val="clear" w:color="auto" w:fill="auto"/>
            <w:noWrap/>
            <w:vAlign w:val="center"/>
          </w:tcPr>
          <w:p w:rsidR="005E3A0A" w:rsidRPr="00632257" w:rsidRDefault="006233EE" w:rsidP="007D012B">
            <w:pPr>
              <w:jc w:val="center"/>
              <w:rPr>
                <w:rFonts w:ascii="Times New Roman" w:hAnsi="Times New Roman"/>
                <w:color w:val="000000"/>
                <w:sz w:val="24"/>
                <w:szCs w:val="56"/>
              </w:rPr>
            </w:pPr>
            <w:r w:rsidRPr="00632257">
              <w:rPr>
                <w:rFonts w:ascii="Times New Roman" w:hAnsi="Times New Roman"/>
                <w:color w:val="000000"/>
                <w:sz w:val="24"/>
                <w:szCs w:val="56"/>
              </w:rPr>
              <w:t>1</w:t>
            </w:r>
          </w:p>
        </w:tc>
        <w:tc>
          <w:tcPr>
            <w:tcW w:w="1701" w:type="dxa"/>
            <w:shd w:val="clear" w:color="auto" w:fill="auto"/>
            <w:vAlign w:val="center"/>
            <w:hideMark/>
          </w:tcPr>
          <w:p w:rsidR="005E3A0A" w:rsidRPr="00632257" w:rsidRDefault="005E3A0A" w:rsidP="007D012B">
            <w:pPr>
              <w:spacing w:after="0" w:line="240" w:lineRule="auto"/>
              <w:jc w:val="center"/>
              <w:rPr>
                <w:rFonts w:ascii="Times New Roman" w:hAnsi="Times New Roman"/>
                <w:color w:val="000000"/>
              </w:rPr>
            </w:pPr>
          </w:p>
        </w:tc>
        <w:tc>
          <w:tcPr>
            <w:tcW w:w="1701" w:type="dxa"/>
            <w:shd w:val="clear" w:color="auto" w:fill="auto"/>
            <w:vAlign w:val="center"/>
            <w:hideMark/>
          </w:tcPr>
          <w:p w:rsidR="005E3A0A" w:rsidRPr="00632257" w:rsidRDefault="005E3A0A" w:rsidP="007D012B">
            <w:pPr>
              <w:spacing w:after="0" w:line="240" w:lineRule="auto"/>
              <w:jc w:val="center"/>
              <w:rPr>
                <w:rFonts w:ascii="Times New Roman" w:hAnsi="Times New Roman"/>
                <w:b/>
                <w:bCs/>
                <w:color w:val="000000"/>
              </w:rPr>
            </w:pPr>
          </w:p>
        </w:tc>
      </w:tr>
    </w:tbl>
    <w:p w:rsidR="005E3A0A" w:rsidRPr="00632257" w:rsidRDefault="002D5473" w:rsidP="002166E0">
      <w:pPr>
        <w:tabs>
          <w:tab w:val="left" w:pos="4590"/>
        </w:tabs>
        <w:spacing w:after="0" w:line="240" w:lineRule="auto"/>
        <w:ind w:left="720"/>
        <w:jc w:val="both"/>
        <w:rPr>
          <w:rFonts w:ascii="Times New Roman" w:hAnsi="Times New Roman"/>
          <w:b/>
          <w:sz w:val="24"/>
          <w:szCs w:val="24"/>
        </w:rPr>
      </w:pPr>
      <w:r w:rsidRPr="00632257">
        <w:rPr>
          <w:rFonts w:ascii="Times New Roman" w:hAnsi="Times New Roman"/>
          <w:b/>
          <w:sz w:val="24"/>
          <w:szCs w:val="24"/>
        </w:rPr>
        <w:tab/>
      </w:r>
    </w:p>
    <w:p w:rsidR="005E3A0A" w:rsidRPr="00632257" w:rsidRDefault="005E3A0A" w:rsidP="005E3A0A">
      <w:pPr>
        <w:spacing w:after="0" w:line="240" w:lineRule="auto"/>
        <w:ind w:left="720"/>
        <w:jc w:val="both"/>
        <w:rPr>
          <w:rFonts w:ascii="Times New Roman" w:hAnsi="Times New Roman"/>
          <w:b/>
          <w:sz w:val="24"/>
          <w:szCs w:val="24"/>
        </w:rPr>
      </w:pPr>
    </w:p>
    <w:p w:rsidR="005E3A0A" w:rsidRPr="00632257" w:rsidRDefault="005E3A0A" w:rsidP="0005453C">
      <w:pPr>
        <w:spacing w:after="0" w:line="240" w:lineRule="auto"/>
        <w:jc w:val="both"/>
        <w:rPr>
          <w:rFonts w:ascii="Times New Roman" w:hAnsi="Times New Roman"/>
          <w:sz w:val="32"/>
          <w:szCs w:val="24"/>
        </w:rPr>
      </w:pPr>
      <w:r w:rsidRPr="00632257">
        <w:rPr>
          <w:rFonts w:ascii="Times New Roman" w:hAnsi="Times New Roman"/>
          <w:b/>
          <w:sz w:val="32"/>
          <w:szCs w:val="24"/>
        </w:rPr>
        <w:t xml:space="preserve"> </w:t>
      </w:r>
      <w:r w:rsidR="00402916" w:rsidRPr="00632257">
        <w:rPr>
          <w:rFonts w:ascii="Times New Roman" w:hAnsi="Times New Roman"/>
          <w:b/>
          <w:sz w:val="32"/>
          <w:szCs w:val="24"/>
        </w:rPr>
        <w:t xml:space="preserve">           </w:t>
      </w:r>
      <w:r w:rsidRPr="00632257">
        <w:rPr>
          <w:rFonts w:ascii="Times New Roman" w:hAnsi="Times New Roman"/>
          <w:b/>
          <w:sz w:val="32"/>
          <w:szCs w:val="24"/>
        </w:rPr>
        <w:t xml:space="preserve">Lot 5 : </w:t>
      </w:r>
      <w:r w:rsidR="0005453C" w:rsidRPr="00632257">
        <w:rPr>
          <w:rFonts w:ascii="Times New Roman" w:hAnsi="Times New Roman"/>
          <w:b/>
          <w:sz w:val="32"/>
          <w:szCs w:val="24"/>
        </w:rPr>
        <w:t>développement du médicament</w:t>
      </w:r>
    </w:p>
    <w:p w:rsidR="005E3A0A" w:rsidRPr="00632257" w:rsidRDefault="006B4089" w:rsidP="006B4089">
      <w:pPr>
        <w:tabs>
          <w:tab w:val="left" w:pos="4710"/>
        </w:tabs>
        <w:suppressAutoHyphens/>
        <w:autoSpaceDE w:val="0"/>
        <w:autoSpaceDN w:val="0"/>
        <w:adjustRightInd w:val="0"/>
        <w:rPr>
          <w:rFonts w:ascii="Times New Roman" w:hAnsi="Times New Roman"/>
          <w:b/>
          <w:iCs/>
          <w:color w:val="000000"/>
          <w:sz w:val="28"/>
        </w:rPr>
      </w:pPr>
      <w:r w:rsidRPr="00632257">
        <w:rPr>
          <w:rFonts w:ascii="Times New Roman" w:hAnsi="Times New Roman"/>
          <w:b/>
          <w:iCs/>
          <w:color w:val="000000"/>
          <w:sz w:val="28"/>
        </w:rPr>
        <w:tab/>
      </w: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5E3A0A" w:rsidRPr="00632257" w:rsidTr="007D012B">
        <w:trPr>
          <w:trHeight w:val="300"/>
        </w:trPr>
        <w:tc>
          <w:tcPr>
            <w:tcW w:w="1559"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Quantités</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Prix Unitaire</w:t>
            </w:r>
          </w:p>
          <w:p w:rsidR="005E3A0A" w:rsidRPr="00632257" w:rsidRDefault="005E3A0A" w:rsidP="007D012B">
            <w:pPr>
              <w:spacing w:after="0" w:line="240" w:lineRule="auto"/>
              <w:rPr>
                <w:rFonts w:ascii="Times New Roman" w:hAnsi="Times New Roman"/>
                <w:b/>
                <w:color w:val="000000"/>
              </w:rPr>
            </w:pPr>
          </w:p>
        </w:tc>
        <w:tc>
          <w:tcPr>
            <w:tcW w:w="1701" w:type="dxa"/>
            <w:shd w:val="clear" w:color="auto" w:fill="auto"/>
            <w:noWrap/>
            <w:vAlign w:val="bottom"/>
            <w:hideMark/>
          </w:tcPr>
          <w:p w:rsidR="005E3A0A" w:rsidRPr="00632257" w:rsidRDefault="005E3A0A" w:rsidP="007D012B">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5E3A0A" w:rsidRPr="00632257" w:rsidTr="007D012B">
        <w:trPr>
          <w:trHeight w:val="300"/>
        </w:trPr>
        <w:tc>
          <w:tcPr>
            <w:tcW w:w="1559" w:type="dxa"/>
            <w:shd w:val="clear" w:color="auto" w:fill="auto"/>
            <w:noWrap/>
            <w:vAlign w:val="center"/>
            <w:hideMark/>
          </w:tcPr>
          <w:p w:rsidR="005E3A0A" w:rsidRPr="00632257" w:rsidRDefault="00B71ACC" w:rsidP="007D012B">
            <w:pPr>
              <w:jc w:val="center"/>
              <w:rPr>
                <w:rFonts w:ascii="Times New Roman" w:hAnsi="Times New Roman"/>
                <w:color w:val="000000"/>
                <w:sz w:val="24"/>
                <w:szCs w:val="24"/>
              </w:rPr>
            </w:pPr>
            <w:r w:rsidRPr="00632257">
              <w:rPr>
                <w:rFonts w:ascii="Times New Roman" w:hAnsi="Times New Roman"/>
                <w:color w:val="000000"/>
                <w:sz w:val="24"/>
                <w:szCs w:val="24"/>
              </w:rPr>
              <w:t>1</w:t>
            </w:r>
          </w:p>
        </w:tc>
        <w:tc>
          <w:tcPr>
            <w:tcW w:w="4678" w:type="dxa"/>
            <w:shd w:val="clear" w:color="auto" w:fill="auto"/>
            <w:noWrap/>
            <w:vAlign w:val="center"/>
          </w:tcPr>
          <w:p w:rsidR="005E3A0A" w:rsidRPr="00632257" w:rsidRDefault="009646C6" w:rsidP="007D012B">
            <w:pPr>
              <w:rPr>
                <w:rFonts w:ascii="Times New Roman" w:hAnsi="Times New Roman"/>
                <w:color w:val="000000"/>
                <w:sz w:val="24"/>
                <w:szCs w:val="24"/>
              </w:rPr>
            </w:pPr>
            <w:r w:rsidRPr="00632257">
              <w:rPr>
                <w:rFonts w:ascii="Times New Roman" w:hAnsi="Times New Roman"/>
                <w:color w:val="000000"/>
                <w:sz w:val="24"/>
                <w:szCs w:val="24"/>
              </w:rPr>
              <w:t xml:space="preserve">Plaque chauffante (TAIL </w:t>
            </w:r>
            <w:proofErr w:type="spellStart"/>
            <w:r w:rsidRPr="00632257">
              <w:rPr>
                <w:rFonts w:ascii="Times New Roman" w:hAnsi="Times New Roman"/>
                <w:color w:val="000000"/>
                <w:sz w:val="24"/>
                <w:szCs w:val="24"/>
              </w:rPr>
              <w:t>Flick</w:t>
            </w:r>
            <w:proofErr w:type="spellEnd"/>
            <w:r w:rsidRPr="00632257">
              <w:rPr>
                <w:rFonts w:ascii="Times New Roman" w:hAnsi="Times New Roman"/>
                <w:color w:val="000000"/>
                <w:sz w:val="24"/>
                <w:szCs w:val="24"/>
              </w:rPr>
              <w:t xml:space="preserve"> Unit)</w:t>
            </w:r>
          </w:p>
        </w:tc>
        <w:tc>
          <w:tcPr>
            <w:tcW w:w="1701" w:type="dxa"/>
            <w:shd w:val="clear" w:color="auto" w:fill="auto"/>
            <w:noWrap/>
            <w:vAlign w:val="center"/>
          </w:tcPr>
          <w:p w:rsidR="005E3A0A" w:rsidRPr="00632257" w:rsidRDefault="00B71ACC" w:rsidP="007D012B">
            <w:pPr>
              <w:jc w:val="center"/>
              <w:rPr>
                <w:rFonts w:ascii="Times New Roman" w:hAnsi="Times New Roman"/>
                <w:color w:val="000000"/>
                <w:sz w:val="24"/>
                <w:szCs w:val="24"/>
              </w:rPr>
            </w:pPr>
            <w:r w:rsidRPr="00632257">
              <w:rPr>
                <w:rFonts w:ascii="Times New Roman" w:hAnsi="Times New Roman"/>
                <w:color w:val="000000"/>
                <w:sz w:val="24"/>
                <w:szCs w:val="24"/>
              </w:rPr>
              <w:t>1</w:t>
            </w:r>
          </w:p>
        </w:tc>
        <w:tc>
          <w:tcPr>
            <w:tcW w:w="1701" w:type="dxa"/>
            <w:shd w:val="clear" w:color="auto" w:fill="auto"/>
            <w:vAlign w:val="center"/>
            <w:hideMark/>
          </w:tcPr>
          <w:p w:rsidR="005E3A0A" w:rsidRPr="00632257" w:rsidRDefault="005E3A0A" w:rsidP="007D012B">
            <w:pPr>
              <w:spacing w:after="0" w:line="240" w:lineRule="auto"/>
              <w:jc w:val="center"/>
              <w:rPr>
                <w:rFonts w:ascii="Times New Roman" w:hAnsi="Times New Roman"/>
                <w:color w:val="000000"/>
              </w:rPr>
            </w:pPr>
          </w:p>
        </w:tc>
        <w:tc>
          <w:tcPr>
            <w:tcW w:w="1701" w:type="dxa"/>
            <w:shd w:val="clear" w:color="auto" w:fill="auto"/>
            <w:vAlign w:val="center"/>
            <w:hideMark/>
          </w:tcPr>
          <w:p w:rsidR="005E3A0A" w:rsidRPr="00632257" w:rsidRDefault="005E3A0A" w:rsidP="007D012B">
            <w:pPr>
              <w:spacing w:after="0" w:line="240" w:lineRule="auto"/>
              <w:jc w:val="center"/>
              <w:rPr>
                <w:rFonts w:ascii="Times New Roman" w:hAnsi="Times New Roman"/>
                <w:b/>
                <w:bCs/>
                <w:color w:val="000000"/>
              </w:rPr>
            </w:pPr>
          </w:p>
        </w:tc>
      </w:tr>
    </w:tbl>
    <w:p w:rsidR="005E3A0A" w:rsidRPr="00632257" w:rsidRDefault="00742188" w:rsidP="00742188">
      <w:pPr>
        <w:tabs>
          <w:tab w:val="left" w:pos="5655"/>
        </w:tabs>
        <w:suppressAutoHyphens/>
        <w:autoSpaceDE w:val="0"/>
        <w:autoSpaceDN w:val="0"/>
        <w:adjustRightInd w:val="0"/>
        <w:rPr>
          <w:rFonts w:ascii="Times New Roman" w:hAnsi="Times New Roman"/>
          <w:b/>
        </w:rPr>
      </w:pPr>
      <w:r w:rsidRPr="00632257">
        <w:rPr>
          <w:rFonts w:ascii="Times New Roman" w:hAnsi="Times New Roman"/>
          <w:b/>
        </w:rPr>
        <w:tab/>
      </w:r>
    </w:p>
    <w:p w:rsidR="005E3A0A" w:rsidRPr="00632257" w:rsidRDefault="005E3A0A" w:rsidP="005E3A0A">
      <w:pPr>
        <w:spacing w:after="0" w:line="240" w:lineRule="auto"/>
        <w:ind w:left="720"/>
        <w:jc w:val="both"/>
        <w:rPr>
          <w:rFonts w:ascii="Times New Roman" w:hAnsi="Times New Roman"/>
          <w:b/>
          <w:sz w:val="24"/>
          <w:szCs w:val="24"/>
        </w:rPr>
      </w:pPr>
    </w:p>
    <w:p w:rsidR="00906625" w:rsidRPr="00632257" w:rsidRDefault="00906625" w:rsidP="00906625">
      <w:pPr>
        <w:spacing w:after="0" w:line="240" w:lineRule="auto"/>
        <w:jc w:val="both"/>
        <w:rPr>
          <w:rFonts w:ascii="Times New Roman" w:hAnsi="Times New Roman"/>
          <w:b/>
          <w:sz w:val="36"/>
          <w:szCs w:val="24"/>
        </w:rPr>
      </w:pPr>
      <w:r w:rsidRPr="00632257">
        <w:rPr>
          <w:rFonts w:ascii="Times New Roman" w:hAnsi="Times New Roman"/>
          <w:b/>
          <w:sz w:val="36"/>
          <w:szCs w:val="24"/>
        </w:rPr>
        <w:lastRenderedPageBreak/>
        <w:t xml:space="preserve">    </w:t>
      </w:r>
      <w:r w:rsidR="009646C6" w:rsidRPr="00632257">
        <w:rPr>
          <w:rFonts w:ascii="Times New Roman" w:hAnsi="Times New Roman"/>
          <w:b/>
          <w:sz w:val="36"/>
          <w:szCs w:val="24"/>
        </w:rPr>
        <w:t xml:space="preserve">     </w:t>
      </w:r>
      <w:r w:rsidR="00632257">
        <w:rPr>
          <w:rFonts w:ascii="Times New Roman" w:hAnsi="Times New Roman"/>
          <w:b/>
          <w:sz w:val="36"/>
          <w:szCs w:val="24"/>
        </w:rPr>
        <w:t xml:space="preserve">  </w:t>
      </w:r>
      <w:r w:rsidR="009646C6" w:rsidRPr="00632257">
        <w:rPr>
          <w:rFonts w:ascii="Times New Roman" w:hAnsi="Times New Roman"/>
          <w:b/>
          <w:sz w:val="36"/>
          <w:szCs w:val="24"/>
        </w:rPr>
        <w:t>Lot 6 : Toxicologie</w:t>
      </w:r>
    </w:p>
    <w:p w:rsidR="00906625" w:rsidRPr="00632257" w:rsidRDefault="006B4089" w:rsidP="006B4089">
      <w:pPr>
        <w:tabs>
          <w:tab w:val="left" w:pos="2925"/>
        </w:tabs>
        <w:spacing w:after="0" w:line="240" w:lineRule="auto"/>
        <w:jc w:val="both"/>
        <w:rPr>
          <w:rFonts w:ascii="Times New Roman" w:hAnsi="Times New Roman"/>
          <w:sz w:val="36"/>
          <w:szCs w:val="24"/>
        </w:rPr>
      </w:pPr>
      <w:r w:rsidRPr="00632257">
        <w:rPr>
          <w:rFonts w:ascii="Times New Roman" w:hAnsi="Times New Roman"/>
          <w:sz w:val="36"/>
          <w:szCs w:val="24"/>
        </w:rPr>
        <w:tab/>
      </w: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906625" w:rsidRPr="00632257" w:rsidTr="00E22EBC">
        <w:trPr>
          <w:trHeight w:val="300"/>
        </w:trPr>
        <w:tc>
          <w:tcPr>
            <w:tcW w:w="1559" w:type="dxa"/>
            <w:shd w:val="clear" w:color="auto" w:fill="auto"/>
            <w:noWrap/>
            <w:vAlign w:val="bottom"/>
            <w:hideMark/>
          </w:tcPr>
          <w:p w:rsidR="00906625" w:rsidRPr="00632257" w:rsidRDefault="00906625" w:rsidP="00E22EBC">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906625" w:rsidRPr="00632257" w:rsidRDefault="00906625" w:rsidP="00E22EBC">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906625" w:rsidRPr="00632257" w:rsidRDefault="00906625" w:rsidP="00E22EBC">
            <w:pPr>
              <w:spacing w:after="0" w:line="240" w:lineRule="auto"/>
              <w:rPr>
                <w:rFonts w:ascii="Times New Roman" w:hAnsi="Times New Roman"/>
                <w:b/>
                <w:color w:val="000000"/>
              </w:rPr>
            </w:pPr>
          </w:p>
        </w:tc>
        <w:tc>
          <w:tcPr>
            <w:tcW w:w="1701" w:type="dxa"/>
            <w:shd w:val="clear" w:color="auto" w:fill="auto"/>
            <w:noWrap/>
            <w:vAlign w:val="bottom"/>
            <w:hideMark/>
          </w:tcPr>
          <w:p w:rsidR="00906625" w:rsidRPr="00632257" w:rsidRDefault="00906625" w:rsidP="00E22EBC">
            <w:pPr>
              <w:spacing w:after="0" w:line="240" w:lineRule="auto"/>
              <w:rPr>
                <w:rFonts w:ascii="Times New Roman" w:hAnsi="Times New Roman"/>
                <w:b/>
                <w:color w:val="000000"/>
              </w:rPr>
            </w:pPr>
            <w:r w:rsidRPr="00632257">
              <w:rPr>
                <w:rFonts w:ascii="Times New Roman" w:hAnsi="Times New Roman"/>
                <w:b/>
                <w:color w:val="000000"/>
              </w:rPr>
              <w:t>Quantités</w:t>
            </w:r>
          </w:p>
          <w:p w:rsidR="00906625" w:rsidRPr="00632257" w:rsidRDefault="00906625" w:rsidP="00E22EBC">
            <w:pPr>
              <w:spacing w:after="0" w:line="240" w:lineRule="auto"/>
              <w:rPr>
                <w:rFonts w:ascii="Times New Roman" w:hAnsi="Times New Roman"/>
                <w:b/>
                <w:color w:val="000000"/>
              </w:rPr>
            </w:pPr>
          </w:p>
        </w:tc>
        <w:tc>
          <w:tcPr>
            <w:tcW w:w="1701" w:type="dxa"/>
            <w:shd w:val="clear" w:color="auto" w:fill="auto"/>
            <w:noWrap/>
            <w:vAlign w:val="bottom"/>
            <w:hideMark/>
          </w:tcPr>
          <w:p w:rsidR="00906625" w:rsidRPr="00632257" w:rsidRDefault="00906625" w:rsidP="00E22EBC">
            <w:pPr>
              <w:spacing w:after="0" w:line="240" w:lineRule="auto"/>
              <w:rPr>
                <w:rFonts w:ascii="Times New Roman" w:hAnsi="Times New Roman"/>
                <w:b/>
                <w:color w:val="000000"/>
              </w:rPr>
            </w:pPr>
            <w:r w:rsidRPr="00632257">
              <w:rPr>
                <w:rFonts w:ascii="Times New Roman" w:hAnsi="Times New Roman"/>
                <w:b/>
                <w:color w:val="000000"/>
              </w:rPr>
              <w:t>Prix Unitaire</w:t>
            </w:r>
          </w:p>
          <w:p w:rsidR="00906625" w:rsidRPr="00632257" w:rsidRDefault="00906625" w:rsidP="00E22EBC">
            <w:pPr>
              <w:spacing w:after="0" w:line="240" w:lineRule="auto"/>
              <w:rPr>
                <w:rFonts w:ascii="Times New Roman" w:hAnsi="Times New Roman"/>
                <w:b/>
                <w:color w:val="000000"/>
              </w:rPr>
            </w:pPr>
          </w:p>
        </w:tc>
        <w:tc>
          <w:tcPr>
            <w:tcW w:w="1701" w:type="dxa"/>
            <w:shd w:val="clear" w:color="auto" w:fill="auto"/>
            <w:noWrap/>
            <w:vAlign w:val="bottom"/>
            <w:hideMark/>
          </w:tcPr>
          <w:p w:rsidR="00906625" w:rsidRPr="00632257" w:rsidRDefault="00906625" w:rsidP="00E22EBC">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906625" w:rsidRPr="00632257" w:rsidTr="00906625">
        <w:trPr>
          <w:trHeight w:val="300"/>
        </w:trPr>
        <w:tc>
          <w:tcPr>
            <w:tcW w:w="1559" w:type="dxa"/>
            <w:shd w:val="clear" w:color="auto" w:fill="auto"/>
            <w:noWrap/>
            <w:vAlign w:val="center"/>
          </w:tcPr>
          <w:p w:rsidR="00906625" w:rsidRPr="00632257" w:rsidRDefault="00F43458" w:rsidP="00E22EBC">
            <w:pPr>
              <w:jc w:val="center"/>
              <w:rPr>
                <w:rFonts w:ascii="Times New Roman" w:hAnsi="Times New Roman"/>
                <w:b/>
                <w:color w:val="000000"/>
              </w:rPr>
            </w:pPr>
            <w:r w:rsidRPr="00632257">
              <w:rPr>
                <w:rFonts w:ascii="Times New Roman" w:hAnsi="Times New Roman"/>
                <w:b/>
                <w:color w:val="000000"/>
              </w:rPr>
              <w:t>1</w:t>
            </w:r>
          </w:p>
        </w:tc>
        <w:tc>
          <w:tcPr>
            <w:tcW w:w="4678" w:type="dxa"/>
            <w:shd w:val="clear" w:color="auto" w:fill="auto"/>
            <w:noWrap/>
            <w:vAlign w:val="center"/>
          </w:tcPr>
          <w:p w:rsidR="00906625" w:rsidRPr="00632257" w:rsidRDefault="006D5DBC" w:rsidP="00E22EBC">
            <w:pPr>
              <w:rPr>
                <w:rFonts w:ascii="Times New Roman" w:hAnsi="Times New Roman"/>
                <w:b/>
                <w:color w:val="000000"/>
                <w:sz w:val="24"/>
                <w:szCs w:val="56"/>
              </w:rPr>
            </w:pPr>
            <w:r w:rsidRPr="00632257">
              <w:rPr>
                <w:rFonts w:ascii="Times New Roman" w:hAnsi="Times New Roman"/>
                <w:b/>
                <w:color w:val="000000"/>
                <w:sz w:val="24"/>
                <w:szCs w:val="56"/>
              </w:rPr>
              <w:t xml:space="preserve">Spectromètre pour mesure simultanée de </w:t>
            </w:r>
            <w:r w:rsidR="00A85A92" w:rsidRPr="00632257">
              <w:rPr>
                <w:rFonts w:ascii="Times New Roman" w:hAnsi="Times New Roman"/>
                <w:b/>
                <w:color w:val="000000"/>
                <w:sz w:val="24"/>
                <w:szCs w:val="56"/>
              </w:rPr>
              <w:t>Carboxyhémoglobine et Méthémoglobine : modèle de référence : AVOXIMETRE 4000 Carboxyhémoglobine (</w:t>
            </w:r>
            <w:proofErr w:type="spellStart"/>
            <w:r w:rsidR="00A85A92" w:rsidRPr="00632257">
              <w:rPr>
                <w:rFonts w:ascii="Times New Roman" w:hAnsi="Times New Roman"/>
                <w:b/>
                <w:color w:val="000000"/>
                <w:sz w:val="24"/>
                <w:szCs w:val="56"/>
              </w:rPr>
              <w:t>COHb</w:t>
            </w:r>
            <w:proofErr w:type="spellEnd"/>
            <w:r w:rsidR="00AB1146" w:rsidRPr="00632257">
              <w:rPr>
                <w:rFonts w:ascii="Times New Roman" w:hAnsi="Times New Roman"/>
                <w:b/>
                <w:color w:val="000000"/>
                <w:sz w:val="24"/>
                <w:szCs w:val="56"/>
              </w:rPr>
              <w:t>),</w:t>
            </w:r>
            <w:r w:rsidR="00A85A92" w:rsidRPr="00632257">
              <w:rPr>
                <w:rFonts w:ascii="Times New Roman" w:hAnsi="Times New Roman"/>
                <w:b/>
                <w:color w:val="000000"/>
                <w:sz w:val="24"/>
                <w:szCs w:val="56"/>
              </w:rPr>
              <w:t xml:space="preserve"> Méthémoglobine (</w:t>
            </w:r>
            <w:proofErr w:type="spellStart"/>
            <w:r w:rsidR="00A85A92" w:rsidRPr="00632257">
              <w:rPr>
                <w:rFonts w:ascii="Times New Roman" w:hAnsi="Times New Roman"/>
                <w:b/>
                <w:color w:val="000000"/>
                <w:sz w:val="24"/>
                <w:szCs w:val="56"/>
              </w:rPr>
              <w:t>MetHBb</w:t>
            </w:r>
            <w:proofErr w:type="spellEnd"/>
            <w:r w:rsidR="00AB1146" w:rsidRPr="00632257">
              <w:rPr>
                <w:rFonts w:ascii="Times New Roman" w:hAnsi="Times New Roman"/>
                <w:b/>
                <w:color w:val="000000"/>
                <w:sz w:val="24"/>
                <w:szCs w:val="56"/>
              </w:rPr>
              <w:t>),</w:t>
            </w:r>
            <w:r w:rsidR="00A85A92" w:rsidRPr="00632257">
              <w:rPr>
                <w:rFonts w:ascii="Times New Roman" w:hAnsi="Times New Roman"/>
                <w:b/>
                <w:color w:val="000000"/>
                <w:sz w:val="24"/>
                <w:szCs w:val="56"/>
              </w:rPr>
              <w:t xml:space="preserve"> </w:t>
            </w:r>
            <w:proofErr w:type="spellStart"/>
            <w:r w:rsidR="00A85A92" w:rsidRPr="00632257">
              <w:rPr>
                <w:rFonts w:ascii="Times New Roman" w:hAnsi="Times New Roman"/>
                <w:b/>
                <w:color w:val="000000"/>
                <w:sz w:val="24"/>
                <w:szCs w:val="56"/>
              </w:rPr>
              <w:t>oxyhémoglobien</w:t>
            </w:r>
            <w:proofErr w:type="spellEnd"/>
            <w:r w:rsidR="00A85A92" w:rsidRPr="00632257">
              <w:rPr>
                <w:rFonts w:ascii="Times New Roman" w:hAnsi="Times New Roman"/>
                <w:b/>
                <w:color w:val="000000"/>
                <w:sz w:val="24"/>
                <w:szCs w:val="56"/>
              </w:rPr>
              <w:t xml:space="preserve"> (O2Hb)</w:t>
            </w:r>
          </w:p>
        </w:tc>
        <w:tc>
          <w:tcPr>
            <w:tcW w:w="1701" w:type="dxa"/>
            <w:shd w:val="clear" w:color="auto" w:fill="auto"/>
            <w:noWrap/>
            <w:vAlign w:val="center"/>
          </w:tcPr>
          <w:p w:rsidR="00906625" w:rsidRPr="00632257" w:rsidRDefault="00F43458"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906625" w:rsidRPr="00632257" w:rsidRDefault="00906625" w:rsidP="00E22EBC">
            <w:pPr>
              <w:spacing w:after="0" w:line="240" w:lineRule="auto"/>
              <w:jc w:val="center"/>
              <w:rPr>
                <w:rFonts w:ascii="Times New Roman" w:hAnsi="Times New Roman"/>
                <w:color w:val="000000"/>
              </w:rPr>
            </w:pPr>
          </w:p>
        </w:tc>
        <w:tc>
          <w:tcPr>
            <w:tcW w:w="1701" w:type="dxa"/>
            <w:shd w:val="clear" w:color="auto" w:fill="auto"/>
            <w:vAlign w:val="center"/>
          </w:tcPr>
          <w:p w:rsidR="00906625" w:rsidRPr="00632257" w:rsidRDefault="00906625"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2</w:t>
            </w:r>
          </w:p>
        </w:tc>
        <w:tc>
          <w:tcPr>
            <w:tcW w:w="4678" w:type="dxa"/>
            <w:shd w:val="clear" w:color="auto" w:fill="auto"/>
            <w:noWrap/>
            <w:vAlign w:val="center"/>
          </w:tcPr>
          <w:p w:rsidR="006D5DBC" w:rsidRPr="00632257" w:rsidRDefault="00A85A92" w:rsidP="00E22EBC">
            <w:pPr>
              <w:rPr>
                <w:rFonts w:ascii="Times New Roman" w:hAnsi="Times New Roman"/>
                <w:b/>
                <w:color w:val="000000"/>
                <w:sz w:val="24"/>
                <w:szCs w:val="56"/>
              </w:rPr>
            </w:pPr>
            <w:r w:rsidRPr="00632257">
              <w:rPr>
                <w:rFonts w:ascii="Times New Roman" w:hAnsi="Times New Roman"/>
                <w:b/>
                <w:color w:val="000000"/>
                <w:sz w:val="24"/>
                <w:szCs w:val="56"/>
              </w:rPr>
              <w:t>Evaporateur rotatif complet avec verrerie : STUART</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3</w:t>
            </w:r>
          </w:p>
        </w:tc>
        <w:tc>
          <w:tcPr>
            <w:tcW w:w="4678" w:type="dxa"/>
            <w:shd w:val="clear" w:color="auto" w:fill="auto"/>
            <w:noWrap/>
            <w:vAlign w:val="center"/>
          </w:tcPr>
          <w:p w:rsidR="006D5DBC" w:rsidRPr="00632257" w:rsidRDefault="00A85A92" w:rsidP="00E22EBC">
            <w:pPr>
              <w:rPr>
                <w:rFonts w:ascii="Times New Roman" w:hAnsi="Times New Roman"/>
                <w:b/>
                <w:color w:val="000000"/>
                <w:sz w:val="24"/>
                <w:szCs w:val="56"/>
              </w:rPr>
            </w:pPr>
            <w:r w:rsidRPr="00632257">
              <w:rPr>
                <w:rFonts w:ascii="Times New Roman" w:hAnsi="Times New Roman"/>
                <w:b/>
                <w:color w:val="000000"/>
                <w:sz w:val="24"/>
                <w:szCs w:val="56"/>
              </w:rPr>
              <w:t>Broyeur de laboratoire</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4</w:t>
            </w:r>
          </w:p>
        </w:tc>
        <w:tc>
          <w:tcPr>
            <w:tcW w:w="4678" w:type="dxa"/>
            <w:shd w:val="clear" w:color="auto" w:fill="auto"/>
            <w:noWrap/>
            <w:vAlign w:val="center"/>
          </w:tcPr>
          <w:p w:rsidR="006D5DBC" w:rsidRPr="00632257" w:rsidRDefault="00A85A92" w:rsidP="00E22EBC">
            <w:pPr>
              <w:rPr>
                <w:rFonts w:ascii="Times New Roman" w:hAnsi="Times New Roman"/>
                <w:b/>
                <w:color w:val="000000"/>
                <w:sz w:val="24"/>
                <w:szCs w:val="56"/>
              </w:rPr>
            </w:pPr>
            <w:r w:rsidRPr="00632257">
              <w:rPr>
                <w:rFonts w:ascii="Times New Roman" w:hAnsi="Times New Roman"/>
                <w:b/>
                <w:color w:val="000000"/>
                <w:sz w:val="24"/>
                <w:szCs w:val="56"/>
              </w:rPr>
              <w:t>Agitateur</w:t>
            </w:r>
            <w:r w:rsidR="00C615F0" w:rsidRPr="00632257">
              <w:rPr>
                <w:rFonts w:ascii="Times New Roman" w:hAnsi="Times New Roman"/>
                <w:b/>
                <w:color w:val="000000"/>
                <w:sz w:val="24"/>
                <w:szCs w:val="56"/>
              </w:rPr>
              <w:t>s Magnétiques</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5</w:t>
            </w:r>
          </w:p>
        </w:tc>
        <w:tc>
          <w:tcPr>
            <w:tcW w:w="4678" w:type="dxa"/>
            <w:shd w:val="clear" w:color="auto" w:fill="auto"/>
            <w:noWrap/>
            <w:vAlign w:val="center"/>
          </w:tcPr>
          <w:p w:rsidR="006D5DBC" w:rsidRPr="00632257" w:rsidRDefault="00C615F0" w:rsidP="00E22EBC">
            <w:pPr>
              <w:rPr>
                <w:rFonts w:ascii="Times New Roman" w:hAnsi="Times New Roman"/>
                <w:b/>
                <w:color w:val="000000"/>
                <w:sz w:val="24"/>
                <w:szCs w:val="56"/>
              </w:rPr>
            </w:pPr>
            <w:r w:rsidRPr="00632257">
              <w:rPr>
                <w:rFonts w:ascii="Times New Roman" w:hAnsi="Times New Roman"/>
                <w:b/>
                <w:color w:val="000000"/>
                <w:sz w:val="24"/>
                <w:szCs w:val="56"/>
              </w:rPr>
              <w:t>Kit de barreaux octogonaux</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2</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6</w:t>
            </w:r>
          </w:p>
        </w:tc>
        <w:tc>
          <w:tcPr>
            <w:tcW w:w="4678" w:type="dxa"/>
            <w:shd w:val="clear" w:color="auto" w:fill="auto"/>
            <w:noWrap/>
            <w:vAlign w:val="center"/>
          </w:tcPr>
          <w:p w:rsidR="006D5DBC" w:rsidRPr="00632257" w:rsidRDefault="00C615F0" w:rsidP="00E22EBC">
            <w:pPr>
              <w:rPr>
                <w:rFonts w:ascii="Times New Roman" w:hAnsi="Times New Roman"/>
                <w:b/>
                <w:color w:val="000000"/>
                <w:sz w:val="24"/>
                <w:szCs w:val="56"/>
              </w:rPr>
            </w:pPr>
            <w:r w:rsidRPr="00632257">
              <w:rPr>
                <w:rFonts w:ascii="Times New Roman" w:hAnsi="Times New Roman"/>
                <w:b/>
                <w:color w:val="000000"/>
                <w:sz w:val="24"/>
                <w:szCs w:val="56"/>
              </w:rPr>
              <w:t>Plaque chauffante aluminium</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7</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Dispositif de filtration sous vide</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8</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Bain à ultrasons</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9</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DBO-mètre 6 postes</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10</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 xml:space="preserve">Spectrophotomètre </w:t>
            </w:r>
            <w:proofErr w:type="spellStart"/>
            <w:r w:rsidRPr="00632257">
              <w:rPr>
                <w:rFonts w:ascii="Times New Roman" w:hAnsi="Times New Roman"/>
                <w:b/>
                <w:color w:val="000000"/>
                <w:sz w:val="24"/>
                <w:szCs w:val="56"/>
              </w:rPr>
              <w:t>aqualytic</w:t>
            </w:r>
            <w:proofErr w:type="spellEnd"/>
            <w:r w:rsidRPr="00632257">
              <w:rPr>
                <w:rFonts w:ascii="Times New Roman" w:hAnsi="Times New Roman"/>
                <w:b/>
                <w:color w:val="000000"/>
                <w:sz w:val="24"/>
                <w:szCs w:val="56"/>
              </w:rPr>
              <w:t xml:space="preserve"> AL800 pour DCO</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t>11</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Mallette multi paramètres pour analyse de l’eau pH/mV/</w:t>
            </w:r>
            <w:proofErr w:type="spellStart"/>
            <w:r w:rsidRPr="00632257">
              <w:rPr>
                <w:rFonts w:ascii="Times New Roman" w:hAnsi="Times New Roman"/>
                <w:b/>
                <w:color w:val="000000"/>
                <w:sz w:val="24"/>
                <w:szCs w:val="56"/>
              </w:rPr>
              <w:t>uS</w:t>
            </w:r>
            <w:proofErr w:type="spellEnd"/>
            <w:r w:rsidRPr="00632257">
              <w:rPr>
                <w:rFonts w:ascii="Times New Roman" w:hAnsi="Times New Roman"/>
                <w:b/>
                <w:color w:val="000000"/>
                <w:sz w:val="24"/>
                <w:szCs w:val="56"/>
              </w:rPr>
              <w:t>/TDS/Salinité/T°</w:t>
            </w:r>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r w:rsidR="006D5DBC" w:rsidRPr="00632257" w:rsidTr="00906625">
        <w:trPr>
          <w:trHeight w:val="300"/>
        </w:trPr>
        <w:tc>
          <w:tcPr>
            <w:tcW w:w="1559" w:type="dxa"/>
            <w:shd w:val="clear" w:color="auto" w:fill="auto"/>
            <w:noWrap/>
            <w:vAlign w:val="center"/>
          </w:tcPr>
          <w:p w:rsidR="006D5DBC" w:rsidRPr="00632257" w:rsidRDefault="006D5DBC" w:rsidP="00E22EBC">
            <w:pPr>
              <w:jc w:val="center"/>
              <w:rPr>
                <w:rFonts w:ascii="Times New Roman" w:hAnsi="Times New Roman"/>
                <w:b/>
                <w:color w:val="000000"/>
              </w:rPr>
            </w:pPr>
            <w:r w:rsidRPr="00632257">
              <w:rPr>
                <w:rFonts w:ascii="Times New Roman" w:hAnsi="Times New Roman"/>
                <w:b/>
                <w:color w:val="000000"/>
              </w:rPr>
              <w:lastRenderedPageBreak/>
              <w:t>12</w:t>
            </w:r>
          </w:p>
        </w:tc>
        <w:tc>
          <w:tcPr>
            <w:tcW w:w="4678" w:type="dxa"/>
            <w:shd w:val="clear" w:color="auto" w:fill="auto"/>
            <w:noWrap/>
            <w:vAlign w:val="center"/>
          </w:tcPr>
          <w:p w:rsidR="006D5DBC" w:rsidRPr="00632257" w:rsidRDefault="00E40D35" w:rsidP="00E22EBC">
            <w:pPr>
              <w:rPr>
                <w:rFonts w:ascii="Times New Roman" w:hAnsi="Times New Roman"/>
                <w:b/>
                <w:color w:val="000000"/>
                <w:sz w:val="24"/>
                <w:szCs w:val="56"/>
              </w:rPr>
            </w:pPr>
            <w:r w:rsidRPr="00632257">
              <w:rPr>
                <w:rFonts w:ascii="Times New Roman" w:hAnsi="Times New Roman"/>
                <w:b/>
                <w:color w:val="000000"/>
                <w:sz w:val="24"/>
                <w:szCs w:val="56"/>
              </w:rPr>
              <w:t xml:space="preserve">Spectrophotométrie d’absorption </w:t>
            </w:r>
            <w:proofErr w:type="spellStart"/>
            <w:r w:rsidRPr="00632257">
              <w:rPr>
                <w:rFonts w:ascii="Times New Roman" w:hAnsi="Times New Roman"/>
                <w:b/>
                <w:color w:val="000000"/>
                <w:sz w:val="24"/>
                <w:szCs w:val="56"/>
              </w:rPr>
              <w:t>atimique</w:t>
            </w:r>
            <w:proofErr w:type="spellEnd"/>
          </w:p>
        </w:tc>
        <w:tc>
          <w:tcPr>
            <w:tcW w:w="1701" w:type="dxa"/>
            <w:shd w:val="clear" w:color="auto" w:fill="auto"/>
            <w:noWrap/>
            <w:vAlign w:val="center"/>
          </w:tcPr>
          <w:p w:rsidR="006D5DBC" w:rsidRPr="00632257" w:rsidRDefault="00A85A92" w:rsidP="00E22EBC">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color w:val="000000"/>
              </w:rPr>
            </w:pPr>
          </w:p>
        </w:tc>
        <w:tc>
          <w:tcPr>
            <w:tcW w:w="1701" w:type="dxa"/>
            <w:shd w:val="clear" w:color="auto" w:fill="auto"/>
            <w:vAlign w:val="center"/>
          </w:tcPr>
          <w:p w:rsidR="006D5DBC" w:rsidRPr="00632257" w:rsidRDefault="006D5DBC" w:rsidP="00E22EBC">
            <w:pPr>
              <w:spacing w:after="0" w:line="240" w:lineRule="auto"/>
              <w:jc w:val="center"/>
              <w:rPr>
                <w:rFonts w:ascii="Times New Roman" w:hAnsi="Times New Roman"/>
                <w:b/>
                <w:bCs/>
                <w:color w:val="000000"/>
              </w:rPr>
            </w:pPr>
          </w:p>
        </w:tc>
      </w:tr>
    </w:tbl>
    <w:p w:rsidR="00B43BC0" w:rsidRPr="00632257" w:rsidRDefault="00B43BC0" w:rsidP="005E3A0A">
      <w:pPr>
        <w:spacing w:after="0" w:line="240" w:lineRule="auto"/>
        <w:ind w:left="720"/>
        <w:jc w:val="both"/>
        <w:rPr>
          <w:rFonts w:ascii="Times New Roman" w:hAnsi="Times New Roman"/>
          <w:b/>
          <w:sz w:val="36"/>
          <w:szCs w:val="24"/>
        </w:rPr>
      </w:pPr>
    </w:p>
    <w:p w:rsidR="005E3A0A" w:rsidRPr="00632257" w:rsidRDefault="009646C6" w:rsidP="005E3A0A">
      <w:pPr>
        <w:spacing w:after="0" w:line="240" w:lineRule="auto"/>
        <w:ind w:left="720"/>
        <w:jc w:val="both"/>
        <w:rPr>
          <w:rFonts w:ascii="Times New Roman" w:hAnsi="Times New Roman"/>
          <w:b/>
          <w:sz w:val="36"/>
          <w:szCs w:val="24"/>
        </w:rPr>
      </w:pPr>
      <w:r w:rsidRPr="00632257">
        <w:rPr>
          <w:rFonts w:ascii="Times New Roman" w:hAnsi="Times New Roman"/>
          <w:b/>
          <w:sz w:val="36"/>
          <w:szCs w:val="24"/>
        </w:rPr>
        <w:t xml:space="preserve"> </w:t>
      </w:r>
      <w:r w:rsidR="00632257">
        <w:rPr>
          <w:rFonts w:ascii="Times New Roman" w:hAnsi="Times New Roman"/>
          <w:b/>
          <w:sz w:val="36"/>
          <w:szCs w:val="24"/>
        </w:rPr>
        <w:t xml:space="preserve">   </w:t>
      </w:r>
      <w:r w:rsidRPr="00632257">
        <w:rPr>
          <w:rFonts w:ascii="Times New Roman" w:hAnsi="Times New Roman"/>
          <w:b/>
          <w:sz w:val="36"/>
          <w:szCs w:val="24"/>
        </w:rPr>
        <w:t>Lot 7 : Odontologie</w:t>
      </w:r>
    </w:p>
    <w:p w:rsidR="00B43BC0" w:rsidRPr="00632257" w:rsidRDefault="00B43BC0" w:rsidP="005E3A0A">
      <w:pPr>
        <w:spacing w:after="0" w:line="240" w:lineRule="auto"/>
        <w:ind w:left="720"/>
        <w:jc w:val="both"/>
        <w:rPr>
          <w:rFonts w:ascii="Times New Roman" w:hAnsi="Times New Roman"/>
          <w:b/>
          <w:sz w:val="36"/>
          <w:szCs w:val="24"/>
        </w:rPr>
      </w:pP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B43BC0" w:rsidRPr="00632257" w:rsidTr="00B43BC0">
        <w:trPr>
          <w:trHeight w:val="300"/>
        </w:trPr>
        <w:tc>
          <w:tcPr>
            <w:tcW w:w="1559" w:type="dxa"/>
            <w:shd w:val="clear" w:color="auto" w:fill="auto"/>
            <w:noWrap/>
            <w:vAlign w:val="bottom"/>
            <w:hideMark/>
          </w:tcPr>
          <w:p w:rsidR="00B43BC0" w:rsidRPr="00632257" w:rsidRDefault="00B43BC0" w:rsidP="00B43BC0">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B43BC0" w:rsidRPr="00632257" w:rsidRDefault="00B43BC0" w:rsidP="00B43BC0">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B43BC0" w:rsidRPr="00632257" w:rsidRDefault="00B43BC0" w:rsidP="00B43BC0">
            <w:pPr>
              <w:spacing w:after="0" w:line="240" w:lineRule="auto"/>
              <w:rPr>
                <w:rFonts w:ascii="Times New Roman" w:hAnsi="Times New Roman"/>
                <w:b/>
                <w:color w:val="000000"/>
              </w:rPr>
            </w:pPr>
          </w:p>
        </w:tc>
        <w:tc>
          <w:tcPr>
            <w:tcW w:w="1701" w:type="dxa"/>
            <w:shd w:val="clear" w:color="auto" w:fill="auto"/>
            <w:noWrap/>
            <w:vAlign w:val="bottom"/>
            <w:hideMark/>
          </w:tcPr>
          <w:p w:rsidR="00B43BC0" w:rsidRPr="00632257" w:rsidRDefault="00B43BC0" w:rsidP="00B43BC0">
            <w:pPr>
              <w:spacing w:after="0" w:line="240" w:lineRule="auto"/>
              <w:rPr>
                <w:rFonts w:ascii="Times New Roman" w:hAnsi="Times New Roman"/>
                <w:b/>
                <w:color w:val="000000"/>
              </w:rPr>
            </w:pPr>
            <w:r w:rsidRPr="00632257">
              <w:rPr>
                <w:rFonts w:ascii="Times New Roman" w:hAnsi="Times New Roman"/>
                <w:b/>
                <w:color w:val="000000"/>
              </w:rPr>
              <w:t>Quantités</w:t>
            </w:r>
          </w:p>
          <w:p w:rsidR="00B43BC0" w:rsidRPr="00632257" w:rsidRDefault="00B43BC0" w:rsidP="00B43BC0">
            <w:pPr>
              <w:spacing w:after="0" w:line="240" w:lineRule="auto"/>
              <w:rPr>
                <w:rFonts w:ascii="Times New Roman" w:hAnsi="Times New Roman"/>
                <w:b/>
                <w:color w:val="000000"/>
              </w:rPr>
            </w:pPr>
          </w:p>
        </w:tc>
        <w:tc>
          <w:tcPr>
            <w:tcW w:w="1701" w:type="dxa"/>
            <w:shd w:val="clear" w:color="auto" w:fill="auto"/>
            <w:noWrap/>
            <w:vAlign w:val="bottom"/>
            <w:hideMark/>
          </w:tcPr>
          <w:p w:rsidR="00B43BC0" w:rsidRPr="00632257" w:rsidRDefault="00B43BC0" w:rsidP="00B43BC0">
            <w:pPr>
              <w:spacing w:after="0" w:line="240" w:lineRule="auto"/>
              <w:rPr>
                <w:rFonts w:ascii="Times New Roman" w:hAnsi="Times New Roman"/>
                <w:b/>
                <w:color w:val="000000"/>
              </w:rPr>
            </w:pPr>
            <w:r w:rsidRPr="00632257">
              <w:rPr>
                <w:rFonts w:ascii="Times New Roman" w:hAnsi="Times New Roman"/>
                <w:b/>
                <w:color w:val="000000"/>
              </w:rPr>
              <w:t>Prix Unitaire</w:t>
            </w:r>
          </w:p>
          <w:p w:rsidR="00B43BC0" w:rsidRPr="00632257" w:rsidRDefault="00B43BC0" w:rsidP="00B43BC0">
            <w:pPr>
              <w:spacing w:after="0" w:line="240" w:lineRule="auto"/>
              <w:rPr>
                <w:rFonts w:ascii="Times New Roman" w:hAnsi="Times New Roman"/>
                <w:b/>
                <w:color w:val="000000"/>
              </w:rPr>
            </w:pPr>
          </w:p>
        </w:tc>
        <w:tc>
          <w:tcPr>
            <w:tcW w:w="1701" w:type="dxa"/>
            <w:shd w:val="clear" w:color="auto" w:fill="auto"/>
            <w:noWrap/>
            <w:vAlign w:val="bottom"/>
            <w:hideMark/>
          </w:tcPr>
          <w:p w:rsidR="00B43BC0" w:rsidRPr="00632257" w:rsidRDefault="00B43BC0" w:rsidP="00B43BC0">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92238E" w:rsidRPr="00632257" w:rsidTr="00B43BC0">
        <w:trPr>
          <w:trHeight w:val="300"/>
        </w:trPr>
        <w:tc>
          <w:tcPr>
            <w:tcW w:w="1559" w:type="dxa"/>
            <w:shd w:val="clear" w:color="auto" w:fill="auto"/>
            <w:noWrap/>
            <w:vAlign w:val="center"/>
          </w:tcPr>
          <w:p w:rsidR="0092238E" w:rsidRPr="00632257" w:rsidRDefault="0092238E" w:rsidP="002D5473">
            <w:pPr>
              <w:jc w:val="center"/>
              <w:rPr>
                <w:rFonts w:ascii="Times New Roman" w:hAnsi="Times New Roman"/>
                <w:color w:val="000000"/>
              </w:rPr>
            </w:pPr>
            <w:r w:rsidRPr="00632257">
              <w:rPr>
                <w:rFonts w:ascii="Times New Roman" w:hAnsi="Times New Roman"/>
                <w:color w:val="000000"/>
              </w:rPr>
              <w:t>1</w:t>
            </w:r>
          </w:p>
        </w:tc>
        <w:tc>
          <w:tcPr>
            <w:tcW w:w="4678" w:type="dxa"/>
            <w:shd w:val="clear" w:color="auto" w:fill="auto"/>
            <w:noWrap/>
            <w:vAlign w:val="center"/>
          </w:tcPr>
          <w:p w:rsidR="0092238E" w:rsidRPr="00632257" w:rsidRDefault="0092238E" w:rsidP="002D5473">
            <w:pPr>
              <w:rPr>
                <w:rFonts w:ascii="Times New Roman" w:hAnsi="Times New Roman"/>
                <w:color w:val="000000"/>
                <w:sz w:val="24"/>
                <w:szCs w:val="56"/>
              </w:rPr>
            </w:pPr>
            <w:r w:rsidRPr="00632257">
              <w:rPr>
                <w:rFonts w:ascii="Times New Roman" w:hAnsi="Times New Roman"/>
                <w:color w:val="000000"/>
                <w:sz w:val="24"/>
                <w:szCs w:val="56"/>
              </w:rPr>
              <w:t>Fauteuil dentaire</w:t>
            </w:r>
          </w:p>
        </w:tc>
        <w:tc>
          <w:tcPr>
            <w:tcW w:w="1701" w:type="dxa"/>
            <w:shd w:val="clear" w:color="auto" w:fill="auto"/>
            <w:noWrap/>
            <w:vAlign w:val="center"/>
          </w:tcPr>
          <w:p w:rsidR="0092238E" w:rsidRPr="00632257" w:rsidRDefault="0092238E" w:rsidP="002D5473">
            <w:pPr>
              <w:jc w:val="center"/>
              <w:rPr>
                <w:rFonts w:ascii="Times New Roman" w:hAnsi="Times New Roman"/>
                <w:color w:val="000000"/>
                <w:sz w:val="24"/>
                <w:szCs w:val="56"/>
              </w:rPr>
            </w:pPr>
            <w:r w:rsidRPr="00632257">
              <w:rPr>
                <w:rFonts w:ascii="Times New Roman" w:hAnsi="Times New Roman"/>
                <w:color w:val="000000"/>
                <w:sz w:val="24"/>
                <w:szCs w:val="56"/>
              </w:rPr>
              <w:t>2</w:t>
            </w:r>
          </w:p>
        </w:tc>
        <w:tc>
          <w:tcPr>
            <w:tcW w:w="1701" w:type="dxa"/>
            <w:shd w:val="clear" w:color="auto" w:fill="auto"/>
            <w:vAlign w:val="center"/>
          </w:tcPr>
          <w:p w:rsidR="0092238E" w:rsidRPr="00632257" w:rsidRDefault="0092238E" w:rsidP="00B43BC0">
            <w:pPr>
              <w:spacing w:after="0" w:line="240" w:lineRule="auto"/>
              <w:jc w:val="center"/>
              <w:rPr>
                <w:rFonts w:ascii="Times New Roman" w:hAnsi="Times New Roman"/>
                <w:color w:val="000000"/>
              </w:rPr>
            </w:pPr>
          </w:p>
        </w:tc>
        <w:tc>
          <w:tcPr>
            <w:tcW w:w="1701" w:type="dxa"/>
            <w:shd w:val="clear" w:color="auto" w:fill="auto"/>
            <w:vAlign w:val="center"/>
          </w:tcPr>
          <w:p w:rsidR="0092238E" w:rsidRPr="00632257" w:rsidRDefault="0092238E" w:rsidP="00B43BC0">
            <w:pPr>
              <w:spacing w:after="0" w:line="240" w:lineRule="auto"/>
              <w:jc w:val="center"/>
              <w:rPr>
                <w:rFonts w:ascii="Times New Roman" w:hAnsi="Times New Roman"/>
                <w:b/>
                <w:bCs/>
                <w:color w:val="000000"/>
              </w:rPr>
            </w:pPr>
          </w:p>
        </w:tc>
      </w:tr>
      <w:tr w:rsidR="0092238E" w:rsidRPr="00632257" w:rsidTr="00B43BC0">
        <w:trPr>
          <w:trHeight w:val="300"/>
        </w:trPr>
        <w:tc>
          <w:tcPr>
            <w:tcW w:w="1559" w:type="dxa"/>
            <w:shd w:val="clear" w:color="auto" w:fill="auto"/>
            <w:noWrap/>
            <w:vAlign w:val="center"/>
          </w:tcPr>
          <w:p w:rsidR="0092238E" w:rsidRPr="00632257" w:rsidRDefault="0092238E" w:rsidP="002D5473">
            <w:pPr>
              <w:jc w:val="center"/>
              <w:rPr>
                <w:rFonts w:ascii="Times New Roman" w:hAnsi="Times New Roman"/>
                <w:color w:val="000000"/>
              </w:rPr>
            </w:pPr>
            <w:r w:rsidRPr="00632257">
              <w:rPr>
                <w:rFonts w:ascii="Times New Roman" w:hAnsi="Times New Roman"/>
                <w:color w:val="000000"/>
              </w:rPr>
              <w:t>2</w:t>
            </w:r>
          </w:p>
        </w:tc>
        <w:tc>
          <w:tcPr>
            <w:tcW w:w="4678" w:type="dxa"/>
            <w:shd w:val="clear" w:color="auto" w:fill="auto"/>
            <w:noWrap/>
            <w:vAlign w:val="center"/>
          </w:tcPr>
          <w:p w:rsidR="0092238E" w:rsidRPr="00632257" w:rsidRDefault="0092238E" w:rsidP="002D5473">
            <w:pPr>
              <w:rPr>
                <w:rFonts w:ascii="Times New Roman" w:hAnsi="Times New Roman"/>
                <w:color w:val="000000"/>
                <w:sz w:val="24"/>
                <w:szCs w:val="56"/>
              </w:rPr>
            </w:pPr>
            <w:r w:rsidRPr="00632257">
              <w:rPr>
                <w:rFonts w:ascii="Times New Roman" w:hAnsi="Times New Roman"/>
                <w:color w:val="000000"/>
                <w:sz w:val="24"/>
                <w:szCs w:val="56"/>
              </w:rPr>
              <w:t>Système de radiologie intra orale CS 2200, Appareil complet avec rallonge de bras longue (295 cm) avec caméra intra orale CS 1200 Filaire USD</w:t>
            </w:r>
          </w:p>
        </w:tc>
        <w:tc>
          <w:tcPr>
            <w:tcW w:w="1701" w:type="dxa"/>
            <w:shd w:val="clear" w:color="auto" w:fill="auto"/>
            <w:noWrap/>
            <w:vAlign w:val="center"/>
          </w:tcPr>
          <w:p w:rsidR="0092238E" w:rsidRPr="00632257" w:rsidRDefault="0092238E" w:rsidP="002D5473">
            <w:pPr>
              <w:jc w:val="center"/>
              <w:rPr>
                <w:rFonts w:ascii="Times New Roman" w:hAnsi="Times New Roman"/>
                <w:color w:val="000000"/>
                <w:sz w:val="24"/>
                <w:szCs w:val="56"/>
              </w:rPr>
            </w:pPr>
            <w:r w:rsidRPr="00632257">
              <w:rPr>
                <w:rFonts w:ascii="Times New Roman" w:hAnsi="Times New Roman"/>
                <w:color w:val="000000"/>
                <w:sz w:val="24"/>
                <w:szCs w:val="56"/>
              </w:rPr>
              <w:t>1</w:t>
            </w:r>
          </w:p>
        </w:tc>
        <w:tc>
          <w:tcPr>
            <w:tcW w:w="1701" w:type="dxa"/>
            <w:shd w:val="clear" w:color="auto" w:fill="auto"/>
            <w:vAlign w:val="center"/>
          </w:tcPr>
          <w:p w:rsidR="0092238E" w:rsidRPr="00632257" w:rsidRDefault="0092238E" w:rsidP="00C06ADD">
            <w:pPr>
              <w:spacing w:after="0" w:line="240" w:lineRule="auto"/>
              <w:jc w:val="center"/>
              <w:rPr>
                <w:rFonts w:ascii="Times New Roman" w:hAnsi="Times New Roman"/>
                <w:color w:val="000000"/>
              </w:rPr>
            </w:pPr>
          </w:p>
        </w:tc>
        <w:tc>
          <w:tcPr>
            <w:tcW w:w="1701" w:type="dxa"/>
            <w:shd w:val="clear" w:color="auto" w:fill="auto"/>
            <w:vAlign w:val="center"/>
          </w:tcPr>
          <w:p w:rsidR="0092238E" w:rsidRPr="00632257" w:rsidRDefault="0092238E" w:rsidP="00C06ADD">
            <w:pPr>
              <w:spacing w:after="0" w:line="240" w:lineRule="auto"/>
              <w:jc w:val="center"/>
              <w:rPr>
                <w:rFonts w:ascii="Times New Roman" w:hAnsi="Times New Roman"/>
                <w:b/>
                <w:bCs/>
                <w:color w:val="000000"/>
              </w:rPr>
            </w:pPr>
          </w:p>
        </w:tc>
      </w:tr>
    </w:tbl>
    <w:p w:rsidR="00B43BC0" w:rsidRPr="00632257" w:rsidRDefault="00B43BC0" w:rsidP="00F66CB7">
      <w:pPr>
        <w:spacing w:after="0" w:line="240" w:lineRule="auto"/>
        <w:ind w:left="720"/>
        <w:jc w:val="center"/>
        <w:rPr>
          <w:rFonts w:ascii="Times New Roman" w:hAnsi="Times New Roman"/>
          <w:b/>
          <w:sz w:val="48"/>
          <w:szCs w:val="24"/>
        </w:rPr>
      </w:pPr>
    </w:p>
    <w:p w:rsidR="00E11BFB" w:rsidRPr="00632257" w:rsidRDefault="00632257" w:rsidP="00E11BFB">
      <w:pPr>
        <w:spacing w:after="0" w:line="240" w:lineRule="auto"/>
        <w:ind w:left="720"/>
        <w:jc w:val="both"/>
        <w:rPr>
          <w:rFonts w:ascii="Times New Roman" w:hAnsi="Times New Roman"/>
          <w:b/>
          <w:sz w:val="36"/>
          <w:szCs w:val="24"/>
        </w:rPr>
      </w:pPr>
      <w:r>
        <w:rPr>
          <w:rFonts w:ascii="Times New Roman" w:hAnsi="Times New Roman"/>
          <w:b/>
          <w:sz w:val="36"/>
          <w:szCs w:val="24"/>
        </w:rPr>
        <w:t xml:space="preserve">  </w:t>
      </w:r>
      <w:r w:rsidR="00E11BFB" w:rsidRPr="00632257">
        <w:rPr>
          <w:rFonts w:ascii="Times New Roman" w:hAnsi="Times New Roman"/>
          <w:b/>
          <w:sz w:val="36"/>
          <w:szCs w:val="24"/>
        </w:rPr>
        <w:t xml:space="preserve">Lot 8 : Orthopédie </w:t>
      </w:r>
    </w:p>
    <w:p w:rsidR="00E11BFB" w:rsidRPr="00632257" w:rsidRDefault="00E11BFB" w:rsidP="00E11BFB">
      <w:pPr>
        <w:spacing w:after="0" w:line="240" w:lineRule="auto"/>
        <w:ind w:left="720"/>
        <w:jc w:val="both"/>
        <w:rPr>
          <w:rFonts w:ascii="Times New Roman" w:hAnsi="Times New Roman"/>
          <w:b/>
          <w:sz w:val="36"/>
          <w:szCs w:val="24"/>
        </w:rPr>
      </w:pP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E11BFB" w:rsidRPr="00632257" w:rsidTr="008418A5">
        <w:trPr>
          <w:trHeight w:val="300"/>
        </w:trPr>
        <w:tc>
          <w:tcPr>
            <w:tcW w:w="1559" w:type="dxa"/>
            <w:shd w:val="clear" w:color="auto" w:fill="auto"/>
            <w:noWrap/>
            <w:vAlign w:val="bottom"/>
            <w:hideMark/>
          </w:tcPr>
          <w:p w:rsidR="00E11BFB" w:rsidRPr="00632257" w:rsidRDefault="00E11BFB" w:rsidP="008418A5">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E11BFB" w:rsidRPr="00632257" w:rsidRDefault="00E11BFB" w:rsidP="008418A5">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E11BFB" w:rsidRPr="00632257" w:rsidRDefault="00E11BFB" w:rsidP="008418A5">
            <w:pPr>
              <w:spacing w:after="0" w:line="240" w:lineRule="auto"/>
              <w:rPr>
                <w:rFonts w:ascii="Times New Roman" w:hAnsi="Times New Roman"/>
                <w:b/>
                <w:color w:val="000000"/>
              </w:rPr>
            </w:pPr>
          </w:p>
        </w:tc>
        <w:tc>
          <w:tcPr>
            <w:tcW w:w="1701" w:type="dxa"/>
            <w:shd w:val="clear" w:color="auto" w:fill="auto"/>
            <w:noWrap/>
            <w:vAlign w:val="bottom"/>
            <w:hideMark/>
          </w:tcPr>
          <w:p w:rsidR="00E11BFB" w:rsidRPr="00632257" w:rsidRDefault="00E11BFB" w:rsidP="008418A5">
            <w:pPr>
              <w:spacing w:after="0" w:line="240" w:lineRule="auto"/>
              <w:rPr>
                <w:rFonts w:ascii="Times New Roman" w:hAnsi="Times New Roman"/>
                <w:b/>
                <w:color w:val="000000"/>
              </w:rPr>
            </w:pPr>
            <w:r w:rsidRPr="00632257">
              <w:rPr>
                <w:rFonts w:ascii="Times New Roman" w:hAnsi="Times New Roman"/>
                <w:b/>
                <w:color w:val="000000"/>
              </w:rPr>
              <w:t>Quantités</w:t>
            </w:r>
          </w:p>
          <w:p w:rsidR="00E11BFB" w:rsidRPr="00632257" w:rsidRDefault="00E11BFB" w:rsidP="008418A5">
            <w:pPr>
              <w:spacing w:after="0" w:line="240" w:lineRule="auto"/>
              <w:rPr>
                <w:rFonts w:ascii="Times New Roman" w:hAnsi="Times New Roman"/>
                <w:b/>
                <w:color w:val="000000"/>
              </w:rPr>
            </w:pPr>
          </w:p>
        </w:tc>
        <w:tc>
          <w:tcPr>
            <w:tcW w:w="1701" w:type="dxa"/>
            <w:shd w:val="clear" w:color="auto" w:fill="auto"/>
            <w:noWrap/>
            <w:vAlign w:val="bottom"/>
            <w:hideMark/>
          </w:tcPr>
          <w:p w:rsidR="00E11BFB" w:rsidRPr="00632257" w:rsidRDefault="00E11BFB" w:rsidP="008418A5">
            <w:pPr>
              <w:spacing w:after="0" w:line="240" w:lineRule="auto"/>
              <w:rPr>
                <w:rFonts w:ascii="Times New Roman" w:hAnsi="Times New Roman"/>
                <w:b/>
                <w:color w:val="000000"/>
              </w:rPr>
            </w:pPr>
            <w:r w:rsidRPr="00632257">
              <w:rPr>
                <w:rFonts w:ascii="Times New Roman" w:hAnsi="Times New Roman"/>
                <w:b/>
                <w:color w:val="000000"/>
              </w:rPr>
              <w:t>Prix Unitaire</w:t>
            </w:r>
          </w:p>
          <w:p w:rsidR="00E11BFB" w:rsidRPr="00632257" w:rsidRDefault="00E11BFB" w:rsidP="008418A5">
            <w:pPr>
              <w:spacing w:after="0" w:line="240" w:lineRule="auto"/>
              <w:rPr>
                <w:rFonts w:ascii="Times New Roman" w:hAnsi="Times New Roman"/>
                <w:b/>
                <w:color w:val="000000"/>
              </w:rPr>
            </w:pPr>
          </w:p>
        </w:tc>
        <w:tc>
          <w:tcPr>
            <w:tcW w:w="1701" w:type="dxa"/>
            <w:shd w:val="clear" w:color="auto" w:fill="auto"/>
            <w:noWrap/>
            <w:vAlign w:val="bottom"/>
            <w:hideMark/>
          </w:tcPr>
          <w:p w:rsidR="00E11BFB" w:rsidRPr="00632257" w:rsidRDefault="00E11BFB" w:rsidP="008418A5">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8B1FFF" w:rsidRPr="0069773F" w:rsidTr="002166E0">
        <w:trPr>
          <w:trHeight w:val="610"/>
        </w:trPr>
        <w:tc>
          <w:tcPr>
            <w:tcW w:w="1559" w:type="dxa"/>
            <w:shd w:val="clear" w:color="auto" w:fill="auto"/>
            <w:noWrap/>
          </w:tcPr>
          <w:p w:rsidR="008B1FFF" w:rsidRPr="00632257" w:rsidRDefault="008B1FFF" w:rsidP="002166E0">
            <w:pPr>
              <w:spacing w:after="0" w:line="240" w:lineRule="auto"/>
              <w:jc w:val="center"/>
              <w:rPr>
                <w:rFonts w:ascii="Times New Roman" w:hAnsi="Times New Roman"/>
                <w:b/>
                <w:color w:val="000000"/>
              </w:rPr>
            </w:pPr>
            <w:r>
              <w:rPr>
                <w:rFonts w:ascii="Times New Roman" w:hAnsi="Times New Roman"/>
                <w:b/>
                <w:color w:val="000000"/>
              </w:rPr>
              <w:t>1</w:t>
            </w:r>
          </w:p>
        </w:tc>
        <w:tc>
          <w:tcPr>
            <w:tcW w:w="4678" w:type="dxa"/>
            <w:shd w:val="clear" w:color="auto" w:fill="auto"/>
            <w:noWrap/>
          </w:tcPr>
          <w:p w:rsidR="008B1FFF" w:rsidRPr="00632257" w:rsidRDefault="008B1FFF" w:rsidP="002166E0">
            <w:pPr>
              <w:spacing w:after="0" w:line="240" w:lineRule="auto"/>
              <w:jc w:val="center"/>
              <w:rPr>
                <w:rFonts w:ascii="Times New Roman" w:hAnsi="Times New Roman"/>
                <w:b/>
                <w:color w:val="000000"/>
              </w:rPr>
            </w:pPr>
            <w:r w:rsidRPr="00632257">
              <w:rPr>
                <w:rFonts w:ascii="Times New Roman" w:hAnsi="Times New Roman"/>
                <w:b/>
                <w:color w:val="000000"/>
              </w:rPr>
              <w:t>Lampes chirurgicales frontales portatives</w:t>
            </w:r>
            <w:r>
              <w:rPr>
                <w:rFonts w:ascii="Times New Roman" w:hAnsi="Times New Roman"/>
                <w:b/>
                <w:color w:val="000000"/>
              </w:rPr>
              <w:t xml:space="preserve"> et</w:t>
            </w:r>
          </w:p>
          <w:p w:rsidR="008B1FFF" w:rsidRPr="00632257" w:rsidRDefault="008B1FFF" w:rsidP="002166E0">
            <w:pPr>
              <w:spacing w:after="0" w:line="240" w:lineRule="auto"/>
              <w:jc w:val="center"/>
              <w:rPr>
                <w:rFonts w:ascii="Times New Roman" w:hAnsi="Times New Roman"/>
                <w:b/>
                <w:color w:val="000000"/>
              </w:rPr>
            </w:pPr>
            <w:r w:rsidRPr="00645548">
              <w:rPr>
                <w:rFonts w:ascii="Times New Roman" w:hAnsi="Times New Roman"/>
                <w:b/>
                <w:color w:val="000000"/>
              </w:rPr>
              <w:t>Loupes ou lunettes grossissantes opératoires</w:t>
            </w:r>
          </w:p>
        </w:tc>
        <w:tc>
          <w:tcPr>
            <w:tcW w:w="1701" w:type="dxa"/>
            <w:shd w:val="clear" w:color="auto" w:fill="auto"/>
            <w:noWrap/>
          </w:tcPr>
          <w:p w:rsidR="008B1FFF" w:rsidRPr="00632257" w:rsidRDefault="008B1FFF" w:rsidP="002166E0">
            <w:pPr>
              <w:spacing w:after="0" w:line="240" w:lineRule="auto"/>
              <w:jc w:val="center"/>
              <w:rPr>
                <w:rFonts w:ascii="Times New Roman" w:hAnsi="Times New Roman"/>
                <w:b/>
                <w:color w:val="000000"/>
              </w:rPr>
            </w:pPr>
            <w:r w:rsidRPr="00632257">
              <w:rPr>
                <w:rFonts w:ascii="Times New Roman" w:hAnsi="Times New Roman"/>
                <w:b/>
                <w:color w:val="000000"/>
              </w:rPr>
              <w:t>2</w:t>
            </w:r>
          </w:p>
        </w:tc>
        <w:tc>
          <w:tcPr>
            <w:tcW w:w="1701" w:type="dxa"/>
            <w:shd w:val="clear" w:color="auto" w:fill="auto"/>
            <w:noWrap/>
            <w:vAlign w:val="bottom"/>
          </w:tcPr>
          <w:p w:rsidR="008B1FFF" w:rsidRPr="00632257" w:rsidRDefault="008B1FFF" w:rsidP="008418A5">
            <w:pPr>
              <w:spacing w:after="0" w:line="240" w:lineRule="auto"/>
              <w:rPr>
                <w:rFonts w:ascii="Times New Roman" w:hAnsi="Times New Roman"/>
                <w:b/>
                <w:color w:val="000000"/>
              </w:rPr>
            </w:pPr>
          </w:p>
        </w:tc>
        <w:tc>
          <w:tcPr>
            <w:tcW w:w="1701" w:type="dxa"/>
            <w:shd w:val="clear" w:color="auto" w:fill="auto"/>
            <w:noWrap/>
            <w:vAlign w:val="bottom"/>
          </w:tcPr>
          <w:p w:rsidR="008B1FFF" w:rsidRPr="00632257" w:rsidRDefault="008B1FFF" w:rsidP="008418A5">
            <w:pPr>
              <w:spacing w:after="0" w:line="240" w:lineRule="auto"/>
              <w:rPr>
                <w:rFonts w:ascii="Times New Roman" w:hAnsi="Times New Roman"/>
                <w:b/>
                <w:color w:val="000000"/>
              </w:rPr>
            </w:pPr>
          </w:p>
        </w:tc>
      </w:tr>
    </w:tbl>
    <w:p w:rsidR="008C40F3" w:rsidRPr="005F37F1" w:rsidRDefault="008C40F3" w:rsidP="000D31B7">
      <w:pPr>
        <w:tabs>
          <w:tab w:val="right" w:pos="9000"/>
        </w:tabs>
        <w:autoSpaceDE w:val="0"/>
        <w:autoSpaceDN w:val="0"/>
        <w:adjustRightInd w:val="0"/>
        <w:rPr>
          <w:rFonts w:ascii="Times New Roman" w:hAnsi="Times New Roman"/>
          <w:i/>
          <w:iCs/>
          <w:color w:val="000000"/>
          <w:kern w:val="28"/>
        </w:rPr>
      </w:pPr>
    </w:p>
    <w:p w:rsidR="00DA4630" w:rsidRPr="00C04137" w:rsidRDefault="00DA4630" w:rsidP="00DA4630">
      <w:pPr>
        <w:spacing w:after="0" w:line="240" w:lineRule="auto"/>
        <w:jc w:val="both"/>
        <w:rPr>
          <w:rFonts w:ascii="Times New Roman" w:hAnsi="Times New Roman"/>
          <w:b/>
          <w:sz w:val="32"/>
          <w:szCs w:val="24"/>
        </w:rPr>
      </w:pPr>
      <w:r>
        <w:rPr>
          <w:rFonts w:ascii="Times New Roman" w:hAnsi="Times New Roman"/>
          <w:b/>
          <w:sz w:val="32"/>
          <w:szCs w:val="24"/>
        </w:rPr>
        <w:t xml:space="preserve">            Lot 9 : </w:t>
      </w:r>
    </w:p>
    <w:p w:rsidR="00DA4630" w:rsidRPr="00C04137" w:rsidRDefault="00DA4630" w:rsidP="00DA4630">
      <w:pPr>
        <w:tabs>
          <w:tab w:val="left" w:pos="2325"/>
        </w:tabs>
        <w:spacing w:after="0" w:line="240" w:lineRule="auto"/>
        <w:ind w:left="720"/>
        <w:jc w:val="both"/>
        <w:rPr>
          <w:rFonts w:ascii="Times New Roman" w:hAnsi="Times New Roman"/>
          <w:sz w:val="24"/>
          <w:szCs w:val="24"/>
        </w:rPr>
      </w:pPr>
      <w:r>
        <w:rPr>
          <w:rFonts w:ascii="Times New Roman" w:hAnsi="Times New Roman"/>
          <w:sz w:val="24"/>
          <w:szCs w:val="24"/>
        </w:rPr>
        <w:tab/>
      </w:r>
    </w:p>
    <w:tbl>
      <w:tblPr>
        <w:tblW w:w="11340" w:type="dxa"/>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9"/>
        <w:gridCol w:w="4678"/>
        <w:gridCol w:w="1701"/>
        <w:gridCol w:w="1701"/>
        <w:gridCol w:w="1701"/>
      </w:tblGrid>
      <w:tr w:rsidR="00DA4630" w:rsidRPr="00632257" w:rsidTr="00DA4630">
        <w:trPr>
          <w:trHeight w:val="300"/>
        </w:trPr>
        <w:tc>
          <w:tcPr>
            <w:tcW w:w="1559" w:type="dxa"/>
            <w:shd w:val="clear" w:color="auto" w:fill="auto"/>
            <w:noWrap/>
            <w:vAlign w:val="bottom"/>
            <w:hideMark/>
          </w:tcPr>
          <w:p w:rsidR="00DA4630" w:rsidRPr="00632257" w:rsidRDefault="00DA4630" w:rsidP="00DA4630">
            <w:pPr>
              <w:spacing w:after="0" w:line="240" w:lineRule="auto"/>
              <w:rPr>
                <w:rFonts w:ascii="Times New Roman" w:hAnsi="Times New Roman"/>
                <w:b/>
                <w:color w:val="000000"/>
              </w:rPr>
            </w:pPr>
            <w:r w:rsidRPr="00632257">
              <w:rPr>
                <w:rFonts w:ascii="Times New Roman" w:hAnsi="Times New Roman"/>
                <w:b/>
                <w:color w:val="000000"/>
              </w:rPr>
              <w:t xml:space="preserve">Numéro article </w:t>
            </w:r>
          </w:p>
        </w:tc>
        <w:tc>
          <w:tcPr>
            <w:tcW w:w="4678" w:type="dxa"/>
            <w:shd w:val="clear" w:color="auto" w:fill="auto"/>
            <w:noWrap/>
            <w:vAlign w:val="bottom"/>
            <w:hideMark/>
          </w:tcPr>
          <w:p w:rsidR="00DA4630" w:rsidRPr="00632257" w:rsidRDefault="00DA4630" w:rsidP="00DA4630">
            <w:pPr>
              <w:spacing w:after="0" w:line="240" w:lineRule="auto"/>
              <w:rPr>
                <w:rFonts w:ascii="Times New Roman" w:hAnsi="Times New Roman"/>
                <w:b/>
                <w:color w:val="000000"/>
              </w:rPr>
            </w:pPr>
            <w:r w:rsidRPr="00632257">
              <w:rPr>
                <w:rFonts w:ascii="Times New Roman" w:hAnsi="Times New Roman"/>
                <w:b/>
                <w:color w:val="000000"/>
              </w:rPr>
              <w:t>Désignation des fournitures</w:t>
            </w:r>
          </w:p>
          <w:p w:rsidR="00DA4630" w:rsidRPr="00632257" w:rsidRDefault="00DA4630" w:rsidP="00DA4630">
            <w:pPr>
              <w:spacing w:after="0" w:line="240" w:lineRule="auto"/>
              <w:rPr>
                <w:rFonts w:ascii="Times New Roman" w:hAnsi="Times New Roman"/>
                <w:b/>
                <w:color w:val="000000"/>
              </w:rPr>
            </w:pPr>
          </w:p>
        </w:tc>
        <w:tc>
          <w:tcPr>
            <w:tcW w:w="1701" w:type="dxa"/>
            <w:shd w:val="clear" w:color="auto" w:fill="auto"/>
            <w:noWrap/>
            <w:vAlign w:val="bottom"/>
            <w:hideMark/>
          </w:tcPr>
          <w:p w:rsidR="00DA4630" w:rsidRPr="00632257" w:rsidRDefault="00DA4630" w:rsidP="00DA4630">
            <w:pPr>
              <w:spacing w:after="0" w:line="240" w:lineRule="auto"/>
              <w:rPr>
                <w:rFonts w:ascii="Times New Roman" w:hAnsi="Times New Roman"/>
                <w:b/>
                <w:color w:val="000000"/>
              </w:rPr>
            </w:pPr>
            <w:r w:rsidRPr="00632257">
              <w:rPr>
                <w:rFonts w:ascii="Times New Roman" w:hAnsi="Times New Roman"/>
                <w:b/>
                <w:color w:val="000000"/>
              </w:rPr>
              <w:t>Quantités</w:t>
            </w:r>
          </w:p>
          <w:p w:rsidR="00DA4630" w:rsidRPr="00632257" w:rsidRDefault="00DA4630" w:rsidP="00DA4630">
            <w:pPr>
              <w:spacing w:after="0" w:line="240" w:lineRule="auto"/>
              <w:rPr>
                <w:rFonts w:ascii="Times New Roman" w:hAnsi="Times New Roman"/>
                <w:b/>
                <w:color w:val="000000"/>
              </w:rPr>
            </w:pPr>
          </w:p>
        </w:tc>
        <w:tc>
          <w:tcPr>
            <w:tcW w:w="1701" w:type="dxa"/>
            <w:shd w:val="clear" w:color="auto" w:fill="auto"/>
            <w:noWrap/>
            <w:vAlign w:val="bottom"/>
            <w:hideMark/>
          </w:tcPr>
          <w:p w:rsidR="00DA4630" w:rsidRPr="00632257" w:rsidRDefault="00DA4630" w:rsidP="00DA4630">
            <w:pPr>
              <w:spacing w:after="0" w:line="240" w:lineRule="auto"/>
              <w:rPr>
                <w:rFonts w:ascii="Times New Roman" w:hAnsi="Times New Roman"/>
                <w:b/>
                <w:color w:val="000000"/>
              </w:rPr>
            </w:pPr>
            <w:r w:rsidRPr="00632257">
              <w:rPr>
                <w:rFonts w:ascii="Times New Roman" w:hAnsi="Times New Roman"/>
                <w:b/>
                <w:color w:val="000000"/>
              </w:rPr>
              <w:t>Prix Unitaire</w:t>
            </w:r>
          </w:p>
          <w:p w:rsidR="00DA4630" w:rsidRPr="00632257" w:rsidRDefault="00DA4630" w:rsidP="00DA4630">
            <w:pPr>
              <w:spacing w:after="0" w:line="240" w:lineRule="auto"/>
              <w:rPr>
                <w:rFonts w:ascii="Times New Roman" w:hAnsi="Times New Roman"/>
                <w:b/>
                <w:color w:val="000000"/>
              </w:rPr>
            </w:pPr>
          </w:p>
        </w:tc>
        <w:tc>
          <w:tcPr>
            <w:tcW w:w="1701" w:type="dxa"/>
            <w:shd w:val="clear" w:color="auto" w:fill="auto"/>
            <w:noWrap/>
            <w:vAlign w:val="bottom"/>
            <w:hideMark/>
          </w:tcPr>
          <w:p w:rsidR="00DA4630" w:rsidRPr="00632257" w:rsidRDefault="00DA4630" w:rsidP="00DA4630">
            <w:pPr>
              <w:spacing w:after="0" w:line="240" w:lineRule="auto"/>
              <w:rPr>
                <w:rFonts w:ascii="Times New Roman" w:hAnsi="Times New Roman"/>
                <w:b/>
                <w:color w:val="000000"/>
              </w:rPr>
            </w:pPr>
            <w:r w:rsidRPr="00632257">
              <w:rPr>
                <w:rFonts w:ascii="Times New Roman" w:hAnsi="Times New Roman"/>
                <w:b/>
                <w:color w:val="000000"/>
              </w:rPr>
              <w:t>Prix total Unitaire</w:t>
            </w:r>
          </w:p>
        </w:tc>
      </w:tr>
      <w:tr w:rsidR="00DA4630" w:rsidRPr="00632257" w:rsidTr="00DA4630">
        <w:trPr>
          <w:trHeight w:val="300"/>
        </w:trPr>
        <w:tc>
          <w:tcPr>
            <w:tcW w:w="1559" w:type="dxa"/>
            <w:shd w:val="clear" w:color="auto" w:fill="auto"/>
            <w:noWrap/>
            <w:vAlign w:val="center"/>
            <w:hideMark/>
          </w:tcPr>
          <w:p w:rsidR="00DA4630" w:rsidRPr="00632257" w:rsidRDefault="00DA4630" w:rsidP="00DA4630">
            <w:pPr>
              <w:jc w:val="center"/>
              <w:rPr>
                <w:rFonts w:ascii="Times New Roman" w:hAnsi="Times New Roman"/>
                <w:color w:val="000000"/>
              </w:rPr>
            </w:pPr>
            <w:r w:rsidRPr="00632257">
              <w:rPr>
                <w:rFonts w:ascii="Times New Roman" w:hAnsi="Times New Roman"/>
                <w:color w:val="000000"/>
              </w:rPr>
              <w:t>1</w:t>
            </w:r>
          </w:p>
        </w:tc>
        <w:tc>
          <w:tcPr>
            <w:tcW w:w="4678" w:type="dxa"/>
            <w:shd w:val="clear" w:color="auto" w:fill="auto"/>
            <w:noWrap/>
            <w:vAlign w:val="center"/>
          </w:tcPr>
          <w:p w:rsidR="00DA4630" w:rsidRPr="00632257" w:rsidRDefault="00DA4630" w:rsidP="00DA4630">
            <w:pPr>
              <w:rPr>
                <w:rFonts w:ascii="Times New Roman" w:hAnsi="Times New Roman"/>
                <w:color w:val="000000"/>
                <w:sz w:val="24"/>
                <w:szCs w:val="56"/>
              </w:rPr>
            </w:pPr>
            <w:r>
              <w:rPr>
                <w:rFonts w:ascii="Times New Roman" w:hAnsi="Times New Roman"/>
                <w:color w:val="000000"/>
                <w:sz w:val="24"/>
                <w:szCs w:val="56"/>
              </w:rPr>
              <w:t>Microscope</w:t>
            </w:r>
            <w:r w:rsidR="00B54024">
              <w:rPr>
                <w:rFonts w:ascii="Times New Roman" w:hAnsi="Times New Roman"/>
                <w:color w:val="000000"/>
                <w:sz w:val="24"/>
                <w:szCs w:val="56"/>
              </w:rPr>
              <w:t xml:space="preserve"> LEICA DM300 ou équivalent</w:t>
            </w:r>
          </w:p>
        </w:tc>
        <w:tc>
          <w:tcPr>
            <w:tcW w:w="1701" w:type="dxa"/>
            <w:shd w:val="clear" w:color="auto" w:fill="auto"/>
            <w:noWrap/>
            <w:vAlign w:val="center"/>
          </w:tcPr>
          <w:p w:rsidR="00DA4630" w:rsidRPr="00632257" w:rsidRDefault="002A0B3C" w:rsidP="00DA4630">
            <w:pPr>
              <w:jc w:val="center"/>
              <w:rPr>
                <w:rFonts w:ascii="Times New Roman" w:hAnsi="Times New Roman"/>
                <w:color w:val="000000"/>
                <w:sz w:val="24"/>
                <w:szCs w:val="56"/>
              </w:rPr>
            </w:pPr>
            <w:r>
              <w:rPr>
                <w:rFonts w:ascii="Times New Roman" w:hAnsi="Times New Roman"/>
                <w:color w:val="000000"/>
                <w:sz w:val="24"/>
                <w:szCs w:val="56"/>
              </w:rPr>
              <w:t>5</w:t>
            </w:r>
            <w:r w:rsidR="00DA4630">
              <w:rPr>
                <w:rFonts w:ascii="Times New Roman" w:hAnsi="Times New Roman"/>
                <w:color w:val="000000"/>
                <w:sz w:val="24"/>
                <w:szCs w:val="56"/>
              </w:rPr>
              <w:t>0</w:t>
            </w:r>
          </w:p>
        </w:tc>
        <w:tc>
          <w:tcPr>
            <w:tcW w:w="1701" w:type="dxa"/>
            <w:shd w:val="clear" w:color="auto" w:fill="auto"/>
            <w:vAlign w:val="center"/>
            <w:hideMark/>
          </w:tcPr>
          <w:p w:rsidR="00DA4630" w:rsidRPr="00632257" w:rsidRDefault="00DA4630" w:rsidP="00DA4630">
            <w:pPr>
              <w:spacing w:after="0" w:line="240" w:lineRule="auto"/>
              <w:jc w:val="center"/>
              <w:rPr>
                <w:rFonts w:ascii="Times New Roman" w:hAnsi="Times New Roman"/>
                <w:color w:val="000000"/>
              </w:rPr>
            </w:pPr>
          </w:p>
        </w:tc>
        <w:tc>
          <w:tcPr>
            <w:tcW w:w="1701" w:type="dxa"/>
            <w:shd w:val="clear" w:color="auto" w:fill="auto"/>
            <w:vAlign w:val="center"/>
            <w:hideMark/>
          </w:tcPr>
          <w:p w:rsidR="00DA4630" w:rsidRPr="00632257" w:rsidRDefault="00DA4630" w:rsidP="00DA4630">
            <w:pPr>
              <w:spacing w:after="0" w:line="240" w:lineRule="auto"/>
              <w:jc w:val="center"/>
              <w:rPr>
                <w:rFonts w:ascii="Times New Roman" w:hAnsi="Times New Roman"/>
                <w:b/>
                <w:bCs/>
                <w:color w:val="000000"/>
              </w:rPr>
            </w:pPr>
          </w:p>
        </w:tc>
      </w:tr>
    </w:tbl>
    <w:p w:rsidR="00DA4630" w:rsidRPr="00632257" w:rsidRDefault="00DA4630" w:rsidP="00DA4630">
      <w:pPr>
        <w:tabs>
          <w:tab w:val="left" w:pos="4590"/>
        </w:tabs>
        <w:spacing w:after="0" w:line="240" w:lineRule="auto"/>
        <w:ind w:left="720"/>
        <w:jc w:val="both"/>
        <w:rPr>
          <w:rFonts w:ascii="Times New Roman" w:hAnsi="Times New Roman"/>
          <w:b/>
          <w:sz w:val="24"/>
          <w:szCs w:val="24"/>
        </w:rPr>
      </w:pPr>
      <w:r w:rsidRPr="00632257">
        <w:rPr>
          <w:rFonts w:ascii="Times New Roman" w:hAnsi="Times New Roman"/>
          <w:b/>
          <w:sz w:val="24"/>
          <w:szCs w:val="24"/>
        </w:rPr>
        <w:tab/>
      </w:r>
    </w:p>
    <w:p w:rsidR="002166E0" w:rsidRDefault="002166E0" w:rsidP="002166E0">
      <w:pPr>
        <w:pStyle w:val="Sous-titre"/>
        <w:jc w:val="left"/>
        <w:rPr>
          <w:b w:val="0"/>
          <w:i/>
          <w:iCs/>
          <w:color w:val="000000"/>
          <w:kern w:val="28"/>
          <w:sz w:val="22"/>
          <w:szCs w:val="22"/>
          <w:lang w:val="fr-FR"/>
        </w:rPr>
      </w:pPr>
    </w:p>
    <w:p w:rsidR="002166E0" w:rsidRDefault="002166E0" w:rsidP="002166E0">
      <w:pPr>
        <w:pStyle w:val="Sous-titre"/>
        <w:jc w:val="left"/>
        <w:rPr>
          <w:b w:val="0"/>
          <w:i/>
          <w:iCs/>
          <w:color w:val="000000"/>
          <w:kern w:val="28"/>
          <w:sz w:val="22"/>
          <w:szCs w:val="22"/>
          <w:lang w:val="fr-FR"/>
        </w:rPr>
      </w:pPr>
    </w:p>
    <w:p w:rsidR="000D31B7" w:rsidRPr="005F37F1" w:rsidRDefault="000D31B7" w:rsidP="002166E0">
      <w:pPr>
        <w:pStyle w:val="Sous-titre"/>
        <w:jc w:val="left"/>
        <w:rPr>
          <w:sz w:val="36"/>
          <w:szCs w:val="36"/>
          <w:lang w:val="fr-FR"/>
        </w:rPr>
      </w:pPr>
      <w:r w:rsidRPr="005F37F1">
        <w:rPr>
          <w:sz w:val="36"/>
          <w:szCs w:val="36"/>
          <w:lang w:val="fr-FR"/>
        </w:rPr>
        <w:lastRenderedPageBreak/>
        <w:t>BORDEREAUX DES PRIX POUR LES FOURNITURES</w:t>
      </w:r>
    </w:p>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jc w:val="right"/>
        <w:rPr>
          <w:rFonts w:ascii="Times New Roman" w:hAnsi="Times New Roman"/>
          <w:i/>
          <w:iCs/>
          <w:color w:val="000000"/>
          <w:sz w:val="16"/>
          <w:szCs w:val="16"/>
        </w:rPr>
      </w:pPr>
      <w:r w:rsidRPr="005F37F1">
        <w:rPr>
          <w:rFonts w:ascii="Times New Roman" w:hAnsi="Times New Roman"/>
          <w:color w:val="000000"/>
          <w:sz w:val="16"/>
          <w:szCs w:val="16"/>
        </w:rPr>
        <w:t>Date [</w:t>
      </w:r>
      <w:r w:rsidRPr="005F37F1">
        <w:rPr>
          <w:rFonts w:ascii="Times New Roman" w:hAnsi="Times New Roman"/>
          <w:i/>
          <w:iCs/>
          <w:color w:val="000000"/>
          <w:sz w:val="16"/>
          <w:szCs w:val="16"/>
        </w:rPr>
        <w:t>insérer la date (jour, mois, année) de remise de l’offre]</w:t>
      </w:r>
    </w:p>
    <w:p w:rsidR="000D31B7" w:rsidRPr="005F37F1" w:rsidRDefault="000D31B7" w:rsidP="000D31B7">
      <w:pPr>
        <w:autoSpaceDE w:val="0"/>
        <w:autoSpaceDN w:val="0"/>
        <w:adjustRightInd w:val="0"/>
        <w:ind w:right="72"/>
        <w:jc w:val="right"/>
        <w:rPr>
          <w:rFonts w:ascii="Times New Roman" w:hAnsi="Times New Roman"/>
          <w:b/>
          <w:bCs/>
          <w:color w:val="000000"/>
          <w:sz w:val="16"/>
          <w:szCs w:val="16"/>
        </w:rPr>
      </w:pPr>
      <w:r w:rsidRPr="005F37F1">
        <w:rPr>
          <w:rFonts w:ascii="Times New Roman" w:hAnsi="Times New Roman"/>
          <w:color w:val="000000"/>
          <w:sz w:val="16"/>
          <w:szCs w:val="16"/>
        </w:rPr>
        <w:t xml:space="preserve">AAO No. : </w:t>
      </w:r>
      <w:r w:rsidRPr="005F37F1">
        <w:rPr>
          <w:rFonts w:ascii="Times New Roman" w:hAnsi="Times New Roman"/>
          <w:i/>
          <w:iCs/>
          <w:color w:val="000000"/>
          <w:sz w:val="16"/>
          <w:szCs w:val="16"/>
        </w:rPr>
        <w:t>[Insérer le nom de l’Appel d’Offres]</w:t>
      </w:r>
    </w:p>
    <w:p w:rsidR="000D31B7" w:rsidRPr="005F37F1" w:rsidRDefault="000D31B7" w:rsidP="000D31B7">
      <w:pPr>
        <w:suppressAutoHyphens/>
        <w:autoSpaceDE w:val="0"/>
        <w:autoSpaceDN w:val="0"/>
        <w:adjustRightInd w:val="0"/>
        <w:rPr>
          <w:rFonts w:ascii="Times New Roman" w:hAnsi="Times New Roman"/>
          <w:color w:val="000000"/>
        </w:rPr>
      </w:pPr>
      <w:r w:rsidRPr="005F37F1">
        <w:rPr>
          <w:rFonts w:ascii="Times New Roman" w:hAnsi="Times New Roman"/>
          <w:color w:val="000000"/>
          <w:sz w:val="16"/>
          <w:szCs w:val="16"/>
        </w:rPr>
        <w:t xml:space="preserve">                                                                                                                                                                                                         Variante No. : </w:t>
      </w:r>
      <w:r w:rsidRPr="005F37F1">
        <w:rPr>
          <w:rFonts w:ascii="Times New Roman" w:hAnsi="Times New Roman"/>
          <w:i/>
          <w:iCs/>
          <w:color w:val="000000"/>
          <w:sz w:val="16"/>
          <w:szCs w:val="16"/>
        </w:rPr>
        <w:t>[Insérer le numéro d’identification si cette offre est proposée pour une variante]</w:t>
      </w:r>
    </w:p>
    <w:tbl>
      <w:tblPr>
        <w:tblW w:w="0" w:type="auto"/>
        <w:tblInd w:w="120" w:type="dxa"/>
        <w:tblLayout w:type="fixed"/>
        <w:tblCellMar>
          <w:left w:w="72" w:type="dxa"/>
          <w:right w:w="72" w:type="dxa"/>
        </w:tblCellMar>
        <w:tblLook w:val="0000" w:firstRow="0" w:lastRow="0" w:firstColumn="0" w:lastColumn="0" w:noHBand="0" w:noVBand="0"/>
      </w:tblPr>
      <w:tblGrid>
        <w:gridCol w:w="648"/>
        <w:gridCol w:w="13"/>
        <w:gridCol w:w="1091"/>
        <w:gridCol w:w="43"/>
        <w:gridCol w:w="1127"/>
        <w:gridCol w:w="7"/>
        <w:gridCol w:w="1418"/>
        <w:gridCol w:w="1842"/>
        <w:gridCol w:w="2835"/>
        <w:gridCol w:w="3969"/>
      </w:tblGrid>
      <w:tr w:rsidR="000D31B7" w:rsidRPr="005F37F1" w:rsidTr="00755473">
        <w:tc>
          <w:tcPr>
            <w:tcW w:w="648"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1</w:t>
            </w:r>
          </w:p>
        </w:tc>
        <w:tc>
          <w:tcPr>
            <w:tcW w:w="1104"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2</w:t>
            </w:r>
          </w:p>
        </w:tc>
        <w:tc>
          <w:tcPr>
            <w:tcW w:w="1170"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3</w:t>
            </w:r>
          </w:p>
        </w:tc>
        <w:tc>
          <w:tcPr>
            <w:tcW w:w="1425"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4</w:t>
            </w:r>
          </w:p>
        </w:tc>
        <w:tc>
          <w:tcPr>
            <w:tcW w:w="1842"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5</w:t>
            </w:r>
          </w:p>
        </w:tc>
        <w:tc>
          <w:tcPr>
            <w:tcW w:w="2835"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6</w:t>
            </w:r>
          </w:p>
        </w:tc>
        <w:tc>
          <w:tcPr>
            <w:tcW w:w="3969"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rPr>
            </w:pPr>
            <w:r w:rsidRPr="005F37F1">
              <w:rPr>
                <w:rFonts w:ascii="Times New Roman" w:hAnsi="Times New Roman"/>
                <w:color w:val="000000"/>
              </w:rPr>
              <w:t>7</w:t>
            </w:r>
          </w:p>
        </w:tc>
      </w:tr>
      <w:tr w:rsidR="000D31B7" w:rsidRPr="005F37F1" w:rsidTr="00755473">
        <w:tc>
          <w:tcPr>
            <w:tcW w:w="648"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Article</w:t>
            </w:r>
          </w:p>
        </w:tc>
        <w:tc>
          <w:tcPr>
            <w:tcW w:w="1104"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Description</w:t>
            </w:r>
          </w:p>
        </w:tc>
        <w:tc>
          <w:tcPr>
            <w:tcW w:w="1170" w:type="dxa"/>
            <w:gridSpan w:val="2"/>
            <w:tcBorders>
              <w:top w:val="single" w:sz="6" w:space="0" w:color="auto"/>
              <w:left w:val="single" w:sz="6" w:space="0" w:color="auto"/>
              <w:bottom w:val="nil"/>
              <w:right w:val="nil"/>
            </w:tcBorders>
          </w:tcPr>
          <w:p w:rsidR="000D31B7" w:rsidRPr="005F37F1" w:rsidRDefault="000D31B7" w:rsidP="00755473">
            <w:pPr>
              <w:autoSpaceDE w:val="0"/>
              <w:autoSpaceDN w:val="0"/>
              <w:adjustRightInd w:val="0"/>
              <w:jc w:val="center"/>
              <w:rPr>
                <w:rFonts w:ascii="Times New Roman" w:hAnsi="Times New Roman"/>
                <w:color w:val="000000"/>
                <w:sz w:val="16"/>
                <w:szCs w:val="16"/>
                <w:vertAlign w:val="superscript"/>
              </w:rPr>
            </w:pPr>
            <w:r w:rsidRPr="005F37F1">
              <w:rPr>
                <w:rFonts w:ascii="Times New Roman" w:hAnsi="Times New Roman"/>
                <w:color w:val="000000"/>
                <w:sz w:val="16"/>
                <w:szCs w:val="16"/>
              </w:rPr>
              <w:t xml:space="preserve">Date de livraison </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p>
        </w:tc>
        <w:tc>
          <w:tcPr>
            <w:tcW w:w="1425"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Quantité (Nb. D’unités)</w:t>
            </w:r>
          </w:p>
        </w:tc>
        <w:tc>
          <w:tcPr>
            <w:tcW w:w="1842"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Prix unitaire</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smallCaps/>
                <w:color w:val="000000"/>
                <w:sz w:val="16"/>
                <w:szCs w:val="16"/>
              </w:rPr>
              <w:t>DDP</w:t>
            </w:r>
          </w:p>
        </w:tc>
        <w:tc>
          <w:tcPr>
            <w:tcW w:w="2835" w:type="dxa"/>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xml:space="preserve">Prix total </w:t>
            </w:r>
            <w:r w:rsidRPr="005F37F1">
              <w:rPr>
                <w:rFonts w:ascii="Times New Roman" w:hAnsi="Times New Roman"/>
                <w:smallCaps/>
                <w:color w:val="000000"/>
                <w:sz w:val="16"/>
                <w:szCs w:val="16"/>
              </w:rPr>
              <w:t>DDP</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par article</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(cols.4 x 5)</w:t>
            </w:r>
          </w:p>
        </w:tc>
        <w:tc>
          <w:tcPr>
            <w:tcW w:w="3969"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xml:space="preserve">Coût Main-d’œuvre locale, matières premières et </w:t>
            </w:r>
            <w:proofErr w:type="spellStart"/>
            <w:r w:rsidRPr="005F37F1">
              <w:rPr>
                <w:rFonts w:ascii="Times New Roman" w:hAnsi="Times New Roman"/>
                <w:color w:val="000000"/>
                <w:sz w:val="16"/>
                <w:szCs w:val="16"/>
              </w:rPr>
              <w:t>composantsprovenant</w:t>
            </w:r>
            <w:proofErr w:type="spellEnd"/>
            <w:r w:rsidRPr="005F37F1">
              <w:rPr>
                <w:rFonts w:ascii="Times New Roman" w:hAnsi="Times New Roman"/>
                <w:color w:val="000000"/>
                <w:sz w:val="16"/>
                <w:szCs w:val="16"/>
              </w:rPr>
              <w:t xml:space="preserve"> du Sénégal ou de l’UEMOA</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de Col.5</w:t>
            </w:r>
          </w:p>
        </w:tc>
      </w:tr>
      <w:tr w:rsidR="000D31B7" w:rsidRPr="005F37F1" w:rsidTr="00755473">
        <w:tc>
          <w:tcPr>
            <w:tcW w:w="648" w:type="dxa"/>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No de l’article]</w:t>
            </w:r>
          </w:p>
        </w:tc>
        <w:tc>
          <w:tcPr>
            <w:tcW w:w="1104" w:type="dxa"/>
            <w:gridSpan w:val="2"/>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l’identification de la fourniture]</w:t>
            </w:r>
          </w:p>
        </w:tc>
        <w:tc>
          <w:tcPr>
            <w:tcW w:w="1170" w:type="dxa"/>
            <w:gridSpan w:val="2"/>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la date de livraison offerte]</w:t>
            </w:r>
          </w:p>
        </w:tc>
        <w:tc>
          <w:tcPr>
            <w:tcW w:w="1425" w:type="dxa"/>
            <w:gridSpan w:val="2"/>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la quantité et l’identification de l’unité de mesure]</w:t>
            </w:r>
          </w:p>
        </w:tc>
        <w:tc>
          <w:tcPr>
            <w:tcW w:w="1842" w:type="dxa"/>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prix unitaire DDP pour l’article]</w:t>
            </w:r>
          </w:p>
        </w:tc>
        <w:tc>
          <w:tcPr>
            <w:tcW w:w="2835" w:type="dxa"/>
            <w:tcBorders>
              <w:top w:val="single" w:sz="6" w:space="0" w:color="auto"/>
              <w:left w:val="single" w:sz="6" w:space="0" w:color="auto"/>
              <w:bottom w:val="single" w:sz="6" w:space="0" w:color="auto"/>
              <w:right w:val="nil"/>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prix total DDP pour l’article]</w:t>
            </w:r>
          </w:p>
        </w:tc>
        <w:tc>
          <w:tcPr>
            <w:tcW w:w="3969"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 xml:space="preserve">[insérer le coût Main-d’œuvre locale, matières premières et composants provenant </w:t>
            </w:r>
            <w:r w:rsidRPr="005F37F1">
              <w:rPr>
                <w:rFonts w:ascii="Times New Roman" w:hAnsi="Times New Roman"/>
                <w:color w:val="000000"/>
                <w:sz w:val="16"/>
                <w:szCs w:val="16"/>
              </w:rPr>
              <w:t>du Sénégal ou de pays membres de l’UEMOA</w:t>
            </w:r>
            <w:r w:rsidRPr="005F37F1">
              <w:rPr>
                <w:rFonts w:ascii="Times New Roman" w:hAnsi="Times New Roman"/>
                <w:i/>
                <w:iCs/>
                <w:color w:val="000000"/>
                <w:sz w:val="16"/>
                <w:szCs w:val="16"/>
              </w:rPr>
              <w:t xml:space="preserve"> % du prix pour l’article]</w:t>
            </w:r>
          </w:p>
        </w:tc>
      </w:tr>
      <w:tr w:rsidR="000D31B7" w:rsidRPr="005F37F1" w:rsidTr="00755473">
        <w:tc>
          <w:tcPr>
            <w:tcW w:w="661"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c>
          <w:tcPr>
            <w:tcW w:w="1134"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c>
          <w:tcPr>
            <w:tcW w:w="1134"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c>
          <w:tcPr>
            <w:tcW w:w="1418"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c>
          <w:tcPr>
            <w:tcW w:w="18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r w:rsidRPr="005F37F1">
              <w:rPr>
                <w:rFonts w:ascii="Times New Roman" w:hAnsi="Times New Roman"/>
                <w:color w:val="000000"/>
                <w:sz w:val="16"/>
                <w:szCs w:val="16"/>
              </w:rPr>
              <w:t>Prix total</w:t>
            </w:r>
          </w:p>
        </w:tc>
        <w:tc>
          <w:tcPr>
            <w:tcW w:w="2835"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r w:rsidRPr="005F37F1">
              <w:rPr>
                <w:rFonts w:ascii="Times New Roman" w:hAnsi="Times New Roman"/>
                <w:i/>
                <w:iCs/>
                <w:color w:val="000000"/>
                <w:sz w:val="16"/>
                <w:szCs w:val="16"/>
              </w:rPr>
              <w:t>[insérer le prix total]</w:t>
            </w:r>
          </w:p>
        </w:tc>
        <w:tc>
          <w:tcPr>
            <w:tcW w:w="3969"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r>
    </w:tbl>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tabs>
          <w:tab w:val="left" w:pos="1188"/>
          <w:tab w:val="left" w:pos="2394"/>
          <w:tab w:val="left" w:pos="4209"/>
          <w:tab w:val="left" w:pos="5238"/>
          <w:tab w:val="left" w:pos="7632"/>
          <w:tab w:val="left" w:pos="7868"/>
          <w:tab w:val="left" w:pos="9468"/>
        </w:tabs>
        <w:autoSpaceDE w:val="0"/>
        <w:autoSpaceDN w:val="0"/>
        <w:adjustRightInd w:val="0"/>
        <w:rPr>
          <w:rFonts w:ascii="Times New Roman" w:hAnsi="Times New Roman"/>
          <w:color w:val="000000"/>
        </w:rPr>
      </w:pPr>
    </w:p>
    <w:p w:rsidR="000D31B7" w:rsidRPr="005F37F1" w:rsidRDefault="000D31B7" w:rsidP="000D31B7">
      <w:pPr>
        <w:tabs>
          <w:tab w:val="right" w:pos="4140"/>
          <w:tab w:val="left" w:pos="4500"/>
          <w:tab w:val="right" w:pos="9000"/>
        </w:tabs>
        <w:autoSpaceDE w:val="0"/>
        <w:autoSpaceDN w:val="0"/>
        <w:adjustRightInd w:val="0"/>
        <w:rPr>
          <w:rFonts w:ascii="Times New Roman" w:hAnsi="Times New Roman"/>
          <w:b/>
          <w:bCs/>
          <w:color w:val="000000"/>
        </w:rPr>
      </w:pPr>
      <w:r w:rsidRPr="005F37F1">
        <w:rPr>
          <w:rFonts w:ascii="Times New Roman" w:hAnsi="Times New Roman"/>
          <w:color w:val="000000"/>
        </w:rPr>
        <w:t xml:space="preserve">Nom du Candidat </w:t>
      </w:r>
      <w:r w:rsidRPr="005F37F1">
        <w:rPr>
          <w:rFonts w:ascii="Times New Roman" w:hAnsi="Times New Roman"/>
          <w:i/>
          <w:iCs/>
          <w:color w:val="000000"/>
        </w:rPr>
        <w:t>[insérer le nom du Candidat]</w:t>
      </w:r>
      <w:r w:rsidRPr="005F37F1">
        <w:rPr>
          <w:rFonts w:ascii="Times New Roman" w:hAnsi="Times New Roman"/>
          <w:color w:val="000000"/>
        </w:rPr>
        <w:t xml:space="preserve"> Signature </w:t>
      </w:r>
      <w:r w:rsidRPr="005F37F1">
        <w:rPr>
          <w:rFonts w:ascii="Times New Roman" w:hAnsi="Times New Roman"/>
          <w:i/>
          <w:iCs/>
          <w:color w:val="000000"/>
        </w:rPr>
        <w:t>[insérer signature]</w:t>
      </w:r>
      <w:r w:rsidRPr="005F37F1">
        <w:rPr>
          <w:rFonts w:ascii="Times New Roman" w:hAnsi="Times New Roman"/>
          <w:color w:val="000000"/>
        </w:rPr>
        <w:t xml:space="preserve">, Date </w:t>
      </w:r>
      <w:r w:rsidRPr="005F37F1">
        <w:rPr>
          <w:rFonts w:ascii="Times New Roman" w:hAnsi="Times New Roman"/>
          <w:i/>
          <w:iCs/>
          <w:color w:val="000000"/>
        </w:rPr>
        <w:t>[insérer la date]</w:t>
      </w:r>
    </w:p>
    <w:p w:rsidR="000D31B7" w:rsidRPr="005F37F1" w:rsidRDefault="000D31B7" w:rsidP="000D31B7">
      <w:pPr>
        <w:tabs>
          <w:tab w:val="left" w:pos="1188"/>
          <w:tab w:val="left" w:pos="4200"/>
          <w:tab w:val="left" w:pos="5390"/>
          <w:tab w:val="left" w:pos="9468"/>
        </w:tabs>
        <w:autoSpaceDE w:val="0"/>
        <w:autoSpaceDN w:val="0"/>
        <w:adjustRightInd w:val="0"/>
        <w:rPr>
          <w:rFonts w:ascii="Times New Roman" w:hAnsi="Times New Roman"/>
          <w:color w:val="000000"/>
        </w:rPr>
      </w:pPr>
      <w:r w:rsidRPr="005F37F1">
        <w:rPr>
          <w:rFonts w:ascii="Times New Roman" w:hAnsi="Times New Roman"/>
          <w:color w:val="000000"/>
        </w:rPr>
        <w:tab/>
      </w:r>
      <w:r w:rsidRPr="005F37F1">
        <w:rPr>
          <w:rFonts w:ascii="Times New Roman" w:hAnsi="Times New Roman"/>
          <w:color w:val="000000"/>
        </w:rPr>
        <w:tab/>
      </w:r>
    </w:p>
    <w:p w:rsidR="000D31B7" w:rsidRPr="005F37F1" w:rsidRDefault="000D31B7" w:rsidP="008C40F3">
      <w:pPr>
        <w:numPr>
          <w:ilvl w:val="0"/>
          <w:numId w:val="74"/>
        </w:numPr>
        <w:spacing w:after="0" w:line="240" w:lineRule="auto"/>
        <w:jc w:val="both"/>
        <w:rPr>
          <w:rFonts w:ascii="Times New Roman" w:hAnsi="Times New Roman"/>
          <w:b/>
          <w:iCs/>
          <w:color w:val="000000"/>
          <w:sz w:val="28"/>
        </w:rPr>
      </w:pPr>
      <w:r w:rsidRPr="005F37F1">
        <w:rPr>
          <w:rFonts w:ascii="Times New Roman" w:hAnsi="Times New Roman"/>
          <w:color w:val="000000"/>
        </w:rPr>
        <w:t xml:space="preserve">Date </w:t>
      </w:r>
      <w:r w:rsidRPr="005F37F1">
        <w:rPr>
          <w:rFonts w:ascii="Times New Roman" w:hAnsi="Times New Roman"/>
          <w:i/>
          <w:iCs/>
          <w:color w:val="000000"/>
        </w:rPr>
        <w:t>[insérer la date de l’offre]</w:t>
      </w:r>
      <w:r w:rsidRPr="005F37F1">
        <w:rPr>
          <w:rFonts w:ascii="Times New Roman" w:hAnsi="Times New Roman"/>
          <w:i/>
          <w:iCs/>
          <w:color w:val="000000"/>
        </w:rPr>
        <w:br w:type="page"/>
      </w:r>
    </w:p>
    <w:p w:rsidR="000D31B7" w:rsidRPr="005F37F1" w:rsidRDefault="000D31B7" w:rsidP="000D31B7">
      <w:pPr>
        <w:suppressAutoHyphens/>
        <w:autoSpaceDE w:val="0"/>
        <w:autoSpaceDN w:val="0"/>
        <w:adjustRightInd w:val="0"/>
        <w:rPr>
          <w:rFonts w:ascii="Times New Roman" w:hAnsi="Times New Roman"/>
          <w:i/>
          <w:iCs/>
          <w:color w:val="000000"/>
        </w:rPr>
      </w:pPr>
    </w:p>
    <w:tbl>
      <w:tblPr>
        <w:tblW w:w="0" w:type="auto"/>
        <w:tblLayout w:type="fixed"/>
        <w:tblCellMar>
          <w:left w:w="72" w:type="dxa"/>
          <w:right w:w="72" w:type="dxa"/>
        </w:tblCellMar>
        <w:tblLook w:val="0000" w:firstRow="0" w:lastRow="0" w:firstColumn="0" w:lastColumn="0" w:noHBand="0" w:noVBand="0"/>
      </w:tblPr>
      <w:tblGrid>
        <w:gridCol w:w="1941"/>
        <w:gridCol w:w="1942"/>
        <w:gridCol w:w="1941"/>
        <w:gridCol w:w="1941"/>
        <w:gridCol w:w="856"/>
        <w:gridCol w:w="1086"/>
        <w:gridCol w:w="1941"/>
        <w:gridCol w:w="1465"/>
        <w:gridCol w:w="9"/>
      </w:tblGrid>
      <w:tr w:rsidR="000D31B7" w:rsidRPr="005F37F1" w:rsidTr="00755473">
        <w:trPr>
          <w:trHeight w:val="575"/>
        </w:trPr>
        <w:tc>
          <w:tcPr>
            <w:tcW w:w="13122" w:type="dxa"/>
            <w:gridSpan w:val="9"/>
            <w:tcBorders>
              <w:top w:val="nil"/>
              <w:left w:val="nil"/>
              <w:bottom w:val="nil"/>
              <w:right w:val="nil"/>
            </w:tcBorders>
          </w:tcPr>
          <w:p w:rsidR="000D31B7" w:rsidRPr="005F37F1" w:rsidRDefault="000D31B7" w:rsidP="00755473">
            <w:pPr>
              <w:autoSpaceDE w:val="0"/>
              <w:autoSpaceDN w:val="0"/>
              <w:adjustRightInd w:val="0"/>
              <w:jc w:val="center"/>
              <w:rPr>
                <w:rFonts w:ascii="Times New Roman" w:hAnsi="Times New Roman"/>
                <w:b/>
                <w:bCs/>
                <w:color w:val="000000"/>
                <w:sz w:val="36"/>
                <w:szCs w:val="36"/>
              </w:rPr>
            </w:pPr>
            <w:r w:rsidRPr="005F37F1">
              <w:rPr>
                <w:rFonts w:ascii="Times New Roman" w:hAnsi="Times New Roman"/>
                <w:b/>
                <w:bCs/>
                <w:color w:val="000000"/>
                <w:sz w:val="36"/>
                <w:szCs w:val="36"/>
              </w:rPr>
              <w:t>Bordereau des prix et calendrier de réalisation des Services connexes (sans objet)</w:t>
            </w:r>
          </w:p>
        </w:tc>
      </w:tr>
      <w:tr w:rsidR="000D31B7" w:rsidRPr="005F37F1" w:rsidTr="00755473">
        <w:trPr>
          <w:trHeight w:val="1251"/>
        </w:trPr>
        <w:tc>
          <w:tcPr>
            <w:tcW w:w="3883" w:type="dxa"/>
            <w:gridSpan w:val="2"/>
            <w:tcBorders>
              <w:top w:val="single" w:sz="6" w:space="0" w:color="auto"/>
              <w:left w:val="single" w:sz="6" w:space="0" w:color="auto"/>
              <w:bottom w:val="nil"/>
              <w:right w:val="nil"/>
            </w:tcBorders>
          </w:tcPr>
          <w:p w:rsidR="000D31B7" w:rsidRPr="005F37F1" w:rsidRDefault="000D31B7" w:rsidP="00755473">
            <w:pPr>
              <w:suppressAutoHyphens/>
              <w:autoSpaceDE w:val="0"/>
              <w:autoSpaceDN w:val="0"/>
              <w:adjustRightInd w:val="0"/>
              <w:jc w:val="center"/>
              <w:rPr>
                <w:rFonts w:ascii="Times New Roman" w:hAnsi="Times New Roman"/>
                <w:color w:val="000000"/>
              </w:rPr>
            </w:pPr>
          </w:p>
        </w:tc>
        <w:tc>
          <w:tcPr>
            <w:tcW w:w="4738" w:type="dxa"/>
            <w:gridSpan w:val="3"/>
            <w:tcBorders>
              <w:top w:val="single" w:sz="6" w:space="0" w:color="auto"/>
              <w:left w:val="nil"/>
              <w:bottom w:val="nil"/>
              <w:right w:val="nil"/>
            </w:tcBorders>
          </w:tcPr>
          <w:p w:rsidR="000D31B7" w:rsidRPr="005F37F1" w:rsidRDefault="000D31B7" w:rsidP="00755473">
            <w:pPr>
              <w:suppressAutoHyphens/>
              <w:autoSpaceDE w:val="0"/>
              <w:autoSpaceDN w:val="0"/>
              <w:adjustRightInd w:val="0"/>
              <w:spacing w:before="240"/>
              <w:jc w:val="center"/>
              <w:rPr>
                <w:rFonts w:ascii="Times New Roman" w:hAnsi="Times New Roman"/>
                <w:color w:val="000000"/>
              </w:rPr>
            </w:pPr>
            <w:r w:rsidRPr="005F37F1">
              <w:rPr>
                <w:rFonts w:ascii="Times New Roman" w:hAnsi="Times New Roman"/>
                <w:color w:val="000000"/>
              </w:rPr>
              <w:t>Monnaie de l’offre en conformité avec la clause 15 des IC</w:t>
            </w:r>
          </w:p>
        </w:tc>
        <w:tc>
          <w:tcPr>
            <w:tcW w:w="4501" w:type="dxa"/>
            <w:gridSpan w:val="4"/>
            <w:tcBorders>
              <w:top w:val="single" w:sz="6" w:space="0" w:color="auto"/>
              <w:left w:val="nil"/>
              <w:bottom w:val="nil"/>
              <w:right w:val="single" w:sz="6" w:space="0" w:color="auto"/>
            </w:tcBorders>
          </w:tcPr>
          <w:p w:rsidR="000D31B7" w:rsidRPr="005F37F1" w:rsidRDefault="000D31B7" w:rsidP="00755473">
            <w:pPr>
              <w:autoSpaceDE w:val="0"/>
              <w:autoSpaceDN w:val="0"/>
              <w:adjustRightInd w:val="0"/>
              <w:jc w:val="right"/>
              <w:rPr>
                <w:rFonts w:ascii="Times New Roman" w:hAnsi="Times New Roman"/>
                <w:color w:val="000000"/>
                <w:sz w:val="16"/>
                <w:szCs w:val="16"/>
              </w:rPr>
            </w:pPr>
            <w:r w:rsidRPr="005F37F1">
              <w:rPr>
                <w:rFonts w:ascii="Times New Roman" w:hAnsi="Times New Roman"/>
                <w:color w:val="000000"/>
                <w:sz w:val="16"/>
                <w:szCs w:val="16"/>
              </w:rPr>
              <w:t>Date</w:t>
            </w:r>
            <w:r w:rsidRPr="005F37F1">
              <w:rPr>
                <w:rFonts w:ascii="Times New Roman" w:hAnsi="Times New Roman"/>
                <w:i/>
                <w:iCs/>
                <w:color w:val="000000"/>
                <w:sz w:val="16"/>
                <w:szCs w:val="16"/>
              </w:rPr>
              <w:t xml:space="preserve"> [insérer la date (jour, mois, année) de remise de l’offre]</w:t>
            </w:r>
          </w:p>
          <w:p w:rsidR="000D31B7" w:rsidRPr="005F37F1" w:rsidRDefault="000D31B7" w:rsidP="00755473">
            <w:pPr>
              <w:autoSpaceDE w:val="0"/>
              <w:autoSpaceDN w:val="0"/>
              <w:adjustRightInd w:val="0"/>
              <w:ind w:right="72"/>
              <w:jc w:val="right"/>
              <w:rPr>
                <w:rFonts w:ascii="Times New Roman" w:hAnsi="Times New Roman"/>
                <w:b/>
                <w:bCs/>
                <w:color w:val="000000"/>
                <w:sz w:val="16"/>
                <w:szCs w:val="16"/>
              </w:rPr>
            </w:pPr>
            <w:r w:rsidRPr="005F37F1">
              <w:rPr>
                <w:rFonts w:ascii="Times New Roman" w:hAnsi="Times New Roman"/>
                <w:color w:val="000000"/>
                <w:sz w:val="16"/>
                <w:szCs w:val="16"/>
              </w:rPr>
              <w:t xml:space="preserve">AAO No. : </w:t>
            </w:r>
            <w:r w:rsidRPr="005F37F1">
              <w:rPr>
                <w:rFonts w:ascii="Times New Roman" w:hAnsi="Times New Roman"/>
                <w:i/>
                <w:iCs/>
                <w:color w:val="000000"/>
                <w:sz w:val="16"/>
                <w:szCs w:val="16"/>
              </w:rPr>
              <w:t>[insérer le nom de l’avis d’Appel d’Offres]</w:t>
            </w:r>
          </w:p>
          <w:p w:rsidR="000D31B7" w:rsidRPr="005F37F1" w:rsidRDefault="000D31B7" w:rsidP="00755473">
            <w:pPr>
              <w:autoSpaceDE w:val="0"/>
              <w:autoSpaceDN w:val="0"/>
              <w:adjustRightInd w:val="0"/>
              <w:ind w:right="72"/>
              <w:jc w:val="right"/>
              <w:rPr>
                <w:rFonts w:ascii="Times New Roman" w:hAnsi="Times New Roman"/>
                <w:b/>
                <w:bCs/>
                <w:color w:val="000000"/>
                <w:sz w:val="16"/>
                <w:szCs w:val="16"/>
              </w:rPr>
            </w:pPr>
          </w:p>
          <w:p w:rsidR="000D31B7" w:rsidRPr="005F37F1" w:rsidRDefault="000D31B7" w:rsidP="00755473">
            <w:pPr>
              <w:suppressAutoHyphens/>
              <w:autoSpaceDE w:val="0"/>
              <w:autoSpaceDN w:val="0"/>
              <w:adjustRightInd w:val="0"/>
              <w:jc w:val="right"/>
              <w:rPr>
                <w:rFonts w:ascii="Times New Roman" w:hAnsi="Times New Roman"/>
                <w:color w:val="000000"/>
                <w:sz w:val="16"/>
                <w:szCs w:val="16"/>
              </w:rPr>
            </w:pPr>
            <w:r w:rsidRPr="005F37F1">
              <w:rPr>
                <w:rFonts w:ascii="Times New Roman" w:hAnsi="Times New Roman"/>
                <w:color w:val="000000"/>
                <w:sz w:val="16"/>
                <w:szCs w:val="16"/>
              </w:rPr>
              <w:t>Variante No. </w:t>
            </w:r>
            <w:r w:rsidRPr="005F37F1">
              <w:rPr>
                <w:rFonts w:ascii="Times New Roman" w:hAnsi="Times New Roman"/>
                <w:i/>
                <w:iCs/>
                <w:color w:val="000000"/>
                <w:sz w:val="16"/>
                <w:szCs w:val="16"/>
              </w:rPr>
              <w:t>: [insérer le numéro d’identification si cette offre est proposée pour une variante]</w:t>
            </w:r>
          </w:p>
        </w:tc>
      </w:tr>
      <w:tr w:rsidR="000D31B7" w:rsidRPr="005F37F1" w:rsidTr="00755473">
        <w:trPr>
          <w:gridAfter w:val="1"/>
          <w:wAfter w:w="9" w:type="dxa"/>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1</w:t>
            </w: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2</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4</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5</w:t>
            </w: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6</w:t>
            </w: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7</w:t>
            </w:r>
          </w:p>
        </w:tc>
      </w:tr>
      <w:tr w:rsidR="000D31B7" w:rsidRPr="005F37F1" w:rsidTr="00755473">
        <w:trPr>
          <w:gridAfter w:val="1"/>
          <w:wAfter w:w="9" w:type="dxa"/>
          <w:trHeight w:val="693"/>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Article</w:t>
            </w: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xml:space="preserve">Description des Services </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Date de réalisation au lieu de destination finale</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Quantité (Nb. D’unités)</w:t>
            </w: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xml:space="preserve">Prix unitaire </w:t>
            </w: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 xml:space="preserve">Prix total par article </w:t>
            </w:r>
          </w:p>
          <w:p w:rsidR="000D31B7" w:rsidRPr="005F37F1" w:rsidRDefault="000D31B7" w:rsidP="00755473">
            <w:pPr>
              <w:suppressAutoHyphens/>
              <w:autoSpaceDE w:val="0"/>
              <w:autoSpaceDN w:val="0"/>
              <w:adjustRightInd w:val="0"/>
              <w:jc w:val="center"/>
              <w:rPr>
                <w:rFonts w:ascii="Times New Roman" w:hAnsi="Times New Roman"/>
                <w:color w:val="000000"/>
                <w:sz w:val="16"/>
                <w:szCs w:val="16"/>
              </w:rPr>
            </w:pPr>
            <w:r w:rsidRPr="005F37F1">
              <w:rPr>
                <w:rFonts w:ascii="Times New Roman" w:hAnsi="Times New Roman"/>
                <w:color w:val="000000"/>
                <w:sz w:val="16"/>
                <w:szCs w:val="16"/>
              </w:rPr>
              <w:t>(Col. 5*6)</w:t>
            </w:r>
          </w:p>
        </w:tc>
      </w:tr>
      <w:tr w:rsidR="000D31B7" w:rsidRPr="005F37F1" w:rsidTr="00755473">
        <w:trPr>
          <w:gridAfter w:val="1"/>
          <w:wAfter w:w="9" w:type="dxa"/>
          <w:trHeight w:val="390"/>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No de l’article]</w:t>
            </w: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l’identification du service]</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la date de réalisation offerte]</w:t>
            </w: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la quantité et l’identification de l’unité de mesure]</w:t>
            </w: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prix unitaire pour l’article]</w:t>
            </w: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autoSpaceDE w:val="0"/>
              <w:autoSpaceDN w:val="0"/>
              <w:adjustRightInd w:val="0"/>
              <w:rPr>
                <w:rFonts w:ascii="Times New Roman" w:hAnsi="Times New Roman"/>
                <w:i/>
                <w:iCs/>
                <w:color w:val="000000"/>
                <w:sz w:val="16"/>
                <w:szCs w:val="16"/>
              </w:rPr>
            </w:pPr>
            <w:r w:rsidRPr="005F37F1">
              <w:rPr>
                <w:rFonts w:ascii="Times New Roman" w:hAnsi="Times New Roman"/>
                <w:i/>
                <w:iCs/>
                <w:color w:val="000000"/>
                <w:sz w:val="16"/>
                <w:szCs w:val="16"/>
              </w:rPr>
              <w:t>[insérer le prix total pour l’article]</w:t>
            </w:r>
          </w:p>
        </w:tc>
      </w:tr>
      <w:tr w:rsidR="000D31B7" w:rsidRPr="005F37F1" w:rsidTr="00755473">
        <w:trPr>
          <w:gridAfter w:val="1"/>
          <w:wAfter w:w="9" w:type="dxa"/>
          <w:trHeight w:val="390"/>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r>
      <w:tr w:rsidR="000D31B7" w:rsidRPr="005F37F1" w:rsidTr="00755473">
        <w:trPr>
          <w:gridAfter w:val="1"/>
          <w:wAfter w:w="9" w:type="dxa"/>
          <w:trHeight w:val="390"/>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r>
      <w:tr w:rsidR="000D31B7" w:rsidRPr="005F37F1" w:rsidTr="00755473">
        <w:trPr>
          <w:gridAfter w:val="1"/>
          <w:wAfter w:w="9" w:type="dxa"/>
          <w:trHeight w:val="390"/>
        </w:trPr>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3406"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r>
      <w:tr w:rsidR="000D31B7" w:rsidRPr="005F37F1" w:rsidTr="00755473">
        <w:trPr>
          <w:gridAfter w:val="1"/>
          <w:wAfter w:w="9" w:type="dxa"/>
          <w:trHeight w:val="390"/>
        </w:trPr>
        <w:tc>
          <w:tcPr>
            <w:tcW w:w="1941"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1" w:type="dxa"/>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1942" w:type="dxa"/>
            <w:gridSpan w:val="2"/>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c>
          <w:tcPr>
            <w:tcW w:w="3406" w:type="dxa"/>
            <w:gridSpan w:val="2"/>
            <w:tcBorders>
              <w:top w:val="single" w:sz="6" w:space="0" w:color="auto"/>
              <w:left w:val="single" w:sz="6" w:space="0" w:color="auto"/>
              <w:bottom w:val="nil"/>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p>
        </w:tc>
      </w:tr>
      <w:tr w:rsidR="000D31B7" w:rsidRPr="005F37F1" w:rsidTr="00755473">
        <w:trPr>
          <w:trHeight w:val="333"/>
        </w:trPr>
        <w:tc>
          <w:tcPr>
            <w:tcW w:w="9707" w:type="dxa"/>
            <w:gridSpan w:val="6"/>
            <w:tcBorders>
              <w:top w:val="single" w:sz="6" w:space="0" w:color="auto"/>
              <w:left w:val="nil"/>
              <w:bottom w:val="nil"/>
              <w:right w:val="single" w:sz="6" w:space="0" w:color="auto"/>
            </w:tcBorders>
          </w:tcPr>
          <w:p w:rsidR="000D31B7" w:rsidRPr="005F37F1" w:rsidRDefault="000D31B7" w:rsidP="00755473">
            <w:pPr>
              <w:suppressAutoHyphens/>
              <w:autoSpaceDE w:val="0"/>
              <w:autoSpaceDN w:val="0"/>
              <w:adjustRightInd w:val="0"/>
              <w:rPr>
                <w:rFonts w:ascii="Times New Roman" w:hAnsi="Times New Roman"/>
                <w:color w:val="000000"/>
                <w:sz w:val="16"/>
                <w:szCs w:val="16"/>
              </w:rPr>
            </w:pPr>
          </w:p>
        </w:tc>
        <w:tc>
          <w:tcPr>
            <w:tcW w:w="1941" w:type="dxa"/>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color w:val="000000"/>
                <w:sz w:val="16"/>
                <w:szCs w:val="16"/>
              </w:rPr>
            </w:pPr>
            <w:r w:rsidRPr="005F37F1">
              <w:rPr>
                <w:rFonts w:ascii="Times New Roman" w:hAnsi="Times New Roman"/>
                <w:color w:val="000000"/>
                <w:sz w:val="16"/>
                <w:szCs w:val="16"/>
              </w:rPr>
              <w:t xml:space="preserve">Prix total </w:t>
            </w:r>
          </w:p>
        </w:tc>
        <w:tc>
          <w:tcPr>
            <w:tcW w:w="1474" w:type="dxa"/>
            <w:gridSpan w:val="2"/>
            <w:tcBorders>
              <w:top w:val="single" w:sz="6" w:space="0" w:color="auto"/>
              <w:left w:val="single" w:sz="6" w:space="0" w:color="auto"/>
              <w:bottom w:val="single" w:sz="6" w:space="0" w:color="auto"/>
              <w:right w:val="single" w:sz="6" w:space="0" w:color="auto"/>
            </w:tcBorders>
          </w:tcPr>
          <w:p w:rsidR="000D31B7" w:rsidRPr="005F37F1" w:rsidRDefault="000D31B7" w:rsidP="00755473">
            <w:pPr>
              <w:suppressAutoHyphens/>
              <w:autoSpaceDE w:val="0"/>
              <w:autoSpaceDN w:val="0"/>
              <w:adjustRightInd w:val="0"/>
              <w:spacing w:before="60" w:after="60"/>
              <w:rPr>
                <w:rFonts w:ascii="Times New Roman" w:hAnsi="Times New Roman"/>
                <w:i/>
                <w:iCs/>
                <w:color w:val="000000"/>
                <w:sz w:val="16"/>
                <w:szCs w:val="16"/>
              </w:rPr>
            </w:pPr>
            <w:r w:rsidRPr="005F37F1">
              <w:rPr>
                <w:rFonts w:ascii="Times New Roman" w:hAnsi="Times New Roman"/>
                <w:i/>
                <w:iCs/>
                <w:color w:val="000000"/>
                <w:sz w:val="16"/>
                <w:szCs w:val="16"/>
              </w:rPr>
              <w:t>[insérer le prix total]</w:t>
            </w:r>
          </w:p>
        </w:tc>
      </w:tr>
      <w:tr w:rsidR="000D31B7" w:rsidRPr="005F37F1" w:rsidTr="00755473">
        <w:tc>
          <w:tcPr>
            <w:tcW w:w="13122" w:type="dxa"/>
            <w:gridSpan w:val="9"/>
            <w:tcBorders>
              <w:top w:val="nil"/>
              <w:left w:val="nil"/>
              <w:bottom w:val="nil"/>
              <w:right w:val="nil"/>
            </w:tcBorders>
          </w:tcPr>
          <w:p w:rsidR="000D31B7" w:rsidRPr="005F37F1" w:rsidRDefault="000D31B7" w:rsidP="00755473">
            <w:pPr>
              <w:suppressAutoHyphens/>
              <w:autoSpaceDE w:val="0"/>
              <w:autoSpaceDN w:val="0"/>
              <w:adjustRightInd w:val="0"/>
              <w:spacing w:before="100"/>
              <w:rPr>
                <w:rFonts w:ascii="Times New Roman" w:hAnsi="Times New Roman"/>
                <w:color w:val="000000"/>
                <w:sz w:val="16"/>
                <w:szCs w:val="16"/>
              </w:rPr>
            </w:pPr>
            <w:r w:rsidRPr="005F37F1">
              <w:rPr>
                <w:rFonts w:ascii="Times New Roman" w:hAnsi="Times New Roman"/>
                <w:color w:val="000000"/>
              </w:rPr>
              <w:t xml:space="preserve">Nom du Candidat </w:t>
            </w:r>
            <w:r w:rsidRPr="005F37F1">
              <w:rPr>
                <w:rFonts w:ascii="Times New Roman" w:hAnsi="Times New Roman"/>
                <w:i/>
                <w:iCs/>
                <w:color w:val="000000"/>
              </w:rPr>
              <w:t>[insérer le nom du Candidat]</w:t>
            </w:r>
            <w:r w:rsidRPr="005F37F1">
              <w:rPr>
                <w:rFonts w:ascii="Times New Roman" w:hAnsi="Times New Roman"/>
                <w:color w:val="000000"/>
              </w:rPr>
              <w:t xml:space="preserve"> Signature </w:t>
            </w:r>
            <w:r w:rsidRPr="005F37F1">
              <w:rPr>
                <w:rFonts w:ascii="Times New Roman" w:hAnsi="Times New Roman"/>
                <w:i/>
                <w:iCs/>
                <w:color w:val="000000"/>
              </w:rPr>
              <w:t xml:space="preserve">[insérer signature] </w:t>
            </w:r>
            <w:r w:rsidRPr="005F37F1">
              <w:rPr>
                <w:rFonts w:ascii="Times New Roman" w:hAnsi="Times New Roman"/>
                <w:color w:val="000000"/>
              </w:rPr>
              <w:t xml:space="preserve">Date </w:t>
            </w:r>
            <w:r w:rsidRPr="005F37F1">
              <w:rPr>
                <w:rFonts w:ascii="Times New Roman" w:hAnsi="Times New Roman"/>
                <w:i/>
                <w:iCs/>
                <w:color w:val="000000"/>
              </w:rPr>
              <w:t>[insérer la date]</w:t>
            </w:r>
          </w:p>
        </w:tc>
      </w:tr>
    </w:tbl>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i/>
          <w:iCs/>
          <w:color w:val="000000"/>
        </w:rPr>
        <w:sectPr w:rsidR="000D31B7" w:rsidRPr="005F37F1" w:rsidSect="00755473">
          <w:type w:val="oddPage"/>
          <w:pgSz w:w="15840" w:h="12240" w:orient="landscape"/>
          <w:pgMar w:top="1134" w:right="851" w:bottom="1134" w:left="851" w:header="720" w:footer="720" w:gutter="0"/>
          <w:paperSrc w:first="7" w:other="7"/>
          <w:cols w:space="720"/>
          <w:noEndnote/>
          <w:docGrid w:linePitch="299"/>
        </w:sectPr>
      </w:pPr>
    </w:p>
    <w:p w:rsidR="000D31B7" w:rsidRPr="005F37F1" w:rsidRDefault="000D31B7" w:rsidP="000D31B7">
      <w:pPr>
        <w:autoSpaceDE w:val="0"/>
        <w:autoSpaceDN w:val="0"/>
        <w:adjustRightInd w:val="0"/>
        <w:rPr>
          <w:rFonts w:ascii="Times New Roman" w:hAnsi="Times New Roman"/>
          <w:color w:val="000000"/>
        </w:rPr>
      </w:pPr>
    </w:p>
    <w:tbl>
      <w:tblPr>
        <w:tblW w:w="0" w:type="auto"/>
        <w:tblLayout w:type="fixed"/>
        <w:tblLook w:val="0000" w:firstRow="0" w:lastRow="0" w:firstColumn="0" w:lastColumn="0" w:noHBand="0" w:noVBand="0"/>
      </w:tblPr>
      <w:tblGrid>
        <w:gridCol w:w="9198"/>
      </w:tblGrid>
      <w:tr w:rsidR="000D31B7" w:rsidRPr="005F37F1" w:rsidTr="00755473">
        <w:trPr>
          <w:trHeight w:val="900"/>
        </w:trPr>
        <w:tc>
          <w:tcPr>
            <w:tcW w:w="9198" w:type="dxa"/>
            <w:tcBorders>
              <w:top w:val="nil"/>
              <w:left w:val="nil"/>
              <w:bottom w:val="nil"/>
              <w:right w:val="nil"/>
            </w:tcBorders>
            <w:vAlign w:val="center"/>
          </w:tcPr>
          <w:p w:rsidR="000D31B7" w:rsidRPr="005F37F1" w:rsidRDefault="000D31B7" w:rsidP="00755473">
            <w:pPr>
              <w:autoSpaceDE w:val="0"/>
              <w:autoSpaceDN w:val="0"/>
              <w:adjustRightInd w:val="0"/>
              <w:jc w:val="center"/>
              <w:rPr>
                <w:rFonts w:ascii="Times New Roman" w:hAnsi="Times New Roman"/>
                <w:b/>
                <w:bCs/>
                <w:color w:val="000000"/>
                <w:sz w:val="36"/>
                <w:szCs w:val="36"/>
              </w:rPr>
            </w:pPr>
            <w:r w:rsidRPr="005F37F1">
              <w:rPr>
                <w:rFonts w:ascii="Times New Roman" w:hAnsi="Times New Roman"/>
                <w:b/>
                <w:bCs/>
                <w:color w:val="000000"/>
                <w:sz w:val="36"/>
                <w:szCs w:val="36"/>
              </w:rPr>
              <w:br w:type="page"/>
              <w:t>Modèle de garantie de soumission (garantie bancaire</w:t>
            </w:r>
            <w:r w:rsidR="0069773F">
              <w:rPr>
                <w:rFonts w:ascii="Times New Roman" w:hAnsi="Times New Roman"/>
                <w:b/>
                <w:bCs/>
                <w:color w:val="000000"/>
                <w:sz w:val="36"/>
                <w:szCs w:val="36"/>
              </w:rPr>
              <w:t xml:space="preserve"> </w:t>
            </w:r>
            <w:r w:rsidRPr="005F37F1">
              <w:rPr>
                <w:rFonts w:ascii="Times New Roman" w:hAnsi="Times New Roman"/>
                <w:b/>
                <w:sz w:val="36"/>
                <w:szCs w:val="36"/>
              </w:rPr>
              <w:t>ou cautionnement émis par une compagnie de garantie ou d’assurance</w:t>
            </w:r>
            <w:r w:rsidRPr="005F37F1">
              <w:rPr>
                <w:rFonts w:ascii="Times New Roman" w:hAnsi="Times New Roman"/>
                <w:b/>
                <w:bCs/>
                <w:color w:val="000000"/>
                <w:sz w:val="36"/>
                <w:szCs w:val="36"/>
              </w:rPr>
              <w:t>)</w:t>
            </w:r>
          </w:p>
        </w:tc>
      </w:tr>
    </w:tbl>
    <w:p w:rsidR="000D31B7" w:rsidRPr="005F37F1" w:rsidRDefault="000D31B7" w:rsidP="000D31B7">
      <w:pPr>
        <w:tabs>
          <w:tab w:val="right" w:pos="9000"/>
        </w:tabs>
        <w:autoSpaceDE w:val="0"/>
        <w:autoSpaceDN w:val="0"/>
        <w:adjustRightInd w:val="0"/>
        <w:jc w:val="both"/>
        <w:rPr>
          <w:rFonts w:ascii="Times New Roman" w:hAnsi="Times New Roman"/>
          <w:b/>
          <w:bCs/>
          <w:color w:val="000000"/>
        </w:rPr>
      </w:pPr>
    </w:p>
    <w:p w:rsidR="000D31B7" w:rsidRPr="005F37F1" w:rsidRDefault="000D31B7" w:rsidP="000D31B7">
      <w:pPr>
        <w:tabs>
          <w:tab w:val="right" w:pos="9000"/>
        </w:tabs>
        <w:jc w:val="both"/>
        <w:rPr>
          <w:rFonts w:ascii="Times New Roman" w:hAnsi="Times New Roman"/>
          <w:b/>
        </w:rPr>
      </w:pPr>
      <w:r w:rsidRPr="005F37F1">
        <w:rPr>
          <w:rFonts w:ascii="Times New Roman" w:hAnsi="Times New Roman"/>
          <w:i/>
          <w:iCs/>
        </w:rPr>
        <w:t>[La banque ou compagnie de garantie remplit ce modèle de garantie de soumission conformément aux indications entre crochets]</w:t>
      </w:r>
    </w:p>
    <w:p w:rsidR="000D31B7" w:rsidRPr="005F37F1" w:rsidRDefault="000D31B7" w:rsidP="000D31B7">
      <w:pPr>
        <w:rPr>
          <w:rFonts w:ascii="Times New Roman" w:hAnsi="Times New Roman"/>
          <w:bCs/>
          <w:i/>
          <w:iCs/>
        </w:rPr>
      </w:pPr>
      <w:r w:rsidRPr="005F37F1">
        <w:rPr>
          <w:rFonts w:ascii="Times New Roman" w:hAnsi="Times New Roman"/>
          <w:bCs/>
          <w:i/>
          <w:iCs/>
        </w:rPr>
        <w:t xml:space="preserve">[insérer le nom de la banque ou </w:t>
      </w:r>
      <w:r w:rsidRPr="005F37F1">
        <w:rPr>
          <w:rFonts w:ascii="Times New Roman" w:hAnsi="Times New Roman"/>
          <w:i/>
          <w:iCs/>
        </w:rPr>
        <w:t>compagnie de garantie</w:t>
      </w:r>
      <w:r w:rsidRPr="005F37F1">
        <w:rPr>
          <w:rFonts w:ascii="Times New Roman" w:hAnsi="Times New Roman"/>
          <w:bCs/>
          <w:i/>
          <w:iCs/>
        </w:rPr>
        <w:t>, et l’adresse de l’agence émettrice]</w:t>
      </w:r>
    </w:p>
    <w:p w:rsidR="000D31B7" w:rsidRPr="005F37F1" w:rsidRDefault="000D31B7" w:rsidP="000D31B7">
      <w:pPr>
        <w:rPr>
          <w:rFonts w:ascii="Times New Roman" w:hAnsi="Times New Roman"/>
          <w:bCs/>
          <w:i/>
          <w:iCs/>
        </w:rPr>
      </w:pPr>
      <w:r w:rsidRPr="005F37F1">
        <w:rPr>
          <w:rFonts w:ascii="Times New Roman" w:hAnsi="Times New Roman"/>
          <w:bCs/>
          <w:i/>
          <w:iCs/>
        </w:rPr>
        <w:t xml:space="preserve">Bénéficiaire : [insérer nom et adresse de l’Autorité contractante] </w:t>
      </w:r>
    </w:p>
    <w:p w:rsidR="000D31B7" w:rsidRPr="005F37F1" w:rsidRDefault="000D31B7" w:rsidP="000D31B7">
      <w:pPr>
        <w:rPr>
          <w:rFonts w:ascii="Times New Roman" w:hAnsi="Times New Roman"/>
        </w:rPr>
      </w:pPr>
      <w:r w:rsidRPr="005F37F1">
        <w:rPr>
          <w:rFonts w:ascii="Times New Roman" w:hAnsi="Times New Roman"/>
        </w:rPr>
        <w:t xml:space="preserve">Date : </w:t>
      </w:r>
      <w:r w:rsidRPr="005F37F1">
        <w:rPr>
          <w:rFonts w:ascii="Times New Roman" w:hAnsi="Times New Roman"/>
          <w:i/>
          <w:iCs/>
        </w:rPr>
        <w:t>[insérer date]</w:t>
      </w:r>
    </w:p>
    <w:p w:rsidR="000D31B7" w:rsidRPr="005F37F1" w:rsidRDefault="000D31B7" w:rsidP="000D31B7">
      <w:pPr>
        <w:rPr>
          <w:rFonts w:ascii="Times New Roman" w:hAnsi="Times New Roman"/>
        </w:rPr>
      </w:pPr>
      <w:r w:rsidRPr="005F37F1">
        <w:rPr>
          <w:rFonts w:ascii="Times New Roman" w:hAnsi="Times New Roman"/>
          <w:b/>
          <w:bCs/>
        </w:rPr>
        <w:t>Garantie d’offre  numéro :</w:t>
      </w:r>
      <w:r w:rsidRPr="005F37F1">
        <w:rPr>
          <w:rFonts w:ascii="Times New Roman" w:hAnsi="Times New Roman"/>
          <w:bCs/>
          <w:i/>
          <w:iCs/>
        </w:rPr>
        <w:t>[insérer le numéro de garantie]</w:t>
      </w:r>
    </w:p>
    <w:p w:rsidR="000D31B7" w:rsidRPr="005F37F1" w:rsidRDefault="000D31B7" w:rsidP="000D31B7">
      <w:pPr>
        <w:jc w:val="both"/>
        <w:rPr>
          <w:rFonts w:ascii="Times New Roman" w:hAnsi="Times New Roman"/>
        </w:rPr>
      </w:pPr>
      <w:r w:rsidRPr="005F37F1">
        <w:rPr>
          <w:rFonts w:ascii="Times New Roman" w:hAnsi="Times New Roman"/>
        </w:rPr>
        <w:t xml:space="preserve">Nous avons été informés que </w:t>
      </w:r>
      <w:r w:rsidRPr="005F37F1">
        <w:rPr>
          <w:rFonts w:ascii="Times New Roman" w:hAnsi="Times New Roman"/>
          <w:i/>
          <w:iCs/>
        </w:rPr>
        <w:t>[insérer le nom du Candidat]</w:t>
      </w:r>
      <w:r w:rsidRPr="005F37F1">
        <w:rPr>
          <w:rFonts w:ascii="Times New Roman" w:hAnsi="Times New Roman"/>
        </w:rPr>
        <w:t xml:space="preserve"> (ci-après dénommé « le Candidat ») a répondu à votre appel d’offres  numéro </w:t>
      </w:r>
      <w:r w:rsidRPr="005F37F1">
        <w:rPr>
          <w:rFonts w:ascii="Times New Roman" w:hAnsi="Times New Roman"/>
          <w:i/>
          <w:iCs/>
        </w:rPr>
        <w:t xml:space="preserve"> [insérer le numéro de l’avis d’appel d’offres]</w:t>
      </w:r>
      <w:r w:rsidRPr="005F37F1">
        <w:rPr>
          <w:rFonts w:ascii="Times New Roman" w:hAnsi="Times New Roman"/>
        </w:rPr>
        <w:t xml:space="preserve"> pour la fourniture de </w:t>
      </w:r>
      <w:r w:rsidRPr="005F37F1">
        <w:rPr>
          <w:rFonts w:ascii="Times New Roman" w:hAnsi="Times New Roman"/>
          <w:bCs/>
          <w:i/>
          <w:iCs/>
        </w:rPr>
        <w:t>[insérer description des fournitures]</w:t>
      </w:r>
      <w:r w:rsidRPr="005F37F1">
        <w:rPr>
          <w:rFonts w:ascii="Times New Roman" w:hAnsi="Times New Roman"/>
        </w:rPr>
        <w:t xml:space="preserve"> et vous a soumis son offre en date du </w:t>
      </w:r>
      <w:r w:rsidRPr="005F37F1">
        <w:rPr>
          <w:rFonts w:ascii="Times New Roman" w:hAnsi="Times New Roman"/>
          <w:bCs/>
          <w:i/>
          <w:iCs/>
        </w:rPr>
        <w:t>[insérer date du dépôt de l’offre]</w:t>
      </w:r>
      <w:r w:rsidRPr="005F37F1">
        <w:rPr>
          <w:rFonts w:ascii="Times New Roman" w:hAnsi="Times New Roman"/>
        </w:rPr>
        <w:t xml:space="preserve"> (ci-après dénommée « l’Offre »).</w:t>
      </w:r>
    </w:p>
    <w:p w:rsidR="000D31B7" w:rsidRPr="005F37F1" w:rsidRDefault="000D31B7" w:rsidP="000D31B7">
      <w:pPr>
        <w:jc w:val="both"/>
        <w:rPr>
          <w:rFonts w:ascii="Times New Roman" w:hAnsi="Times New Roman"/>
        </w:rPr>
      </w:pPr>
      <w:r w:rsidRPr="005F37F1">
        <w:rPr>
          <w:rFonts w:ascii="Times New Roman" w:hAnsi="Times New Roman"/>
        </w:rPr>
        <w:t>En vertu des dispositions du dossier d’Appel d’offres, l’Offre doit être accompagnée d’une garantie de soumission.</w:t>
      </w:r>
    </w:p>
    <w:p w:rsidR="000D31B7" w:rsidRPr="005F37F1" w:rsidRDefault="000D31B7" w:rsidP="000D31B7">
      <w:pPr>
        <w:jc w:val="both"/>
        <w:rPr>
          <w:rFonts w:ascii="Times New Roman" w:hAnsi="Times New Roman"/>
          <w:b/>
        </w:rPr>
      </w:pPr>
      <w:r w:rsidRPr="005F37F1">
        <w:rPr>
          <w:rFonts w:ascii="Times New Roman" w:hAnsi="Times New Roman"/>
        </w:rPr>
        <w:t xml:space="preserve">A la demande du Candidat, nous </w:t>
      </w:r>
      <w:r w:rsidRPr="005F37F1">
        <w:rPr>
          <w:rFonts w:ascii="Times New Roman" w:hAnsi="Times New Roman"/>
          <w:bCs/>
          <w:i/>
          <w:iCs/>
        </w:rPr>
        <w:t xml:space="preserve">[insérer nom de la banque ou </w:t>
      </w:r>
      <w:r w:rsidRPr="005F37F1">
        <w:rPr>
          <w:rFonts w:ascii="Times New Roman" w:hAnsi="Times New Roman"/>
          <w:i/>
          <w:iCs/>
        </w:rPr>
        <w:t>compagnie de garantie</w:t>
      </w:r>
      <w:r w:rsidRPr="005F37F1">
        <w:rPr>
          <w:rFonts w:ascii="Times New Roman" w:hAnsi="Times New Roman"/>
          <w:bCs/>
          <w:i/>
          <w:iCs/>
        </w:rPr>
        <w:t>]</w:t>
      </w:r>
      <w:r w:rsidRPr="005F37F1">
        <w:rPr>
          <w:rFonts w:ascii="Times New Roman" w:hAnsi="Times New Roman"/>
        </w:rPr>
        <w:t xml:space="preserve"> nous engageons par la présente, sans réserve et irrévocablement, à vous payer à première demande, toutes sommes d’argent que vous pourriez réclamer dans la limite de </w:t>
      </w:r>
      <w:r w:rsidRPr="005F37F1">
        <w:rPr>
          <w:rFonts w:ascii="Times New Roman" w:hAnsi="Times New Roman"/>
          <w:bCs/>
        </w:rPr>
        <w:t>[</w:t>
      </w:r>
      <w:r w:rsidRPr="005F37F1">
        <w:rPr>
          <w:rFonts w:ascii="Times New Roman" w:hAnsi="Times New Roman"/>
          <w:i/>
        </w:rPr>
        <w:t>insérer le montant en chiffres et en lettres</w:t>
      </w:r>
      <w:r w:rsidRPr="005F37F1">
        <w:rPr>
          <w:rFonts w:ascii="Times New Roman" w:hAnsi="Times New Roman"/>
          <w:iCs/>
        </w:rPr>
        <w:t>].</w:t>
      </w:r>
    </w:p>
    <w:p w:rsidR="000D31B7" w:rsidRPr="005F37F1" w:rsidRDefault="000D31B7" w:rsidP="000D31B7">
      <w:pPr>
        <w:rPr>
          <w:rFonts w:ascii="Times New Roman" w:hAnsi="Times New Roman"/>
        </w:rPr>
      </w:pPr>
      <w:r w:rsidRPr="005F37F1">
        <w:rPr>
          <w:rFonts w:ascii="Times New Roman" w:hAnsi="Times New Roman"/>
        </w:rPr>
        <w:t>Votre demande en paiement doit être accompagnée d’une déclaration attestant que le Candidat n’a pas exécuté une des obligations auxquelles il est tenu en vertu de l’Offre ou a fait l’objet de sanction pour faute commise dans le cadre de la procédure de passation du marché conformément à l’article 148 du Code des Marchés publics, à savoir :</w:t>
      </w:r>
    </w:p>
    <w:p w:rsidR="000D31B7" w:rsidRPr="005F37F1" w:rsidRDefault="000D31B7" w:rsidP="000D31B7">
      <w:pPr>
        <w:rPr>
          <w:rFonts w:ascii="Times New Roman" w:hAnsi="Times New Roman"/>
        </w:rPr>
      </w:pPr>
    </w:p>
    <w:p w:rsidR="000D31B7" w:rsidRPr="005F37F1" w:rsidRDefault="000D31B7" w:rsidP="005E3A1D">
      <w:pPr>
        <w:numPr>
          <w:ilvl w:val="0"/>
          <w:numId w:val="70"/>
        </w:numPr>
        <w:spacing w:after="0" w:line="240" w:lineRule="auto"/>
        <w:rPr>
          <w:rFonts w:ascii="Times New Roman" w:hAnsi="Times New Roman"/>
        </w:rPr>
      </w:pPr>
      <w:r w:rsidRPr="005F37F1">
        <w:rPr>
          <w:rFonts w:ascii="Times New Roman" w:hAnsi="Times New Roman"/>
        </w:rPr>
        <w:t>s’il n’accepte pas les modifications de son offre suite à la correction des erreurs de calcul ; ou</w:t>
      </w:r>
    </w:p>
    <w:p w:rsidR="000D31B7" w:rsidRPr="005F37F1" w:rsidRDefault="000D31B7" w:rsidP="000D31B7">
      <w:pPr>
        <w:rPr>
          <w:rFonts w:ascii="Times New Roman" w:hAnsi="Times New Roman"/>
        </w:rPr>
      </w:pPr>
    </w:p>
    <w:p w:rsidR="000D31B7" w:rsidRPr="005F37F1" w:rsidRDefault="000D31B7" w:rsidP="005E3A1D">
      <w:pPr>
        <w:numPr>
          <w:ilvl w:val="0"/>
          <w:numId w:val="70"/>
        </w:numPr>
        <w:spacing w:after="0" w:line="240" w:lineRule="auto"/>
        <w:rPr>
          <w:rFonts w:ascii="Times New Roman" w:hAnsi="Times New Roman"/>
        </w:rPr>
      </w:pPr>
      <w:r w:rsidRPr="005F37F1">
        <w:rPr>
          <w:rFonts w:ascii="Times New Roman" w:hAnsi="Times New Roman"/>
        </w:rPr>
        <w:t>s’il retire l’Offre pendant la période de validité qu‘il a spécifiée dans la lettre de soumission de l’offre ; ou</w:t>
      </w:r>
    </w:p>
    <w:p w:rsidR="000D31B7" w:rsidRPr="005F37F1" w:rsidRDefault="000D31B7" w:rsidP="005E3A1D">
      <w:pPr>
        <w:numPr>
          <w:ilvl w:val="0"/>
          <w:numId w:val="70"/>
        </w:numPr>
        <w:spacing w:after="0" w:line="240" w:lineRule="auto"/>
        <w:rPr>
          <w:rFonts w:ascii="Times New Roman" w:hAnsi="Times New Roman"/>
        </w:rPr>
      </w:pPr>
      <w:r w:rsidRPr="005F37F1">
        <w:rPr>
          <w:rFonts w:ascii="Times New Roman" w:hAnsi="Times New Roman"/>
        </w:rPr>
        <w:t>si , s’étant vu notifier l’acceptation de l’Offre par l’Autorité contractante pendant la période de validité telle qu’indiquée dans la lettre de soumission de l’offre ou prorogée par l’Autorité contractante avant l’expiration de cette période, il :</w:t>
      </w:r>
    </w:p>
    <w:p w:rsidR="000D31B7" w:rsidRPr="005F37F1" w:rsidRDefault="000D31B7" w:rsidP="005E3A1D">
      <w:pPr>
        <w:numPr>
          <w:ilvl w:val="1"/>
          <w:numId w:val="70"/>
        </w:numPr>
        <w:spacing w:after="0" w:line="240" w:lineRule="auto"/>
        <w:rPr>
          <w:rFonts w:ascii="Times New Roman" w:hAnsi="Times New Roman"/>
        </w:rPr>
      </w:pPr>
      <w:r w:rsidRPr="005F37F1">
        <w:rPr>
          <w:rFonts w:ascii="Times New Roman" w:hAnsi="Times New Roman"/>
        </w:rPr>
        <w:t>ne signe pas le Marché ; ou</w:t>
      </w:r>
    </w:p>
    <w:p w:rsidR="000D31B7" w:rsidRPr="005F37F1" w:rsidRDefault="000D31B7" w:rsidP="000D31B7">
      <w:pPr>
        <w:ind w:left="1080"/>
        <w:rPr>
          <w:rFonts w:ascii="Times New Roman" w:hAnsi="Times New Roman"/>
        </w:rPr>
      </w:pPr>
    </w:p>
    <w:p w:rsidR="000D31B7" w:rsidRPr="005F37F1" w:rsidRDefault="000D31B7" w:rsidP="005E3A1D">
      <w:pPr>
        <w:numPr>
          <w:ilvl w:val="1"/>
          <w:numId w:val="70"/>
        </w:numPr>
        <w:spacing w:after="0" w:line="240" w:lineRule="auto"/>
        <w:rPr>
          <w:rFonts w:ascii="Times New Roman" w:hAnsi="Times New Roman"/>
        </w:rPr>
      </w:pPr>
      <w:r w:rsidRPr="005F37F1">
        <w:rPr>
          <w:rFonts w:ascii="Times New Roman" w:hAnsi="Times New Roman"/>
        </w:rPr>
        <w:t>ne fournit pas la garantie de bonne exécution du Marché, s’il est tenu de le faire  ainsi qu’il est prévu dans les Instructions aux candidats ; ou</w:t>
      </w:r>
    </w:p>
    <w:p w:rsidR="000D31B7" w:rsidRPr="005F37F1" w:rsidRDefault="000D31B7" w:rsidP="005E3A1D">
      <w:pPr>
        <w:numPr>
          <w:ilvl w:val="0"/>
          <w:numId w:val="70"/>
        </w:numPr>
        <w:spacing w:after="0" w:line="240" w:lineRule="auto"/>
        <w:rPr>
          <w:rFonts w:ascii="Times New Roman" w:hAnsi="Times New Roman"/>
        </w:rPr>
      </w:pPr>
      <w:r w:rsidRPr="005F37F1">
        <w:rPr>
          <w:rFonts w:ascii="Times New Roman" w:hAnsi="Times New Roman"/>
        </w:rPr>
        <w:lastRenderedPageBreak/>
        <w:t>s’il a fait l’objet d’une sanction du Comité de Règlement des Différends de l’Autorité de Régulation des Marchés publics (ARMP) ou d’une juridiction administrative compétente, conduisant à la saisie des garanties qu’il a constituées dans le cadre de la passation du marché, conformément aux articles 147 et 148 du décret n° 2014-1212 du 22 septembre  portant Code des Marchés publics.</w:t>
      </w: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r w:rsidRPr="005F37F1">
        <w:rPr>
          <w:rFonts w:ascii="Times New Roman" w:hAnsi="Times New Roman"/>
        </w:rPr>
        <w:t>La présente garantie expire (a) si le marché est octroyé au Candidat, lorsque nous recevrons une copie du Marché signé et de la garantie de bonne exécution émise en votre nom, selon les instructions du Candidat ; ou (b) si le Marché n’est pas octroyé au Candidat, à la première des dates suivantes : (i) lorsque nous recevrons copie de votre notification au Candidat du nom du candidat retenu, ou (ii) vingt (28) jours après l’expiration de l’Offre.</w:t>
      </w:r>
    </w:p>
    <w:p w:rsidR="000D31B7" w:rsidRPr="005F37F1" w:rsidRDefault="000D31B7" w:rsidP="000D31B7">
      <w:pPr>
        <w:rPr>
          <w:rFonts w:ascii="Times New Roman" w:hAnsi="Times New Roman"/>
        </w:rPr>
      </w:pPr>
      <w:r w:rsidRPr="005F37F1">
        <w:rPr>
          <w:rFonts w:ascii="Times New Roman" w:hAnsi="Times New Roman"/>
        </w:rPr>
        <w:t>Toute demande de paiement au titre de la présente garantie doit être reçue à cette date au plus tard.</w:t>
      </w:r>
    </w:p>
    <w:p w:rsidR="000D31B7" w:rsidRPr="005F37F1" w:rsidRDefault="000D31B7" w:rsidP="000D31B7">
      <w:pPr>
        <w:rPr>
          <w:rFonts w:ascii="Times New Roman" w:hAnsi="Times New Roman"/>
        </w:rPr>
      </w:pPr>
      <w:r w:rsidRPr="005F37F1">
        <w:rPr>
          <w:rFonts w:ascii="Times New Roman" w:hAnsi="Times New Roman"/>
        </w:rPr>
        <w:t>La présente garantie est régie par les Règles uniformes de la Chambre de Commerce Internationale (CCI) relatives aux garanties sur demande, Publication CCI no : 458.</w:t>
      </w:r>
    </w:p>
    <w:p w:rsidR="000D31B7" w:rsidRPr="005F37F1" w:rsidRDefault="000D31B7" w:rsidP="000D31B7">
      <w:pPr>
        <w:rPr>
          <w:rFonts w:ascii="Times New Roman" w:hAnsi="Times New Roman"/>
        </w:rPr>
      </w:pPr>
      <w:r w:rsidRPr="005F37F1">
        <w:rPr>
          <w:rFonts w:ascii="Times New Roman" w:hAnsi="Times New Roman"/>
        </w:rPr>
        <w:t xml:space="preserve">Nom : </w:t>
      </w:r>
      <w:r w:rsidRPr="005F37F1">
        <w:rPr>
          <w:rFonts w:ascii="Times New Roman" w:hAnsi="Times New Roman"/>
          <w:i/>
          <w:iCs/>
        </w:rPr>
        <w:t>[nom complet de la personne signataire]</w:t>
      </w:r>
      <w:r w:rsidRPr="005F37F1">
        <w:rPr>
          <w:rFonts w:ascii="Times New Roman" w:hAnsi="Times New Roman"/>
        </w:rPr>
        <w:t xml:space="preserve">  Titre </w:t>
      </w:r>
      <w:r w:rsidRPr="005F37F1">
        <w:rPr>
          <w:rFonts w:ascii="Times New Roman" w:hAnsi="Times New Roman"/>
          <w:i/>
          <w:iCs/>
        </w:rPr>
        <w:t>[capacité juridique de la personne signataire]</w:t>
      </w:r>
    </w:p>
    <w:p w:rsidR="000D31B7" w:rsidRPr="005F37F1" w:rsidRDefault="000D31B7" w:rsidP="000D31B7">
      <w:pPr>
        <w:tabs>
          <w:tab w:val="left" w:pos="1188"/>
          <w:tab w:val="left" w:pos="2394"/>
          <w:tab w:val="left" w:pos="4209"/>
          <w:tab w:val="left" w:pos="5238"/>
          <w:tab w:val="left" w:pos="7632"/>
          <w:tab w:val="left" w:pos="7868"/>
          <w:tab w:val="left" w:pos="9468"/>
        </w:tabs>
        <w:ind w:left="6237" w:hanging="6237"/>
        <w:jc w:val="both"/>
        <w:rPr>
          <w:rFonts w:ascii="Times New Roman" w:hAnsi="Times New Roman"/>
        </w:rPr>
      </w:pPr>
    </w:p>
    <w:p w:rsidR="000D31B7" w:rsidRPr="005F37F1" w:rsidRDefault="000D31B7" w:rsidP="000D31B7">
      <w:pPr>
        <w:tabs>
          <w:tab w:val="left" w:pos="1188"/>
          <w:tab w:val="left" w:pos="2394"/>
          <w:tab w:val="left" w:pos="4209"/>
          <w:tab w:val="left" w:pos="5238"/>
          <w:tab w:val="left" w:pos="7632"/>
          <w:tab w:val="left" w:pos="7868"/>
          <w:tab w:val="left" w:pos="9468"/>
        </w:tabs>
        <w:ind w:left="6237" w:hanging="6237"/>
        <w:jc w:val="both"/>
        <w:rPr>
          <w:rFonts w:ascii="Times New Roman" w:hAnsi="Times New Roman"/>
        </w:rPr>
      </w:pPr>
      <w:r w:rsidRPr="005F37F1">
        <w:rPr>
          <w:rFonts w:ascii="Times New Roman" w:hAnsi="Times New Roman"/>
        </w:rPr>
        <w:t xml:space="preserve">Nom : </w:t>
      </w:r>
      <w:r w:rsidRPr="005F37F1">
        <w:rPr>
          <w:rFonts w:ascii="Times New Roman" w:hAnsi="Times New Roman"/>
          <w:i/>
          <w:iCs/>
        </w:rPr>
        <w:t>[nom complet de la personne signataire]</w:t>
      </w:r>
      <w:r w:rsidRPr="005F37F1">
        <w:rPr>
          <w:rFonts w:ascii="Times New Roman" w:hAnsi="Times New Roman"/>
        </w:rPr>
        <w:t xml:space="preserve">  Titre </w:t>
      </w:r>
      <w:r w:rsidRPr="005F37F1">
        <w:rPr>
          <w:rFonts w:ascii="Times New Roman" w:hAnsi="Times New Roman"/>
          <w:i/>
          <w:iCs/>
        </w:rPr>
        <w:t>[capacité juridique de la personne signataire]</w:t>
      </w: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r w:rsidRPr="005F37F1">
        <w:rPr>
          <w:rFonts w:ascii="Times New Roman" w:hAnsi="Times New Roman"/>
        </w:rPr>
        <w:t xml:space="preserve">Signé </w:t>
      </w:r>
      <w:r w:rsidRPr="005F37F1">
        <w:rPr>
          <w:rFonts w:ascii="Times New Roman" w:hAnsi="Times New Roman"/>
          <w:i/>
          <w:iCs/>
        </w:rPr>
        <w:t>[signature de la personne dont le nom et le titre figurent ci-dessus]</w:t>
      </w: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i/>
          <w:iCs/>
          <w:color w:val="00000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autoSpaceDE w:val="0"/>
        <w:autoSpaceDN w:val="0"/>
        <w:adjustRightInd w:val="0"/>
        <w:rPr>
          <w:rFonts w:ascii="Times New Roman" w:hAnsi="Times New Roman"/>
          <w:color w:val="000000"/>
          <w:sz w:val="20"/>
          <w:szCs w:val="20"/>
        </w:rPr>
      </w:pPr>
    </w:p>
    <w:p w:rsidR="000D31B7" w:rsidRPr="005F37F1" w:rsidRDefault="000D31B7" w:rsidP="000D31B7">
      <w:pPr>
        <w:tabs>
          <w:tab w:val="left" w:pos="5238"/>
          <w:tab w:val="left" w:pos="5474"/>
          <w:tab w:val="left" w:pos="9468"/>
        </w:tabs>
        <w:autoSpaceDE w:val="0"/>
        <w:autoSpaceDN w:val="0"/>
        <w:adjustRightInd w:val="0"/>
        <w:jc w:val="center"/>
        <w:rPr>
          <w:rFonts w:ascii="Times New Roman" w:hAnsi="Times New Roman"/>
          <w:b/>
          <w:bCs/>
          <w:color w:val="000000"/>
          <w:sz w:val="36"/>
          <w:szCs w:val="36"/>
        </w:rPr>
      </w:pPr>
      <w:r w:rsidRPr="005F37F1">
        <w:rPr>
          <w:rFonts w:ascii="Times New Roman" w:hAnsi="Times New Roman"/>
          <w:b/>
          <w:bCs/>
          <w:color w:val="000000"/>
          <w:sz w:val="36"/>
          <w:szCs w:val="36"/>
        </w:rPr>
        <w:lastRenderedPageBreak/>
        <w:t>Modèle d’autorisation du Fabricant</w:t>
      </w: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color w:val="000000"/>
        </w:rPr>
      </w:pPr>
      <w:r w:rsidRPr="005F37F1">
        <w:rPr>
          <w:rFonts w:ascii="Times New Roman" w:hAnsi="Times New Roman"/>
          <w:i/>
          <w:iCs/>
          <w:color w:val="000000"/>
        </w:rPr>
        <w:t xml:space="preserve">[Le Candidat exige du Fabricant qu’il prépare cette lettre conformément aux indications entre crochets. Cette lettre d’autorisation doit être à l’en tête du Fabricant et doit être signée par une personne dûment habilitée à signer des documents qui engagent le Fabricant. Le Candidat inclut cette lettre dans son offre, si exigé dans les DPAO]  </w:t>
      </w:r>
    </w:p>
    <w:p w:rsidR="000D31B7" w:rsidRPr="005F37F1" w:rsidRDefault="000D31B7" w:rsidP="000D31B7">
      <w:pPr>
        <w:autoSpaceDE w:val="0"/>
        <w:autoSpaceDN w:val="0"/>
        <w:adjustRightInd w:val="0"/>
        <w:jc w:val="right"/>
        <w:rPr>
          <w:rFonts w:ascii="Times New Roman" w:hAnsi="Times New Roman"/>
          <w:color w:val="000000"/>
        </w:rPr>
      </w:pPr>
    </w:p>
    <w:p w:rsidR="000D31B7" w:rsidRPr="005F37F1" w:rsidRDefault="000D31B7" w:rsidP="000D31B7">
      <w:pPr>
        <w:autoSpaceDE w:val="0"/>
        <w:autoSpaceDN w:val="0"/>
        <w:adjustRightInd w:val="0"/>
        <w:jc w:val="right"/>
        <w:rPr>
          <w:rFonts w:ascii="Times New Roman" w:hAnsi="Times New Roman"/>
          <w:color w:val="000000"/>
        </w:rPr>
      </w:pPr>
    </w:p>
    <w:p w:rsidR="000D31B7" w:rsidRPr="005F37F1" w:rsidRDefault="000D31B7" w:rsidP="000D31B7">
      <w:pPr>
        <w:autoSpaceDE w:val="0"/>
        <w:autoSpaceDN w:val="0"/>
        <w:adjustRightInd w:val="0"/>
        <w:jc w:val="right"/>
        <w:rPr>
          <w:rFonts w:ascii="Times New Roman" w:hAnsi="Times New Roman"/>
          <w:color w:val="000000"/>
        </w:rPr>
      </w:pPr>
      <w:r w:rsidRPr="005F37F1">
        <w:rPr>
          <w:rFonts w:ascii="Times New Roman" w:hAnsi="Times New Roman"/>
          <w:color w:val="000000"/>
        </w:rPr>
        <w:t xml:space="preserve">Date </w:t>
      </w:r>
      <w:r w:rsidRPr="005F37F1">
        <w:rPr>
          <w:rFonts w:ascii="Times New Roman" w:hAnsi="Times New Roman"/>
          <w:i/>
          <w:iCs/>
          <w:color w:val="000000"/>
        </w:rPr>
        <w:t>[insérer la date (jour, mois, année) de remise de l’offre]</w:t>
      </w:r>
    </w:p>
    <w:p w:rsidR="000D31B7" w:rsidRPr="005F37F1" w:rsidRDefault="000D31B7" w:rsidP="000D31B7">
      <w:pPr>
        <w:autoSpaceDE w:val="0"/>
        <w:autoSpaceDN w:val="0"/>
        <w:adjustRightInd w:val="0"/>
        <w:ind w:right="72"/>
        <w:jc w:val="right"/>
        <w:rPr>
          <w:rFonts w:ascii="Times New Roman" w:hAnsi="Times New Roman"/>
          <w:b/>
          <w:bCs/>
          <w:color w:val="000000"/>
        </w:rPr>
      </w:pPr>
      <w:r w:rsidRPr="005F37F1">
        <w:rPr>
          <w:rFonts w:ascii="Times New Roman" w:hAnsi="Times New Roman"/>
          <w:color w:val="000000"/>
        </w:rPr>
        <w:t xml:space="preserve">AAO No. : </w:t>
      </w:r>
      <w:r w:rsidRPr="005F37F1">
        <w:rPr>
          <w:rFonts w:ascii="Times New Roman" w:hAnsi="Times New Roman"/>
          <w:i/>
          <w:iCs/>
          <w:color w:val="000000"/>
        </w:rPr>
        <w:t>[Insérer le nom de l’avis d’Appel d’Offres]</w:t>
      </w:r>
    </w:p>
    <w:p w:rsidR="000D31B7" w:rsidRPr="005F37F1" w:rsidRDefault="000D31B7" w:rsidP="000D31B7">
      <w:pPr>
        <w:suppressAutoHyphens/>
        <w:autoSpaceDE w:val="0"/>
        <w:autoSpaceDN w:val="0"/>
        <w:adjustRightInd w:val="0"/>
        <w:rPr>
          <w:rFonts w:ascii="Times New Roman" w:hAnsi="Times New Roman"/>
          <w:color w:val="000000"/>
        </w:rPr>
      </w:pPr>
      <w:r w:rsidRPr="005F37F1">
        <w:rPr>
          <w:rFonts w:ascii="Times New Roman" w:hAnsi="Times New Roman"/>
          <w:color w:val="000000"/>
        </w:rPr>
        <w:t xml:space="preserve">Variante No. : </w:t>
      </w:r>
      <w:r w:rsidRPr="005F37F1">
        <w:rPr>
          <w:rFonts w:ascii="Times New Roman" w:hAnsi="Times New Roman"/>
          <w:i/>
          <w:iCs/>
          <w:color w:val="000000"/>
        </w:rPr>
        <w:t>[Insérer le numéro d’identification si cette offre est proposée pour une variante]</w:t>
      </w:r>
    </w:p>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suppressAutoHyphens/>
        <w:autoSpaceDE w:val="0"/>
        <w:autoSpaceDN w:val="0"/>
        <w:adjustRightInd w:val="0"/>
        <w:rPr>
          <w:rFonts w:ascii="Times New Roman" w:hAnsi="Times New Roman"/>
          <w:color w:val="000000"/>
        </w:rPr>
      </w:pPr>
      <w:r w:rsidRPr="005F37F1">
        <w:rPr>
          <w:rFonts w:ascii="Times New Roman" w:hAnsi="Times New Roman"/>
          <w:color w:val="000000"/>
        </w:rPr>
        <w:t xml:space="preserve">A : </w:t>
      </w:r>
      <w:r w:rsidRPr="005F37F1">
        <w:rPr>
          <w:rFonts w:ascii="Times New Roman" w:hAnsi="Times New Roman"/>
          <w:i/>
          <w:iCs/>
          <w:color w:val="000000"/>
        </w:rPr>
        <w:t>[insérer nom complet de l’Autorité contractante]</w:t>
      </w:r>
    </w:p>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suppressAutoHyphens/>
        <w:autoSpaceDE w:val="0"/>
        <w:autoSpaceDN w:val="0"/>
        <w:adjustRightInd w:val="0"/>
        <w:rPr>
          <w:rFonts w:ascii="Times New Roman" w:hAnsi="Times New Roman"/>
          <w:smallCaps/>
          <w:color w:val="000000"/>
        </w:rPr>
      </w:pPr>
      <w:r w:rsidRPr="005F37F1">
        <w:rPr>
          <w:rFonts w:ascii="Times New Roman" w:hAnsi="Times New Roman"/>
          <w:smallCaps/>
          <w:color w:val="000000"/>
        </w:rPr>
        <w:t>ATTENDU QUE :</w:t>
      </w:r>
    </w:p>
    <w:p w:rsidR="000D31B7" w:rsidRPr="005F37F1" w:rsidRDefault="000D31B7" w:rsidP="000D31B7">
      <w:pPr>
        <w:suppressAutoHyphens/>
        <w:autoSpaceDE w:val="0"/>
        <w:autoSpaceDN w:val="0"/>
        <w:adjustRightInd w:val="0"/>
        <w:jc w:val="both"/>
        <w:rPr>
          <w:rFonts w:ascii="Times New Roman" w:hAnsi="Times New Roman"/>
          <w:i/>
          <w:iCs/>
          <w:color w:val="000000"/>
          <w:sz w:val="16"/>
          <w:szCs w:val="16"/>
        </w:rPr>
      </w:pPr>
      <w:r w:rsidRPr="005F37F1">
        <w:rPr>
          <w:rFonts w:ascii="Times New Roman" w:hAnsi="Times New Roman"/>
          <w:i/>
          <w:iCs/>
          <w:color w:val="000000"/>
        </w:rPr>
        <w:t>[Insérer le nom complet du Fabricant]</w:t>
      </w:r>
      <w:r w:rsidRPr="005F37F1">
        <w:rPr>
          <w:rFonts w:ascii="Times New Roman" w:hAnsi="Times New Roman"/>
          <w:color w:val="000000"/>
        </w:rPr>
        <w:t xml:space="preserve"> sommes fabricant réputé de </w:t>
      </w:r>
      <w:r w:rsidRPr="005F37F1">
        <w:rPr>
          <w:rFonts w:ascii="Times New Roman" w:hAnsi="Times New Roman"/>
          <w:i/>
          <w:iCs/>
          <w:color w:val="000000"/>
        </w:rPr>
        <w:t>[indiquer les fournitures produites]</w:t>
      </w:r>
      <w:r w:rsidRPr="005F37F1">
        <w:rPr>
          <w:rFonts w:ascii="Times New Roman" w:hAnsi="Times New Roman"/>
          <w:color w:val="000000"/>
        </w:rPr>
        <w:t xml:space="preserve"> ayant nos usines </w:t>
      </w:r>
      <w:r w:rsidRPr="005F37F1">
        <w:rPr>
          <w:rFonts w:ascii="Times New Roman" w:hAnsi="Times New Roman"/>
          <w:i/>
          <w:iCs/>
          <w:color w:val="000000"/>
        </w:rPr>
        <w:t>[indiquer adresse complète de l’usine]</w:t>
      </w:r>
    </w:p>
    <w:p w:rsidR="000D31B7" w:rsidRPr="005F37F1" w:rsidRDefault="000D31B7" w:rsidP="000D31B7">
      <w:pPr>
        <w:suppressAutoHyphens/>
        <w:autoSpaceDE w:val="0"/>
        <w:autoSpaceDN w:val="0"/>
        <w:adjustRightInd w:val="0"/>
        <w:jc w:val="both"/>
        <w:rPr>
          <w:rFonts w:ascii="Times New Roman" w:hAnsi="Times New Roman"/>
          <w:color w:val="000000"/>
        </w:rPr>
      </w:pPr>
    </w:p>
    <w:p w:rsidR="000D31B7" w:rsidRPr="005F37F1" w:rsidRDefault="000D31B7" w:rsidP="000D31B7">
      <w:pPr>
        <w:suppressAutoHyphens/>
        <w:autoSpaceDE w:val="0"/>
        <w:autoSpaceDN w:val="0"/>
        <w:adjustRightInd w:val="0"/>
        <w:jc w:val="both"/>
        <w:rPr>
          <w:rFonts w:ascii="Times New Roman" w:hAnsi="Times New Roman"/>
          <w:color w:val="000000"/>
        </w:rPr>
      </w:pPr>
      <w:r w:rsidRPr="005F37F1">
        <w:rPr>
          <w:rFonts w:ascii="Times New Roman" w:hAnsi="Times New Roman"/>
          <w:color w:val="000000"/>
        </w:rPr>
        <w:t xml:space="preserve">Nous autorisons par la présente </w:t>
      </w:r>
      <w:r w:rsidRPr="005F37F1">
        <w:rPr>
          <w:rFonts w:ascii="Times New Roman" w:hAnsi="Times New Roman"/>
          <w:i/>
          <w:iCs/>
          <w:color w:val="000000"/>
        </w:rPr>
        <w:t>[indiquer le nom complet du Candidat]</w:t>
      </w:r>
      <w:r w:rsidRPr="005F37F1">
        <w:rPr>
          <w:rFonts w:ascii="Times New Roman" w:hAnsi="Times New Roman"/>
          <w:color w:val="000000"/>
        </w:rPr>
        <w:t xml:space="preserve"> à présenter une offre, et à éventuellement signer un marché avec vous pour l’Appel d’Offres N</w:t>
      </w:r>
      <w:r w:rsidRPr="005F37F1">
        <w:rPr>
          <w:rFonts w:ascii="Times New Roman" w:hAnsi="Times New Roman"/>
          <w:color w:val="000000"/>
          <w:vertAlign w:val="superscript"/>
        </w:rPr>
        <w:t>o</w:t>
      </w:r>
      <w:r w:rsidRPr="005F37F1">
        <w:rPr>
          <w:rFonts w:ascii="Times New Roman" w:hAnsi="Times New Roman"/>
          <w:i/>
          <w:iCs/>
          <w:color w:val="000000"/>
        </w:rPr>
        <w:t>[insérer le numéro de l’Appel d’Offres]</w:t>
      </w:r>
      <w:r w:rsidRPr="005F37F1">
        <w:rPr>
          <w:rFonts w:ascii="Times New Roman" w:hAnsi="Times New Roman"/>
          <w:color w:val="000000"/>
        </w:rPr>
        <w:t xml:space="preserve"> pour ces fournitures fabriquées par nous.</w:t>
      </w:r>
    </w:p>
    <w:p w:rsidR="000D31B7" w:rsidRPr="005F37F1" w:rsidRDefault="000D31B7" w:rsidP="000D31B7">
      <w:pPr>
        <w:suppressAutoHyphens/>
        <w:autoSpaceDE w:val="0"/>
        <w:autoSpaceDN w:val="0"/>
        <w:adjustRightInd w:val="0"/>
        <w:jc w:val="both"/>
        <w:rPr>
          <w:rFonts w:ascii="Times New Roman" w:hAnsi="Times New Roman"/>
          <w:color w:val="000000"/>
        </w:rPr>
      </w:pPr>
    </w:p>
    <w:p w:rsidR="000D31B7" w:rsidRPr="005F37F1" w:rsidRDefault="000D31B7" w:rsidP="000D31B7">
      <w:pPr>
        <w:suppressAutoHyphens/>
        <w:autoSpaceDE w:val="0"/>
        <w:autoSpaceDN w:val="0"/>
        <w:adjustRightInd w:val="0"/>
        <w:jc w:val="both"/>
        <w:rPr>
          <w:rFonts w:ascii="Times New Roman" w:hAnsi="Times New Roman"/>
          <w:color w:val="000000"/>
        </w:rPr>
      </w:pPr>
      <w:r w:rsidRPr="005F37F1">
        <w:rPr>
          <w:rFonts w:ascii="Times New Roman" w:hAnsi="Times New Roman"/>
          <w:color w:val="000000"/>
        </w:rPr>
        <w:t>Nous confirmons toutes nos garanties et nous nous portons garants conformément à la Clause 27 du Cahier des Clauses générales pour les fournitures offertes par l’entreprise ci-dessus pour cet Appel d’Offres.</w:t>
      </w:r>
    </w:p>
    <w:p w:rsidR="000D31B7" w:rsidRPr="005F37F1" w:rsidRDefault="000D31B7" w:rsidP="000D31B7">
      <w:pPr>
        <w:suppressAutoHyphens/>
        <w:autoSpaceDE w:val="0"/>
        <w:autoSpaceDN w:val="0"/>
        <w:adjustRightInd w:val="0"/>
        <w:rPr>
          <w:rFonts w:ascii="Times New Roman" w:hAnsi="Times New Roman"/>
          <w:color w:val="000000"/>
        </w:rPr>
      </w:pPr>
    </w:p>
    <w:p w:rsidR="000D31B7" w:rsidRPr="005F37F1" w:rsidRDefault="000D31B7" w:rsidP="000D31B7">
      <w:pPr>
        <w:tabs>
          <w:tab w:val="left" w:pos="1188"/>
          <w:tab w:val="left" w:pos="2394"/>
          <w:tab w:val="left" w:pos="4209"/>
          <w:tab w:val="left" w:pos="5238"/>
          <w:tab w:val="left" w:pos="7632"/>
          <w:tab w:val="left" w:pos="7868"/>
          <w:tab w:val="left" w:pos="9468"/>
        </w:tabs>
        <w:autoSpaceDE w:val="0"/>
        <w:autoSpaceDN w:val="0"/>
        <w:adjustRightInd w:val="0"/>
        <w:rPr>
          <w:rFonts w:ascii="Times New Roman" w:hAnsi="Times New Roman"/>
          <w:color w:val="000000"/>
        </w:rPr>
      </w:pPr>
    </w:p>
    <w:p w:rsidR="000D31B7" w:rsidRPr="005F37F1" w:rsidRDefault="000D31B7" w:rsidP="000D31B7">
      <w:pPr>
        <w:tabs>
          <w:tab w:val="right" w:pos="4140"/>
          <w:tab w:val="left" w:pos="4500"/>
          <w:tab w:val="right" w:pos="9000"/>
        </w:tabs>
        <w:autoSpaceDE w:val="0"/>
        <w:autoSpaceDN w:val="0"/>
        <w:adjustRightInd w:val="0"/>
        <w:rPr>
          <w:rFonts w:ascii="Times New Roman" w:hAnsi="Times New Roman"/>
          <w:color w:val="000000"/>
        </w:rPr>
      </w:pPr>
      <w:r w:rsidRPr="005F37F1">
        <w:rPr>
          <w:rFonts w:ascii="Times New Roman" w:hAnsi="Times New Roman"/>
          <w:color w:val="000000"/>
        </w:rPr>
        <w:t xml:space="preserve">Nom </w:t>
      </w:r>
      <w:r w:rsidRPr="005F37F1">
        <w:rPr>
          <w:rFonts w:ascii="Times New Roman" w:hAnsi="Times New Roman"/>
          <w:i/>
          <w:iCs/>
          <w:color w:val="000000"/>
        </w:rPr>
        <w:t>[insérer le nom complet de la personne signataire de l’autorisation]</w:t>
      </w:r>
    </w:p>
    <w:p w:rsidR="000D31B7" w:rsidRPr="005F37F1" w:rsidRDefault="000D31B7" w:rsidP="000D31B7">
      <w:pPr>
        <w:tabs>
          <w:tab w:val="right" w:pos="4140"/>
          <w:tab w:val="left" w:pos="4500"/>
          <w:tab w:val="right" w:pos="9000"/>
        </w:tabs>
        <w:autoSpaceDE w:val="0"/>
        <w:autoSpaceDN w:val="0"/>
        <w:adjustRightInd w:val="0"/>
        <w:rPr>
          <w:rFonts w:ascii="Times New Roman" w:hAnsi="Times New Roman"/>
          <w:color w:val="000000"/>
        </w:rPr>
      </w:pPr>
      <w:r w:rsidRPr="005F37F1">
        <w:rPr>
          <w:rFonts w:ascii="Times New Roman" w:hAnsi="Times New Roman"/>
          <w:color w:val="000000"/>
        </w:rPr>
        <w:t xml:space="preserve">En tant que </w:t>
      </w:r>
      <w:r w:rsidRPr="005F37F1">
        <w:rPr>
          <w:rFonts w:ascii="Times New Roman" w:hAnsi="Times New Roman"/>
          <w:i/>
          <w:iCs/>
          <w:color w:val="000000"/>
        </w:rPr>
        <w:t>[indiquer la capacité du signataire]</w:t>
      </w:r>
    </w:p>
    <w:p w:rsidR="000D31B7" w:rsidRPr="005F37F1" w:rsidRDefault="000D31B7" w:rsidP="000D31B7">
      <w:pPr>
        <w:tabs>
          <w:tab w:val="right" w:pos="4140"/>
          <w:tab w:val="left" w:pos="4500"/>
          <w:tab w:val="right" w:pos="9000"/>
        </w:tabs>
        <w:autoSpaceDE w:val="0"/>
        <w:autoSpaceDN w:val="0"/>
        <w:adjustRightInd w:val="0"/>
        <w:rPr>
          <w:rFonts w:ascii="Times New Roman" w:hAnsi="Times New Roman"/>
          <w:color w:val="000000"/>
        </w:rPr>
      </w:pPr>
    </w:p>
    <w:p w:rsidR="000D31B7" w:rsidRPr="005F37F1" w:rsidRDefault="000D31B7" w:rsidP="000D31B7">
      <w:pPr>
        <w:tabs>
          <w:tab w:val="right" w:pos="4140"/>
          <w:tab w:val="left" w:pos="4500"/>
          <w:tab w:val="right" w:pos="9000"/>
        </w:tabs>
        <w:autoSpaceDE w:val="0"/>
        <w:autoSpaceDN w:val="0"/>
        <w:adjustRightInd w:val="0"/>
        <w:rPr>
          <w:rFonts w:ascii="Times New Roman" w:hAnsi="Times New Roman"/>
          <w:color w:val="000000"/>
          <w:u w:val="single"/>
        </w:rPr>
      </w:pPr>
      <w:r w:rsidRPr="005F37F1">
        <w:rPr>
          <w:rFonts w:ascii="Times New Roman" w:hAnsi="Times New Roman"/>
          <w:color w:val="000000"/>
        </w:rPr>
        <w:t xml:space="preserve">Signature </w:t>
      </w:r>
      <w:r w:rsidRPr="005F37F1">
        <w:rPr>
          <w:rFonts w:ascii="Times New Roman" w:hAnsi="Times New Roman"/>
          <w:i/>
          <w:iCs/>
          <w:color w:val="000000"/>
        </w:rPr>
        <w:t>[insérer la signature]</w:t>
      </w:r>
    </w:p>
    <w:p w:rsidR="000D31B7" w:rsidRPr="005F37F1" w:rsidRDefault="000D31B7" w:rsidP="000D31B7">
      <w:pPr>
        <w:tabs>
          <w:tab w:val="left" w:pos="1188"/>
          <w:tab w:val="left" w:pos="4200"/>
          <w:tab w:val="left" w:pos="5390"/>
          <w:tab w:val="left" w:pos="9468"/>
        </w:tabs>
        <w:autoSpaceDE w:val="0"/>
        <w:autoSpaceDN w:val="0"/>
        <w:adjustRightInd w:val="0"/>
        <w:rPr>
          <w:rFonts w:ascii="Times New Roman" w:hAnsi="Times New Roman"/>
          <w:color w:val="000000"/>
        </w:rPr>
      </w:pPr>
      <w:r w:rsidRPr="005F37F1">
        <w:rPr>
          <w:rFonts w:ascii="Times New Roman" w:hAnsi="Times New Roman"/>
          <w:color w:val="000000"/>
        </w:rPr>
        <w:lastRenderedPageBreak/>
        <w:tab/>
      </w:r>
      <w:r w:rsidRPr="005F37F1">
        <w:rPr>
          <w:rFonts w:ascii="Times New Roman" w:hAnsi="Times New Roman"/>
          <w:color w:val="000000"/>
        </w:rPr>
        <w:tab/>
      </w:r>
    </w:p>
    <w:p w:rsidR="000D31B7" w:rsidRPr="005F37F1" w:rsidRDefault="000D31B7" w:rsidP="000D31B7">
      <w:pPr>
        <w:tabs>
          <w:tab w:val="left" w:pos="5238"/>
          <w:tab w:val="left" w:pos="5474"/>
          <w:tab w:val="left" w:pos="9468"/>
        </w:tabs>
        <w:autoSpaceDE w:val="0"/>
        <w:autoSpaceDN w:val="0"/>
        <w:adjustRightInd w:val="0"/>
        <w:rPr>
          <w:rFonts w:ascii="Times New Roman" w:hAnsi="Times New Roman"/>
          <w:i/>
          <w:iCs/>
          <w:color w:val="000000"/>
        </w:rPr>
      </w:pPr>
      <w:r w:rsidRPr="005F37F1">
        <w:rPr>
          <w:rFonts w:ascii="Times New Roman" w:hAnsi="Times New Roman"/>
          <w:color w:val="000000"/>
        </w:rPr>
        <w:t xml:space="preserve">Dûment habilité à signer l’habilitation pour et au nom de </w:t>
      </w:r>
      <w:r w:rsidRPr="005F37F1">
        <w:rPr>
          <w:rFonts w:ascii="Times New Roman" w:hAnsi="Times New Roman"/>
          <w:i/>
          <w:iCs/>
          <w:color w:val="000000"/>
        </w:rPr>
        <w:t>[insérer le nom complet du Fabricant]</w:t>
      </w:r>
    </w:p>
    <w:p w:rsidR="000D31B7" w:rsidRPr="005F37F1" w:rsidRDefault="000D31B7" w:rsidP="000D31B7">
      <w:pPr>
        <w:tabs>
          <w:tab w:val="right" w:pos="9000"/>
        </w:tabs>
        <w:autoSpaceDE w:val="0"/>
        <w:autoSpaceDN w:val="0"/>
        <w:adjustRightInd w:val="0"/>
        <w:rPr>
          <w:rFonts w:ascii="Times New Roman" w:hAnsi="Times New Roman"/>
          <w:color w:val="000000"/>
        </w:rPr>
      </w:pPr>
    </w:p>
    <w:p w:rsidR="000D31B7" w:rsidRPr="005F37F1" w:rsidRDefault="000D31B7" w:rsidP="000D31B7">
      <w:pPr>
        <w:tabs>
          <w:tab w:val="right" w:pos="9000"/>
        </w:tabs>
        <w:autoSpaceDE w:val="0"/>
        <w:autoSpaceDN w:val="0"/>
        <w:adjustRightInd w:val="0"/>
        <w:rPr>
          <w:rFonts w:ascii="Times New Roman" w:hAnsi="Times New Roman"/>
          <w:i/>
          <w:iCs/>
          <w:color w:val="000000"/>
        </w:rPr>
      </w:pPr>
      <w:r w:rsidRPr="005F37F1">
        <w:rPr>
          <w:rFonts w:ascii="Times New Roman" w:hAnsi="Times New Roman"/>
          <w:color w:val="000000"/>
        </w:rPr>
        <w:t xml:space="preserve">En date du ________________________________ jour de </w:t>
      </w:r>
      <w:r w:rsidRPr="005F37F1">
        <w:rPr>
          <w:rFonts w:ascii="Times New Roman" w:hAnsi="Times New Roman"/>
          <w:i/>
          <w:iCs/>
          <w:color w:val="000000"/>
        </w:rPr>
        <w:t>_____ [Insérer la date de signature]</w:t>
      </w:r>
    </w:p>
    <w:p w:rsidR="000D31B7" w:rsidRPr="005F37F1" w:rsidRDefault="000D31B7" w:rsidP="000D31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4"/>
          <w:szCs w:val="24"/>
          <w:lang w:val="fr-FR"/>
        </w:rPr>
      </w:pPr>
    </w:p>
    <w:p w:rsidR="000D31B7" w:rsidRPr="005F37F1" w:rsidRDefault="000D31B7" w:rsidP="000D31B7">
      <w:pPr>
        <w:pStyle w:val="SectionVHeader"/>
        <w:rPr>
          <w:sz w:val="28"/>
          <w:szCs w:val="28"/>
          <w:lang w:val="fr-FR"/>
        </w:rPr>
      </w:pPr>
      <w:r w:rsidRPr="005F37F1">
        <w:rPr>
          <w:sz w:val="28"/>
          <w:szCs w:val="28"/>
          <w:lang w:val="fr-FR"/>
        </w:rPr>
        <w:t>Modèle d’engagement à respecter la Charte de Transparence et d’Ethique en matière de Marchés publics</w:t>
      </w:r>
    </w:p>
    <w:p w:rsidR="000D31B7" w:rsidRPr="005F37F1" w:rsidRDefault="002166E0" w:rsidP="000D31B7">
      <w:pPr>
        <w:rPr>
          <w:rFonts w:ascii="Times New Roman" w:hAnsi="Times New Roman"/>
          <w:sz w:val="28"/>
          <w:szCs w:val="28"/>
        </w:rPr>
      </w:pPr>
      <w:r>
        <w:rPr>
          <w:rFonts w:ascii="Times New Roman" w:hAnsi="Times New Roman"/>
          <w:noProof/>
          <w:sz w:val="28"/>
          <w:szCs w:val="28"/>
        </w:rPr>
        <w:pict>
          <v:shapetype id="_x0000_t202" coordsize="21600,21600" o:spt="202" path="m,l,21600r21600,l21600,xe">
            <v:stroke joinstyle="miter"/>
            <v:path gradientshapeok="t" o:connecttype="rect"/>
          </v:shapetype>
          <v:shape id="Zone de texte 3" o:spid="_x0000_s1027" type="#_x0000_t202" style="position:absolute;margin-left:418.2pt;margin-top:-86.2pt;width: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" stroked="f">
            <v:textbox>
              <w:txbxContent>
                <w:p w:rsidR="002166E0" w:rsidRPr="00B6509B" w:rsidRDefault="002166E0" w:rsidP="000D31B7"/>
              </w:txbxContent>
            </v:textbox>
          </v:shape>
        </w:pict>
      </w:r>
    </w:p>
    <w:p w:rsidR="000D31B7" w:rsidRPr="005F37F1" w:rsidRDefault="000D31B7" w:rsidP="000D31B7">
      <w:pPr>
        <w:rPr>
          <w:rFonts w:ascii="Times New Roman" w:hAnsi="Times New Roman"/>
        </w:rPr>
      </w:pPr>
      <w:r w:rsidRPr="005F37F1">
        <w:rPr>
          <w:rFonts w:ascii="Times New Roman" w:hAnsi="Times New Roman"/>
        </w:rPr>
        <w:tab/>
      </w:r>
      <w:r w:rsidRPr="005F37F1">
        <w:rPr>
          <w:rFonts w:ascii="Times New Roman" w:hAnsi="Times New Roman"/>
        </w:rPr>
        <w:tab/>
      </w:r>
      <w:r w:rsidRPr="005F37F1">
        <w:rPr>
          <w:rFonts w:ascii="Times New Roman" w:hAnsi="Times New Roman"/>
        </w:rPr>
        <w:tab/>
      </w:r>
      <w:r w:rsidRPr="005F37F1">
        <w:rPr>
          <w:rFonts w:ascii="Times New Roman" w:hAnsi="Times New Roman"/>
        </w:rPr>
        <w:tab/>
      </w:r>
      <w:r w:rsidRPr="005F37F1">
        <w:rPr>
          <w:rFonts w:ascii="Times New Roman" w:hAnsi="Times New Roman"/>
        </w:rPr>
        <w:tab/>
      </w:r>
      <w:r w:rsidRPr="005F37F1">
        <w:rPr>
          <w:rFonts w:ascii="Times New Roman" w:hAnsi="Times New Roman"/>
        </w:rPr>
        <w:tab/>
      </w:r>
      <w:r w:rsidRPr="005F37F1">
        <w:rPr>
          <w:rFonts w:ascii="Times New Roman" w:hAnsi="Times New Roman"/>
        </w:rPr>
        <w:tab/>
      </w:r>
      <w:r w:rsidRPr="005F37F1">
        <w:rPr>
          <w:rFonts w:ascii="Times New Roman" w:hAnsi="Times New Roman"/>
        </w:rPr>
        <w:tab/>
      </w:r>
    </w:p>
    <w:p w:rsidR="000D31B7" w:rsidRPr="005F37F1" w:rsidRDefault="000D31B7" w:rsidP="000D31B7">
      <w:pPr>
        <w:spacing w:before="120" w:after="120"/>
        <w:ind w:left="170" w:right="170"/>
        <w:rPr>
          <w:rFonts w:ascii="Times New Roman" w:hAnsi="Times New Roman"/>
          <w:i/>
        </w:rPr>
      </w:pPr>
      <w:r w:rsidRPr="005F37F1">
        <w:rPr>
          <w:rFonts w:ascii="Times New Roman" w:hAnsi="Times New Roman"/>
        </w:rPr>
        <w:t xml:space="preserve">A : </w:t>
      </w:r>
      <w:r w:rsidRPr="005F37F1">
        <w:rPr>
          <w:rFonts w:ascii="Times New Roman" w:hAnsi="Times New Roman"/>
          <w:i/>
        </w:rPr>
        <w:t>[nom et adresse de l’Autorité Contractante]</w:t>
      </w:r>
    </w:p>
    <w:p w:rsidR="000D31B7" w:rsidRPr="005F37F1" w:rsidRDefault="000D31B7" w:rsidP="000D31B7">
      <w:pPr>
        <w:spacing w:before="120" w:after="120"/>
        <w:ind w:left="170" w:right="170"/>
        <w:rPr>
          <w:rFonts w:ascii="Times New Roman" w:hAnsi="Times New Roman"/>
        </w:rPr>
      </w:pPr>
      <w:r w:rsidRPr="005F37F1">
        <w:rPr>
          <w:rFonts w:ascii="Times New Roman" w:hAnsi="Times New Roman"/>
        </w:rPr>
        <w:t>Madame/Monsieur,</w:t>
      </w:r>
    </w:p>
    <w:p w:rsidR="000D31B7" w:rsidRPr="005F37F1" w:rsidRDefault="000D31B7" w:rsidP="000D31B7">
      <w:pPr>
        <w:spacing w:before="120" w:after="120"/>
        <w:ind w:left="170" w:right="170"/>
        <w:rPr>
          <w:rFonts w:ascii="Times New Roman" w:hAnsi="Times New Roman"/>
        </w:rPr>
      </w:pPr>
      <w:r w:rsidRPr="005F37F1">
        <w:rPr>
          <w:rFonts w:ascii="Times New Roman" w:hAnsi="Times New Roman"/>
        </w:rPr>
        <w:t xml:space="preserve">Après avoir examiné, en vue de la soumission de notre proposition pour </w:t>
      </w:r>
      <w:r w:rsidRPr="005F37F1">
        <w:rPr>
          <w:rFonts w:ascii="Times New Roman" w:hAnsi="Times New Roman"/>
          <w:i/>
          <w:iCs/>
        </w:rPr>
        <w:t>[insérer ici l’objet de la consultation ou du marché]</w:t>
      </w:r>
      <w:r w:rsidRPr="005F37F1">
        <w:rPr>
          <w:rFonts w:ascii="Times New Roman" w:hAnsi="Times New Roman"/>
          <w:i/>
        </w:rPr>
        <w:t xml:space="preserve">, </w:t>
      </w:r>
      <w:r w:rsidRPr="005F37F1">
        <w:rPr>
          <w:rFonts w:ascii="Times New Roman" w:hAnsi="Times New Roman"/>
        </w:rPr>
        <w:t>nous, soussignés, avons bien pris connaissance des dispositions de la Charte de transparence et d’éthique en matière de marchés publics approuvée par décret n° 2005-576 du 22 juin 2005 et nous engageons à respecter toutes les dispositions de ce texte nous concernant, pendant la procédure de passation du marché et, si notre soumission est acceptée, pendant son exécution.</w:t>
      </w:r>
    </w:p>
    <w:p w:rsidR="000D31B7" w:rsidRPr="005F37F1" w:rsidRDefault="000D31B7" w:rsidP="000D31B7">
      <w:pPr>
        <w:spacing w:before="120" w:after="120"/>
        <w:ind w:left="170" w:right="170"/>
        <w:rPr>
          <w:rFonts w:ascii="Times New Roman" w:hAnsi="Times New Roman"/>
        </w:rPr>
      </w:pPr>
      <w:r w:rsidRPr="005F37F1">
        <w:rPr>
          <w:rFonts w:ascii="Times New Roman" w:hAnsi="Times New Roman"/>
        </w:rPr>
        <w:t>Nous savons, qu’à titre de sanction, nous pouvons être écartés temporairement ou définitivement du champ des marchés publics, conformément à la réglementation, s’il est établi que nous nous sommes livrés à une ou plusieurs des pratiques, ci-après, dans le cadre de la passation et de l’exécution du marché :</w:t>
      </w:r>
    </w:p>
    <w:p w:rsidR="000D31B7" w:rsidRPr="005F37F1" w:rsidRDefault="000D31B7" w:rsidP="005E3A1D">
      <w:pPr>
        <w:numPr>
          <w:ilvl w:val="0"/>
          <w:numId w:val="71"/>
        </w:numPr>
        <w:suppressAutoHyphens/>
        <w:spacing w:after="0" w:line="240" w:lineRule="auto"/>
        <w:jc w:val="both"/>
        <w:rPr>
          <w:rFonts w:ascii="Times New Roman" w:hAnsi="Times New Roman"/>
        </w:rPr>
      </w:pPr>
      <w:r w:rsidRPr="005F37F1">
        <w:rPr>
          <w:rFonts w:ascii="Times New Roman" w:hAnsi="Times New Roman"/>
        </w:rPr>
        <w:t>activités corruptrices à l’égard des agents publics en charge de la passation du marché ;</w:t>
      </w:r>
    </w:p>
    <w:p w:rsidR="000D31B7" w:rsidRPr="005F37F1" w:rsidRDefault="000D31B7" w:rsidP="005E3A1D">
      <w:pPr>
        <w:numPr>
          <w:ilvl w:val="0"/>
          <w:numId w:val="71"/>
        </w:numPr>
        <w:suppressAutoHyphens/>
        <w:spacing w:after="0" w:line="240" w:lineRule="auto"/>
        <w:jc w:val="both"/>
        <w:rPr>
          <w:rFonts w:ascii="Times New Roman" w:hAnsi="Times New Roman"/>
        </w:rPr>
      </w:pPr>
      <w:r w:rsidRPr="005F37F1">
        <w:rPr>
          <w:rFonts w:ascii="Times New Roman" w:hAnsi="Times New Roman"/>
        </w:rPr>
        <w:t>manœuvres frauduleuses en vue de l’obtention du marché ;</w:t>
      </w:r>
    </w:p>
    <w:p w:rsidR="000D31B7" w:rsidRPr="005F37F1" w:rsidRDefault="000D31B7" w:rsidP="005E3A1D">
      <w:pPr>
        <w:numPr>
          <w:ilvl w:val="0"/>
          <w:numId w:val="71"/>
        </w:numPr>
        <w:suppressAutoHyphens/>
        <w:spacing w:after="0" w:line="240" w:lineRule="auto"/>
        <w:jc w:val="both"/>
        <w:rPr>
          <w:rFonts w:ascii="Times New Roman" w:hAnsi="Times New Roman"/>
        </w:rPr>
      </w:pPr>
      <w:r w:rsidRPr="005F37F1">
        <w:rPr>
          <w:rFonts w:ascii="Times New Roman" w:hAnsi="Times New Roman"/>
        </w:rPr>
        <w:t>ententes illégales ;</w:t>
      </w:r>
    </w:p>
    <w:p w:rsidR="000D31B7" w:rsidRPr="005F37F1" w:rsidRDefault="000D31B7" w:rsidP="005E3A1D">
      <w:pPr>
        <w:numPr>
          <w:ilvl w:val="0"/>
          <w:numId w:val="71"/>
        </w:numPr>
        <w:suppressAutoHyphens/>
        <w:spacing w:after="0" w:line="240" w:lineRule="auto"/>
        <w:jc w:val="both"/>
        <w:rPr>
          <w:rFonts w:ascii="Times New Roman" w:hAnsi="Times New Roman"/>
        </w:rPr>
      </w:pPr>
      <w:r w:rsidRPr="005F37F1">
        <w:rPr>
          <w:rFonts w:ascii="Times New Roman" w:hAnsi="Times New Roman"/>
        </w:rPr>
        <w:t>renoncement injustifié à l’exécution du marché si notre soumission est acceptée ;  et,</w:t>
      </w:r>
    </w:p>
    <w:p w:rsidR="000D31B7" w:rsidRPr="005F37F1" w:rsidRDefault="000D31B7" w:rsidP="005E3A1D">
      <w:pPr>
        <w:numPr>
          <w:ilvl w:val="0"/>
          <w:numId w:val="71"/>
        </w:numPr>
        <w:suppressAutoHyphens/>
        <w:spacing w:after="0" w:line="240" w:lineRule="auto"/>
        <w:jc w:val="both"/>
        <w:rPr>
          <w:rFonts w:ascii="Times New Roman" w:hAnsi="Times New Roman"/>
        </w:rPr>
      </w:pPr>
      <w:r w:rsidRPr="005F37F1">
        <w:rPr>
          <w:rFonts w:ascii="Times New Roman" w:hAnsi="Times New Roman"/>
        </w:rPr>
        <w:t>défaillance par rapport aux engagements que nous aurons souscrits.</w:t>
      </w:r>
    </w:p>
    <w:p w:rsidR="000D31B7" w:rsidRPr="005F37F1" w:rsidRDefault="000D31B7" w:rsidP="000D31B7">
      <w:pPr>
        <w:spacing w:before="120" w:after="120"/>
        <w:ind w:left="170" w:right="170"/>
        <w:rPr>
          <w:rFonts w:ascii="Times New Roman" w:hAnsi="Times New Roman"/>
        </w:rPr>
      </w:pPr>
      <w:r w:rsidRPr="005F37F1">
        <w:rPr>
          <w:rFonts w:ascii="Times New Roman" w:hAnsi="Times New Roman"/>
        </w:rPr>
        <w:t xml:space="preserve">Nous savons aussi que ces sanctions administratives sont sans préjudice des sanctions pénales prévues par les lois et règlements en vigueur. </w:t>
      </w:r>
    </w:p>
    <w:p w:rsidR="000D31B7" w:rsidRPr="005F37F1" w:rsidRDefault="000D31B7" w:rsidP="000D31B7">
      <w:pPr>
        <w:tabs>
          <w:tab w:val="left" w:pos="720"/>
        </w:tabs>
        <w:spacing w:before="120" w:after="120"/>
        <w:ind w:left="170" w:right="170"/>
        <w:rPr>
          <w:rFonts w:ascii="Times New Roman" w:hAnsi="Times New Roman"/>
        </w:rPr>
      </w:pPr>
      <w:r w:rsidRPr="005F37F1">
        <w:rPr>
          <w:rFonts w:ascii="Times New Roman" w:hAnsi="Times New Roman"/>
        </w:rPr>
        <w:t>Veuillez agréer, Madame/Monsieur, l’assurance de notre considération distinguée.</w:t>
      </w:r>
    </w:p>
    <w:p w:rsidR="000D31B7" w:rsidRPr="005F37F1" w:rsidRDefault="000D31B7" w:rsidP="000D31B7">
      <w:pPr>
        <w:rPr>
          <w:rFonts w:ascii="Times New Roman" w:hAnsi="Times New Roman"/>
        </w:rPr>
      </w:pPr>
    </w:p>
    <w:p w:rsidR="000D31B7" w:rsidRPr="005F37F1" w:rsidRDefault="000D31B7" w:rsidP="000D31B7">
      <w:pPr>
        <w:tabs>
          <w:tab w:val="left" w:pos="4320"/>
        </w:tabs>
        <w:rPr>
          <w:rFonts w:ascii="Times New Roman" w:hAnsi="Times New Roman"/>
        </w:rPr>
      </w:pPr>
      <w:r w:rsidRPr="005F37F1">
        <w:rPr>
          <w:rFonts w:ascii="Times New Roman" w:hAnsi="Times New Roman"/>
        </w:rPr>
        <w:t xml:space="preserve">Fait le </w:t>
      </w:r>
      <w:r w:rsidRPr="005F37F1">
        <w:rPr>
          <w:rFonts w:ascii="Times New Roman" w:hAnsi="Times New Roman"/>
          <w:u w:val="single"/>
        </w:rPr>
        <w:tab/>
      </w:r>
      <w:r w:rsidRPr="005F37F1">
        <w:rPr>
          <w:rFonts w:ascii="Times New Roman" w:hAnsi="Times New Roman"/>
        </w:rPr>
        <w:t xml:space="preserve">20 </w:t>
      </w:r>
      <w:r w:rsidRPr="005F37F1">
        <w:rPr>
          <w:rFonts w:ascii="Times New Roman" w:hAnsi="Times New Roman"/>
          <w:u w:val="single"/>
        </w:rPr>
        <w:tab/>
      </w: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tabs>
          <w:tab w:val="left" w:pos="4320"/>
          <w:tab w:val="left" w:pos="8640"/>
        </w:tabs>
        <w:rPr>
          <w:rFonts w:ascii="Times New Roman" w:hAnsi="Times New Roman"/>
        </w:rPr>
      </w:pPr>
      <w:r w:rsidRPr="005F37F1">
        <w:rPr>
          <w:rFonts w:ascii="Times New Roman" w:hAnsi="Times New Roman"/>
        </w:rPr>
        <w:t xml:space="preserve">Signature </w:t>
      </w:r>
      <w:r w:rsidRPr="005F37F1">
        <w:rPr>
          <w:rFonts w:ascii="Times New Roman" w:hAnsi="Times New Roman"/>
          <w:u w:val="single"/>
        </w:rPr>
        <w:tab/>
      </w:r>
      <w:r w:rsidRPr="005F37F1">
        <w:rPr>
          <w:rFonts w:ascii="Times New Roman" w:hAnsi="Times New Roman"/>
        </w:rPr>
        <w:t xml:space="preserve">en qualité de </w:t>
      </w:r>
      <w:r w:rsidRPr="005F37F1">
        <w:rPr>
          <w:rFonts w:ascii="Times New Roman" w:hAnsi="Times New Roman"/>
          <w:u w:val="single"/>
        </w:rPr>
        <w:tab/>
      </w:r>
    </w:p>
    <w:p w:rsidR="000D31B7" w:rsidRPr="005F37F1" w:rsidRDefault="000D31B7" w:rsidP="000D31B7">
      <w:pPr>
        <w:rPr>
          <w:rFonts w:ascii="Times New Roman" w:hAnsi="Times New Roman"/>
          <w:u w:val="single"/>
        </w:rPr>
      </w:pPr>
      <w:r w:rsidRPr="005F37F1">
        <w:rPr>
          <w:rFonts w:ascii="Times New Roman" w:hAnsi="Times New Roman"/>
        </w:rPr>
        <w:t xml:space="preserve">dûment autorisé à signer le Candidat pour et au nom de </w:t>
      </w:r>
      <w:r w:rsidRPr="005F37F1">
        <w:rPr>
          <w:rFonts w:ascii="Times New Roman" w:hAnsi="Times New Roman"/>
          <w:i/>
        </w:rPr>
        <w:t>[nom du Candidat ou du groupement d’entreprises suivi de “conjointement et solidairement”]</w:t>
      </w:r>
    </w:p>
    <w:p w:rsidR="000D31B7" w:rsidRPr="005F37F1" w:rsidRDefault="000D31B7" w:rsidP="000D31B7">
      <w:pPr>
        <w:rPr>
          <w:rFonts w:ascii="Times New Roman" w:hAnsi="Times New Roman"/>
        </w:rPr>
      </w:pPr>
    </w:p>
    <w:p w:rsidR="000D31B7" w:rsidRPr="005F37F1" w:rsidRDefault="000D31B7" w:rsidP="000D31B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autoSpaceDE w:val="0"/>
        <w:autoSpaceDN w:val="0"/>
        <w:adjustRightInd w:val="0"/>
        <w:rPr>
          <w:rFonts w:ascii="Times New Roman" w:hAnsi="Times New Roman"/>
          <w:color w:val="000000"/>
        </w:rPr>
      </w:pP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pPr>
    </w:p>
    <w:tbl>
      <w:tblPr>
        <w:tblW w:w="0" w:type="auto"/>
        <w:tblLayout w:type="fixed"/>
        <w:tblLook w:val="0000" w:firstRow="0" w:lastRow="0" w:firstColumn="0" w:lastColumn="0" w:noHBand="0" w:noVBand="0"/>
      </w:tblPr>
      <w:tblGrid>
        <w:gridCol w:w="9198"/>
      </w:tblGrid>
      <w:tr w:rsidR="000D31B7" w:rsidRPr="005F37F1" w:rsidTr="00755473">
        <w:trPr>
          <w:trHeight w:val="800"/>
        </w:trPr>
        <w:tc>
          <w:tcPr>
            <w:tcW w:w="9198" w:type="dxa"/>
            <w:vAlign w:val="center"/>
          </w:tcPr>
          <w:p w:rsidR="000D31B7" w:rsidRPr="005F37F1" w:rsidRDefault="000D31B7" w:rsidP="00755473">
            <w:pPr>
              <w:pStyle w:val="Sous-titre"/>
              <w:rPr>
                <w:lang w:val="fr-FR"/>
              </w:rPr>
            </w:pPr>
            <w:r w:rsidRPr="005F37F1">
              <w:rPr>
                <w:lang w:val="fr-FR"/>
              </w:rPr>
              <w:tab/>
            </w: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sz w:val="48"/>
                <w:szCs w:val="48"/>
                <w:lang w:val="fr-FR"/>
              </w:rPr>
            </w:pPr>
            <w:r w:rsidRPr="005F37F1">
              <w:rPr>
                <w:sz w:val="48"/>
                <w:szCs w:val="48"/>
                <w:lang w:val="fr-FR"/>
              </w:rPr>
              <w:t xml:space="preserve">DEUXIÈME PARTIE – </w:t>
            </w:r>
          </w:p>
          <w:p w:rsidR="000D31B7" w:rsidRPr="005F37F1" w:rsidRDefault="000D31B7" w:rsidP="00755473">
            <w:pPr>
              <w:pStyle w:val="Sous-titre"/>
              <w:rPr>
                <w:sz w:val="48"/>
                <w:szCs w:val="48"/>
                <w:lang w:val="fr-FR"/>
              </w:rPr>
            </w:pPr>
            <w:r w:rsidRPr="005F37F1">
              <w:rPr>
                <w:sz w:val="48"/>
                <w:szCs w:val="48"/>
                <w:lang w:val="fr-FR"/>
              </w:rPr>
              <w:t>CONDITIONS D’APPROVISIONNEMENT DES FOURNITURES</w:t>
            </w:r>
          </w:p>
          <w:p w:rsidR="000D31B7" w:rsidRPr="005F37F1" w:rsidRDefault="000D31B7" w:rsidP="00755473">
            <w:pPr>
              <w:pStyle w:val="Sous-titre"/>
              <w:rPr>
                <w:sz w:val="48"/>
                <w:szCs w:val="48"/>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rPr>
                <w:lang w:val="fr-FR"/>
              </w:rPr>
            </w:pPr>
          </w:p>
          <w:p w:rsidR="000D31B7" w:rsidRPr="005F37F1" w:rsidRDefault="000D31B7" w:rsidP="00755473">
            <w:pPr>
              <w:pStyle w:val="Sous-titre"/>
              <w:jc w:val="left"/>
              <w:rPr>
                <w:lang w:val="fr-FR"/>
              </w:rPr>
            </w:pPr>
          </w:p>
          <w:p w:rsidR="000D31B7" w:rsidRPr="005F37F1" w:rsidRDefault="000D31B7" w:rsidP="00755473">
            <w:pPr>
              <w:pStyle w:val="Sous-titre"/>
              <w:jc w:val="left"/>
              <w:rPr>
                <w:lang w:val="fr-FR"/>
              </w:rPr>
            </w:pPr>
          </w:p>
          <w:p w:rsidR="000D31B7" w:rsidRPr="005F37F1" w:rsidRDefault="000D31B7" w:rsidP="00755473">
            <w:pPr>
              <w:pStyle w:val="Sous-titre"/>
              <w:jc w:val="left"/>
              <w:rPr>
                <w:lang w:val="fr-FR"/>
              </w:rPr>
            </w:pPr>
          </w:p>
          <w:p w:rsidR="000D31B7" w:rsidRPr="005F37F1" w:rsidRDefault="000D31B7" w:rsidP="00755473">
            <w:pPr>
              <w:pStyle w:val="Sous-titre"/>
              <w:jc w:val="left"/>
              <w:rPr>
                <w:lang w:val="fr-FR"/>
              </w:rPr>
            </w:pPr>
          </w:p>
          <w:p w:rsidR="000D31B7" w:rsidRPr="005F37F1" w:rsidRDefault="000D31B7" w:rsidP="00755473">
            <w:pPr>
              <w:pStyle w:val="Sous-titre"/>
              <w:jc w:val="left"/>
              <w:rPr>
                <w:lang w:val="fr-FR"/>
              </w:rPr>
            </w:pPr>
          </w:p>
          <w:tbl>
            <w:tblPr>
              <w:tblW w:w="9198" w:type="dxa"/>
              <w:tblLayout w:type="fixed"/>
              <w:tblLook w:val="0000" w:firstRow="0" w:lastRow="0" w:firstColumn="0" w:lastColumn="0" w:noHBand="0" w:noVBand="0"/>
            </w:tblPr>
            <w:tblGrid>
              <w:gridCol w:w="9198"/>
            </w:tblGrid>
            <w:tr w:rsidR="000D31B7" w:rsidRPr="005F37F1" w:rsidTr="00755473">
              <w:trPr>
                <w:trHeight w:val="800"/>
              </w:trPr>
              <w:tc>
                <w:tcPr>
                  <w:tcW w:w="9198" w:type="dxa"/>
                  <w:vAlign w:val="center"/>
                </w:tcPr>
                <w:p w:rsidR="000D31B7" w:rsidRPr="005F37F1" w:rsidRDefault="000D31B7" w:rsidP="00755473">
                  <w:pPr>
                    <w:pStyle w:val="Sous-titre"/>
                    <w:rPr>
                      <w:lang w:val="fr-FR"/>
                    </w:rPr>
                  </w:pPr>
                  <w:r w:rsidRPr="005F37F1">
                    <w:rPr>
                      <w:lang w:val="fr-FR"/>
                    </w:rPr>
                    <w:t xml:space="preserve">Section IV. </w:t>
                  </w:r>
                </w:p>
                <w:p w:rsidR="000D31B7" w:rsidRPr="005F37F1" w:rsidRDefault="000D31B7" w:rsidP="00755473">
                  <w:pPr>
                    <w:pStyle w:val="Sous-titre"/>
                    <w:rPr>
                      <w:lang w:val="fr-FR"/>
                    </w:rPr>
                  </w:pPr>
                  <w:r w:rsidRPr="005F37F1">
                    <w:rPr>
                      <w:lang w:val="fr-FR"/>
                    </w:rPr>
                    <w:t>Bordereau des quantités, Calendrier de livraison, Cahier des Clauses techniques, Plans, Inspections et Essais</w:t>
                  </w:r>
                </w:p>
              </w:tc>
            </w:tr>
          </w:tbl>
          <w:p w:rsidR="000D31B7" w:rsidRPr="005F37F1" w:rsidRDefault="000D31B7" w:rsidP="00755473">
            <w:pPr>
              <w:rPr>
                <w:rFonts w:ascii="Times New Roman" w:hAnsi="Times New Roman"/>
              </w:rPr>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p>
          <w:p w:rsidR="000D31B7" w:rsidRPr="005F37F1" w:rsidRDefault="000D31B7" w:rsidP="00755473">
            <w:pPr>
              <w:pStyle w:val="Subtitle2"/>
            </w:pPr>
            <w:r w:rsidRPr="005F37F1">
              <w:t>Table des matières</w:t>
            </w:r>
          </w:p>
          <w:p w:rsidR="000D31B7" w:rsidRPr="005F37F1" w:rsidRDefault="000D31B7" w:rsidP="00755473">
            <w:pPr>
              <w:rPr>
                <w:rFonts w:ascii="Times New Roman" w:hAnsi="Times New Roman"/>
                <w:i/>
              </w:rPr>
            </w:pPr>
          </w:p>
          <w:p w:rsidR="000D31B7" w:rsidRPr="005F37F1" w:rsidRDefault="000D31B7" w:rsidP="00755473">
            <w:pPr>
              <w:jc w:val="right"/>
              <w:rPr>
                <w:rFonts w:ascii="Times New Roman" w:hAnsi="Times New Roman"/>
                <w:b/>
              </w:rPr>
            </w:pPr>
          </w:p>
          <w:p w:rsidR="000D31B7" w:rsidRPr="005F37F1" w:rsidRDefault="00742F35" w:rsidP="00755473">
            <w:pPr>
              <w:pStyle w:val="TM1"/>
              <w:rPr>
                <w:rFonts w:ascii="Times New Roman" w:hAnsi="Times New Roman"/>
                <w:b w:val="0"/>
                <w:szCs w:val="24"/>
              </w:rPr>
            </w:pPr>
            <w:r w:rsidRPr="005F37F1">
              <w:rPr>
                <w:rFonts w:ascii="Times New Roman" w:hAnsi="Times New Roman"/>
                <w:b w:val="0"/>
              </w:rPr>
              <w:fldChar w:fldCharType="begin"/>
            </w:r>
            <w:r w:rsidR="000D31B7" w:rsidRPr="005F37F1">
              <w:rPr>
                <w:rFonts w:ascii="Times New Roman" w:hAnsi="Times New Roman"/>
                <w:b w:val="0"/>
              </w:rPr>
              <w:instrText xml:space="preserve"> TOC \t "Section VII Header2;1" </w:instrText>
            </w:r>
            <w:r w:rsidRPr="005F37F1">
              <w:rPr>
                <w:rFonts w:ascii="Times New Roman" w:hAnsi="Times New Roman"/>
                <w:b w:val="0"/>
              </w:rPr>
              <w:fldChar w:fldCharType="separate"/>
            </w:r>
            <w:r w:rsidR="000D31B7" w:rsidRPr="005F37F1">
              <w:rPr>
                <w:rFonts w:ascii="Times New Roman" w:hAnsi="Times New Roman"/>
                <w:b w:val="0"/>
              </w:rPr>
              <w:t>1.</w:t>
            </w:r>
            <w:r w:rsidR="000D31B7" w:rsidRPr="005F37F1">
              <w:rPr>
                <w:rFonts w:ascii="Times New Roman" w:hAnsi="Times New Roman"/>
                <w:b w:val="0"/>
                <w:szCs w:val="24"/>
              </w:rPr>
              <w:tab/>
            </w:r>
            <w:r w:rsidR="000D31B7" w:rsidRPr="005F37F1">
              <w:rPr>
                <w:rFonts w:ascii="Times New Roman" w:hAnsi="Times New Roman"/>
                <w:b w:val="0"/>
              </w:rPr>
              <w:t>Liste des Fournitures et Calendrier de livraison</w:t>
            </w:r>
            <w:r w:rsidR="000D31B7" w:rsidRPr="005F37F1">
              <w:rPr>
                <w:rFonts w:ascii="Times New Roman" w:hAnsi="Times New Roman"/>
                <w:b w:val="0"/>
              </w:rPr>
              <w:tab/>
              <w:t>55</w:t>
            </w:r>
          </w:p>
          <w:p w:rsidR="000D31B7" w:rsidRPr="005F37F1" w:rsidRDefault="000D31B7" w:rsidP="00755473">
            <w:pPr>
              <w:pStyle w:val="TM1"/>
              <w:rPr>
                <w:rFonts w:ascii="Times New Roman" w:hAnsi="Times New Roman"/>
                <w:b w:val="0"/>
                <w:szCs w:val="24"/>
              </w:rPr>
            </w:pPr>
            <w:r w:rsidRPr="005F37F1">
              <w:rPr>
                <w:rFonts w:ascii="Times New Roman" w:hAnsi="Times New Roman"/>
                <w:b w:val="0"/>
              </w:rPr>
              <w:t>2.</w:t>
            </w:r>
            <w:r w:rsidRPr="005F37F1">
              <w:rPr>
                <w:rFonts w:ascii="Times New Roman" w:hAnsi="Times New Roman"/>
                <w:b w:val="0"/>
                <w:szCs w:val="24"/>
              </w:rPr>
              <w:tab/>
            </w:r>
            <w:r w:rsidRPr="005F37F1">
              <w:rPr>
                <w:rFonts w:ascii="Times New Roman" w:hAnsi="Times New Roman"/>
                <w:b w:val="0"/>
              </w:rPr>
              <w:t>Liste des Services connexes et Calendrier de réalisation</w:t>
            </w:r>
            <w:r w:rsidRPr="005F37F1">
              <w:rPr>
                <w:rFonts w:ascii="Times New Roman" w:hAnsi="Times New Roman"/>
                <w:b w:val="0"/>
              </w:rPr>
              <w:tab/>
              <w:t>57</w:t>
            </w:r>
          </w:p>
          <w:p w:rsidR="000D31B7" w:rsidRPr="005F37F1" w:rsidRDefault="000D31B7" w:rsidP="00755473">
            <w:pPr>
              <w:pStyle w:val="TM1"/>
              <w:rPr>
                <w:rFonts w:ascii="Times New Roman" w:hAnsi="Times New Roman"/>
                <w:b w:val="0"/>
                <w:szCs w:val="24"/>
              </w:rPr>
            </w:pPr>
            <w:r w:rsidRPr="005F37F1">
              <w:rPr>
                <w:rFonts w:ascii="Times New Roman" w:hAnsi="Times New Roman"/>
                <w:b w:val="0"/>
              </w:rPr>
              <w:t>3.</w:t>
            </w:r>
            <w:r w:rsidRPr="005F37F1">
              <w:rPr>
                <w:rFonts w:ascii="Times New Roman" w:hAnsi="Times New Roman"/>
                <w:b w:val="0"/>
                <w:szCs w:val="24"/>
              </w:rPr>
              <w:tab/>
            </w:r>
            <w:r w:rsidRPr="005F37F1">
              <w:rPr>
                <w:rFonts w:ascii="Times New Roman" w:hAnsi="Times New Roman"/>
                <w:b w:val="0"/>
              </w:rPr>
              <w:t>Cahier des Clauses techniques</w:t>
            </w:r>
            <w:r w:rsidRPr="005F37F1">
              <w:rPr>
                <w:rFonts w:ascii="Times New Roman" w:hAnsi="Times New Roman"/>
                <w:b w:val="0"/>
              </w:rPr>
              <w:tab/>
              <w:t>58</w:t>
            </w:r>
          </w:p>
          <w:p w:rsidR="000D31B7" w:rsidRPr="005F37F1" w:rsidRDefault="000D31B7" w:rsidP="00755473">
            <w:pPr>
              <w:pStyle w:val="TM1"/>
              <w:rPr>
                <w:rFonts w:ascii="Times New Roman" w:hAnsi="Times New Roman"/>
                <w:b w:val="0"/>
                <w:szCs w:val="24"/>
              </w:rPr>
            </w:pPr>
            <w:r w:rsidRPr="005F37F1">
              <w:rPr>
                <w:rFonts w:ascii="Times New Roman" w:hAnsi="Times New Roman"/>
                <w:b w:val="0"/>
              </w:rPr>
              <w:t>4.</w:t>
            </w:r>
            <w:r w:rsidRPr="005F37F1">
              <w:rPr>
                <w:rFonts w:ascii="Times New Roman" w:hAnsi="Times New Roman"/>
                <w:b w:val="0"/>
                <w:szCs w:val="24"/>
              </w:rPr>
              <w:tab/>
            </w:r>
            <w:r w:rsidRPr="005F37F1">
              <w:rPr>
                <w:rFonts w:ascii="Times New Roman" w:hAnsi="Times New Roman"/>
                <w:b w:val="0"/>
              </w:rPr>
              <w:t>Plans</w:t>
            </w:r>
            <w:r w:rsidRPr="005F37F1">
              <w:rPr>
                <w:rFonts w:ascii="Times New Roman" w:hAnsi="Times New Roman"/>
                <w:b w:val="0"/>
              </w:rPr>
              <w:tab/>
              <w:t>60</w:t>
            </w:r>
          </w:p>
          <w:p w:rsidR="000D31B7" w:rsidRPr="005F37F1" w:rsidRDefault="000D31B7" w:rsidP="00755473">
            <w:pPr>
              <w:pStyle w:val="TM1"/>
              <w:rPr>
                <w:rFonts w:ascii="Times New Roman" w:hAnsi="Times New Roman"/>
                <w:b w:val="0"/>
                <w:szCs w:val="24"/>
              </w:rPr>
            </w:pPr>
            <w:r w:rsidRPr="005F37F1">
              <w:rPr>
                <w:rFonts w:ascii="Times New Roman" w:hAnsi="Times New Roman"/>
                <w:b w:val="0"/>
              </w:rPr>
              <w:t xml:space="preserve">5. </w:t>
            </w:r>
            <w:r w:rsidRPr="005F37F1">
              <w:rPr>
                <w:rFonts w:ascii="Times New Roman" w:hAnsi="Times New Roman"/>
                <w:b w:val="0"/>
                <w:szCs w:val="24"/>
              </w:rPr>
              <w:tab/>
            </w:r>
            <w:r w:rsidRPr="005F37F1">
              <w:rPr>
                <w:rFonts w:ascii="Times New Roman" w:hAnsi="Times New Roman"/>
                <w:b w:val="0"/>
              </w:rPr>
              <w:t>Inspections et Essais</w:t>
            </w:r>
            <w:r w:rsidRPr="005F37F1">
              <w:rPr>
                <w:rFonts w:ascii="Times New Roman" w:hAnsi="Times New Roman"/>
                <w:b w:val="0"/>
              </w:rPr>
              <w:tab/>
              <w:t>61</w:t>
            </w:r>
          </w:p>
          <w:p w:rsidR="000D31B7" w:rsidRPr="005F37F1" w:rsidRDefault="00742F35" w:rsidP="00755473">
            <w:pPr>
              <w:pStyle w:val="TM2"/>
            </w:pPr>
            <w:r w:rsidRPr="005F37F1">
              <w:rPr>
                <w:szCs w:val="20"/>
              </w:rPr>
              <w:fldChar w:fldCharType="end"/>
            </w:r>
          </w:p>
          <w:p w:rsidR="000D31B7" w:rsidRPr="005F37F1" w:rsidRDefault="000D31B7" w:rsidP="00755473">
            <w:pPr>
              <w:rPr>
                <w:rFonts w:ascii="Times New Roman" w:hAnsi="Times New Roman"/>
              </w:rPr>
            </w:pPr>
          </w:p>
          <w:p w:rsidR="000D31B7" w:rsidRPr="005F37F1" w:rsidRDefault="000D31B7" w:rsidP="00755473">
            <w:pPr>
              <w:rPr>
                <w:rFonts w:ascii="Times New Roman" w:hAnsi="Times New Roman"/>
              </w:rPr>
            </w:pPr>
          </w:p>
          <w:p w:rsidR="000D31B7" w:rsidRPr="005F37F1" w:rsidRDefault="000D31B7" w:rsidP="00755473">
            <w:pPr>
              <w:rPr>
                <w:rFonts w:ascii="Times New Roman" w:hAnsi="Times New Roman"/>
              </w:rPr>
            </w:pPr>
          </w:p>
          <w:p w:rsidR="000D31B7" w:rsidRPr="005F37F1" w:rsidRDefault="000D31B7" w:rsidP="00755473">
            <w:pPr>
              <w:rPr>
                <w:rFonts w:ascii="Times New Roman" w:hAnsi="Times New Roman"/>
              </w:rPr>
            </w:pPr>
          </w:p>
          <w:p w:rsidR="000D31B7" w:rsidRPr="005F37F1" w:rsidRDefault="000D31B7" w:rsidP="00755473">
            <w:pPr>
              <w:pStyle w:val="Sous-titre"/>
              <w:rPr>
                <w:lang w:val="fr-FR"/>
              </w:rPr>
            </w:pPr>
            <w:r w:rsidRPr="005F37F1">
              <w:rPr>
                <w:lang w:val="fr-FR"/>
              </w:rPr>
              <w:br w:type="page"/>
            </w:r>
          </w:p>
        </w:tc>
      </w:tr>
    </w:tbl>
    <w:p w:rsidR="000D31B7" w:rsidRPr="005F37F1" w:rsidRDefault="000D31B7" w:rsidP="000D31B7">
      <w:pPr>
        <w:rPr>
          <w:rFonts w:ascii="Times New Roman" w:hAnsi="Times New Roman"/>
        </w:rPr>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pStyle w:val="Subtitle2"/>
      </w:pPr>
    </w:p>
    <w:p w:rsidR="000D31B7" w:rsidRPr="005F37F1" w:rsidRDefault="000D31B7" w:rsidP="000D31B7">
      <w:pPr>
        <w:rPr>
          <w:rFonts w:ascii="Times New Roman" w:hAnsi="Times New Roman"/>
        </w:rPr>
      </w:pPr>
    </w:p>
    <w:p w:rsidR="000D31B7" w:rsidRPr="005F37F1" w:rsidRDefault="000D31B7" w:rsidP="000D31B7">
      <w:pPr>
        <w:spacing w:after="0"/>
        <w:rPr>
          <w:rFonts w:ascii="Times New Roman" w:hAnsi="Times New Roman"/>
        </w:rPr>
        <w:sectPr w:rsidR="000D31B7" w:rsidRPr="005F37F1" w:rsidSect="00755473">
          <w:headerReference w:type="even" r:id="rId30"/>
          <w:headerReference w:type="first" r:id="rId31"/>
          <w:endnotePr>
            <w:numFmt w:val="decimal"/>
            <w:numRestart w:val="eachSect"/>
          </w:endnotePr>
          <w:pgSz w:w="12240" w:h="15840"/>
          <w:pgMar w:top="851" w:right="1134" w:bottom="851" w:left="1134" w:header="720" w:footer="720" w:gutter="0"/>
          <w:paperSrc w:first="46" w:other="46"/>
          <w:cols w:space="720"/>
          <w:titlePg/>
        </w:sectPr>
      </w:pPr>
    </w:p>
    <w:p w:rsidR="000D31B7" w:rsidRPr="005F37F1" w:rsidRDefault="000D31B7" w:rsidP="000D31B7">
      <w:pPr>
        <w:pStyle w:val="Sous-titre"/>
        <w:rPr>
          <w:lang w:val="fr-FR"/>
        </w:rPr>
      </w:pPr>
      <w:bookmarkStart w:id="347" w:name="_Toc475247049"/>
      <w:bookmarkStart w:id="348" w:name="_Toc494778748"/>
      <w:bookmarkStart w:id="349" w:name="_Toc188500186"/>
      <w:r w:rsidRPr="00C366C1">
        <w:rPr>
          <w:lang w:val="fr-FR"/>
        </w:rPr>
        <w:lastRenderedPageBreak/>
        <w:t>Liste des Fournitures et Calendrier de Livraison</w:t>
      </w:r>
    </w:p>
    <w:p w:rsidR="000D31B7" w:rsidRPr="005F37F1" w:rsidRDefault="000D31B7" w:rsidP="000D31B7">
      <w:pPr>
        <w:pStyle w:val="Titre1"/>
        <w:ind w:left="2832"/>
      </w:pPr>
    </w:p>
    <w:p w:rsidR="00E276AE" w:rsidRPr="0069773F" w:rsidRDefault="00E276AE" w:rsidP="00E276AE">
      <w:pPr>
        <w:spacing w:after="0" w:line="240" w:lineRule="auto"/>
        <w:jc w:val="both"/>
        <w:rPr>
          <w:rFonts w:ascii="Times New Roman" w:hAnsi="Times New Roman"/>
          <w:b/>
          <w:sz w:val="32"/>
          <w:szCs w:val="32"/>
          <w:highlight w:val="yellow"/>
        </w:rPr>
      </w:pPr>
      <w:r w:rsidRPr="005F37F1">
        <w:rPr>
          <w:rFonts w:ascii="Times New Roman" w:hAnsi="Times New Roman"/>
        </w:rPr>
        <w:tab/>
      </w:r>
      <w:r w:rsidR="00E66CAB">
        <w:rPr>
          <w:rFonts w:ascii="Times New Roman" w:hAnsi="Times New Roman"/>
          <w:b/>
          <w:sz w:val="32"/>
          <w:szCs w:val="32"/>
        </w:rPr>
        <w:t>Lot 1 : Immunologi</w:t>
      </w:r>
      <w:r w:rsidRPr="00E66CAB">
        <w:rPr>
          <w:rFonts w:ascii="Times New Roman" w:hAnsi="Times New Roman"/>
          <w:b/>
          <w:sz w:val="32"/>
          <w:szCs w:val="32"/>
        </w:rPr>
        <w:t>e</w:t>
      </w:r>
    </w:p>
    <w:p w:rsidR="00E276AE" w:rsidRPr="0069773F" w:rsidRDefault="00E276AE" w:rsidP="00E276AE">
      <w:pPr>
        <w:spacing w:after="0" w:line="240" w:lineRule="auto"/>
        <w:jc w:val="both"/>
        <w:rPr>
          <w:rFonts w:ascii="Times New Roman" w:hAnsi="Times New Roman"/>
          <w:sz w:val="32"/>
          <w:szCs w:val="32"/>
          <w:highlight w:val="yellow"/>
        </w:rPr>
      </w:pPr>
    </w:p>
    <w:p w:rsidR="000D31B7" w:rsidRPr="0069773F" w:rsidRDefault="000D31B7" w:rsidP="00E276AE">
      <w:pPr>
        <w:pStyle w:val="Titre1"/>
        <w:tabs>
          <w:tab w:val="left" w:pos="1830"/>
        </w:tabs>
        <w:rPr>
          <w:highlight w:val="yellow"/>
        </w:rPr>
      </w:pPr>
    </w:p>
    <w:tbl>
      <w:tblPr>
        <w:tblpPr w:leftFromText="141" w:rightFromText="141" w:horzAnchor="margin" w:tblpX="534" w:tblpY="1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551"/>
        <w:gridCol w:w="1421"/>
        <w:gridCol w:w="1842"/>
        <w:gridCol w:w="1701"/>
        <w:gridCol w:w="1704"/>
        <w:gridCol w:w="6"/>
        <w:gridCol w:w="1979"/>
      </w:tblGrid>
      <w:tr w:rsidR="000D31B7" w:rsidRPr="0069773F" w:rsidTr="00755473">
        <w:trPr>
          <w:trHeight w:val="690"/>
        </w:trPr>
        <w:tc>
          <w:tcPr>
            <w:tcW w:w="1668" w:type="dxa"/>
            <w:vMerge w:val="restart"/>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Numéro Article</w:t>
            </w:r>
          </w:p>
        </w:tc>
        <w:tc>
          <w:tcPr>
            <w:tcW w:w="2551" w:type="dxa"/>
            <w:vMerge w:val="restart"/>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Description des fournitures</w:t>
            </w:r>
          </w:p>
        </w:tc>
        <w:tc>
          <w:tcPr>
            <w:tcW w:w="1421" w:type="dxa"/>
            <w:vMerge w:val="restart"/>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Quantités / Nombre d’Unités</w:t>
            </w:r>
          </w:p>
        </w:tc>
        <w:tc>
          <w:tcPr>
            <w:tcW w:w="1842" w:type="dxa"/>
            <w:vMerge w:val="restart"/>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Prix Unitaire en HTVA</w:t>
            </w:r>
          </w:p>
        </w:tc>
        <w:tc>
          <w:tcPr>
            <w:tcW w:w="1701" w:type="dxa"/>
            <w:vMerge w:val="restart"/>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Montant</w:t>
            </w:r>
          </w:p>
        </w:tc>
        <w:tc>
          <w:tcPr>
            <w:tcW w:w="3689" w:type="dxa"/>
            <w:gridSpan w:val="3"/>
            <w:shd w:val="clear" w:color="auto" w:fill="F2DBDB"/>
          </w:tcPr>
          <w:p w:rsidR="000D31B7" w:rsidRPr="00E66CAB" w:rsidRDefault="000D31B7" w:rsidP="00755473">
            <w:pPr>
              <w:rPr>
                <w:rFonts w:ascii="Times New Roman" w:hAnsi="Times New Roman"/>
                <w:b/>
                <w:sz w:val="24"/>
                <w:szCs w:val="24"/>
              </w:rPr>
            </w:pPr>
            <w:r w:rsidRPr="00E66CAB">
              <w:rPr>
                <w:rFonts w:ascii="Times New Roman" w:hAnsi="Times New Roman"/>
                <w:b/>
                <w:sz w:val="24"/>
                <w:szCs w:val="24"/>
              </w:rPr>
              <w:t xml:space="preserve">                 Livraison </w:t>
            </w:r>
          </w:p>
        </w:tc>
      </w:tr>
      <w:tr w:rsidR="000D31B7" w:rsidRPr="0069773F" w:rsidTr="00755473">
        <w:trPr>
          <w:trHeight w:val="427"/>
        </w:trPr>
        <w:tc>
          <w:tcPr>
            <w:tcW w:w="1668" w:type="dxa"/>
            <w:vMerge/>
            <w:shd w:val="clear" w:color="auto" w:fill="F2DBDB"/>
          </w:tcPr>
          <w:p w:rsidR="000D31B7" w:rsidRPr="00E66CAB" w:rsidRDefault="000D31B7" w:rsidP="00755473">
            <w:pPr>
              <w:rPr>
                <w:rFonts w:ascii="Times New Roman" w:hAnsi="Times New Roman"/>
                <w:b/>
                <w:sz w:val="24"/>
                <w:szCs w:val="24"/>
              </w:rPr>
            </w:pPr>
          </w:p>
        </w:tc>
        <w:tc>
          <w:tcPr>
            <w:tcW w:w="2551" w:type="dxa"/>
            <w:vMerge/>
            <w:shd w:val="clear" w:color="auto" w:fill="F2DBDB"/>
          </w:tcPr>
          <w:p w:rsidR="000D31B7" w:rsidRPr="00E66CAB" w:rsidRDefault="000D31B7" w:rsidP="00755473">
            <w:pPr>
              <w:rPr>
                <w:rFonts w:ascii="Times New Roman" w:hAnsi="Times New Roman"/>
                <w:b/>
                <w:sz w:val="24"/>
                <w:szCs w:val="24"/>
              </w:rPr>
            </w:pPr>
          </w:p>
        </w:tc>
        <w:tc>
          <w:tcPr>
            <w:tcW w:w="1421" w:type="dxa"/>
            <w:vMerge/>
            <w:shd w:val="clear" w:color="auto" w:fill="F2DBDB"/>
          </w:tcPr>
          <w:p w:rsidR="000D31B7" w:rsidRPr="00E66CAB" w:rsidRDefault="000D31B7" w:rsidP="00755473">
            <w:pPr>
              <w:rPr>
                <w:rFonts w:ascii="Times New Roman" w:hAnsi="Times New Roman"/>
                <w:b/>
                <w:sz w:val="24"/>
                <w:szCs w:val="24"/>
              </w:rPr>
            </w:pPr>
          </w:p>
        </w:tc>
        <w:tc>
          <w:tcPr>
            <w:tcW w:w="1842" w:type="dxa"/>
            <w:vMerge/>
            <w:shd w:val="clear" w:color="auto" w:fill="F2DBDB"/>
          </w:tcPr>
          <w:p w:rsidR="000D31B7" w:rsidRPr="00E66CAB" w:rsidRDefault="000D31B7" w:rsidP="00755473">
            <w:pPr>
              <w:rPr>
                <w:rFonts w:ascii="Times New Roman" w:hAnsi="Times New Roman"/>
                <w:b/>
                <w:sz w:val="24"/>
                <w:szCs w:val="24"/>
              </w:rPr>
            </w:pPr>
          </w:p>
        </w:tc>
        <w:tc>
          <w:tcPr>
            <w:tcW w:w="1701" w:type="dxa"/>
            <w:vMerge/>
            <w:shd w:val="clear" w:color="auto" w:fill="F2DBDB"/>
          </w:tcPr>
          <w:p w:rsidR="000D31B7" w:rsidRPr="00E66CAB" w:rsidRDefault="000D31B7" w:rsidP="00755473">
            <w:pPr>
              <w:rPr>
                <w:rFonts w:ascii="Times New Roman" w:hAnsi="Times New Roman"/>
                <w:b/>
                <w:sz w:val="24"/>
                <w:szCs w:val="24"/>
              </w:rPr>
            </w:pPr>
          </w:p>
        </w:tc>
        <w:tc>
          <w:tcPr>
            <w:tcW w:w="1704" w:type="dxa"/>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Date</w:t>
            </w:r>
          </w:p>
        </w:tc>
        <w:tc>
          <w:tcPr>
            <w:tcW w:w="1985" w:type="dxa"/>
            <w:gridSpan w:val="2"/>
            <w:shd w:val="clear" w:color="auto" w:fill="F2DBDB"/>
          </w:tcPr>
          <w:p w:rsidR="000D31B7" w:rsidRPr="00E66CAB" w:rsidRDefault="000D31B7" w:rsidP="00755473">
            <w:pPr>
              <w:jc w:val="center"/>
              <w:rPr>
                <w:rFonts w:ascii="Times New Roman" w:hAnsi="Times New Roman"/>
                <w:b/>
                <w:sz w:val="24"/>
                <w:szCs w:val="24"/>
              </w:rPr>
            </w:pPr>
            <w:r w:rsidRPr="00E66CAB">
              <w:rPr>
                <w:rFonts w:ascii="Times New Roman" w:hAnsi="Times New Roman"/>
                <w:b/>
                <w:sz w:val="24"/>
                <w:szCs w:val="24"/>
              </w:rPr>
              <w:t>Lieu</w:t>
            </w:r>
          </w:p>
        </w:tc>
      </w:tr>
      <w:tr w:rsidR="00E66CAB" w:rsidRPr="00E66CAB" w:rsidTr="007D012B">
        <w:tc>
          <w:tcPr>
            <w:tcW w:w="1668" w:type="dxa"/>
            <w:vAlign w:val="center"/>
          </w:tcPr>
          <w:p w:rsidR="00E66CAB" w:rsidRPr="00E66CAB" w:rsidRDefault="00E66CAB" w:rsidP="007D012B">
            <w:pPr>
              <w:jc w:val="center"/>
              <w:rPr>
                <w:rFonts w:ascii="Times New Roman" w:hAnsi="Times New Roman"/>
                <w:color w:val="000000"/>
              </w:rPr>
            </w:pPr>
            <w:r w:rsidRPr="00E66CAB">
              <w:rPr>
                <w:rFonts w:ascii="Times New Roman" w:hAnsi="Times New Roman"/>
                <w:color w:val="000000"/>
              </w:rPr>
              <w:t>1</w:t>
            </w:r>
          </w:p>
        </w:tc>
        <w:tc>
          <w:tcPr>
            <w:tcW w:w="2551" w:type="dxa"/>
            <w:vAlign w:val="center"/>
          </w:tcPr>
          <w:p w:rsidR="00E66CAB" w:rsidRPr="00E66CAB" w:rsidRDefault="00E66CAB" w:rsidP="00E66CAB">
            <w:pPr>
              <w:jc w:val="center"/>
              <w:rPr>
                <w:rFonts w:ascii="Times New Roman" w:hAnsi="Times New Roman"/>
                <w:b/>
                <w:sz w:val="20"/>
                <w:szCs w:val="20"/>
              </w:rPr>
            </w:pPr>
            <w:r w:rsidRPr="00E66CAB">
              <w:rPr>
                <w:rFonts w:ascii="Times New Roman" w:hAnsi="Times New Roman"/>
                <w:b/>
                <w:sz w:val="20"/>
                <w:szCs w:val="20"/>
              </w:rPr>
              <w:t>SPECTROPHOTOMETRE POUR LECTEUR DE PLAQUES</w:t>
            </w:r>
          </w:p>
        </w:tc>
        <w:tc>
          <w:tcPr>
            <w:tcW w:w="1421" w:type="dxa"/>
          </w:tcPr>
          <w:p w:rsidR="00E66CAB" w:rsidRPr="00E66CAB" w:rsidRDefault="00E66CAB" w:rsidP="00755473">
            <w:pPr>
              <w:jc w:val="center"/>
              <w:rPr>
                <w:rFonts w:ascii="Times New Roman" w:hAnsi="Times New Roman"/>
                <w:sz w:val="24"/>
                <w:szCs w:val="24"/>
              </w:rPr>
            </w:pPr>
            <w:r w:rsidRPr="00E66CAB">
              <w:rPr>
                <w:rFonts w:ascii="Times New Roman" w:hAnsi="Times New Roman"/>
                <w:sz w:val="24"/>
                <w:szCs w:val="24"/>
              </w:rPr>
              <w:t>1</w:t>
            </w:r>
          </w:p>
        </w:tc>
        <w:tc>
          <w:tcPr>
            <w:tcW w:w="1842" w:type="dxa"/>
          </w:tcPr>
          <w:p w:rsidR="00E66CAB" w:rsidRPr="00E66CAB" w:rsidRDefault="00E66CAB" w:rsidP="00755473">
            <w:pPr>
              <w:rPr>
                <w:rFonts w:ascii="Times New Roman" w:hAnsi="Times New Roman"/>
                <w:sz w:val="24"/>
                <w:szCs w:val="24"/>
              </w:rPr>
            </w:pPr>
          </w:p>
        </w:tc>
        <w:tc>
          <w:tcPr>
            <w:tcW w:w="1701" w:type="dxa"/>
          </w:tcPr>
          <w:p w:rsidR="00E66CAB" w:rsidRPr="00E66CAB" w:rsidRDefault="00E66CAB" w:rsidP="00755473">
            <w:pPr>
              <w:rPr>
                <w:rFonts w:ascii="Times New Roman" w:hAnsi="Times New Roman"/>
                <w:sz w:val="24"/>
                <w:szCs w:val="24"/>
              </w:rPr>
            </w:pPr>
          </w:p>
        </w:tc>
        <w:tc>
          <w:tcPr>
            <w:tcW w:w="1704" w:type="dxa"/>
            <w:vMerge w:val="restart"/>
          </w:tcPr>
          <w:p w:rsidR="00E66CAB" w:rsidRPr="00E66CAB" w:rsidRDefault="007C1B7F" w:rsidP="00A65971">
            <w:pPr>
              <w:rPr>
                <w:rFonts w:ascii="Times New Roman" w:hAnsi="Times New Roman"/>
                <w:sz w:val="24"/>
                <w:szCs w:val="24"/>
              </w:rPr>
            </w:pPr>
            <w:r>
              <w:rPr>
                <w:rFonts w:ascii="Times New Roman" w:hAnsi="Times New Roman"/>
                <w:sz w:val="24"/>
                <w:szCs w:val="24"/>
              </w:rPr>
              <w:t>60</w:t>
            </w:r>
            <w:r w:rsidR="00E66CAB" w:rsidRPr="00E66CAB">
              <w:rPr>
                <w:rFonts w:ascii="Times New Roman" w:hAnsi="Times New Roman"/>
                <w:sz w:val="24"/>
                <w:szCs w:val="24"/>
              </w:rPr>
              <w:t xml:space="preserve">  jours après notification du marché</w:t>
            </w:r>
          </w:p>
        </w:tc>
        <w:tc>
          <w:tcPr>
            <w:tcW w:w="1985" w:type="dxa"/>
            <w:gridSpan w:val="2"/>
            <w:vMerge w:val="restart"/>
          </w:tcPr>
          <w:p w:rsidR="00E66CAB" w:rsidRPr="00E66CAB" w:rsidRDefault="00E66CAB" w:rsidP="00A65971">
            <w:pPr>
              <w:rPr>
                <w:rFonts w:ascii="Times New Roman" w:hAnsi="Times New Roman"/>
                <w:sz w:val="24"/>
                <w:szCs w:val="24"/>
              </w:rPr>
            </w:pPr>
            <w:r w:rsidRPr="00E66CAB">
              <w:rPr>
                <w:rFonts w:ascii="Times New Roman" w:hAnsi="Times New Roman"/>
                <w:sz w:val="24"/>
                <w:szCs w:val="24"/>
              </w:rPr>
              <w:t>Faculté de Médecine de Pharmacie et d’Odontologie</w:t>
            </w:r>
          </w:p>
        </w:tc>
      </w:tr>
      <w:tr w:rsidR="00E66CAB" w:rsidRPr="00E66CAB" w:rsidTr="007D012B">
        <w:tc>
          <w:tcPr>
            <w:tcW w:w="1668" w:type="dxa"/>
            <w:vAlign w:val="center"/>
          </w:tcPr>
          <w:p w:rsidR="00E66CAB" w:rsidRPr="00E66CAB" w:rsidRDefault="00E66CAB" w:rsidP="007D012B">
            <w:pPr>
              <w:jc w:val="center"/>
              <w:rPr>
                <w:rFonts w:ascii="Times New Roman" w:hAnsi="Times New Roman"/>
                <w:color w:val="000000"/>
              </w:rPr>
            </w:pPr>
            <w:r w:rsidRPr="00E66CAB">
              <w:rPr>
                <w:rFonts w:ascii="Times New Roman" w:hAnsi="Times New Roman"/>
                <w:color w:val="000000"/>
              </w:rPr>
              <w:t>2</w:t>
            </w:r>
          </w:p>
        </w:tc>
        <w:tc>
          <w:tcPr>
            <w:tcW w:w="2551" w:type="dxa"/>
            <w:vAlign w:val="center"/>
          </w:tcPr>
          <w:p w:rsidR="00E66CAB" w:rsidRPr="00E66CAB" w:rsidRDefault="00E66CAB" w:rsidP="00E66CAB">
            <w:pPr>
              <w:pStyle w:val="NormalWeb"/>
              <w:jc w:val="center"/>
              <w:rPr>
                <w:b/>
                <w:sz w:val="20"/>
                <w:szCs w:val="20"/>
              </w:rPr>
            </w:pPr>
            <w:r w:rsidRPr="00E66CAB">
              <w:rPr>
                <w:b/>
                <w:sz w:val="20"/>
                <w:szCs w:val="20"/>
              </w:rPr>
              <w:t>INCUBATEUR À CO2</w:t>
            </w:r>
          </w:p>
        </w:tc>
        <w:tc>
          <w:tcPr>
            <w:tcW w:w="1421" w:type="dxa"/>
          </w:tcPr>
          <w:p w:rsidR="00E66CAB" w:rsidRPr="00E66CAB" w:rsidRDefault="00E66CAB" w:rsidP="00755473">
            <w:pPr>
              <w:jc w:val="center"/>
              <w:rPr>
                <w:rFonts w:ascii="Times New Roman" w:hAnsi="Times New Roman"/>
                <w:sz w:val="24"/>
                <w:szCs w:val="24"/>
              </w:rPr>
            </w:pPr>
            <w:r w:rsidRPr="00E66CAB">
              <w:rPr>
                <w:rFonts w:ascii="Times New Roman" w:hAnsi="Times New Roman"/>
                <w:sz w:val="24"/>
                <w:szCs w:val="24"/>
              </w:rPr>
              <w:t>1</w:t>
            </w:r>
          </w:p>
        </w:tc>
        <w:tc>
          <w:tcPr>
            <w:tcW w:w="1842" w:type="dxa"/>
          </w:tcPr>
          <w:p w:rsidR="00E66CAB" w:rsidRPr="00E66CAB" w:rsidRDefault="00E66CAB" w:rsidP="00755473">
            <w:pPr>
              <w:rPr>
                <w:rFonts w:ascii="Times New Roman" w:hAnsi="Times New Roman"/>
                <w:sz w:val="24"/>
                <w:szCs w:val="24"/>
              </w:rPr>
            </w:pPr>
          </w:p>
        </w:tc>
        <w:tc>
          <w:tcPr>
            <w:tcW w:w="1701" w:type="dxa"/>
          </w:tcPr>
          <w:p w:rsidR="00E66CAB" w:rsidRPr="00E66CAB" w:rsidRDefault="00E66CAB" w:rsidP="00755473">
            <w:pPr>
              <w:rPr>
                <w:rFonts w:ascii="Times New Roman" w:hAnsi="Times New Roman"/>
                <w:sz w:val="24"/>
                <w:szCs w:val="24"/>
              </w:rPr>
            </w:pPr>
          </w:p>
        </w:tc>
        <w:tc>
          <w:tcPr>
            <w:tcW w:w="1704" w:type="dxa"/>
            <w:vMerge/>
          </w:tcPr>
          <w:p w:rsidR="00E66CAB" w:rsidRPr="00E66CAB" w:rsidRDefault="00E66CAB" w:rsidP="00755473">
            <w:pPr>
              <w:rPr>
                <w:rFonts w:ascii="Times New Roman" w:hAnsi="Times New Roman"/>
                <w:sz w:val="24"/>
                <w:szCs w:val="24"/>
              </w:rPr>
            </w:pPr>
          </w:p>
        </w:tc>
        <w:tc>
          <w:tcPr>
            <w:tcW w:w="1985" w:type="dxa"/>
            <w:gridSpan w:val="2"/>
            <w:vMerge/>
          </w:tcPr>
          <w:p w:rsidR="00E66CAB" w:rsidRPr="00E66CAB" w:rsidRDefault="00E66CAB" w:rsidP="00755473">
            <w:pPr>
              <w:rPr>
                <w:rFonts w:ascii="Times New Roman" w:hAnsi="Times New Roman"/>
                <w:sz w:val="24"/>
                <w:szCs w:val="24"/>
              </w:rPr>
            </w:pPr>
          </w:p>
        </w:tc>
      </w:tr>
      <w:tr w:rsidR="00E66CAB" w:rsidRPr="00E66CAB" w:rsidTr="007D012B">
        <w:tc>
          <w:tcPr>
            <w:tcW w:w="1668" w:type="dxa"/>
            <w:vAlign w:val="center"/>
          </w:tcPr>
          <w:p w:rsidR="00E66CAB" w:rsidRPr="00E66CAB" w:rsidRDefault="00E66CAB" w:rsidP="007D012B">
            <w:pPr>
              <w:jc w:val="center"/>
              <w:rPr>
                <w:rFonts w:ascii="Times New Roman" w:hAnsi="Times New Roman"/>
                <w:color w:val="000000"/>
              </w:rPr>
            </w:pPr>
            <w:r w:rsidRPr="00E66CAB">
              <w:rPr>
                <w:rFonts w:ascii="Times New Roman" w:hAnsi="Times New Roman"/>
                <w:color w:val="000000"/>
              </w:rPr>
              <w:t>3</w:t>
            </w:r>
          </w:p>
        </w:tc>
        <w:tc>
          <w:tcPr>
            <w:tcW w:w="2551" w:type="dxa"/>
            <w:vAlign w:val="center"/>
          </w:tcPr>
          <w:p w:rsidR="00E66CAB" w:rsidRPr="00E66CAB" w:rsidRDefault="00E66CAB" w:rsidP="00E66CAB">
            <w:pPr>
              <w:spacing w:after="0" w:line="240" w:lineRule="auto"/>
              <w:jc w:val="center"/>
              <w:rPr>
                <w:rFonts w:ascii="Times New Roman" w:hAnsi="Times New Roman"/>
                <w:b/>
                <w:sz w:val="20"/>
                <w:szCs w:val="20"/>
              </w:rPr>
            </w:pPr>
            <w:r w:rsidRPr="00E66CAB">
              <w:rPr>
                <w:rFonts w:ascii="Times New Roman" w:hAnsi="Times New Roman"/>
                <w:b/>
                <w:sz w:val="20"/>
                <w:szCs w:val="20"/>
              </w:rPr>
              <w:t>REGULATEURS DE TENSION ELECTRIQUE</w:t>
            </w:r>
          </w:p>
        </w:tc>
        <w:tc>
          <w:tcPr>
            <w:tcW w:w="1421" w:type="dxa"/>
          </w:tcPr>
          <w:p w:rsidR="00E66CAB" w:rsidRPr="00E66CAB" w:rsidRDefault="00E66CAB" w:rsidP="00755473">
            <w:pPr>
              <w:jc w:val="center"/>
              <w:rPr>
                <w:rFonts w:ascii="Times New Roman" w:hAnsi="Times New Roman"/>
                <w:sz w:val="24"/>
                <w:szCs w:val="24"/>
              </w:rPr>
            </w:pPr>
            <w:r w:rsidRPr="00E66CAB">
              <w:rPr>
                <w:rFonts w:ascii="Times New Roman" w:hAnsi="Times New Roman"/>
                <w:sz w:val="24"/>
                <w:szCs w:val="24"/>
              </w:rPr>
              <w:t>1</w:t>
            </w:r>
          </w:p>
        </w:tc>
        <w:tc>
          <w:tcPr>
            <w:tcW w:w="1842" w:type="dxa"/>
          </w:tcPr>
          <w:p w:rsidR="00E66CAB" w:rsidRPr="00E66CAB" w:rsidRDefault="00E66CAB" w:rsidP="00755473">
            <w:pPr>
              <w:rPr>
                <w:rFonts w:ascii="Times New Roman" w:hAnsi="Times New Roman"/>
                <w:sz w:val="24"/>
                <w:szCs w:val="24"/>
              </w:rPr>
            </w:pPr>
          </w:p>
        </w:tc>
        <w:tc>
          <w:tcPr>
            <w:tcW w:w="1701" w:type="dxa"/>
          </w:tcPr>
          <w:p w:rsidR="00E66CAB" w:rsidRPr="00E66CAB" w:rsidRDefault="00E66CAB" w:rsidP="00755473">
            <w:pPr>
              <w:rPr>
                <w:rFonts w:ascii="Times New Roman" w:hAnsi="Times New Roman"/>
                <w:sz w:val="24"/>
                <w:szCs w:val="24"/>
              </w:rPr>
            </w:pPr>
          </w:p>
        </w:tc>
        <w:tc>
          <w:tcPr>
            <w:tcW w:w="1704" w:type="dxa"/>
            <w:vMerge/>
          </w:tcPr>
          <w:p w:rsidR="00E66CAB" w:rsidRPr="00E66CAB" w:rsidRDefault="00E66CAB" w:rsidP="00755473">
            <w:pPr>
              <w:rPr>
                <w:rFonts w:ascii="Times New Roman" w:hAnsi="Times New Roman"/>
                <w:sz w:val="24"/>
                <w:szCs w:val="24"/>
              </w:rPr>
            </w:pPr>
          </w:p>
        </w:tc>
        <w:tc>
          <w:tcPr>
            <w:tcW w:w="1985" w:type="dxa"/>
            <w:gridSpan w:val="2"/>
            <w:vMerge/>
          </w:tcPr>
          <w:p w:rsidR="00E66CAB" w:rsidRPr="00E66CAB" w:rsidRDefault="00E66CAB" w:rsidP="00755473">
            <w:pPr>
              <w:rPr>
                <w:rFonts w:ascii="Times New Roman" w:hAnsi="Times New Roman"/>
                <w:sz w:val="24"/>
                <w:szCs w:val="24"/>
              </w:rPr>
            </w:pPr>
          </w:p>
        </w:tc>
      </w:tr>
      <w:tr w:rsidR="000D31B7" w:rsidRPr="0069773F" w:rsidTr="00755473">
        <w:tc>
          <w:tcPr>
            <w:tcW w:w="5640" w:type="dxa"/>
            <w:gridSpan w:val="3"/>
          </w:tcPr>
          <w:p w:rsidR="000D31B7" w:rsidRPr="00E66CAB" w:rsidRDefault="000D31B7" w:rsidP="00755473">
            <w:pPr>
              <w:rPr>
                <w:rFonts w:ascii="Times New Roman" w:hAnsi="Times New Roman"/>
                <w:b/>
                <w:sz w:val="18"/>
                <w:szCs w:val="18"/>
              </w:rPr>
            </w:pPr>
          </w:p>
          <w:p w:rsidR="000D31B7" w:rsidRPr="00E66CAB" w:rsidRDefault="000D31B7" w:rsidP="00755473">
            <w:pPr>
              <w:rPr>
                <w:rFonts w:ascii="Times New Roman" w:hAnsi="Times New Roman"/>
                <w:b/>
                <w:sz w:val="28"/>
                <w:szCs w:val="28"/>
              </w:rPr>
            </w:pPr>
            <w:r w:rsidRPr="00E66CAB">
              <w:rPr>
                <w:rFonts w:ascii="Times New Roman" w:hAnsi="Times New Roman"/>
                <w:b/>
                <w:sz w:val="28"/>
                <w:szCs w:val="28"/>
              </w:rPr>
              <w:t xml:space="preserve">MONTANT TOTAL EN </w:t>
            </w:r>
            <w:r w:rsidR="005F37F1" w:rsidRPr="00E66CAB">
              <w:rPr>
                <w:rFonts w:ascii="Times New Roman" w:hAnsi="Times New Roman"/>
                <w:b/>
                <w:sz w:val="28"/>
                <w:szCs w:val="28"/>
              </w:rPr>
              <w:t xml:space="preserve">FCFA </w:t>
            </w:r>
            <w:r w:rsidRPr="00E66CAB">
              <w:rPr>
                <w:rFonts w:ascii="Times New Roman" w:hAnsi="Times New Roman"/>
                <w:b/>
                <w:sz w:val="28"/>
                <w:szCs w:val="28"/>
              </w:rPr>
              <w:t>HTVA</w:t>
            </w:r>
          </w:p>
        </w:tc>
        <w:tc>
          <w:tcPr>
            <w:tcW w:w="3543" w:type="dxa"/>
            <w:gridSpan w:val="2"/>
          </w:tcPr>
          <w:p w:rsidR="000D31B7" w:rsidRPr="00E66CAB" w:rsidRDefault="000D31B7" w:rsidP="00755473">
            <w:pPr>
              <w:spacing w:after="0" w:line="240" w:lineRule="auto"/>
              <w:rPr>
                <w:rFonts w:ascii="Times New Roman" w:hAnsi="Times New Roman"/>
                <w:b/>
                <w:sz w:val="28"/>
                <w:szCs w:val="28"/>
              </w:rPr>
            </w:pPr>
          </w:p>
          <w:p w:rsidR="000D31B7" w:rsidRPr="00E66CAB" w:rsidRDefault="000D31B7" w:rsidP="00755473">
            <w:pPr>
              <w:rPr>
                <w:rFonts w:ascii="Times New Roman" w:hAnsi="Times New Roman"/>
                <w:sz w:val="24"/>
                <w:szCs w:val="24"/>
              </w:rPr>
            </w:pPr>
          </w:p>
        </w:tc>
        <w:tc>
          <w:tcPr>
            <w:tcW w:w="1710" w:type="dxa"/>
            <w:gridSpan w:val="2"/>
            <w:tcBorders>
              <w:top w:val="nil"/>
            </w:tcBorders>
          </w:tcPr>
          <w:p w:rsidR="000D31B7" w:rsidRPr="00E66CAB" w:rsidRDefault="000D31B7" w:rsidP="00755473">
            <w:pPr>
              <w:rPr>
                <w:rFonts w:ascii="Times New Roman" w:hAnsi="Times New Roman"/>
                <w:sz w:val="24"/>
                <w:szCs w:val="24"/>
              </w:rPr>
            </w:pPr>
          </w:p>
        </w:tc>
        <w:tc>
          <w:tcPr>
            <w:tcW w:w="1979" w:type="dxa"/>
            <w:tcBorders>
              <w:top w:val="nil"/>
            </w:tcBorders>
          </w:tcPr>
          <w:p w:rsidR="000D31B7" w:rsidRPr="00E66CAB" w:rsidRDefault="000D31B7" w:rsidP="00755473">
            <w:pPr>
              <w:rPr>
                <w:rFonts w:ascii="Times New Roman" w:hAnsi="Times New Roman"/>
                <w:sz w:val="24"/>
                <w:szCs w:val="24"/>
              </w:rPr>
            </w:pPr>
          </w:p>
        </w:tc>
      </w:tr>
    </w:tbl>
    <w:p w:rsidR="000D31B7" w:rsidRPr="0069773F" w:rsidRDefault="000D31B7" w:rsidP="000D31B7">
      <w:pPr>
        <w:autoSpaceDE w:val="0"/>
        <w:autoSpaceDN w:val="0"/>
        <w:adjustRightInd w:val="0"/>
        <w:rPr>
          <w:rFonts w:ascii="Times New Roman" w:hAnsi="Times New Roman"/>
          <w:i/>
          <w:iCs/>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color w:val="000000"/>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69773F" w:rsidRDefault="000D31B7" w:rsidP="000D31B7">
      <w:pPr>
        <w:suppressAutoHyphens/>
        <w:autoSpaceDE w:val="0"/>
        <w:autoSpaceDN w:val="0"/>
        <w:adjustRightInd w:val="0"/>
        <w:rPr>
          <w:rFonts w:ascii="Times New Roman" w:hAnsi="Times New Roman"/>
          <w:b/>
          <w:sz w:val="28"/>
          <w:szCs w:val="28"/>
          <w:highlight w:val="yellow"/>
        </w:rPr>
      </w:pPr>
    </w:p>
    <w:p w:rsidR="000D31B7" w:rsidRPr="00815538" w:rsidRDefault="00632257" w:rsidP="000D31B7">
      <w:pPr>
        <w:suppressAutoHyphens/>
        <w:autoSpaceDE w:val="0"/>
        <w:autoSpaceDN w:val="0"/>
        <w:adjustRightInd w:val="0"/>
        <w:rPr>
          <w:rFonts w:ascii="Times New Roman" w:hAnsi="Times New Roman"/>
          <w:b/>
          <w:sz w:val="28"/>
          <w:szCs w:val="28"/>
        </w:rPr>
      </w:pPr>
      <w:r>
        <w:rPr>
          <w:rFonts w:ascii="Times New Roman" w:hAnsi="Times New Roman"/>
          <w:b/>
          <w:sz w:val="32"/>
          <w:szCs w:val="24"/>
        </w:rPr>
        <w:lastRenderedPageBreak/>
        <w:t xml:space="preserve">     </w:t>
      </w:r>
      <w:r w:rsidR="00E276AE" w:rsidRPr="00815538">
        <w:rPr>
          <w:rFonts w:ascii="Times New Roman" w:hAnsi="Times New Roman"/>
          <w:b/>
          <w:sz w:val="32"/>
          <w:szCs w:val="24"/>
        </w:rPr>
        <w:t xml:space="preserve">Lot 2 : </w:t>
      </w:r>
      <w:r w:rsidR="00815538" w:rsidRPr="00815538">
        <w:rPr>
          <w:rFonts w:ascii="Times New Roman" w:hAnsi="Times New Roman"/>
          <w:b/>
          <w:sz w:val="32"/>
          <w:szCs w:val="24"/>
        </w:rPr>
        <w:t>microbiologie</w:t>
      </w:r>
    </w:p>
    <w:tbl>
      <w:tblPr>
        <w:tblpPr w:leftFromText="141" w:rightFromText="141" w:vertAnchor="text" w:horzAnchor="margin" w:tblpX="534" w:tblpY="259"/>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2550"/>
        <w:gridCol w:w="1418"/>
        <w:gridCol w:w="1842"/>
        <w:gridCol w:w="1703"/>
        <w:gridCol w:w="1701"/>
        <w:gridCol w:w="1985"/>
      </w:tblGrid>
      <w:tr w:rsidR="000D31B7" w:rsidRPr="00815538" w:rsidTr="00755473">
        <w:trPr>
          <w:trHeight w:val="630"/>
        </w:trPr>
        <w:tc>
          <w:tcPr>
            <w:tcW w:w="1667" w:type="dxa"/>
            <w:vMerge w:val="restart"/>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Numéro Article</w:t>
            </w:r>
          </w:p>
        </w:tc>
        <w:tc>
          <w:tcPr>
            <w:tcW w:w="2550" w:type="dxa"/>
            <w:vMerge w:val="restart"/>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Description fournitures</w:t>
            </w:r>
          </w:p>
        </w:tc>
        <w:tc>
          <w:tcPr>
            <w:tcW w:w="1418" w:type="dxa"/>
            <w:vMerge w:val="restart"/>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Quantités Nombre d’Unités</w:t>
            </w:r>
          </w:p>
        </w:tc>
        <w:tc>
          <w:tcPr>
            <w:tcW w:w="1842" w:type="dxa"/>
            <w:vMerge w:val="restart"/>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Prix Unitaire en HTVA</w:t>
            </w:r>
          </w:p>
        </w:tc>
        <w:tc>
          <w:tcPr>
            <w:tcW w:w="1703" w:type="dxa"/>
            <w:vMerge w:val="restart"/>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Montant</w:t>
            </w:r>
          </w:p>
        </w:tc>
        <w:tc>
          <w:tcPr>
            <w:tcW w:w="3686" w:type="dxa"/>
            <w:gridSpan w:val="2"/>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Livraison</w:t>
            </w:r>
          </w:p>
        </w:tc>
      </w:tr>
      <w:tr w:rsidR="000D31B7" w:rsidRPr="00815538" w:rsidTr="00755473">
        <w:trPr>
          <w:trHeight w:val="630"/>
        </w:trPr>
        <w:tc>
          <w:tcPr>
            <w:tcW w:w="1667" w:type="dxa"/>
            <w:vMerge/>
            <w:shd w:val="clear" w:color="auto" w:fill="F2DBDB"/>
          </w:tcPr>
          <w:p w:rsidR="000D31B7" w:rsidRPr="00815538" w:rsidRDefault="000D31B7" w:rsidP="00755473">
            <w:pPr>
              <w:rPr>
                <w:rFonts w:ascii="Times New Roman" w:hAnsi="Times New Roman"/>
                <w:b/>
                <w:sz w:val="20"/>
                <w:szCs w:val="20"/>
              </w:rPr>
            </w:pPr>
          </w:p>
        </w:tc>
        <w:tc>
          <w:tcPr>
            <w:tcW w:w="2550" w:type="dxa"/>
            <w:vMerge/>
            <w:shd w:val="clear" w:color="auto" w:fill="F2DBDB"/>
          </w:tcPr>
          <w:p w:rsidR="000D31B7" w:rsidRPr="00815538" w:rsidRDefault="000D31B7" w:rsidP="00755473">
            <w:pPr>
              <w:rPr>
                <w:rFonts w:ascii="Times New Roman" w:hAnsi="Times New Roman"/>
                <w:b/>
                <w:sz w:val="20"/>
                <w:szCs w:val="20"/>
              </w:rPr>
            </w:pPr>
          </w:p>
        </w:tc>
        <w:tc>
          <w:tcPr>
            <w:tcW w:w="1418" w:type="dxa"/>
            <w:vMerge/>
            <w:shd w:val="clear" w:color="auto" w:fill="F2DBDB"/>
          </w:tcPr>
          <w:p w:rsidR="000D31B7" w:rsidRPr="00815538" w:rsidRDefault="000D31B7" w:rsidP="00755473">
            <w:pPr>
              <w:jc w:val="center"/>
              <w:rPr>
                <w:rFonts w:ascii="Times New Roman" w:hAnsi="Times New Roman"/>
                <w:b/>
                <w:sz w:val="20"/>
                <w:szCs w:val="20"/>
              </w:rPr>
            </w:pPr>
          </w:p>
        </w:tc>
        <w:tc>
          <w:tcPr>
            <w:tcW w:w="1842" w:type="dxa"/>
            <w:vMerge/>
            <w:shd w:val="clear" w:color="auto" w:fill="F2DBDB"/>
          </w:tcPr>
          <w:p w:rsidR="000D31B7" w:rsidRPr="00815538" w:rsidRDefault="000D31B7" w:rsidP="00755473">
            <w:pPr>
              <w:jc w:val="center"/>
              <w:rPr>
                <w:rFonts w:ascii="Times New Roman" w:hAnsi="Times New Roman"/>
                <w:b/>
                <w:sz w:val="20"/>
                <w:szCs w:val="20"/>
              </w:rPr>
            </w:pPr>
          </w:p>
        </w:tc>
        <w:tc>
          <w:tcPr>
            <w:tcW w:w="1703" w:type="dxa"/>
            <w:vMerge/>
            <w:shd w:val="clear" w:color="auto" w:fill="F2DBDB"/>
          </w:tcPr>
          <w:p w:rsidR="000D31B7" w:rsidRPr="00815538" w:rsidRDefault="000D31B7" w:rsidP="00755473">
            <w:pPr>
              <w:jc w:val="center"/>
              <w:rPr>
                <w:rFonts w:ascii="Times New Roman" w:hAnsi="Times New Roman"/>
                <w:b/>
                <w:sz w:val="20"/>
                <w:szCs w:val="20"/>
              </w:rPr>
            </w:pPr>
          </w:p>
        </w:tc>
        <w:tc>
          <w:tcPr>
            <w:tcW w:w="1701" w:type="dxa"/>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 xml:space="preserve">Date </w:t>
            </w:r>
          </w:p>
        </w:tc>
        <w:tc>
          <w:tcPr>
            <w:tcW w:w="1985" w:type="dxa"/>
            <w:shd w:val="clear" w:color="auto" w:fill="F2DBDB"/>
          </w:tcPr>
          <w:p w:rsidR="000D31B7" w:rsidRPr="00815538" w:rsidRDefault="000D31B7" w:rsidP="00755473">
            <w:pPr>
              <w:jc w:val="center"/>
              <w:rPr>
                <w:rFonts w:ascii="Times New Roman" w:hAnsi="Times New Roman"/>
                <w:b/>
                <w:sz w:val="24"/>
                <w:szCs w:val="24"/>
              </w:rPr>
            </w:pPr>
            <w:r w:rsidRPr="00815538">
              <w:rPr>
                <w:rFonts w:ascii="Times New Roman" w:hAnsi="Times New Roman"/>
                <w:b/>
                <w:sz w:val="24"/>
                <w:szCs w:val="24"/>
              </w:rPr>
              <w:t xml:space="preserve">Lieu </w:t>
            </w:r>
          </w:p>
        </w:tc>
      </w:tr>
      <w:tr w:rsidR="00815538" w:rsidRPr="0069773F" w:rsidTr="006E758D">
        <w:tc>
          <w:tcPr>
            <w:tcW w:w="1667" w:type="dxa"/>
          </w:tcPr>
          <w:p w:rsidR="00815538" w:rsidRPr="00815538" w:rsidRDefault="00815538" w:rsidP="00755473">
            <w:pPr>
              <w:jc w:val="center"/>
              <w:rPr>
                <w:rFonts w:ascii="Times New Roman" w:hAnsi="Times New Roman"/>
                <w:sz w:val="24"/>
                <w:szCs w:val="24"/>
              </w:rPr>
            </w:pPr>
            <w:r w:rsidRPr="00815538">
              <w:rPr>
                <w:rFonts w:ascii="Times New Roman" w:hAnsi="Times New Roman"/>
                <w:sz w:val="24"/>
                <w:szCs w:val="24"/>
              </w:rPr>
              <w:t>1</w:t>
            </w:r>
          </w:p>
        </w:tc>
        <w:tc>
          <w:tcPr>
            <w:tcW w:w="2550" w:type="dxa"/>
            <w:vAlign w:val="center"/>
          </w:tcPr>
          <w:p w:rsidR="00815538" w:rsidRPr="00815538" w:rsidRDefault="00815538" w:rsidP="006E758D">
            <w:pPr>
              <w:rPr>
                <w:rFonts w:ascii="Times New Roman" w:hAnsi="Times New Roman"/>
                <w:color w:val="000000"/>
                <w:sz w:val="24"/>
                <w:szCs w:val="56"/>
              </w:rPr>
            </w:pPr>
            <w:r w:rsidRPr="00815538">
              <w:rPr>
                <w:rFonts w:ascii="Times New Roman" w:hAnsi="Times New Roman"/>
                <w:color w:val="000000"/>
                <w:sz w:val="24"/>
                <w:szCs w:val="56"/>
              </w:rPr>
              <w:t>Chaine de distribution de milieux de culture</w:t>
            </w:r>
          </w:p>
        </w:tc>
        <w:tc>
          <w:tcPr>
            <w:tcW w:w="1418" w:type="dxa"/>
          </w:tcPr>
          <w:p w:rsidR="00815538" w:rsidRPr="00815538" w:rsidRDefault="00815538" w:rsidP="00755473">
            <w:pPr>
              <w:jc w:val="center"/>
              <w:rPr>
                <w:rFonts w:ascii="Times New Roman" w:hAnsi="Times New Roman"/>
                <w:sz w:val="24"/>
                <w:szCs w:val="24"/>
              </w:rPr>
            </w:pPr>
            <w:r w:rsidRPr="00815538">
              <w:rPr>
                <w:rFonts w:ascii="Times New Roman" w:hAnsi="Times New Roman"/>
                <w:sz w:val="24"/>
                <w:szCs w:val="24"/>
              </w:rPr>
              <w:t>1</w:t>
            </w:r>
          </w:p>
        </w:tc>
        <w:tc>
          <w:tcPr>
            <w:tcW w:w="1842" w:type="dxa"/>
          </w:tcPr>
          <w:p w:rsidR="00815538" w:rsidRPr="00815538" w:rsidRDefault="00815538" w:rsidP="00755473">
            <w:pPr>
              <w:rPr>
                <w:rFonts w:ascii="Times New Roman" w:hAnsi="Times New Roman"/>
                <w:sz w:val="24"/>
                <w:szCs w:val="24"/>
              </w:rPr>
            </w:pPr>
          </w:p>
        </w:tc>
        <w:tc>
          <w:tcPr>
            <w:tcW w:w="1703" w:type="dxa"/>
          </w:tcPr>
          <w:p w:rsidR="00815538" w:rsidRPr="00815538" w:rsidRDefault="00815538" w:rsidP="00755473">
            <w:pPr>
              <w:rPr>
                <w:rFonts w:ascii="Times New Roman" w:hAnsi="Times New Roman"/>
                <w:sz w:val="24"/>
                <w:szCs w:val="24"/>
              </w:rPr>
            </w:pPr>
          </w:p>
        </w:tc>
        <w:tc>
          <w:tcPr>
            <w:tcW w:w="1701" w:type="dxa"/>
            <w:vMerge w:val="restart"/>
          </w:tcPr>
          <w:p w:rsidR="00815538" w:rsidRPr="00815538" w:rsidRDefault="007C1B7F" w:rsidP="00C54D77">
            <w:pPr>
              <w:rPr>
                <w:rFonts w:ascii="Times New Roman" w:hAnsi="Times New Roman"/>
                <w:sz w:val="24"/>
                <w:szCs w:val="24"/>
              </w:rPr>
            </w:pPr>
            <w:r>
              <w:rPr>
                <w:rFonts w:ascii="Times New Roman" w:hAnsi="Times New Roman"/>
                <w:sz w:val="24"/>
                <w:szCs w:val="24"/>
              </w:rPr>
              <w:t>60</w:t>
            </w:r>
            <w:r w:rsidR="00815538" w:rsidRPr="00815538">
              <w:rPr>
                <w:rFonts w:ascii="Times New Roman" w:hAnsi="Times New Roman"/>
                <w:sz w:val="24"/>
                <w:szCs w:val="24"/>
              </w:rPr>
              <w:t xml:space="preserve">  jours après notification du marché</w:t>
            </w:r>
          </w:p>
        </w:tc>
        <w:tc>
          <w:tcPr>
            <w:tcW w:w="1985" w:type="dxa"/>
            <w:vMerge w:val="restart"/>
          </w:tcPr>
          <w:p w:rsidR="00815538" w:rsidRPr="00815538" w:rsidRDefault="00815538" w:rsidP="00C54D77">
            <w:pPr>
              <w:rPr>
                <w:rFonts w:ascii="Times New Roman" w:hAnsi="Times New Roman"/>
                <w:sz w:val="24"/>
                <w:szCs w:val="24"/>
              </w:rPr>
            </w:pPr>
            <w:r w:rsidRPr="00815538">
              <w:rPr>
                <w:rFonts w:ascii="Times New Roman" w:hAnsi="Times New Roman"/>
                <w:sz w:val="24"/>
                <w:szCs w:val="24"/>
              </w:rPr>
              <w:t>Faculté de Médecine de Pharmacie et d’Odontologie</w:t>
            </w:r>
          </w:p>
        </w:tc>
      </w:tr>
      <w:tr w:rsidR="00815538" w:rsidRPr="0069773F" w:rsidTr="00755473">
        <w:tc>
          <w:tcPr>
            <w:tcW w:w="5635" w:type="dxa"/>
            <w:gridSpan w:val="3"/>
            <w:shd w:val="clear" w:color="auto" w:fill="F2DBDB"/>
          </w:tcPr>
          <w:p w:rsidR="00815538" w:rsidRPr="00815538" w:rsidRDefault="00815538" w:rsidP="00755473">
            <w:pPr>
              <w:rPr>
                <w:rFonts w:ascii="Times New Roman" w:hAnsi="Times New Roman"/>
                <w:b/>
                <w:sz w:val="6"/>
                <w:szCs w:val="28"/>
              </w:rPr>
            </w:pPr>
          </w:p>
          <w:p w:rsidR="00815538" w:rsidRPr="00815538" w:rsidRDefault="00815538" w:rsidP="00755473">
            <w:pPr>
              <w:jc w:val="center"/>
              <w:rPr>
                <w:rFonts w:ascii="Times New Roman" w:hAnsi="Times New Roman"/>
                <w:b/>
                <w:sz w:val="28"/>
                <w:szCs w:val="28"/>
              </w:rPr>
            </w:pPr>
            <w:r w:rsidRPr="00815538">
              <w:rPr>
                <w:rFonts w:ascii="Times New Roman" w:hAnsi="Times New Roman"/>
                <w:b/>
                <w:sz w:val="28"/>
                <w:szCs w:val="28"/>
              </w:rPr>
              <w:t>MONTANT TOTAL EN HTVA</w:t>
            </w:r>
          </w:p>
        </w:tc>
        <w:tc>
          <w:tcPr>
            <w:tcW w:w="3545" w:type="dxa"/>
            <w:gridSpan w:val="2"/>
            <w:shd w:val="clear" w:color="auto" w:fill="F2DBDB"/>
          </w:tcPr>
          <w:p w:rsidR="00815538" w:rsidRPr="00815538" w:rsidRDefault="00815538" w:rsidP="00755473">
            <w:pPr>
              <w:jc w:val="center"/>
              <w:rPr>
                <w:rFonts w:ascii="Times New Roman" w:hAnsi="Times New Roman"/>
                <w:sz w:val="24"/>
                <w:szCs w:val="24"/>
              </w:rPr>
            </w:pPr>
          </w:p>
        </w:tc>
        <w:tc>
          <w:tcPr>
            <w:tcW w:w="1701" w:type="dxa"/>
            <w:vMerge/>
            <w:shd w:val="clear" w:color="auto" w:fill="F2DBDB"/>
          </w:tcPr>
          <w:p w:rsidR="00815538" w:rsidRPr="00815538" w:rsidRDefault="00815538" w:rsidP="00755473">
            <w:pPr>
              <w:rPr>
                <w:rFonts w:ascii="Times New Roman" w:hAnsi="Times New Roman"/>
                <w:sz w:val="24"/>
                <w:szCs w:val="24"/>
              </w:rPr>
            </w:pPr>
          </w:p>
        </w:tc>
        <w:tc>
          <w:tcPr>
            <w:tcW w:w="1985" w:type="dxa"/>
            <w:vMerge/>
            <w:shd w:val="clear" w:color="auto" w:fill="F2DBDB"/>
          </w:tcPr>
          <w:p w:rsidR="00815538" w:rsidRPr="00815538" w:rsidRDefault="00815538" w:rsidP="00755473">
            <w:pPr>
              <w:rPr>
                <w:rFonts w:ascii="Times New Roman" w:hAnsi="Times New Roman"/>
                <w:sz w:val="24"/>
                <w:szCs w:val="24"/>
              </w:rPr>
            </w:pPr>
          </w:p>
        </w:tc>
      </w:tr>
    </w:tbl>
    <w:p w:rsidR="000D31B7" w:rsidRPr="0069773F" w:rsidRDefault="000D31B7" w:rsidP="000D31B7">
      <w:pPr>
        <w:suppressAutoHyphens/>
        <w:autoSpaceDE w:val="0"/>
        <w:autoSpaceDN w:val="0"/>
        <w:adjustRightInd w:val="0"/>
        <w:rPr>
          <w:rFonts w:ascii="Times New Roman" w:hAnsi="Times New Roman"/>
          <w:b/>
          <w:color w:val="000000"/>
          <w:sz w:val="24"/>
          <w:szCs w:val="24"/>
          <w:highlight w:val="yellow"/>
        </w:rPr>
      </w:pPr>
    </w:p>
    <w:p w:rsidR="000D31B7" w:rsidRPr="0069773F" w:rsidRDefault="000D31B7" w:rsidP="000D31B7">
      <w:pPr>
        <w:suppressAutoHyphens/>
        <w:autoSpaceDE w:val="0"/>
        <w:autoSpaceDN w:val="0"/>
        <w:adjustRightInd w:val="0"/>
        <w:rPr>
          <w:rFonts w:ascii="Times New Roman" w:hAnsi="Times New Roman"/>
          <w:b/>
          <w:color w:val="000000"/>
          <w:sz w:val="24"/>
          <w:szCs w:val="24"/>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rPr>
          <w:rFonts w:ascii="Times New Roman" w:hAnsi="Times New Roman"/>
          <w:highlight w:val="yellow"/>
        </w:rPr>
      </w:pPr>
    </w:p>
    <w:p w:rsidR="000D31B7" w:rsidRPr="0069773F" w:rsidRDefault="000D31B7" w:rsidP="000D31B7">
      <w:pPr>
        <w:pStyle w:val="Titre1"/>
        <w:rPr>
          <w:highlight w:val="yellow"/>
        </w:rPr>
      </w:pPr>
    </w:p>
    <w:p w:rsidR="000D31B7" w:rsidRPr="0069773F" w:rsidRDefault="000D31B7" w:rsidP="000D31B7">
      <w:pPr>
        <w:pStyle w:val="Titre1"/>
        <w:rPr>
          <w:highlight w:val="yellow"/>
        </w:rPr>
      </w:pPr>
    </w:p>
    <w:p w:rsidR="000D31B7" w:rsidRPr="0069773F" w:rsidRDefault="000D31B7" w:rsidP="000D31B7">
      <w:pPr>
        <w:rPr>
          <w:rFonts w:ascii="Times New Roman" w:hAnsi="Times New Roman"/>
          <w:highlight w:val="yellow"/>
        </w:rPr>
      </w:pPr>
    </w:p>
    <w:p w:rsidR="000D31B7" w:rsidRPr="0069773F" w:rsidRDefault="000D31B7" w:rsidP="000D31B7">
      <w:pPr>
        <w:rPr>
          <w:rFonts w:ascii="Times New Roman" w:hAnsi="Times New Roman"/>
          <w:highlight w:val="yellow"/>
        </w:rPr>
      </w:pPr>
    </w:p>
    <w:p w:rsidR="000D31B7" w:rsidRPr="00632257" w:rsidRDefault="00632257" w:rsidP="000D31B7">
      <w:pPr>
        <w:pStyle w:val="Sous-titre"/>
        <w:jc w:val="left"/>
        <w:rPr>
          <w:sz w:val="28"/>
          <w:szCs w:val="36"/>
          <w:lang w:val="fr-FR"/>
        </w:rPr>
      </w:pPr>
      <w:r w:rsidRPr="00632257">
        <w:rPr>
          <w:sz w:val="36"/>
          <w:szCs w:val="24"/>
        </w:rPr>
        <w:t xml:space="preserve">     </w:t>
      </w:r>
      <w:r w:rsidR="007C1B7F" w:rsidRPr="00632257">
        <w:rPr>
          <w:sz w:val="36"/>
          <w:szCs w:val="24"/>
        </w:rPr>
        <w:t xml:space="preserve">Lot 3: </w:t>
      </w:r>
      <w:proofErr w:type="spellStart"/>
      <w:r w:rsidR="007C1B7F" w:rsidRPr="00632257">
        <w:rPr>
          <w:sz w:val="36"/>
          <w:szCs w:val="24"/>
        </w:rPr>
        <w:t>physiologie</w:t>
      </w:r>
      <w:proofErr w:type="spellEnd"/>
      <w:r w:rsidR="007C1B7F" w:rsidRPr="00632257">
        <w:rPr>
          <w:sz w:val="36"/>
          <w:szCs w:val="24"/>
        </w:rPr>
        <w:t xml:space="preserve"> et </w:t>
      </w:r>
      <w:proofErr w:type="spellStart"/>
      <w:r w:rsidR="007C1B7F" w:rsidRPr="00632257">
        <w:rPr>
          <w:sz w:val="36"/>
          <w:szCs w:val="24"/>
        </w:rPr>
        <w:t>explorations</w:t>
      </w:r>
      <w:proofErr w:type="spellEnd"/>
      <w:r w:rsidR="007C1B7F" w:rsidRPr="00632257">
        <w:rPr>
          <w:sz w:val="36"/>
          <w:szCs w:val="24"/>
        </w:rPr>
        <w:t xml:space="preserve"> </w:t>
      </w:r>
      <w:proofErr w:type="spellStart"/>
      <w:r w:rsidR="007C1B7F" w:rsidRPr="00632257">
        <w:rPr>
          <w:sz w:val="36"/>
          <w:szCs w:val="24"/>
        </w:rPr>
        <w:t>fonctionnelles</w:t>
      </w:r>
      <w:proofErr w:type="spellEnd"/>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2583"/>
        <w:gridCol w:w="1385"/>
        <w:gridCol w:w="1844"/>
        <w:gridCol w:w="1701"/>
        <w:gridCol w:w="1701"/>
        <w:gridCol w:w="1701"/>
      </w:tblGrid>
      <w:tr w:rsidR="003C11F8" w:rsidRPr="00632257" w:rsidTr="007D012B">
        <w:trPr>
          <w:trHeight w:val="570"/>
        </w:trPr>
        <w:tc>
          <w:tcPr>
            <w:tcW w:w="1667" w:type="dxa"/>
            <w:vMerge w:val="restart"/>
            <w:shd w:val="clear" w:color="auto" w:fill="F2DBDB"/>
          </w:tcPr>
          <w:p w:rsidR="003C11F8" w:rsidRPr="00632257" w:rsidRDefault="003C11F8" w:rsidP="007D012B">
            <w:pPr>
              <w:jc w:val="center"/>
              <w:rPr>
                <w:rFonts w:ascii="Times New Roman" w:hAnsi="Times New Roman"/>
                <w:b/>
                <w:sz w:val="24"/>
                <w:szCs w:val="24"/>
              </w:rPr>
            </w:pPr>
            <w:r w:rsidRPr="00632257">
              <w:rPr>
                <w:rFonts w:ascii="Times New Roman" w:hAnsi="Times New Roman"/>
                <w:b/>
                <w:sz w:val="24"/>
                <w:szCs w:val="24"/>
              </w:rPr>
              <w:t>Numéro Article</w:t>
            </w:r>
          </w:p>
        </w:tc>
        <w:tc>
          <w:tcPr>
            <w:tcW w:w="2583" w:type="dxa"/>
            <w:vMerge w:val="restart"/>
            <w:shd w:val="clear" w:color="auto" w:fill="F2DBDB"/>
          </w:tcPr>
          <w:p w:rsidR="003C11F8" w:rsidRPr="00632257" w:rsidRDefault="003C11F8" w:rsidP="007D012B">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385" w:type="dxa"/>
            <w:vMerge w:val="restart"/>
            <w:shd w:val="clear" w:color="auto" w:fill="F2DBDB"/>
          </w:tcPr>
          <w:p w:rsidR="003C11F8" w:rsidRPr="00632257" w:rsidRDefault="003C11F8" w:rsidP="007D012B">
            <w:pPr>
              <w:jc w:val="center"/>
              <w:rPr>
                <w:rFonts w:ascii="Times New Roman" w:hAnsi="Times New Roman"/>
                <w:b/>
                <w:sz w:val="24"/>
                <w:szCs w:val="24"/>
              </w:rPr>
            </w:pPr>
            <w:r w:rsidRPr="00632257">
              <w:rPr>
                <w:rFonts w:ascii="Times New Roman" w:hAnsi="Times New Roman"/>
                <w:b/>
                <w:sz w:val="24"/>
                <w:szCs w:val="24"/>
              </w:rPr>
              <w:t>Quantités / Nombre d’Unités</w:t>
            </w:r>
          </w:p>
        </w:tc>
        <w:tc>
          <w:tcPr>
            <w:tcW w:w="1844" w:type="dxa"/>
            <w:vMerge w:val="restart"/>
            <w:shd w:val="clear" w:color="auto" w:fill="F2DBDB"/>
          </w:tcPr>
          <w:p w:rsidR="003C11F8" w:rsidRPr="00632257" w:rsidRDefault="003C11F8" w:rsidP="007D012B">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3C11F8" w:rsidRPr="00632257" w:rsidRDefault="003C11F8" w:rsidP="007D012B">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3C11F8" w:rsidRPr="00632257" w:rsidRDefault="003C11F8" w:rsidP="007D012B">
            <w:pPr>
              <w:rPr>
                <w:rFonts w:ascii="Times New Roman" w:hAnsi="Times New Roman"/>
                <w:b/>
                <w:sz w:val="24"/>
                <w:szCs w:val="24"/>
              </w:rPr>
            </w:pPr>
            <w:r w:rsidRPr="00632257">
              <w:rPr>
                <w:rFonts w:ascii="Times New Roman" w:hAnsi="Times New Roman"/>
                <w:b/>
                <w:sz w:val="24"/>
                <w:szCs w:val="24"/>
              </w:rPr>
              <w:t xml:space="preserve">                 Livraison </w:t>
            </w:r>
          </w:p>
        </w:tc>
      </w:tr>
      <w:tr w:rsidR="003C11F8" w:rsidRPr="00632257" w:rsidTr="007D012B">
        <w:trPr>
          <w:trHeight w:val="550"/>
        </w:trPr>
        <w:tc>
          <w:tcPr>
            <w:tcW w:w="1667" w:type="dxa"/>
            <w:vMerge/>
            <w:shd w:val="clear" w:color="auto" w:fill="F2DBDB"/>
          </w:tcPr>
          <w:p w:rsidR="003C11F8" w:rsidRPr="00632257" w:rsidRDefault="003C11F8" w:rsidP="007D012B">
            <w:pPr>
              <w:rPr>
                <w:rFonts w:ascii="Times New Roman" w:hAnsi="Times New Roman"/>
                <w:b/>
                <w:sz w:val="20"/>
                <w:szCs w:val="20"/>
              </w:rPr>
            </w:pPr>
          </w:p>
        </w:tc>
        <w:tc>
          <w:tcPr>
            <w:tcW w:w="2583" w:type="dxa"/>
            <w:vMerge/>
            <w:shd w:val="clear" w:color="auto" w:fill="F2DBDB"/>
          </w:tcPr>
          <w:p w:rsidR="003C11F8" w:rsidRPr="00632257" w:rsidRDefault="003C11F8" w:rsidP="007D012B">
            <w:pPr>
              <w:rPr>
                <w:rFonts w:ascii="Times New Roman" w:hAnsi="Times New Roman"/>
                <w:b/>
                <w:sz w:val="20"/>
                <w:szCs w:val="20"/>
              </w:rPr>
            </w:pPr>
          </w:p>
        </w:tc>
        <w:tc>
          <w:tcPr>
            <w:tcW w:w="1385" w:type="dxa"/>
            <w:vMerge/>
            <w:shd w:val="clear" w:color="auto" w:fill="F2DBDB"/>
          </w:tcPr>
          <w:p w:rsidR="003C11F8" w:rsidRPr="00632257" w:rsidRDefault="003C11F8" w:rsidP="007D012B">
            <w:pPr>
              <w:rPr>
                <w:rFonts w:ascii="Times New Roman" w:hAnsi="Times New Roman"/>
                <w:b/>
                <w:sz w:val="20"/>
                <w:szCs w:val="20"/>
              </w:rPr>
            </w:pPr>
          </w:p>
        </w:tc>
        <w:tc>
          <w:tcPr>
            <w:tcW w:w="1844" w:type="dxa"/>
            <w:vMerge/>
            <w:shd w:val="clear" w:color="auto" w:fill="F2DBDB"/>
          </w:tcPr>
          <w:p w:rsidR="003C11F8" w:rsidRPr="00632257" w:rsidRDefault="003C11F8" w:rsidP="007D012B">
            <w:pPr>
              <w:rPr>
                <w:rFonts w:ascii="Times New Roman" w:hAnsi="Times New Roman"/>
                <w:b/>
                <w:sz w:val="20"/>
                <w:szCs w:val="20"/>
              </w:rPr>
            </w:pPr>
          </w:p>
        </w:tc>
        <w:tc>
          <w:tcPr>
            <w:tcW w:w="1701" w:type="dxa"/>
            <w:vMerge/>
            <w:shd w:val="clear" w:color="auto" w:fill="F2DBDB"/>
          </w:tcPr>
          <w:p w:rsidR="003C11F8" w:rsidRPr="00632257" w:rsidRDefault="003C11F8" w:rsidP="007D012B">
            <w:pPr>
              <w:rPr>
                <w:rFonts w:ascii="Times New Roman" w:hAnsi="Times New Roman"/>
                <w:b/>
                <w:sz w:val="20"/>
                <w:szCs w:val="20"/>
              </w:rPr>
            </w:pPr>
          </w:p>
        </w:tc>
        <w:tc>
          <w:tcPr>
            <w:tcW w:w="1701" w:type="dxa"/>
            <w:shd w:val="clear" w:color="auto" w:fill="F2DBDB"/>
          </w:tcPr>
          <w:p w:rsidR="003C11F8" w:rsidRPr="00632257" w:rsidRDefault="003C11F8" w:rsidP="007D012B">
            <w:pPr>
              <w:jc w:val="center"/>
              <w:rPr>
                <w:rFonts w:ascii="Times New Roman" w:hAnsi="Times New Roman"/>
                <w:b/>
                <w:sz w:val="20"/>
                <w:szCs w:val="20"/>
              </w:rPr>
            </w:pPr>
            <w:r w:rsidRPr="00632257">
              <w:rPr>
                <w:rFonts w:ascii="Times New Roman" w:hAnsi="Times New Roman"/>
                <w:b/>
                <w:sz w:val="24"/>
                <w:szCs w:val="24"/>
              </w:rPr>
              <w:t>Date</w:t>
            </w:r>
          </w:p>
        </w:tc>
        <w:tc>
          <w:tcPr>
            <w:tcW w:w="1701" w:type="dxa"/>
            <w:shd w:val="clear" w:color="auto" w:fill="F2DBDB"/>
          </w:tcPr>
          <w:p w:rsidR="003C11F8" w:rsidRPr="00632257" w:rsidRDefault="003C11F8" w:rsidP="003C11F8">
            <w:pPr>
              <w:jc w:val="center"/>
              <w:rPr>
                <w:rFonts w:ascii="Times New Roman" w:hAnsi="Times New Roman"/>
                <w:b/>
                <w:sz w:val="24"/>
                <w:szCs w:val="24"/>
              </w:rPr>
            </w:pPr>
            <w:r w:rsidRPr="00632257">
              <w:rPr>
                <w:rFonts w:ascii="Times New Roman" w:hAnsi="Times New Roman"/>
                <w:b/>
                <w:sz w:val="24"/>
                <w:szCs w:val="24"/>
              </w:rPr>
              <w:t>Lieu</w:t>
            </w:r>
          </w:p>
        </w:tc>
      </w:tr>
      <w:tr w:rsidR="007C1B7F" w:rsidRPr="0069773F" w:rsidTr="007D012B">
        <w:trPr>
          <w:trHeight w:val="807"/>
        </w:trPr>
        <w:tc>
          <w:tcPr>
            <w:tcW w:w="1667" w:type="dxa"/>
            <w:vAlign w:val="center"/>
          </w:tcPr>
          <w:p w:rsidR="007C1B7F" w:rsidRPr="00632257" w:rsidRDefault="007C1B7F" w:rsidP="002D5473">
            <w:pPr>
              <w:jc w:val="center"/>
              <w:rPr>
                <w:rFonts w:ascii="Times New Roman" w:hAnsi="Times New Roman"/>
                <w:b/>
                <w:color w:val="000000"/>
              </w:rPr>
            </w:pPr>
            <w:r w:rsidRPr="00632257">
              <w:rPr>
                <w:rFonts w:ascii="Times New Roman" w:hAnsi="Times New Roman"/>
                <w:b/>
                <w:color w:val="000000"/>
              </w:rPr>
              <w:t>1</w:t>
            </w:r>
          </w:p>
        </w:tc>
        <w:tc>
          <w:tcPr>
            <w:tcW w:w="2583" w:type="dxa"/>
            <w:vAlign w:val="center"/>
          </w:tcPr>
          <w:p w:rsidR="007C1B7F" w:rsidRPr="00632257" w:rsidRDefault="007C1B7F" w:rsidP="002D5473">
            <w:pPr>
              <w:rPr>
                <w:rFonts w:ascii="Times New Roman" w:hAnsi="Times New Roman"/>
                <w:b/>
                <w:color w:val="000000"/>
                <w:sz w:val="24"/>
                <w:szCs w:val="56"/>
              </w:rPr>
            </w:pPr>
            <w:r w:rsidRPr="00632257">
              <w:rPr>
                <w:rFonts w:ascii="Times New Roman" w:hAnsi="Times New Roman"/>
                <w:b/>
                <w:color w:val="000000"/>
                <w:sz w:val="24"/>
                <w:szCs w:val="56"/>
              </w:rPr>
              <w:t xml:space="preserve">Body </w:t>
            </w:r>
            <w:proofErr w:type="spellStart"/>
            <w:r w:rsidRPr="00632257">
              <w:rPr>
                <w:rFonts w:ascii="Times New Roman" w:hAnsi="Times New Roman"/>
                <w:b/>
                <w:color w:val="000000"/>
                <w:sz w:val="24"/>
                <w:szCs w:val="56"/>
              </w:rPr>
              <w:t>pléthysmographe</w:t>
            </w:r>
            <w:proofErr w:type="spellEnd"/>
          </w:p>
        </w:tc>
        <w:tc>
          <w:tcPr>
            <w:tcW w:w="1385" w:type="dxa"/>
          </w:tcPr>
          <w:p w:rsidR="007C1B7F" w:rsidRPr="00632257" w:rsidRDefault="00632257" w:rsidP="00632257">
            <w:pPr>
              <w:tabs>
                <w:tab w:val="left" w:pos="1080"/>
              </w:tabs>
              <w:rPr>
                <w:rFonts w:ascii="Times New Roman" w:hAnsi="Times New Roman"/>
                <w:b/>
                <w:sz w:val="24"/>
                <w:szCs w:val="24"/>
              </w:rPr>
            </w:pPr>
            <w:r w:rsidRPr="00632257">
              <w:rPr>
                <w:rFonts w:ascii="Times New Roman" w:hAnsi="Times New Roman"/>
                <w:b/>
                <w:sz w:val="24"/>
                <w:szCs w:val="24"/>
              </w:rPr>
              <w:tab/>
            </w:r>
          </w:p>
          <w:p w:rsidR="007C1B7F" w:rsidRPr="00632257" w:rsidRDefault="007C1B7F" w:rsidP="002D5473">
            <w:pPr>
              <w:jc w:val="center"/>
              <w:rPr>
                <w:rFonts w:ascii="Times New Roman" w:hAnsi="Times New Roman"/>
                <w:b/>
                <w:sz w:val="24"/>
                <w:szCs w:val="24"/>
              </w:rPr>
            </w:pPr>
            <w:r w:rsidRPr="00632257">
              <w:rPr>
                <w:rFonts w:ascii="Times New Roman" w:hAnsi="Times New Roman"/>
                <w:b/>
                <w:sz w:val="24"/>
                <w:szCs w:val="24"/>
              </w:rPr>
              <w:t>1</w:t>
            </w:r>
          </w:p>
        </w:tc>
        <w:tc>
          <w:tcPr>
            <w:tcW w:w="1844" w:type="dxa"/>
          </w:tcPr>
          <w:p w:rsidR="007C1B7F" w:rsidRPr="00632257" w:rsidRDefault="007C1B7F" w:rsidP="00C54D77">
            <w:pPr>
              <w:rPr>
                <w:rFonts w:ascii="Times New Roman" w:hAnsi="Times New Roman"/>
                <w:sz w:val="24"/>
                <w:szCs w:val="24"/>
              </w:rPr>
            </w:pPr>
          </w:p>
        </w:tc>
        <w:tc>
          <w:tcPr>
            <w:tcW w:w="1701" w:type="dxa"/>
          </w:tcPr>
          <w:p w:rsidR="007C1B7F" w:rsidRPr="00632257" w:rsidRDefault="007C1B7F" w:rsidP="00C54D77">
            <w:pPr>
              <w:rPr>
                <w:rFonts w:ascii="Times New Roman" w:hAnsi="Times New Roman"/>
                <w:sz w:val="24"/>
                <w:szCs w:val="24"/>
              </w:rPr>
            </w:pPr>
          </w:p>
        </w:tc>
        <w:tc>
          <w:tcPr>
            <w:tcW w:w="1701" w:type="dxa"/>
            <w:vMerge w:val="restart"/>
          </w:tcPr>
          <w:p w:rsidR="007C1B7F" w:rsidRPr="00632257" w:rsidRDefault="007C1B7F" w:rsidP="00C54D77">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vMerge w:val="restart"/>
          </w:tcPr>
          <w:p w:rsidR="007C1B7F" w:rsidRPr="00632257" w:rsidRDefault="007C1B7F" w:rsidP="00C54D77">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7C1B7F" w:rsidRPr="0069773F" w:rsidTr="007D012B">
        <w:trPr>
          <w:trHeight w:val="807"/>
        </w:trPr>
        <w:tc>
          <w:tcPr>
            <w:tcW w:w="1667" w:type="dxa"/>
            <w:vAlign w:val="center"/>
          </w:tcPr>
          <w:p w:rsidR="007C1B7F" w:rsidRPr="004E2815" w:rsidRDefault="007C1B7F" w:rsidP="002D5473">
            <w:pPr>
              <w:jc w:val="center"/>
              <w:rPr>
                <w:rFonts w:ascii="Times New Roman" w:hAnsi="Times New Roman"/>
                <w:b/>
                <w:color w:val="000000"/>
              </w:rPr>
            </w:pPr>
            <w:r w:rsidRPr="004E2815">
              <w:rPr>
                <w:rFonts w:ascii="Times New Roman" w:hAnsi="Times New Roman"/>
                <w:b/>
                <w:color w:val="000000"/>
              </w:rPr>
              <w:t>2</w:t>
            </w:r>
          </w:p>
        </w:tc>
        <w:tc>
          <w:tcPr>
            <w:tcW w:w="2583" w:type="dxa"/>
            <w:vAlign w:val="center"/>
          </w:tcPr>
          <w:p w:rsidR="007C1B7F" w:rsidRPr="00C04137" w:rsidRDefault="007C1B7F" w:rsidP="002D5473">
            <w:pPr>
              <w:rPr>
                <w:rFonts w:ascii="Times New Roman" w:hAnsi="Times New Roman"/>
                <w:b/>
                <w:color w:val="000000"/>
                <w:sz w:val="24"/>
                <w:szCs w:val="56"/>
              </w:rPr>
            </w:pPr>
            <w:r w:rsidRPr="00C04137">
              <w:rPr>
                <w:rFonts w:ascii="Times New Roman" w:hAnsi="Times New Roman"/>
                <w:b/>
                <w:color w:val="000000"/>
                <w:sz w:val="24"/>
                <w:szCs w:val="56"/>
              </w:rPr>
              <w:t>Ergomètre à bras</w:t>
            </w:r>
          </w:p>
        </w:tc>
        <w:tc>
          <w:tcPr>
            <w:tcW w:w="1385" w:type="dxa"/>
          </w:tcPr>
          <w:p w:rsidR="007C1B7F" w:rsidRPr="00C04137" w:rsidRDefault="007C1B7F" w:rsidP="002D5473">
            <w:pPr>
              <w:jc w:val="center"/>
              <w:rPr>
                <w:rFonts w:ascii="Times New Roman" w:hAnsi="Times New Roman"/>
                <w:b/>
                <w:sz w:val="24"/>
                <w:szCs w:val="24"/>
              </w:rPr>
            </w:pPr>
            <w:r w:rsidRPr="00C04137">
              <w:rPr>
                <w:rFonts w:ascii="Times New Roman" w:hAnsi="Times New Roman"/>
                <w:b/>
                <w:sz w:val="24"/>
                <w:szCs w:val="24"/>
              </w:rPr>
              <w:t>1</w:t>
            </w:r>
          </w:p>
        </w:tc>
        <w:tc>
          <w:tcPr>
            <w:tcW w:w="1844" w:type="dxa"/>
          </w:tcPr>
          <w:p w:rsidR="007C1B7F" w:rsidRPr="0069773F" w:rsidRDefault="007C1B7F" w:rsidP="00C54D77">
            <w:pPr>
              <w:rPr>
                <w:rFonts w:ascii="Times New Roman" w:hAnsi="Times New Roman"/>
                <w:sz w:val="24"/>
                <w:szCs w:val="24"/>
                <w:highlight w:val="yellow"/>
              </w:rPr>
            </w:pPr>
          </w:p>
        </w:tc>
        <w:tc>
          <w:tcPr>
            <w:tcW w:w="1701" w:type="dxa"/>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r>
      <w:tr w:rsidR="007C1B7F" w:rsidRPr="0069773F" w:rsidTr="007D012B">
        <w:trPr>
          <w:trHeight w:val="807"/>
        </w:trPr>
        <w:tc>
          <w:tcPr>
            <w:tcW w:w="1667" w:type="dxa"/>
            <w:vAlign w:val="center"/>
          </w:tcPr>
          <w:p w:rsidR="007C1B7F" w:rsidRPr="004E2815" w:rsidRDefault="007C1B7F" w:rsidP="002D5473">
            <w:pPr>
              <w:jc w:val="center"/>
              <w:rPr>
                <w:rFonts w:ascii="Times New Roman" w:hAnsi="Times New Roman"/>
                <w:b/>
                <w:color w:val="000000"/>
              </w:rPr>
            </w:pPr>
            <w:r w:rsidRPr="004E2815">
              <w:rPr>
                <w:rFonts w:ascii="Times New Roman" w:hAnsi="Times New Roman"/>
                <w:b/>
                <w:color w:val="000000"/>
              </w:rPr>
              <w:t>3</w:t>
            </w:r>
          </w:p>
        </w:tc>
        <w:tc>
          <w:tcPr>
            <w:tcW w:w="2583" w:type="dxa"/>
            <w:vAlign w:val="center"/>
          </w:tcPr>
          <w:p w:rsidR="007C1B7F" w:rsidRPr="00C04137" w:rsidRDefault="007C1B7F" w:rsidP="002D5473">
            <w:pPr>
              <w:rPr>
                <w:rFonts w:ascii="Times New Roman" w:hAnsi="Times New Roman"/>
                <w:b/>
                <w:color w:val="000000"/>
                <w:sz w:val="24"/>
                <w:szCs w:val="56"/>
              </w:rPr>
            </w:pPr>
            <w:r w:rsidRPr="00C04137">
              <w:rPr>
                <w:rFonts w:ascii="Times New Roman" w:hAnsi="Times New Roman"/>
                <w:b/>
                <w:color w:val="000000"/>
                <w:sz w:val="24"/>
                <w:szCs w:val="56"/>
              </w:rPr>
              <w:t>Appareil EEG</w:t>
            </w:r>
          </w:p>
        </w:tc>
        <w:tc>
          <w:tcPr>
            <w:tcW w:w="1385" w:type="dxa"/>
          </w:tcPr>
          <w:p w:rsidR="007C1B7F" w:rsidRPr="00C04137" w:rsidRDefault="007C1B7F" w:rsidP="002D5473">
            <w:pPr>
              <w:jc w:val="center"/>
              <w:rPr>
                <w:rFonts w:ascii="Times New Roman" w:hAnsi="Times New Roman"/>
                <w:b/>
                <w:sz w:val="24"/>
                <w:szCs w:val="24"/>
              </w:rPr>
            </w:pPr>
            <w:r w:rsidRPr="00C04137">
              <w:rPr>
                <w:rFonts w:ascii="Times New Roman" w:hAnsi="Times New Roman"/>
                <w:b/>
                <w:sz w:val="24"/>
                <w:szCs w:val="24"/>
              </w:rPr>
              <w:t>1</w:t>
            </w:r>
          </w:p>
        </w:tc>
        <w:tc>
          <w:tcPr>
            <w:tcW w:w="1844" w:type="dxa"/>
          </w:tcPr>
          <w:p w:rsidR="007C1B7F" w:rsidRPr="0069773F" w:rsidRDefault="007C1B7F" w:rsidP="00C54D77">
            <w:pPr>
              <w:rPr>
                <w:rFonts w:ascii="Times New Roman" w:hAnsi="Times New Roman"/>
                <w:sz w:val="24"/>
                <w:szCs w:val="24"/>
                <w:highlight w:val="yellow"/>
              </w:rPr>
            </w:pPr>
          </w:p>
        </w:tc>
        <w:tc>
          <w:tcPr>
            <w:tcW w:w="1701" w:type="dxa"/>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r>
      <w:tr w:rsidR="007C1B7F" w:rsidRPr="0069773F" w:rsidTr="007D012B">
        <w:trPr>
          <w:trHeight w:val="807"/>
        </w:trPr>
        <w:tc>
          <w:tcPr>
            <w:tcW w:w="1667" w:type="dxa"/>
            <w:vAlign w:val="center"/>
          </w:tcPr>
          <w:p w:rsidR="007C1B7F" w:rsidRPr="004E2815" w:rsidRDefault="007C1B7F" w:rsidP="002D5473">
            <w:pPr>
              <w:jc w:val="center"/>
              <w:rPr>
                <w:rFonts w:ascii="Times New Roman" w:hAnsi="Times New Roman"/>
                <w:b/>
                <w:color w:val="000000"/>
              </w:rPr>
            </w:pPr>
            <w:r w:rsidRPr="004E2815">
              <w:rPr>
                <w:rFonts w:ascii="Times New Roman" w:hAnsi="Times New Roman"/>
                <w:b/>
                <w:color w:val="000000"/>
              </w:rPr>
              <w:t>4</w:t>
            </w:r>
          </w:p>
        </w:tc>
        <w:tc>
          <w:tcPr>
            <w:tcW w:w="2583" w:type="dxa"/>
            <w:vAlign w:val="center"/>
          </w:tcPr>
          <w:p w:rsidR="007C1B7F" w:rsidRPr="00C04137" w:rsidRDefault="007C1B7F" w:rsidP="002D5473">
            <w:pPr>
              <w:rPr>
                <w:rFonts w:ascii="Times New Roman" w:hAnsi="Times New Roman"/>
                <w:b/>
                <w:color w:val="000000"/>
                <w:sz w:val="24"/>
                <w:szCs w:val="56"/>
              </w:rPr>
            </w:pPr>
            <w:r w:rsidRPr="00C04137">
              <w:rPr>
                <w:rFonts w:ascii="Times New Roman" w:hAnsi="Times New Roman"/>
                <w:b/>
                <w:color w:val="000000"/>
                <w:sz w:val="24"/>
                <w:szCs w:val="56"/>
              </w:rPr>
              <w:t>Appareil EMG</w:t>
            </w:r>
          </w:p>
        </w:tc>
        <w:tc>
          <w:tcPr>
            <w:tcW w:w="1385" w:type="dxa"/>
          </w:tcPr>
          <w:p w:rsidR="007C1B7F" w:rsidRPr="00C04137" w:rsidRDefault="007C1B7F" w:rsidP="002D5473">
            <w:pPr>
              <w:jc w:val="center"/>
              <w:rPr>
                <w:rFonts w:ascii="Times New Roman" w:hAnsi="Times New Roman"/>
                <w:b/>
                <w:sz w:val="24"/>
                <w:szCs w:val="24"/>
              </w:rPr>
            </w:pPr>
            <w:r w:rsidRPr="00C04137">
              <w:rPr>
                <w:rFonts w:ascii="Times New Roman" w:hAnsi="Times New Roman"/>
                <w:b/>
                <w:sz w:val="24"/>
                <w:szCs w:val="24"/>
              </w:rPr>
              <w:t>1</w:t>
            </w:r>
          </w:p>
        </w:tc>
        <w:tc>
          <w:tcPr>
            <w:tcW w:w="1844" w:type="dxa"/>
          </w:tcPr>
          <w:p w:rsidR="007C1B7F" w:rsidRPr="0069773F" w:rsidRDefault="007C1B7F" w:rsidP="00C54D77">
            <w:pPr>
              <w:rPr>
                <w:rFonts w:ascii="Times New Roman" w:hAnsi="Times New Roman"/>
                <w:sz w:val="24"/>
                <w:szCs w:val="24"/>
                <w:highlight w:val="yellow"/>
              </w:rPr>
            </w:pPr>
          </w:p>
        </w:tc>
        <w:tc>
          <w:tcPr>
            <w:tcW w:w="1701" w:type="dxa"/>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c>
          <w:tcPr>
            <w:tcW w:w="1701" w:type="dxa"/>
            <w:vMerge/>
          </w:tcPr>
          <w:p w:rsidR="007C1B7F" w:rsidRPr="0069773F" w:rsidRDefault="007C1B7F" w:rsidP="00C54D77">
            <w:pPr>
              <w:rPr>
                <w:rFonts w:ascii="Times New Roman" w:hAnsi="Times New Roman"/>
                <w:sz w:val="24"/>
                <w:szCs w:val="24"/>
                <w:highlight w:val="yellow"/>
              </w:rPr>
            </w:pPr>
          </w:p>
        </w:tc>
      </w:tr>
      <w:tr w:rsidR="00C54D77" w:rsidRPr="0069773F" w:rsidTr="007D012B">
        <w:tc>
          <w:tcPr>
            <w:tcW w:w="5635" w:type="dxa"/>
            <w:gridSpan w:val="3"/>
            <w:shd w:val="clear" w:color="auto" w:fill="F2DBDB"/>
          </w:tcPr>
          <w:p w:rsidR="00C54D77" w:rsidRPr="0069773F" w:rsidRDefault="00C54D77" w:rsidP="00C54D77">
            <w:pPr>
              <w:jc w:val="center"/>
              <w:rPr>
                <w:rFonts w:ascii="Times New Roman" w:hAnsi="Times New Roman"/>
                <w:sz w:val="2"/>
                <w:szCs w:val="24"/>
                <w:highlight w:val="yellow"/>
              </w:rPr>
            </w:pPr>
          </w:p>
          <w:p w:rsidR="00C54D77" w:rsidRPr="0069773F" w:rsidRDefault="00C54D77" w:rsidP="00C54D77">
            <w:pPr>
              <w:jc w:val="center"/>
              <w:rPr>
                <w:rFonts w:ascii="Times New Roman" w:hAnsi="Times New Roman"/>
                <w:b/>
                <w:sz w:val="28"/>
                <w:szCs w:val="28"/>
                <w:highlight w:val="yellow"/>
              </w:rPr>
            </w:pPr>
            <w:r w:rsidRPr="00632257">
              <w:rPr>
                <w:rFonts w:ascii="Times New Roman" w:hAnsi="Times New Roman"/>
                <w:b/>
                <w:sz w:val="28"/>
                <w:szCs w:val="28"/>
              </w:rPr>
              <w:t>Montant total en HTVA</w:t>
            </w:r>
          </w:p>
        </w:tc>
        <w:tc>
          <w:tcPr>
            <w:tcW w:w="3545" w:type="dxa"/>
            <w:gridSpan w:val="2"/>
            <w:shd w:val="clear" w:color="auto" w:fill="F2DBDB"/>
          </w:tcPr>
          <w:p w:rsidR="00C54D77" w:rsidRPr="0069773F" w:rsidRDefault="00C54D77" w:rsidP="00C54D77">
            <w:pPr>
              <w:spacing w:after="0" w:line="240" w:lineRule="auto"/>
              <w:rPr>
                <w:rFonts w:ascii="Times New Roman" w:hAnsi="Times New Roman"/>
                <w:b/>
                <w:sz w:val="28"/>
                <w:szCs w:val="28"/>
                <w:highlight w:val="yellow"/>
              </w:rPr>
            </w:pPr>
          </w:p>
          <w:p w:rsidR="00C54D77" w:rsidRPr="0069773F" w:rsidRDefault="00C54D77" w:rsidP="00C54D77">
            <w:pPr>
              <w:rPr>
                <w:rFonts w:ascii="Times New Roman" w:hAnsi="Times New Roman"/>
                <w:sz w:val="24"/>
                <w:szCs w:val="24"/>
                <w:highlight w:val="yellow"/>
              </w:rPr>
            </w:pPr>
          </w:p>
        </w:tc>
        <w:tc>
          <w:tcPr>
            <w:tcW w:w="1701" w:type="dxa"/>
            <w:vMerge/>
            <w:shd w:val="clear" w:color="auto" w:fill="F2DBDB"/>
          </w:tcPr>
          <w:p w:rsidR="00C54D77" w:rsidRPr="0069773F" w:rsidRDefault="00C54D77" w:rsidP="00C54D77">
            <w:pPr>
              <w:rPr>
                <w:rFonts w:ascii="Times New Roman" w:hAnsi="Times New Roman"/>
                <w:sz w:val="24"/>
                <w:szCs w:val="24"/>
                <w:highlight w:val="yellow"/>
              </w:rPr>
            </w:pPr>
          </w:p>
        </w:tc>
        <w:tc>
          <w:tcPr>
            <w:tcW w:w="1701" w:type="dxa"/>
            <w:vMerge/>
            <w:shd w:val="clear" w:color="auto" w:fill="F2DBDB"/>
          </w:tcPr>
          <w:p w:rsidR="00C54D77" w:rsidRPr="0069773F" w:rsidRDefault="00C54D77" w:rsidP="00C54D77">
            <w:pPr>
              <w:rPr>
                <w:rFonts w:ascii="Times New Roman" w:hAnsi="Times New Roman"/>
                <w:sz w:val="24"/>
                <w:szCs w:val="24"/>
                <w:highlight w:val="yellow"/>
              </w:rPr>
            </w:pPr>
          </w:p>
        </w:tc>
      </w:tr>
    </w:tbl>
    <w:p w:rsidR="003D62F4" w:rsidRPr="0069773F" w:rsidRDefault="003D62F4" w:rsidP="003D62F4">
      <w:pPr>
        <w:pStyle w:val="Sous-titre"/>
        <w:jc w:val="left"/>
        <w:rPr>
          <w:sz w:val="28"/>
          <w:szCs w:val="36"/>
          <w:highlight w:val="yellow"/>
          <w:lang w:val="fr-FR"/>
        </w:rPr>
      </w:pPr>
    </w:p>
    <w:p w:rsidR="003D62F4" w:rsidRPr="0069773F" w:rsidRDefault="003D62F4" w:rsidP="003D62F4">
      <w:pPr>
        <w:rPr>
          <w:rFonts w:ascii="Times New Roman" w:hAnsi="Times New Roman"/>
          <w:highlight w:val="yellow"/>
        </w:rPr>
        <w:sectPr w:rsidR="003D62F4" w:rsidRPr="0069773F" w:rsidSect="00755473">
          <w:endnotePr>
            <w:numFmt w:val="decimal"/>
            <w:numRestart w:val="eachSect"/>
          </w:endnotePr>
          <w:pgSz w:w="15840" w:h="12240" w:orient="landscape"/>
          <w:pgMar w:top="1134" w:right="851" w:bottom="1134" w:left="851" w:header="720" w:footer="720" w:gutter="0"/>
          <w:paperSrc w:first="15" w:other="15"/>
          <w:cols w:space="720"/>
          <w:titlePg/>
          <w:docGrid w:linePitch="299"/>
        </w:sectPr>
      </w:pPr>
    </w:p>
    <w:p w:rsidR="003D62F4" w:rsidRPr="00632257" w:rsidRDefault="00632257" w:rsidP="003D62F4">
      <w:pPr>
        <w:pStyle w:val="Sous-titre"/>
        <w:jc w:val="left"/>
        <w:rPr>
          <w:sz w:val="32"/>
          <w:szCs w:val="36"/>
          <w:lang w:val="fr-FR"/>
        </w:rPr>
      </w:pPr>
      <w:r w:rsidRPr="00632257">
        <w:rPr>
          <w:sz w:val="36"/>
          <w:szCs w:val="24"/>
          <w:lang w:val="fr-FR"/>
        </w:rPr>
        <w:lastRenderedPageBreak/>
        <w:t xml:space="preserve">     </w:t>
      </w:r>
      <w:r w:rsidR="003D62F4" w:rsidRPr="00632257">
        <w:rPr>
          <w:sz w:val="36"/>
          <w:szCs w:val="24"/>
          <w:lang w:val="fr-FR"/>
        </w:rPr>
        <w:t xml:space="preserve">Lot 4: </w:t>
      </w:r>
      <w:proofErr w:type="spellStart"/>
      <w:r w:rsidR="007C1B7F" w:rsidRPr="00632257">
        <w:rPr>
          <w:sz w:val="36"/>
          <w:szCs w:val="24"/>
        </w:rPr>
        <w:t>chirurgie</w:t>
      </w:r>
      <w:proofErr w:type="spellEnd"/>
      <w:r w:rsidR="007C1B7F" w:rsidRPr="00632257">
        <w:rPr>
          <w:sz w:val="36"/>
          <w:szCs w:val="24"/>
        </w:rPr>
        <w:t xml:space="preserve"> </w:t>
      </w:r>
      <w:proofErr w:type="spellStart"/>
      <w:r w:rsidR="007C1B7F" w:rsidRPr="00632257">
        <w:rPr>
          <w:sz w:val="36"/>
          <w:szCs w:val="24"/>
        </w:rPr>
        <w:t>générale</w:t>
      </w:r>
      <w:proofErr w:type="spellEnd"/>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2583"/>
        <w:gridCol w:w="1385"/>
        <w:gridCol w:w="1844"/>
        <w:gridCol w:w="1701"/>
        <w:gridCol w:w="1701"/>
        <w:gridCol w:w="1701"/>
      </w:tblGrid>
      <w:tr w:rsidR="003D62F4" w:rsidRPr="0069773F" w:rsidTr="005F37F1">
        <w:trPr>
          <w:trHeight w:val="570"/>
        </w:trPr>
        <w:tc>
          <w:tcPr>
            <w:tcW w:w="1667" w:type="dxa"/>
            <w:vMerge w:val="restart"/>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Numéro Article</w:t>
            </w:r>
          </w:p>
        </w:tc>
        <w:tc>
          <w:tcPr>
            <w:tcW w:w="2583" w:type="dxa"/>
            <w:vMerge w:val="restart"/>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385" w:type="dxa"/>
            <w:vMerge w:val="restart"/>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Quantités Nombre d’Unités</w:t>
            </w:r>
          </w:p>
        </w:tc>
        <w:tc>
          <w:tcPr>
            <w:tcW w:w="1844" w:type="dxa"/>
            <w:vMerge w:val="restart"/>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3D62F4" w:rsidRPr="00632257" w:rsidRDefault="003D62F4" w:rsidP="005F37F1">
            <w:pPr>
              <w:jc w:val="center"/>
              <w:rPr>
                <w:rFonts w:ascii="Times New Roman" w:hAnsi="Times New Roman"/>
                <w:b/>
                <w:sz w:val="24"/>
                <w:szCs w:val="24"/>
              </w:rPr>
            </w:pPr>
            <w:r w:rsidRPr="00632257">
              <w:rPr>
                <w:rFonts w:ascii="Times New Roman" w:hAnsi="Times New Roman"/>
                <w:b/>
                <w:sz w:val="24"/>
                <w:szCs w:val="24"/>
              </w:rPr>
              <w:t>Livraison</w:t>
            </w:r>
          </w:p>
        </w:tc>
      </w:tr>
      <w:tr w:rsidR="003D62F4" w:rsidRPr="0069773F" w:rsidTr="005F37F1">
        <w:trPr>
          <w:trHeight w:val="550"/>
        </w:trPr>
        <w:tc>
          <w:tcPr>
            <w:tcW w:w="1667" w:type="dxa"/>
            <w:vMerge/>
            <w:shd w:val="clear" w:color="auto" w:fill="F2DBDB"/>
          </w:tcPr>
          <w:p w:rsidR="003D62F4" w:rsidRPr="00632257" w:rsidRDefault="003D62F4" w:rsidP="005F37F1">
            <w:pPr>
              <w:rPr>
                <w:rFonts w:ascii="Times New Roman" w:hAnsi="Times New Roman"/>
                <w:b/>
                <w:sz w:val="20"/>
                <w:szCs w:val="20"/>
              </w:rPr>
            </w:pPr>
          </w:p>
        </w:tc>
        <w:tc>
          <w:tcPr>
            <w:tcW w:w="2583" w:type="dxa"/>
            <w:vMerge/>
            <w:shd w:val="clear" w:color="auto" w:fill="F2DBDB"/>
          </w:tcPr>
          <w:p w:rsidR="003D62F4" w:rsidRPr="00632257" w:rsidRDefault="003D62F4" w:rsidP="005F37F1">
            <w:pPr>
              <w:rPr>
                <w:rFonts w:ascii="Times New Roman" w:hAnsi="Times New Roman"/>
                <w:b/>
                <w:sz w:val="20"/>
                <w:szCs w:val="20"/>
              </w:rPr>
            </w:pPr>
          </w:p>
        </w:tc>
        <w:tc>
          <w:tcPr>
            <w:tcW w:w="1385" w:type="dxa"/>
            <w:vMerge/>
            <w:shd w:val="clear" w:color="auto" w:fill="F2DBDB"/>
          </w:tcPr>
          <w:p w:rsidR="003D62F4" w:rsidRPr="00632257" w:rsidRDefault="003D62F4" w:rsidP="005F37F1">
            <w:pPr>
              <w:rPr>
                <w:rFonts w:ascii="Times New Roman" w:hAnsi="Times New Roman"/>
                <w:b/>
                <w:sz w:val="20"/>
                <w:szCs w:val="20"/>
              </w:rPr>
            </w:pPr>
          </w:p>
        </w:tc>
        <w:tc>
          <w:tcPr>
            <w:tcW w:w="1844" w:type="dxa"/>
            <w:vMerge/>
            <w:shd w:val="clear" w:color="auto" w:fill="F2DBDB"/>
          </w:tcPr>
          <w:p w:rsidR="003D62F4" w:rsidRPr="00632257" w:rsidRDefault="003D62F4" w:rsidP="005F37F1">
            <w:pPr>
              <w:rPr>
                <w:rFonts w:ascii="Times New Roman" w:hAnsi="Times New Roman"/>
                <w:b/>
                <w:sz w:val="20"/>
                <w:szCs w:val="20"/>
              </w:rPr>
            </w:pPr>
          </w:p>
        </w:tc>
        <w:tc>
          <w:tcPr>
            <w:tcW w:w="1701" w:type="dxa"/>
            <w:vMerge/>
            <w:shd w:val="clear" w:color="auto" w:fill="F2DBDB"/>
          </w:tcPr>
          <w:p w:rsidR="003D62F4" w:rsidRPr="00632257" w:rsidRDefault="003D62F4" w:rsidP="005F37F1">
            <w:pPr>
              <w:rPr>
                <w:rFonts w:ascii="Times New Roman" w:hAnsi="Times New Roman"/>
                <w:b/>
                <w:sz w:val="20"/>
                <w:szCs w:val="20"/>
              </w:rPr>
            </w:pPr>
          </w:p>
        </w:tc>
        <w:tc>
          <w:tcPr>
            <w:tcW w:w="1701" w:type="dxa"/>
            <w:shd w:val="clear" w:color="auto" w:fill="F2DBDB"/>
          </w:tcPr>
          <w:p w:rsidR="003D62F4" w:rsidRPr="00632257" w:rsidRDefault="003D62F4" w:rsidP="005F37F1">
            <w:pPr>
              <w:jc w:val="center"/>
              <w:rPr>
                <w:rFonts w:ascii="Times New Roman" w:hAnsi="Times New Roman"/>
                <w:b/>
                <w:sz w:val="20"/>
                <w:szCs w:val="20"/>
              </w:rPr>
            </w:pPr>
            <w:r w:rsidRPr="00632257">
              <w:rPr>
                <w:rFonts w:ascii="Times New Roman" w:hAnsi="Times New Roman"/>
                <w:b/>
                <w:sz w:val="20"/>
                <w:szCs w:val="20"/>
              </w:rPr>
              <w:t>Date</w:t>
            </w:r>
          </w:p>
        </w:tc>
        <w:tc>
          <w:tcPr>
            <w:tcW w:w="1701" w:type="dxa"/>
            <w:shd w:val="clear" w:color="auto" w:fill="F2DBDB"/>
          </w:tcPr>
          <w:p w:rsidR="003D62F4" w:rsidRPr="00632257" w:rsidRDefault="003D62F4" w:rsidP="005F37F1">
            <w:pPr>
              <w:jc w:val="center"/>
              <w:rPr>
                <w:rFonts w:ascii="Times New Roman" w:hAnsi="Times New Roman"/>
                <w:b/>
                <w:sz w:val="20"/>
                <w:szCs w:val="20"/>
              </w:rPr>
            </w:pPr>
            <w:r w:rsidRPr="00632257">
              <w:rPr>
                <w:rFonts w:ascii="Times New Roman" w:hAnsi="Times New Roman"/>
                <w:b/>
                <w:sz w:val="20"/>
                <w:szCs w:val="20"/>
              </w:rPr>
              <w:t>Lieu</w:t>
            </w:r>
          </w:p>
        </w:tc>
      </w:tr>
      <w:tr w:rsidR="007C1B7F" w:rsidRPr="0069773F" w:rsidTr="002D5473">
        <w:trPr>
          <w:trHeight w:val="807"/>
        </w:trPr>
        <w:tc>
          <w:tcPr>
            <w:tcW w:w="1667" w:type="dxa"/>
            <w:vAlign w:val="center"/>
          </w:tcPr>
          <w:p w:rsidR="007C1B7F" w:rsidRPr="00632257" w:rsidRDefault="007C1B7F" w:rsidP="002D5473">
            <w:pPr>
              <w:jc w:val="center"/>
              <w:rPr>
                <w:rFonts w:ascii="Times New Roman" w:hAnsi="Times New Roman"/>
                <w:color w:val="000000"/>
              </w:rPr>
            </w:pPr>
            <w:r w:rsidRPr="00632257">
              <w:rPr>
                <w:rFonts w:ascii="Times New Roman" w:hAnsi="Times New Roman"/>
                <w:color w:val="000000"/>
              </w:rPr>
              <w:t>1</w:t>
            </w:r>
          </w:p>
        </w:tc>
        <w:tc>
          <w:tcPr>
            <w:tcW w:w="2583" w:type="dxa"/>
            <w:vAlign w:val="center"/>
          </w:tcPr>
          <w:p w:rsidR="007C1B7F" w:rsidRPr="00632257" w:rsidRDefault="007C1B7F" w:rsidP="002D5473">
            <w:pPr>
              <w:rPr>
                <w:rFonts w:ascii="Times New Roman" w:hAnsi="Times New Roman"/>
                <w:color w:val="000000"/>
                <w:sz w:val="24"/>
                <w:szCs w:val="56"/>
              </w:rPr>
            </w:pPr>
            <w:r w:rsidRPr="00632257">
              <w:rPr>
                <w:rFonts w:ascii="Times New Roman" w:hAnsi="Times New Roman"/>
                <w:color w:val="000000"/>
                <w:sz w:val="24"/>
                <w:szCs w:val="56"/>
              </w:rPr>
              <w:t>Générateur d’électrochirurgie</w:t>
            </w:r>
          </w:p>
        </w:tc>
        <w:tc>
          <w:tcPr>
            <w:tcW w:w="1385" w:type="dxa"/>
            <w:vAlign w:val="center"/>
          </w:tcPr>
          <w:p w:rsidR="007C1B7F" w:rsidRPr="00632257" w:rsidRDefault="007C1B7F" w:rsidP="002D5473">
            <w:pPr>
              <w:jc w:val="center"/>
              <w:rPr>
                <w:rFonts w:ascii="Times New Roman" w:hAnsi="Times New Roman"/>
                <w:color w:val="000000"/>
                <w:sz w:val="24"/>
                <w:szCs w:val="56"/>
              </w:rPr>
            </w:pPr>
            <w:r w:rsidRPr="00632257">
              <w:rPr>
                <w:rFonts w:ascii="Times New Roman" w:hAnsi="Times New Roman"/>
                <w:color w:val="000000"/>
                <w:sz w:val="24"/>
                <w:szCs w:val="56"/>
              </w:rPr>
              <w:t>1</w:t>
            </w:r>
          </w:p>
        </w:tc>
        <w:tc>
          <w:tcPr>
            <w:tcW w:w="1844" w:type="dxa"/>
          </w:tcPr>
          <w:p w:rsidR="007C1B7F" w:rsidRPr="00632257" w:rsidRDefault="007C1B7F" w:rsidP="005F37F1">
            <w:pPr>
              <w:jc w:val="center"/>
              <w:rPr>
                <w:rFonts w:ascii="Times New Roman" w:hAnsi="Times New Roman"/>
                <w:sz w:val="24"/>
                <w:szCs w:val="24"/>
              </w:rPr>
            </w:pPr>
          </w:p>
        </w:tc>
        <w:tc>
          <w:tcPr>
            <w:tcW w:w="1701" w:type="dxa"/>
          </w:tcPr>
          <w:p w:rsidR="007C1B7F" w:rsidRPr="00632257" w:rsidRDefault="007C1B7F" w:rsidP="005F37F1">
            <w:pPr>
              <w:rPr>
                <w:rFonts w:ascii="Times New Roman" w:hAnsi="Times New Roman"/>
                <w:sz w:val="24"/>
                <w:szCs w:val="24"/>
              </w:rPr>
            </w:pPr>
          </w:p>
        </w:tc>
        <w:tc>
          <w:tcPr>
            <w:tcW w:w="1701" w:type="dxa"/>
          </w:tcPr>
          <w:p w:rsidR="007C1B7F" w:rsidRPr="00632257" w:rsidRDefault="007C1B7F" w:rsidP="00632257">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tcPr>
          <w:p w:rsidR="007C1B7F" w:rsidRPr="00632257" w:rsidRDefault="007C1B7F" w:rsidP="007C1B7F">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6233EE" w:rsidRPr="0069773F" w:rsidTr="005F37F1">
        <w:tc>
          <w:tcPr>
            <w:tcW w:w="5635" w:type="dxa"/>
            <w:gridSpan w:val="3"/>
            <w:shd w:val="clear" w:color="auto" w:fill="F2DBDB"/>
          </w:tcPr>
          <w:p w:rsidR="006233EE" w:rsidRPr="00632257" w:rsidRDefault="006233EE" w:rsidP="005F37F1">
            <w:pPr>
              <w:jc w:val="center"/>
              <w:rPr>
                <w:rFonts w:ascii="Times New Roman" w:hAnsi="Times New Roman"/>
                <w:sz w:val="2"/>
                <w:szCs w:val="24"/>
              </w:rPr>
            </w:pPr>
          </w:p>
          <w:p w:rsidR="006233EE" w:rsidRPr="00632257" w:rsidRDefault="006233EE" w:rsidP="005F37F1">
            <w:pPr>
              <w:jc w:val="center"/>
              <w:rPr>
                <w:rFonts w:ascii="Times New Roman" w:hAnsi="Times New Roman"/>
                <w:b/>
                <w:sz w:val="28"/>
                <w:szCs w:val="28"/>
              </w:rPr>
            </w:pPr>
            <w:r w:rsidRPr="00632257">
              <w:rPr>
                <w:rFonts w:ascii="Times New Roman" w:hAnsi="Times New Roman"/>
                <w:b/>
                <w:sz w:val="28"/>
                <w:szCs w:val="28"/>
              </w:rPr>
              <w:t>Montant total en HTVA</w:t>
            </w:r>
          </w:p>
        </w:tc>
        <w:tc>
          <w:tcPr>
            <w:tcW w:w="3545" w:type="dxa"/>
            <w:gridSpan w:val="2"/>
            <w:shd w:val="clear" w:color="auto" w:fill="F2DBDB"/>
          </w:tcPr>
          <w:p w:rsidR="006233EE" w:rsidRPr="00632257" w:rsidRDefault="006233EE" w:rsidP="005F37F1">
            <w:pPr>
              <w:spacing w:after="0" w:line="240" w:lineRule="auto"/>
              <w:rPr>
                <w:rFonts w:ascii="Times New Roman" w:hAnsi="Times New Roman"/>
                <w:b/>
                <w:sz w:val="28"/>
                <w:szCs w:val="28"/>
              </w:rPr>
            </w:pPr>
          </w:p>
          <w:p w:rsidR="006233EE" w:rsidRPr="00632257" w:rsidRDefault="006233EE" w:rsidP="005F37F1">
            <w:pPr>
              <w:rPr>
                <w:rFonts w:ascii="Times New Roman" w:hAnsi="Times New Roman"/>
                <w:sz w:val="24"/>
                <w:szCs w:val="24"/>
              </w:rPr>
            </w:pPr>
          </w:p>
        </w:tc>
        <w:tc>
          <w:tcPr>
            <w:tcW w:w="1701" w:type="dxa"/>
            <w:shd w:val="clear" w:color="auto" w:fill="F2DBDB"/>
          </w:tcPr>
          <w:p w:rsidR="006233EE" w:rsidRPr="00632257" w:rsidRDefault="006233EE" w:rsidP="005F37F1">
            <w:pPr>
              <w:rPr>
                <w:rFonts w:ascii="Times New Roman" w:hAnsi="Times New Roman"/>
                <w:sz w:val="24"/>
                <w:szCs w:val="24"/>
              </w:rPr>
            </w:pPr>
          </w:p>
        </w:tc>
        <w:tc>
          <w:tcPr>
            <w:tcW w:w="1701" w:type="dxa"/>
            <w:shd w:val="clear" w:color="auto" w:fill="F2DBDB"/>
          </w:tcPr>
          <w:p w:rsidR="006233EE" w:rsidRPr="00632257" w:rsidRDefault="006233EE" w:rsidP="005F37F1">
            <w:pPr>
              <w:rPr>
                <w:rFonts w:ascii="Times New Roman" w:hAnsi="Times New Roman"/>
                <w:sz w:val="24"/>
                <w:szCs w:val="24"/>
              </w:rPr>
            </w:pPr>
          </w:p>
        </w:tc>
      </w:tr>
    </w:tbl>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D578FD" w:rsidRPr="0069773F" w:rsidRDefault="00D578FD" w:rsidP="00D578FD">
      <w:pPr>
        <w:rPr>
          <w:rFonts w:ascii="Times New Roman" w:hAnsi="Times New Roman"/>
          <w:highlight w:val="yellow"/>
        </w:rPr>
      </w:pPr>
    </w:p>
    <w:p w:rsidR="003D62F4" w:rsidRPr="0069773F" w:rsidRDefault="003D62F4" w:rsidP="00D578FD">
      <w:pPr>
        <w:rPr>
          <w:rFonts w:ascii="Times New Roman" w:hAnsi="Times New Roman"/>
          <w:highlight w:val="yellow"/>
        </w:rPr>
        <w:sectPr w:rsidR="003D62F4" w:rsidRPr="0069773F" w:rsidSect="00755473">
          <w:endnotePr>
            <w:numFmt w:val="decimal"/>
            <w:numRestart w:val="eachSect"/>
          </w:endnotePr>
          <w:pgSz w:w="15840" w:h="12240" w:orient="landscape"/>
          <w:pgMar w:top="1134" w:right="851" w:bottom="1134" w:left="851" w:header="720" w:footer="720" w:gutter="0"/>
          <w:paperSrc w:first="15" w:other="15"/>
          <w:cols w:space="720"/>
          <w:titlePg/>
          <w:docGrid w:linePitch="299"/>
        </w:sectPr>
      </w:pPr>
    </w:p>
    <w:p w:rsidR="003D62F4" w:rsidRPr="00632257" w:rsidRDefault="003D62F4" w:rsidP="003D62F4">
      <w:pPr>
        <w:spacing w:after="0" w:line="240" w:lineRule="auto"/>
        <w:ind w:left="720"/>
        <w:jc w:val="both"/>
        <w:rPr>
          <w:rFonts w:ascii="Times New Roman" w:hAnsi="Times New Roman"/>
          <w:sz w:val="32"/>
          <w:szCs w:val="24"/>
        </w:rPr>
      </w:pPr>
      <w:r w:rsidRPr="00632257">
        <w:rPr>
          <w:rFonts w:ascii="Times New Roman" w:hAnsi="Times New Roman"/>
          <w:b/>
          <w:sz w:val="32"/>
          <w:szCs w:val="24"/>
        </w:rPr>
        <w:lastRenderedPageBreak/>
        <w:t xml:space="preserve">    Lot 5: </w:t>
      </w:r>
      <w:r w:rsidR="007C1B7F" w:rsidRPr="00632257">
        <w:rPr>
          <w:rFonts w:ascii="Times New Roman" w:hAnsi="Times New Roman"/>
          <w:b/>
          <w:sz w:val="32"/>
          <w:szCs w:val="24"/>
        </w:rPr>
        <w:t>développement du médicament</w:t>
      </w:r>
    </w:p>
    <w:p w:rsidR="003D62F4" w:rsidRPr="00632257" w:rsidRDefault="003D62F4" w:rsidP="003D62F4">
      <w:pPr>
        <w:rPr>
          <w:rFonts w:ascii="Times New Roman" w:hAnsi="Times New Roman"/>
        </w:rPr>
      </w:pPr>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119"/>
        <w:gridCol w:w="1275"/>
        <w:gridCol w:w="1701"/>
        <w:gridCol w:w="1701"/>
        <w:gridCol w:w="1701"/>
        <w:gridCol w:w="1701"/>
      </w:tblGrid>
      <w:tr w:rsidR="007D012B" w:rsidRPr="00632257" w:rsidTr="007D012B">
        <w:trPr>
          <w:trHeight w:val="570"/>
        </w:trPr>
        <w:tc>
          <w:tcPr>
            <w:tcW w:w="1384" w:type="dxa"/>
            <w:vMerge w:val="restart"/>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Numéro Article</w:t>
            </w:r>
          </w:p>
        </w:tc>
        <w:tc>
          <w:tcPr>
            <w:tcW w:w="3119" w:type="dxa"/>
            <w:vMerge w:val="restart"/>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275" w:type="dxa"/>
            <w:vMerge w:val="restart"/>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Quantités / Nombre d’Unités</w:t>
            </w:r>
          </w:p>
        </w:tc>
        <w:tc>
          <w:tcPr>
            <w:tcW w:w="1701" w:type="dxa"/>
            <w:vMerge w:val="restart"/>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7D012B" w:rsidRPr="00632257" w:rsidRDefault="007D012B" w:rsidP="007D012B">
            <w:pPr>
              <w:rPr>
                <w:rFonts w:ascii="Times New Roman" w:hAnsi="Times New Roman"/>
                <w:b/>
                <w:sz w:val="24"/>
                <w:szCs w:val="24"/>
              </w:rPr>
            </w:pPr>
            <w:r w:rsidRPr="00632257">
              <w:rPr>
                <w:rFonts w:ascii="Times New Roman" w:hAnsi="Times New Roman"/>
                <w:b/>
                <w:sz w:val="24"/>
                <w:szCs w:val="24"/>
              </w:rPr>
              <w:t xml:space="preserve">                 Livraison </w:t>
            </w:r>
          </w:p>
        </w:tc>
      </w:tr>
      <w:tr w:rsidR="007D012B" w:rsidRPr="00632257" w:rsidTr="00F43458">
        <w:trPr>
          <w:trHeight w:val="827"/>
        </w:trPr>
        <w:tc>
          <w:tcPr>
            <w:tcW w:w="1384" w:type="dxa"/>
            <w:vMerge/>
            <w:shd w:val="clear" w:color="auto" w:fill="F2DBDB"/>
          </w:tcPr>
          <w:p w:rsidR="007D012B" w:rsidRPr="00632257" w:rsidRDefault="007D012B" w:rsidP="007D012B">
            <w:pPr>
              <w:rPr>
                <w:rFonts w:ascii="Times New Roman" w:hAnsi="Times New Roman"/>
                <w:b/>
                <w:sz w:val="20"/>
                <w:szCs w:val="20"/>
              </w:rPr>
            </w:pPr>
          </w:p>
        </w:tc>
        <w:tc>
          <w:tcPr>
            <w:tcW w:w="3119" w:type="dxa"/>
            <w:vMerge/>
            <w:shd w:val="clear" w:color="auto" w:fill="F2DBDB"/>
          </w:tcPr>
          <w:p w:rsidR="007D012B" w:rsidRPr="00632257" w:rsidRDefault="007D012B" w:rsidP="007D012B">
            <w:pPr>
              <w:rPr>
                <w:rFonts w:ascii="Times New Roman" w:hAnsi="Times New Roman"/>
                <w:b/>
                <w:sz w:val="20"/>
                <w:szCs w:val="20"/>
              </w:rPr>
            </w:pPr>
          </w:p>
        </w:tc>
        <w:tc>
          <w:tcPr>
            <w:tcW w:w="1275" w:type="dxa"/>
            <w:vMerge/>
            <w:shd w:val="clear" w:color="auto" w:fill="F2DBDB"/>
          </w:tcPr>
          <w:p w:rsidR="007D012B" w:rsidRPr="00632257" w:rsidRDefault="007D012B" w:rsidP="007D012B">
            <w:pPr>
              <w:rPr>
                <w:rFonts w:ascii="Times New Roman" w:hAnsi="Times New Roman"/>
                <w:b/>
                <w:sz w:val="20"/>
                <w:szCs w:val="20"/>
              </w:rPr>
            </w:pPr>
          </w:p>
        </w:tc>
        <w:tc>
          <w:tcPr>
            <w:tcW w:w="1701" w:type="dxa"/>
            <w:vMerge/>
            <w:shd w:val="clear" w:color="auto" w:fill="F2DBDB"/>
          </w:tcPr>
          <w:p w:rsidR="007D012B" w:rsidRPr="00632257" w:rsidRDefault="007D012B" w:rsidP="007D012B">
            <w:pPr>
              <w:rPr>
                <w:rFonts w:ascii="Times New Roman" w:hAnsi="Times New Roman"/>
                <w:b/>
                <w:sz w:val="20"/>
                <w:szCs w:val="20"/>
              </w:rPr>
            </w:pPr>
          </w:p>
        </w:tc>
        <w:tc>
          <w:tcPr>
            <w:tcW w:w="1701" w:type="dxa"/>
            <w:vMerge/>
            <w:shd w:val="clear" w:color="auto" w:fill="F2DBDB"/>
          </w:tcPr>
          <w:p w:rsidR="007D012B" w:rsidRPr="00632257" w:rsidRDefault="007D012B" w:rsidP="007D012B">
            <w:pPr>
              <w:rPr>
                <w:rFonts w:ascii="Times New Roman" w:hAnsi="Times New Roman"/>
                <w:b/>
                <w:sz w:val="20"/>
                <w:szCs w:val="20"/>
              </w:rPr>
            </w:pPr>
          </w:p>
        </w:tc>
        <w:tc>
          <w:tcPr>
            <w:tcW w:w="1701" w:type="dxa"/>
            <w:shd w:val="clear" w:color="auto" w:fill="F2DBDB"/>
          </w:tcPr>
          <w:p w:rsidR="007D012B" w:rsidRPr="00632257" w:rsidRDefault="007D012B" w:rsidP="007D012B">
            <w:pPr>
              <w:jc w:val="center"/>
              <w:rPr>
                <w:rFonts w:ascii="Times New Roman" w:hAnsi="Times New Roman"/>
                <w:b/>
                <w:sz w:val="20"/>
                <w:szCs w:val="20"/>
              </w:rPr>
            </w:pPr>
            <w:r w:rsidRPr="00632257">
              <w:rPr>
                <w:rFonts w:ascii="Times New Roman" w:hAnsi="Times New Roman"/>
                <w:b/>
                <w:sz w:val="24"/>
                <w:szCs w:val="24"/>
              </w:rPr>
              <w:t>Date</w:t>
            </w:r>
          </w:p>
        </w:tc>
        <w:tc>
          <w:tcPr>
            <w:tcW w:w="1701" w:type="dxa"/>
            <w:shd w:val="clear" w:color="auto" w:fill="F2DBDB"/>
          </w:tcPr>
          <w:p w:rsidR="007D012B" w:rsidRPr="00632257" w:rsidRDefault="007D012B" w:rsidP="007D012B">
            <w:pPr>
              <w:jc w:val="center"/>
              <w:rPr>
                <w:rFonts w:ascii="Times New Roman" w:hAnsi="Times New Roman"/>
                <w:b/>
                <w:sz w:val="24"/>
                <w:szCs w:val="24"/>
              </w:rPr>
            </w:pPr>
            <w:r w:rsidRPr="00632257">
              <w:rPr>
                <w:rFonts w:ascii="Times New Roman" w:hAnsi="Times New Roman"/>
                <w:b/>
                <w:sz w:val="24"/>
                <w:szCs w:val="24"/>
              </w:rPr>
              <w:t>Lieu</w:t>
            </w:r>
          </w:p>
        </w:tc>
      </w:tr>
      <w:tr w:rsidR="007C1B7F" w:rsidRPr="00632257" w:rsidTr="007D012B">
        <w:trPr>
          <w:trHeight w:val="807"/>
        </w:trPr>
        <w:tc>
          <w:tcPr>
            <w:tcW w:w="1384" w:type="dxa"/>
            <w:vAlign w:val="center"/>
          </w:tcPr>
          <w:p w:rsidR="007C1B7F" w:rsidRPr="00632257" w:rsidRDefault="007C1B7F" w:rsidP="002D5473">
            <w:pPr>
              <w:jc w:val="center"/>
              <w:rPr>
                <w:rFonts w:ascii="Times New Roman" w:hAnsi="Times New Roman"/>
                <w:color w:val="000000"/>
                <w:sz w:val="24"/>
                <w:szCs w:val="24"/>
              </w:rPr>
            </w:pPr>
            <w:r w:rsidRPr="00632257">
              <w:rPr>
                <w:rFonts w:ascii="Times New Roman" w:hAnsi="Times New Roman"/>
                <w:color w:val="000000"/>
                <w:sz w:val="24"/>
                <w:szCs w:val="24"/>
              </w:rPr>
              <w:t>1</w:t>
            </w:r>
          </w:p>
        </w:tc>
        <w:tc>
          <w:tcPr>
            <w:tcW w:w="3119" w:type="dxa"/>
            <w:vAlign w:val="center"/>
          </w:tcPr>
          <w:p w:rsidR="007C1B7F" w:rsidRPr="00632257" w:rsidRDefault="007C1B7F" w:rsidP="002D5473">
            <w:pPr>
              <w:rPr>
                <w:rFonts w:ascii="Times New Roman" w:hAnsi="Times New Roman"/>
                <w:color w:val="000000"/>
                <w:sz w:val="24"/>
                <w:szCs w:val="24"/>
              </w:rPr>
            </w:pPr>
            <w:r w:rsidRPr="00632257">
              <w:rPr>
                <w:rFonts w:ascii="Times New Roman" w:hAnsi="Times New Roman"/>
                <w:color w:val="000000"/>
                <w:sz w:val="24"/>
                <w:szCs w:val="24"/>
              </w:rPr>
              <w:t xml:space="preserve">Plaque chauffante (TAIL </w:t>
            </w:r>
            <w:proofErr w:type="spellStart"/>
            <w:r w:rsidRPr="00632257">
              <w:rPr>
                <w:rFonts w:ascii="Times New Roman" w:hAnsi="Times New Roman"/>
                <w:color w:val="000000"/>
                <w:sz w:val="24"/>
                <w:szCs w:val="24"/>
              </w:rPr>
              <w:t>Flick</w:t>
            </w:r>
            <w:proofErr w:type="spellEnd"/>
            <w:r w:rsidRPr="00632257">
              <w:rPr>
                <w:rFonts w:ascii="Times New Roman" w:hAnsi="Times New Roman"/>
                <w:color w:val="000000"/>
                <w:sz w:val="24"/>
                <w:szCs w:val="24"/>
              </w:rPr>
              <w:t xml:space="preserve"> Unit)</w:t>
            </w:r>
          </w:p>
        </w:tc>
        <w:tc>
          <w:tcPr>
            <w:tcW w:w="1275" w:type="dxa"/>
            <w:vAlign w:val="center"/>
          </w:tcPr>
          <w:p w:rsidR="007C1B7F" w:rsidRPr="00632257" w:rsidRDefault="007C1B7F" w:rsidP="002D5473">
            <w:pPr>
              <w:jc w:val="center"/>
              <w:rPr>
                <w:rFonts w:ascii="Times New Roman" w:hAnsi="Times New Roman"/>
                <w:color w:val="000000"/>
                <w:sz w:val="24"/>
                <w:szCs w:val="24"/>
              </w:rPr>
            </w:pPr>
            <w:r w:rsidRPr="00632257">
              <w:rPr>
                <w:rFonts w:ascii="Times New Roman" w:hAnsi="Times New Roman"/>
                <w:color w:val="000000"/>
                <w:sz w:val="24"/>
                <w:szCs w:val="24"/>
              </w:rPr>
              <w:t>1</w:t>
            </w:r>
          </w:p>
        </w:tc>
        <w:tc>
          <w:tcPr>
            <w:tcW w:w="1701" w:type="dxa"/>
          </w:tcPr>
          <w:p w:rsidR="007C1B7F" w:rsidRPr="00632257" w:rsidRDefault="007C1B7F" w:rsidP="007D012B">
            <w:pPr>
              <w:rPr>
                <w:rFonts w:ascii="Times New Roman" w:hAnsi="Times New Roman"/>
                <w:sz w:val="24"/>
                <w:szCs w:val="24"/>
              </w:rPr>
            </w:pPr>
          </w:p>
        </w:tc>
        <w:tc>
          <w:tcPr>
            <w:tcW w:w="1701" w:type="dxa"/>
          </w:tcPr>
          <w:p w:rsidR="007C1B7F" w:rsidRPr="00632257" w:rsidRDefault="007C1B7F" w:rsidP="007D012B">
            <w:pPr>
              <w:rPr>
                <w:rFonts w:ascii="Times New Roman" w:hAnsi="Times New Roman"/>
                <w:sz w:val="24"/>
                <w:szCs w:val="24"/>
              </w:rPr>
            </w:pPr>
          </w:p>
        </w:tc>
        <w:tc>
          <w:tcPr>
            <w:tcW w:w="1701" w:type="dxa"/>
            <w:vMerge w:val="restart"/>
          </w:tcPr>
          <w:p w:rsidR="007C1B7F" w:rsidRPr="00632257" w:rsidRDefault="007C1B7F" w:rsidP="007D012B">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vMerge w:val="restart"/>
          </w:tcPr>
          <w:p w:rsidR="007C1B7F" w:rsidRPr="00632257" w:rsidRDefault="007C1B7F" w:rsidP="007D012B">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7D012B" w:rsidRPr="00632257" w:rsidTr="007D012B">
        <w:tc>
          <w:tcPr>
            <w:tcW w:w="5778" w:type="dxa"/>
            <w:gridSpan w:val="3"/>
            <w:shd w:val="clear" w:color="auto" w:fill="F2DBDB"/>
          </w:tcPr>
          <w:p w:rsidR="007D012B" w:rsidRPr="00632257" w:rsidRDefault="007D012B" w:rsidP="007D012B">
            <w:pPr>
              <w:jc w:val="center"/>
              <w:rPr>
                <w:rFonts w:ascii="Times New Roman" w:hAnsi="Times New Roman"/>
                <w:sz w:val="2"/>
                <w:szCs w:val="24"/>
              </w:rPr>
            </w:pPr>
          </w:p>
          <w:p w:rsidR="007D012B" w:rsidRPr="00632257" w:rsidRDefault="007D012B" w:rsidP="007D012B">
            <w:pPr>
              <w:jc w:val="center"/>
              <w:rPr>
                <w:rFonts w:ascii="Times New Roman" w:hAnsi="Times New Roman"/>
                <w:b/>
                <w:sz w:val="28"/>
                <w:szCs w:val="28"/>
              </w:rPr>
            </w:pPr>
            <w:r w:rsidRPr="00632257">
              <w:rPr>
                <w:rFonts w:ascii="Times New Roman" w:hAnsi="Times New Roman"/>
                <w:b/>
                <w:sz w:val="28"/>
                <w:szCs w:val="28"/>
              </w:rPr>
              <w:t>Montant total en HTVA</w:t>
            </w:r>
          </w:p>
        </w:tc>
        <w:tc>
          <w:tcPr>
            <w:tcW w:w="3402" w:type="dxa"/>
            <w:gridSpan w:val="2"/>
            <w:shd w:val="clear" w:color="auto" w:fill="F2DBDB"/>
          </w:tcPr>
          <w:p w:rsidR="007D012B" w:rsidRPr="00632257" w:rsidRDefault="007D012B" w:rsidP="007D012B">
            <w:pPr>
              <w:spacing w:after="0" w:line="240" w:lineRule="auto"/>
              <w:rPr>
                <w:rFonts w:ascii="Times New Roman" w:hAnsi="Times New Roman"/>
                <w:b/>
                <w:sz w:val="28"/>
                <w:szCs w:val="28"/>
              </w:rPr>
            </w:pPr>
          </w:p>
          <w:p w:rsidR="007D012B" w:rsidRPr="00632257" w:rsidRDefault="007D012B" w:rsidP="007D012B">
            <w:pPr>
              <w:rPr>
                <w:rFonts w:ascii="Times New Roman" w:hAnsi="Times New Roman"/>
                <w:sz w:val="24"/>
                <w:szCs w:val="24"/>
              </w:rPr>
            </w:pPr>
          </w:p>
        </w:tc>
        <w:tc>
          <w:tcPr>
            <w:tcW w:w="1701" w:type="dxa"/>
            <w:vMerge/>
            <w:shd w:val="clear" w:color="auto" w:fill="F2DBDB"/>
          </w:tcPr>
          <w:p w:rsidR="007D012B" w:rsidRPr="00632257" w:rsidRDefault="007D012B" w:rsidP="007D012B">
            <w:pPr>
              <w:rPr>
                <w:rFonts w:ascii="Times New Roman" w:hAnsi="Times New Roman"/>
                <w:sz w:val="24"/>
                <w:szCs w:val="24"/>
              </w:rPr>
            </w:pPr>
          </w:p>
        </w:tc>
        <w:tc>
          <w:tcPr>
            <w:tcW w:w="1701" w:type="dxa"/>
            <w:vMerge/>
            <w:shd w:val="clear" w:color="auto" w:fill="F2DBDB"/>
          </w:tcPr>
          <w:p w:rsidR="007D012B" w:rsidRPr="00632257" w:rsidRDefault="007D012B" w:rsidP="007D012B">
            <w:pPr>
              <w:rPr>
                <w:rFonts w:ascii="Times New Roman" w:hAnsi="Times New Roman"/>
                <w:sz w:val="24"/>
                <w:szCs w:val="24"/>
              </w:rPr>
            </w:pPr>
          </w:p>
        </w:tc>
      </w:tr>
    </w:tbl>
    <w:p w:rsidR="007D012B" w:rsidRPr="00632257" w:rsidRDefault="007D012B"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F43458" w:rsidRPr="00632257" w:rsidRDefault="00F43458" w:rsidP="007D012B">
      <w:pPr>
        <w:pStyle w:val="Sous-titre"/>
        <w:jc w:val="left"/>
        <w:rPr>
          <w:sz w:val="28"/>
          <w:szCs w:val="36"/>
          <w:lang w:val="fr-FR"/>
        </w:rPr>
      </w:pPr>
    </w:p>
    <w:p w:rsidR="00906625" w:rsidRPr="00632257" w:rsidRDefault="00906625" w:rsidP="003D62F4">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rPr>
          <w:rFonts w:ascii="Times New Roman" w:hAnsi="Times New Roman"/>
        </w:rPr>
      </w:pPr>
    </w:p>
    <w:p w:rsidR="00F43458" w:rsidRPr="00632257" w:rsidRDefault="00F43458" w:rsidP="00906625">
      <w:pPr>
        <w:rPr>
          <w:rFonts w:ascii="Times New Roman" w:hAnsi="Times New Roman"/>
        </w:rPr>
      </w:pPr>
    </w:p>
    <w:p w:rsidR="00906625" w:rsidRPr="00632257" w:rsidRDefault="00906625" w:rsidP="00906625">
      <w:pPr>
        <w:rPr>
          <w:rFonts w:ascii="Times New Roman" w:hAnsi="Times New Roman"/>
        </w:rPr>
      </w:pPr>
    </w:p>
    <w:p w:rsidR="00906625" w:rsidRPr="00632257" w:rsidRDefault="00906625" w:rsidP="00906625">
      <w:pPr>
        <w:tabs>
          <w:tab w:val="left" w:pos="1440"/>
        </w:tabs>
        <w:rPr>
          <w:rFonts w:ascii="Times New Roman" w:hAnsi="Times New Roman"/>
        </w:rPr>
      </w:pPr>
    </w:p>
    <w:p w:rsidR="00906625" w:rsidRPr="00BC5BBE" w:rsidRDefault="00906625" w:rsidP="00F43458">
      <w:pPr>
        <w:spacing w:after="0" w:line="240" w:lineRule="auto"/>
        <w:jc w:val="both"/>
        <w:rPr>
          <w:rFonts w:ascii="Times New Roman" w:hAnsi="Times New Roman"/>
          <w:sz w:val="32"/>
          <w:szCs w:val="24"/>
        </w:rPr>
      </w:pPr>
      <w:r w:rsidRPr="00BC5BBE">
        <w:rPr>
          <w:rFonts w:ascii="Times New Roman" w:hAnsi="Times New Roman"/>
          <w:b/>
          <w:sz w:val="32"/>
          <w:szCs w:val="24"/>
        </w:rPr>
        <w:lastRenderedPageBreak/>
        <w:t xml:space="preserve">    Lot 6 :</w:t>
      </w:r>
      <w:r w:rsidR="00F43458" w:rsidRPr="00BC5BBE">
        <w:rPr>
          <w:rFonts w:ascii="Times New Roman" w:hAnsi="Times New Roman"/>
          <w:b/>
          <w:sz w:val="32"/>
          <w:szCs w:val="24"/>
        </w:rPr>
        <w:t xml:space="preserve"> </w:t>
      </w:r>
      <w:r w:rsidR="007C1B7F" w:rsidRPr="00BC5BBE">
        <w:rPr>
          <w:rFonts w:ascii="Times New Roman" w:hAnsi="Times New Roman"/>
          <w:b/>
          <w:sz w:val="36"/>
          <w:szCs w:val="24"/>
        </w:rPr>
        <w:t>Toxicologie</w:t>
      </w:r>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119"/>
        <w:gridCol w:w="1275"/>
        <w:gridCol w:w="1701"/>
        <w:gridCol w:w="1701"/>
        <w:gridCol w:w="1701"/>
        <w:gridCol w:w="1701"/>
      </w:tblGrid>
      <w:tr w:rsidR="00906625" w:rsidRPr="00BC5BBE" w:rsidTr="00F43458">
        <w:trPr>
          <w:trHeight w:val="699"/>
        </w:trPr>
        <w:tc>
          <w:tcPr>
            <w:tcW w:w="1384" w:type="dxa"/>
            <w:vMerge w:val="restart"/>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Numéro</w:t>
            </w:r>
            <w:r w:rsidR="00BC5BBE">
              <w:rPr>
                <w:rFonts w:ascii="Times New Roman" w:hAnsi="Times New Roman"/>
                <w:b/>
                <w:sz w:val="24"/>
                <w:szCs w:val="24"/>
              </w:rPr>
              <w:t xml:space="preserve"> </w:t>
            </w:r>
            <w:r w:rsidRPr="00BC5BBE">
              <w:rPr>
                <w:rFonts w:ascii="Times New Roman" w:hAnsi="Times New Roman"/>
                <w:b/>
                <w:sz w:val="24"/>
                <w:szCs w:val="24"/>
              </w:rPr>
              <w:t>Article</w:t>
            </w:r>
          </w:p>
        </w:tc>
        <w:tc>
          <w:tcPr>
            <w:tcW w:w="3119" w:type="dxa"/>
            <w:vMerge w:val="restart"/>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Description des fournitures</w:t>
            </w:r>
          </w:p>
        </w:tc>
        <w:tc>
          <w:tcPr>
            <w:tcW w:w="1275" w:type="dxa"/>
            <w:vMerge w:val="restart"/>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Quantités / Nombre d’Unités</w:t>
            </w:r>
          </w:p>
        </w:tc>
        <w:tc>
          <w:tcPr>
            <w:tcW w:w="1701" w:type="dxa"/>
            <w:vMerge w:val="restart"/>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Prix Unitaire en HTVA</w:t>
            </w:r>
          </w:p>
        </w:tc>
        <w:tc>
          <w:tcPr>
            <w:tcW w:w="1701" w:type="dxa"/>
            <w:vMerge w:val="restart"/>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Montant</w:t>
            </w:r>
          </w:p>
        </w:tc>
        <w:tc>
          <w:tcPr>
            <w:tcW w:w="3402" w:type="dxa"/>
            <w:gridSpan w:val="2"/>
            <w:shd w:val="clear" w:color="auto" w:fill="F2DBDB"/>
          </w:tcPr>
          <w:p w:rsidR="00906625" w:rsidRPr="00BC5BBE" w:rsidRDefault="00906625" w:rsidP="00E22EBC">
            <w:pPr>
              <w:rPr>
                <w:rFonts w:ascii="Times New Roman" w:hAnsi="Times New Roman"/>
                <w:b/>
                <w:sz w:val="24"/>
                <w:szCs w:val="24"/>
              </w:rPr>
            </w:pPr>
            <w:r w:rsidRPr="00BC5BBE">
              <w:rPr>
                <w:rFonts w:ascii="Times New Roman" w:hAnsi="Times New Roman"/>
                <w:b/>
                <w:sz w:val="24"/>
                <w:szCs w:val="24"/>
              </w:rPr>
              <w:t xml:space="preserve">                 Livraison </w:t>
            </w:r>
          </w:p>
        </w:tc>
      </w:tr>
      <w:tr w:rsidR="00906625" w:rsidRPr="00BC5BBE" w:rsidTr="00E22EBC">
        <w:trPr>
          <w:trHeight w:val="550"/>
        </w:trPr>
        <w:tc>
          <w:tcPr>
            <w:tcW w:w="1384" w:type="dxa"/>
            <w:vMerge/>
            <w:shd w:val="clear" w:color="auto" w:fill="F2DBDB"/>
          </w:tcPr>
          <w:p w:rsidR="00906625" w:rsidRPr="00BC5BBE" w:rsidRDefault="00906625" w:rsidP="00E22EBC">
            <w:pPr>
              <w:rPr>
                <w:rFonts w:ascii="Times New Roman" w:hAnsi="Times New Roman"/>
                <w:b/>
                <w:sz w:val="20"/>
                <w:szCs w:val="20"/>
              </w:rPr>
            </w:pPr>
          </w:p>
        </w:tc>
        <w:tc>
          <w:tcPr>
            <w:tcW w:w="3119" w:type="dxa"/>
            <w:vMerge/>
            <w:shd w:val="clear" w:color="auto" w:fill="F2DBDB"/>
          </w:tcPr>
          <w:p w:rsidR="00906625" w:rsidRPr="00BC5BBE" w:rsidRDefault="00906625" w:rsidP="00E22EBC">
            <w:pPr>
              <w:rPr>
                <w:rFonts w:ascii="Times New Roman" w:hAnsi="Times New Roman"/>
                <w:b/>
                <w:sz w:val="20"/>
                <w:szCs w:val="20"/>
              </w:rPr>
            </w:pPr>
          </w:p>
        </w:tc>
        <w:tc>
          <w:tcPr>
            <w:tcW w:w="1275" w:type="dxa"/>
            <w:vMerge/>
            <w:shd w:val="clear" w:color="auto" w:fill="F2DBDB"/>
          </w:tcPr>
          <w:p w:rsidR="00906625" w:rsidRPr="00BC5BBE" w:rsidRDefault="00906625" w:rsidP="00E22EBC">
            <w:pPr>
              <w:rPr>
                <w:rFonts w:ascii="Times New Roman" w:hAnsi="Times New Roman"/>
                <w:b/>
                <w:sz w:val="20"/>
                <w:szCs w:val="20"/>
              </w:rPr>
            </w:pPr>
          </w:p>
        </w:tc>
        <w:tc>
          <w:tcPr>
            <w:tcW w:w="1701" w:type="dxa"/>
            <w:vMerge/>
            <w:shd w:val="clear" w:color="auto" w:fill="F2DBDB"/>
          </w:tcPr>
          <w:p w:rsidR="00906625" w:rsidRPr="00BC5BBE" w:rsidRDefault="00906625" w:rsidP="00E22EBC">
            <w:pPr>
              <w:rPr>
                <w:rFonts w:ascii="Times New Roman" w:hAnsi="Times New Roman"/>
                <w:b/>
                <w:sz w:val="20"/>
                <w:szCs w:val="20"/>
              </w:rPr>
            </w:pPr>
          </w:p>
        </w:tc>
        <w:tc>
          <w:tcPr>
            <w:tcW w:w="1701" w:type="dxa"/>
            <w:vMerge/>
            <w:shd w:val="clear" w:color="auto" w:fill="F2DBDB"/>
          </w:tcPr>
          <w:p w:rsidR="00906625" w:rsidRPr="00BC5BBE" w:rsidRDefault="00906625" w:rsidP="00E22EBC">
            <w:pPr>
              <w:rPr>
                <w:rFonts w:ascii="Times New Roman" w:hAnsi="Times New Roman"/>
                <w:b/>
                <w:sz w:val="20"/>
                <w:szCs w:val="20"/>
              </w:rPr>
            </w:pPr>
          </w:p>
        </w:tc>
        <w:tc>
          <w:tcPr>
            <w:tcW w:w="1701" w:type="dxa"/>
            <w:shd w:val="clear" w:color="auto" w:fill="F2DBDB"/>
          </w:tcPr>
          <w:p w:rsidR="00906625" w:rsidRPr="00BC5BBE" w:rsidRDefault="00906625" w:rsidP="00E22EBC">
            <w:pPr>
              <w:jc w:val="center"/>
              <w:rPr>
                <w:rFonts w:ascii="Times New Roman" w:hAnsi="Times New Roman"/>
                <w:b/>
                <w:sz w:val="20"/>
                <w:szCs w:val="20"/>
              </w:rPr>
            </w:pPr>
            <w:r w:rsidRPr="00BC5BBE">
              <w:rPr>
                <w:rFonts w:ascii="Times New Roman" w:hAnsi="Times New Roman"/>
                <w:b/>
                <w:sz w:val="24"/>
                <w:szCs w:val="24"/>
              </w:rPr>
              <w:t>Date</w:t>
            </w:r>
          </w:p>
        </w:tc>
        <w:tc>
          <w:tcPr>
            <w:tcW w:w="1701" w:type="dxa"/>
            <w:shd w:val="clear" w:color="auto" w:fill="F2DBDB"/>
          </w:tcPr>
          <w:p w:rsidR="00906625" w:rsidRPr="00BC5BBE" w:rsidRDefault="00906625" w:rsidP="00E22EBC">
            <w:pPr>
              <w:jc w:val="center"/>
              <w:rPr>
                <w:rFonts w:ascii="Times New Roman" w:hAnsi="Times New Roman"/>
                <w:b/>
                <w:sz w:val="24"/>
                <w:szCs w:val="24"/>
              </w:rPr>
            </w:pPr>
            <w:r w:rsidRPr="00BC5BBE">
              <w:rPr>
                <w:rFonts w:ascii="Times New Roman" w:hAnsi="Times New Roman"/>
                <w:b/>
                <w:sz w:val="24"/>
                <w:szCs w:val="24"/>
              </w:rPr>
              <w:t>Lieu</w:t>
            </w:r>
          </w:p>
        </w:tc>
      </w:tr>
      <w:tr w:rsidR="00BC5BBE" w:rsidRPr="0069773F" w:rsidTr="00DE6A0C">
        <w:trPr>
          <w:trHeight w:val="553"/>
        </w:trPr>
        <w:tc>
          <w:tcPr>
            <w:tcW w:w="1384" w:type="dxa"/>
            <w:vAlign w:val="center"/>
          </w:tcPr>
          <w:p w:rsidR="00BC5BBE" w:rsidRPr="00BC5BBE" w:rsidRDefault="00BC5BBE" w:rsidP="00AE7C2F">
            <w:pPr>
              <w:jc w:val="center"/>
              <w:rPr>
                <w:rFonts w:ascii="Times New Roman" w:hAnsi="Times New Roman"/>
                <w:b/>
                <w:color w:val="000000"/>
              </w:rPr>
            </w:pPr>
            <w:r w:rsidRPr="00BC5BBE">
              <w:rPr>
                <w:rFonts w:ascii="Times New Roman" w:hAnsi="Times New Roman"/>
                <w:b/>
                <w:color w:val="000000"/>
              </w:rPr>
              <w:t>1</w:t>
            </w:r>
          </w:p>
        </w:tc>
        <w:tc>
          <w:tcPr>
            <w:tcW w:w="3119" w:type="dxa"/>
            <w:vAlign w:val="center"/>
          </w:tcPr>
          <w:p w:rsidR="00BC5BBE" w:rsidRPr="00BC5BBE" w:rsidRDefault="00BC5BBE" w:rsidP="00AE7C2F">
            <w:pPr>
              <w:rPr>
                <w:rFonts w:ascii="Times New Roman" w:hAnsi="Times New Roman"/>
                <w:b/>
                <w:color w:val="000000"/>
                <w:sz w:val="24"/>
                <w:szCs w:val="56"/>
              </w:rPr>
            </w:pPr>
            <w:r w:rsidRPr="00BC5BBE">
              <w:rPr>
                <w:rFonts w:ascii="Times New Roman" w:hAnsi="Times New Roman"/>
                <w:b/>
                <w:color w:val="000000"/>
                <w:sz w:val="24"/>
                <w:szCs w:val="56"/>
              </w:rPr>
              <w:t>Spectromètre pour mesure simultanée de Carboxyhémoglobine et Méthémoglobine : modèle de référence : AVOXIMETRE 4000 Carboxyhémoglobine (</w:t>
            </w:r>
            <w:proofErr w:type="spellStart"/>
            <w:r w:rsidRPr="00BC5BBE">
              <w:rPr>
                <w:rFonts w:ascii="Times New Roman" w:hAnsi="Times New Roman"/>
                <w:b/>
                <w:color w:val="000000"/>
                <w:sz w:val="24"/>
                <w:szCs w:val="56"/>
              </w:rPr>
              <w:t>COHb</w:t>
            </w:r>
            <w:proofErr w:type="spellEnd"/>
            <w:r w:rsidRPr="00BC5BBE">
              <w:rPr>
                <w:rFonts w:ascii="Times New Roman" w:hAnsi="Times New Roman"/>
                <w:b/>
                <w:color w:val="000000"/>
                <w:sz w:val="24"/>
                <w:szCs w:val="56"/>
              </w:rPr>
              <w:t>) , Méthémoglobine (</w:t>
            </w:r>
            <w:proofErr w:type="spellStart"/>
            <w:r w:rsidRPr="00BC5BBE">
              <w:rPr>
                <w:rFonts w:ascii="Times New Roman" w:hAnsi="Times New Roman"/>
                <w:b/>
                <w:color w:val="000000"/>
                <w:sz w:val="24"/>
                <w:szCs w:val="56"/>
              </w:rPr>
              <w:t>MetHBb</w:t>
            </w:r>
            <w:proofErr w:type="spellEnd"/>
            <w:r w:rsidRPr="00BC5BBE">
              <w:rPr>
                <w:rFonts w:ascii="Times New Roman" w:hAnsi="Times New Roman"/>
                <w:b/>
                <w:color w:val="000000"/>
                <w:sz w:val="24"/>
                <w:szCs w:val="56"/>
              </w:rPr>
              <w:t xml:space="preserve">) , </w:t>
            </w:r>
            <w:proofErr w:type="spellStart"/>
            <w:r w:rsidRPr="00BC5BBE">
              <w:rPr>
                <w:rFonts w:ascii="Times New Roman" w:hAnsi="Times New Roman"/>
                <w:b/>
                <w:color w:val="000000"/>
                <w:sz w:val="24"/>
                <w:szCs w:val="56"/>
              </w:rPr>
              <w:t>oxyhémoglobien</w:t>
            </w:r>
            <w:proofErr w:type="spellEnd"/>
            <w:r w:rsidRPr="00BC5BBE">
              <w:rPr>
                <w:rFonts w:ascii="Times New Roman" w:hAnsi="Times New Roman"/>
                <w:b/>
                <w:color w:val="000000"/>
                <w:sz w:val="24"/>
                <w:szCs w:val="56"/>
              </w:rPr>
              <w:t xml:space="preserve"> (O2Hb)</w:t>
            </w:r>
          </w:p>
        </w:tc>
        <w:tc>
          <w:tcPr>
            <w:tcW w:w="1275" w:type="dxa"/>
            <w:vAlign w:val="center"/>
          </w:tcPr>
          <w:p w:rsidR="00BC5BBE" w:rsidRPr="00BC5BBE" w:rsidRDefault="00BC5BBE" w:rsidP="00AE7C2F">
            <w:pPr>
              <w:jc w:val="center"/>
              <w:rPr>
                <w:rFonts w:ascii="Times New Roman" w:hAnsi="Times New Roman"/>
                <w:b/>
                <w:color w:val="000000"/>
                <w:sz w:val="24"/>
                <w:szCs w:val="56"/>
              </w:rPr>
            </w:pPr>
            <w:r w:rsidRPr="00BC5BBE">
              <w:rPr>
                <w:rFonts w:ascii="Times New Roman" w:hAnsi="Times New Roman"/>
                <w:b/>
                <w:color w:val="000000"/>
                <w:sz w:val="24"/>
                <w:szCs w:val="56"/>
              </w:rPr>
              <w:t>1</w:t>
            </w:r>
          </w:p>
        </w:tc>
        <w:tc>
          <w:tcPr>
            <w:tcW w:w="1701" w:type="dxa"/>
          </w:tcPr>
          <w:p w:rsidR="00BC5BBE" w:rsidRPr="00BC5BBE" w:rsidRDefault="00BC5BBE" w:rsidP="00E22EBC">
            <w:pPr>
              <w:rPr>
                <w:rFonts w:ascii="Times New Roman" w:hAnsi="Times New Roman"/>
                <w:sz w:val="24"/>
                <w:szCs w:val="24"/>
              </w:rPr>
            </w:pPr>
          </w:p>
        </w:tc>
        <w:tc>
          <w:tcPr>
            <w:tcW w:w="1701" w:type="dxa"/>
          </w:tcPr>
          <w:p w:rsidR="00BC5BBE" w:rsidRPr="00BC5BBE" w:rsidRDefault="00BC5BBE" w:rsidP="00E22EBC">
            <w:pPr>
              <w:rPr>
                <w:rFonts w:ascii="Times New Roman" w:hAnsi="Times New Roman"/>
                <w:sz w:val="24"/>
                <w:szCs w:val="24"/>
              </w:rPr>
            </w:pPr>
          </w:p>
        </w:tc>
        <w:tc>
          <w:tcPr>
            <w:tcW w:w="1701" w:type="dxa"/>
            <w:vMerge w:val="restart"/>
          </w:tcPr>
          <w:p w:rsidR="00BC5BBE" w:rsidRPr="00BC5BBE" w:rsidRDefault="00BC5BBE" w:rsidP="00E22EBC">
            <w:pPr>
              <w:rPr>
                <w:rFonts w:ascii="Times New Roman" w:hAnsi="Times New Roman"/>
                <w:sz w:val="24"/>
                <w:szCs w:val="24"/>
              </w:rPr>
            </w:pPr>
            <w:r w:rsidRPr="00BC5BBE">
              <w:rPr>
                <w:rFonts w:ascii="Times New Roman" w:hAnsi="Times New Roman"/>
                <w:sz w:val="24"/>
                <w:szCs w:val="24"/>
              </w:rPr>
              <w:t>60  jours après notification du marché</w:t>
            </w:r>
          </w:p>
        </w:tc>
        <w:tc>
          <w:tcPr>
            <w:tcW w:w="1701" w:type="dxa"/>
            <w:vMerge w:val="restart"/>
          </w:tcPr>
          <w:p w:rsidR="00BC5BBE" w:rsidRPr="00BC5BBE" w:rsidRDefault="00BC5BBE" w:rsidP="00E22EBC">
            <w:pPr>
              <w:rPr>
                <w:rFonts w:ascii="Times New Roman" w:hAnsi="Times New Roman"/>
                <w:sz w:val="24"/>
                <w:szCs w:val="24"/>
              </w:rPr>
            </w:pPr>
            <w:r w:rsidRPr="00BC5BBE">
              <w:rPr>
                <w:rFonts w:ascii="Times New Roman" w:hAnsi="Times New Roman"/>
                <w:sz w:val="24"/>
                <w:szCs w:val="24"/>
              </w:rPr>
              <w:t>Faculté de Médecine de Pharmacie et d’Odontologie</w:t>
            </w: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2</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Evaporateur rotatif complet avec verrerie : STUART</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3</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Broyeur de laboratoire</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4</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Agitateurs Magnétiques</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5</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Kit de barreaux octogonaux</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2</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6</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Plaque chauffante aluminium</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7</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Dispositif de filtration sous vide</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8</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Bain à ultrasons</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lastRenderedPageBreak/>
              <w:t>9</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DBO-mètre 6 postes</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10</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 xml:space="preserve">Spectrophotomètre </w:t>
            </w:r>
            <w:proofErr w:type="spellStart"/>
            <w:r w:rsidRPr="00632257">
              <w:rPr>
                <w:rFonts w:ascii="Times New Roman" w:hAnsi="Times New Roman"/>
                <w:b/>
                <w:color w:val="000000"/>
                <w:sz w:val="24"/>
                <w:szCs w:val="56"/>
              </w:rPr>
              <w:t>aqualytic</w:t>
            </w:r>
            <w:proofErr w:type="spellEnd"/>
            <w:r w:rsidRPr="00632257">
              <w:rPr>
                <w:rFonts w:ascii="Times New Roman" w:hAnsi="Times New Roman"/>
                <w:b/>
                <w:color w:val="000000"/>
                <w:sz w:val="24"/>
                <w:szCs w:val="56"/>
              </w:rPr>
              <w:t xml:space="preserve"> AL800 pour DCO</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11</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Mallette multi paramètres pour analyse de l’eau pH/mV/</w:t>
            </w:r>
            <w:proofErr w:type="spellStart"/>
            <w:r w:rsidRPr="00632257">
              <w:rPr>
                <w:rFonts w:ascii="Times New Roman" w:hAnsi="Times New Roman"/>
                <w:b/>
                <w:color w:val="000000"/>
                <w:sz w:val="24"/>
                <w:szCs w:val="56"/>
              </w:rPr>
              <w:t>uS</w:t>
            </w:r>
            <w:proofErr w:type="spellEnd"/>
            <w:r w:rsidRPr="00632257">
              <w:rPr>
                <w:rFonts w:ascii="Times New Roman" w:hAnsi="Times New Roman"/>
                <w:b/>
                <w:color w:val="000000"/>
                <w:sz w:val="24"/>
                <w:szCs w:val="56"/>
              </w:rPr>
              <w:t>/TDS/Salinité/T°</w:t>
            </w:r>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553"/>
        </w:trPr>
        <w:tc>
          <w:tcPr>
            <w:tcW w:w="1384" w:type="dxa"/>
            <w:vAlign w:val="center"/>
          </w:tcPr>
          <w:p w:rsidR="00BC5BBE" w:rsidRPr="00632257" w:rsidRDefault="00BC5BBE" w:rsidP="00AE7C2F">
            <w:pPr>
              <w:jc w:val="center"/>
              <w:rPr>
                <w:rFonts w:ascii="Times New Roman" w:hAnsi="Times New Roman"/>
                <w:b/>
                <w:color w:val="000000"/>
              </w:rPr>
            </w:pPr>
            <w:r w:rsidRPr="00632257">
              <w:rPr>
                <w:rFonts w:ascii="Times New Roman" w:hAnsi="Times New Roman"/>
                <w:b/>
                <w:color w:val="000000"/>
              </w:rPr>
              <w:t>12</w:t>
            </w:r>
          </w:p>
        </w:tc>
        <w:tc>
          <w:tcPr>
            <w:tcW w:w="3119" w:type="dxa"/>
            <w:vAlign w:val="center"/>
          </w:tcPr>
          <w:p w:rsidR="00BC5BBE" w:rsidRPr="00632257" w:rsidRDefault="00BC5BBE" w:rsidP="00AE7C2F">
            <w:pPr>
              <w:rPr>
                <w:rFonts w:ascii="Times New Roman" w:hAnsi="Times New Roman"/>
                <w:b/>
                <w:color w:val="000000"/>
                <w:sz w:val="24"/>
                <w:szCs w:val="56"/>
              </w:rPr>
            </w:pPr>
            <w:r w:rsidRPr="00632257">
              <w:rPr>
                <w:rFonts w:ascii="Times New Roman" w:hAnsi="Times New Roman"/>
                <w:b/>
                <w:color w:val="000000"/>
                <w:sz w:val="24"/>
                <w:szCs w:val="56"/>
              </w:rPr>
              <w:t xml:space="preserve">Spectrophotométrie d’absorption </w:t>
            </w:r>
            <w:proofErr w:type="spellStart"/>
            <w:r w:rsidRPr="00632257">
              <w:rPr>
                <w:rFonts w:ascii="Times New Roman" w:hAnsi="Times New Roman"/>
                <w:b/>
                <w:color w:val="000000"/>
                <w:sz w:val="24"/>
                <w:szCs w:val="56"/>
              </w:rPr>
              <w:t>atimique</w:t>
            </w:r>
            <w:proofErr w:type="spellEnd"/>
          </w:p>
        </w:tc>
        <w:tc>
          <w:tcPr>
            <w:tcW w:w="1275" w:type="dxa"/>
            <w:vAlign w:val="center"/>
          </w:tcPr>
          <w:p w:rsidR="00BC5BBE" w:rsidRPr="00632257" w:rsidRDefault="00BC5BBE" w:rsidP="00AE7C2F">
            <w:pPr>
              <w:jc w:val="center"/>
              <w:rPr>
                <w:rFonts w:ascii="Times New Roman" w:hAnsi="Times New Roman"/>
                <w:b/>
                <w:color w:val="000000"/>
                <w:sz w:val="24"/>
                <w:szCs w:val="56"/>
              </w:rPr>
            </w:pPr>
            <w:r w:rsidRPr="00632257">
              <w:rPr>
                <w:rFonts w:ascii="Times New Roman" w:hAnsi="Times New Roman"/>
                <w:b/>
                <w:color w:val="000000"/>
                <w:sz w:val="24"/>
                <w:szCs w:val="56"/>
              </w:rPr>
              <w:t>1</w:t>
            </w:r>
          </w:p>
        </w:tc>
        <w:tc>
          <w:tcPr>
            <w:tcW w:w="1701" w:type="dxa"/>
          </w:tcPr>
          <w:p w:rsidR="00BC5BBE" w:rsidRPr="0069773F" w:rsidRDefault="00BC5BBE" w:rsidP="00E22EBC">
            <w:pPr>
              <w:rPr>
                <w:rFonts w:ascii="Times New Roman" w:hAnsi="Times New Roman"/>
                <w:sz w:val="24"/>
                <w:szCs w:val="24"/>
                <w:highlight w:val="yellow"/>
              </w:rPr>
            </w:pPr>
          </w:p>
        </w:tc>
        <w:tc>
          <w:tcPr>
            <w:tcW w:w="1701" w:type="dxa"/>
          </w:tcPr>
          <w:p w:rsidR="00BC5BBE" w:rsidRPr="0069773F" w:rsidRDefault="00BC5BBE" w:rsidP="00E22EBC">
            <w:pPr>
              <w:rPr>
                <w:rFonts w:ascii="Times New Roman" w:hAnsi="Times New Roman"/>
                <w:sz w:val="24"/>
                <w:szCs w:val="24"/>
                <w:highlight w:val="yellow"/>
              </w:rPr>
            </w:pPr>
          </w:p>
        </w:tc>
        <w:tc>
          <w:tcPr>
            <w:tcW w:w="1701" w:type="dxa"/>
            <w:vMerge/>
          </w:tcPr>
          <w:p w:rsidR="00BC5BBE" w:rsidRDefault="00BC5BBE" w:rsidP="00E22EBC">
            <w:pPr>
              <w:rPr>
                <w:rFonts w:ascii="Times New Roman" w:hAnsi="Times New Roman"/>
                <w:sz w:val="24"/>
                <w:szCs w:val="24"/>
                <w:highlight w:val="yellow"/>
              </w:rPr>
            </w:pPr>
          </w:p>
        </w:tc>
        <w:tc>
          <w:tcPr>
            <w:tcW w:w="1701" w:type="dxa"/>
            <w:vMerge/>
          </w:tcPr>
          <w:p w:rsidR="00BC5BBE" w:rsidRPr="0069773F" w:rsidRDefault="00BC5BBE" w:rsidP="00E22EBC">
            <w:pPr>
              <w:rPr>
                <w:rFonts w:ascii="Times New Roman" w:hAnsi="Times New Roman"/>
                <w:sz w:val="24"/>
                <w:szCs w:val="24"/>
                <w:highlight w:val="yellow"/>
              </w:rPr>
            </w:pPr>
          </w:p>
        </w:tc>
      </w:tr>
      <w:tr w:rsidR="00BC5BBE" w:rsidRPr="0069773F" w:rsidTr="00DE6A0C">
        <w:trPr>
          <w:trHeight w:val="717"/>
        </w:trPr>
        <w:tc>
          <w:tcPr>
            <w:tcW w:w="5778" w:type="dxa"/>
            <w:gridSpan w:val="3"/>
            <w:shd w:val="clear" w:color="auto" w:fill="F2DBDB"/>
          </w:tcPr>
          <w:p w:rsidR="00BC5BBE" w:rsidRPr="0069773F" w:rsidRDefault="00BC5BBE" w:rsidP="00E22EBC">
            <w:pPr>
              <w:jc w:val="center"/>
              <w:rPr>
                <w:rFonts w:ascii="Times New Roman" w:hAnsi="Times New Roman"/>
                <w:sz w:val="2"/>
                <w:szCs w:val="24"/>
                <w:highlight w:val="yellow"/>
              </w:rPr>
            </w:pPr>
          </w:p>
          <w:p w:rsidR="00BC5BBE" w:rsidRPr="0069773F" w:rsidRDefault="00BC5BBE" w:rsidP="00E22EBC">
            <w:pPr>
              <w:jc w:val="center"/>
              <w:rPr>
                <w:rFonts w:ascii="Times New Roman" w:hAnsi="Times New Roman"/>
                <w:b/>
                <w:sz w:val="28"/>
                <w:szCs w:val="28"/>
                <w:highlight w:val="yellow"/>
              </w:rPr>
            </w:pPr>
            <w:r w:rsidRPr="00BC5BBE">
              <w:rPr>
                <w:rFonts w:ascii="Times New Roman" w:hAnsi="Times New Roman"/>
                <w:b/>
                <w:sz w:val="28"/>
                <w:szCs w:val="28"/>
              </w:rPr>
              <w:t>Montant total en HTVA</w:t>
            </w:r>
          </w:p>
        </w:tc>
        <w:tc>
          <w:tcPr>
            <w:tcW w:w="3402" w:type="dxa"/>
            <w:gridSpan w:val="2"/>
            <w:shd w:val="clear" w:color="auto" w:fill="F2DBDB"/>
          </w:tcPr>
          <w:p w:rsidR="00BC5BBE" w:rsidRPr="0069773F" w:rsidRDefault="00BC5BBE" w:rsidP="00E22EBC">
            <w:pPr>
              <w:spacing w:after="0" w:line="240" w:lineRule="auto"/>
              <w:rPr>
                <w:rFonts w:ascii="Times New Roman" w:hAnsi="Times New Roman"/>
                <w:b/>
                <w:sz w:val="28"/>
                <w:szCs w:val="28"/>
                <w:highlight w:val="yellow"/>
              </w:rPr>
            </w:pPr>
          </w:p>
          <w:p w:rsidR="00BC5BBE" w:rsidRPr="0069773F" w:rsidRDefault="00BC5BBE" w:rsidP="00E22EBC">
            <w:pPr>
              <w:rPr>
                <w:rFonts w:ascii="Times New Roman" w:hAnsi="Times New Roman"/>
                <w:sz w:val="24"/>
                <w:szCs w:val="24"/>
                <w:highlight w:val="yellow"/>
              </w:rPr>
            </w:pPr>
          </w:p>
        </w:tc>
        <w:tc>
          <w:tcPr>
            <w:tcW w:w="1701" w:type="dxa"/>
            <w:vMerge/>
            <w:shd w:val="clear" w:color="auto" w:fill="F2DBDB"/>
          </w:tcPr>
          <w:p w:rsidR="00BC5BBE" w:rsidRPr="0069773F" w:rsidRDefault="00BC5BBE" w:rsidP="00E22EBC">
            <w:pPr>
              <w:rPr>
                <w:rFonts w:ascii="Times New Roman" w:hAnsi="Times New Roman"/>
                <w:sz w:val="24"/>
                <w:szCs w:val="24"/>
                <w:highlight w:val="yellow"/>
              </w:rPr>
            </w:pPr>
          </w:p>
        </w:tc>
        <w:tc>
          <w:tcPr>
            <w:tcW w:w="1701" w:type="dxa"/>
            <w:vMerge/>
            <w:shd w:val="clear" w:color="auto" w:fill="F2DBDB"/>
          </w:tcPr>
          <w:p w:rsidR="00BC5BBE" w:rsidRPr="0069773F" w:rsidRDefault="00BC5BBE" w:rsidP="00E22EBC">
            <w:pPr>
              <w:rPr>
                <w:rFonts w:ascii="Times New Roman" w:hAnsi="Times New Roman"/>
                <w:sz w:val="24"/>
                <w:szCs w:val="24"/>
                <w:highlight w:val="yellow"/>
              </w:rPr>
            </w:pPr>
          </w:p>
        </w:tc>
      </w:tr>
    </w:tbl>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906625" w:rsidRPr="0069773F" w:rsidRDefault="00906625" w:rsidP="00906625">
      <w:pPr>
        <w:rPr>
          <w:rFonts w:ascii="Times New Roman" w:hAnsi="Times New Roman"/>
          <w:highlight w:val="yellow"/>
        </w:rPr>
      </w:pPr>
    </w:p>
    <w:p w:rsidR="00DE6A0C" w:rsidRPr="0069773F" w:rsidRDefault="00DE6A0C" w:rsidP="00906625">
      <w:pPr>
        <w:rPr>
          <w:rFonts w:ascii="Times New Roman" w:hAnsi="Times New Roman"/>
          <w:highlight w:val="yellow"/>
        </w:rPr>
      </w:pPr>
    </w:p>
    <w:p w:rsidR="00DE6A0C" w:rsidRPr="0069773F" w:rsidRDefault="00DE6A0C" w:rsidP="00DE6A0C">
      <w:pPr>
        <w:spacing w:after="0" w:line="240" w:lineRule="auto"/>
        <w:jc w:val="both"/>
        <w:rPr>
          <w:rFonts w:ascii="Times New Roman" w:hAnsi="Times New Roman"/>
          <w:b/>
          <w:sz w:val="36"/>
          <w:szCs w:val="24"/>
          <w:highlight w:val="yellow"/>
        </w:rPr>
      </w:pPr>
    </w:p>
    <w:p w:rsidR="00DE6A0C" w:rsidRPr="0069773F" w:rsidRDefault="00DE6A0C"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CB3BB7" w:rsidRPr="0069773F" w:rsidRDefault="00CB3BB7" w:rsidP="00DE6A0C">
      <w:pPr>
        <w:spacing w:after="0" w:line="240" w:lineRule="auto"/>
        <w:ind w:left="720"/>
        <w:jc w:val="both"/>
        <w:rPr>
          <w:rFonts w:ascii="Times New Roman" w:hAnsi="Times New Roman"/>
          <w:b/>
          <w:sz w:val="36"/>
          <w:szCs w:val="24"/>
          <w:highlight w:val="yellow"/>
        </w:rPr>
      </w:pPr>
    </w:p>
    <w:p w:rsidR="001134E4" w:rsidRPr="0069773F" w:rsidRDefault="001134E4" w:rsidP="001134E4">
      <w:pPr>
        <w:spacing w:after="0" w:line="240" w:lineRule="auto"/>
        <w:jc w:val="both"/>
        <w:rPr>
          <w:rFonts w:ascii="Times New Roman" w:hAnsi="Times New Roman"/>
          <w:sz w:val="20"/>
          <w:highlight w:val="yellow"/>
        </w:rPr>
      </w:pPr>
    </w:p>
    <w:p w:rsidR="001134E4" w:rsidRPr="00632257" w:rsidRDefault="00632257" w:rsidP="001134E4">
      <w:pPr>
        <w:spacing w:after="0" w:line="240" w:lineRule="auto"/>
        <w:jc w:val="both"/>
        <w:rPr>
          <w:rFonts w:ascii="Times New Roman" w:hAnsi="Times New Roman"/>
          <w:b/>
          <w:sz w:val="32"/>
          <w:szCs w:val="24"/>
        </w:rPr>
      </w:pPr>
      <w:r w:rsidRPr="00632257">
        <w:rPr>
          <w:rFonts w:ascii="Times New Roman" w:hAnsi="Times New Roman"/>
          <w:b/>
          <w:sz w:val="32"/>
          <w:szCs w:val="24"/>
        </w:rPr>
        <w:t xml:space="preserve">       </w:t>
      </w:r>
      <w:r w:rsidR="001134E4" w:rsidRPr="00632257">
        <w:rPr>
          <w:rFonts w:ascii="Times New Roman" w:hAnsi="Times New Roman"/>
          <w:b/>
          <w:sz w:val="32"/>
          <w:szCs w:val="24"/>
        </w:rPr>
        <w:t xml:space="preserve">Lot 7 : </w:t>
      </w:r>
      <w:r w:rsidR="00DF6884" w:rsidRPr="00632257">
        <w:rPr>
          <w:rFonts w:ascii="Times New Roman" w:hAnsi="Times New Roman"/>
          <w:b/>
          <w:sz w:val="36"/>
          <w:szCs w:val="24"/>
        </w:rPr>
        <w:t>Odontologie</w:t>
      </w:r>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119"/>
        <w:gridCol w:w="1275"/>
        <w:gridCol w:w="1701"/>
        <w:gridCol w:w="1701"/>
        <w:gridCol w:w="1701"/>
        <w:gridCol w:w="1701"/>
      </w:tblGrid>
      <w:tr w:rsidR="001134E4" w:rsidRPr="00632257" w:rsidTr="00C61C23">
        <w:trPr>
          <w:trHeight w:val="699"/>
        </w:trPr>
        <w:tc>
          <w:tcPr>
            <w:tcW w:w="1384" w:type="dxa"/>
            <w:vMerge w:val="restart"/>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Numéro Article</w:t>
            </w:r>
          </w:p>
        </w:tc>
        <w:tc>
          <w:tcPr>
            <w:tcW w:w="3119" w:type="dxa"/>
            <w:vMerge w:val="restart"/>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275" w:type="dxa"/>
            <w:vMerge w:val="restart"/>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Quantités / Nombre d’Unités</w:t>
            </w:r>
          </w:p>
        </w:tc>
        <w:tc>
          <w:tcPr>
            <w:tcW w:w="1701" w:type="dxa"/>
            <w:vMerge w:val="restart"/>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1134E4" w:rsidRPr="00632257" w:rsidRDefault="001134E4" w:rsidP="00C61C23">
            <w:pPr>
              <w:rPr>
                <w:rFonts w:ascii="Times New Roman" w:hAnsi="Times New Roman"/>
                <w:b/>
                <w:sz w:val="24"/>
                <w:szCs w:val="24"/>
              </w:rPr>
            </w:pPr>
            <w:r w:rsidRPr="00632257">
              <w:rPr>
                <w:rFonts w:ascii="Times New Roman" w:hAnsi="Times New Roman"/>
                <w:b/>
                <w:sz w:val="24"/>
                <w:szCs w:val="24"/>
              </w:rPr>
              <w:t xml:space="preserve">                 Livraison </w:t>
            </w:r>
          </w:p>
        </w:tc>
      </w:tr>
      <w:tr w:rsidR="001134E4" w:rsidRPr="00632257" w:rsidTr="00C61C23">
        <w:trPr>
          <w:trHeight w:val="550"/>
        </w:trPr>
        <w:tc>
          <w:tcPr>
            <w:tcW w:w="1384" w:type="dxa"/>
            <w:vMerge/>
            <w:shd w:val="clear" w:color="auto" w:fill="F2DBDB"/>
          </w:tcPr>
          <w:p w:rsidR="001134E4" w:rsidRPr="00632257" w:rsidRDefault="001134E4" w:rsidP="00C61C23">
            <w:pPr>
              <w:rPr>
                <w:rFonts w:ascii="Times New Roman" w:hAnsi="Times New Roman"/>
                <w:b/>
                <w:sz w:val="20"/>
                <w:szCs w:val="20"/>
              </w:rPr>
            </w:pPr>
          </w:p>
        </w:tc>
        <w:tc>
          <w:tcPr>
            <w:tcW w:w="3119" w:type="dxa"/>
            <w:vMerge/>
            <w:shd w:val="clear" w:color="auto" w:fill="F2DBDB"/>
          </w:tcPr>
          <w:p w:rsidR="001134E4" w:rsidRPr="00632257" w:rsidRDefault="001134E4" w:rsidP="00C61C23">
            <w:pPr>
              <w:rPr>
                <w:rFonts w:ascii="Times New Roman" w:hAnsi="Times New Roman"/>
                <w:b/>
                <w:sz w:val="20"/>
                <w:szCs w:val="20"/>
              </w:rPr>
            </w:pPr>
          </w:p>
        </w:tc>
        <w:tc>
          <w:tcPr>
            <w:tcW w:w="1275" w:type="dxa"/>
            <w:vMerge/>
            <w:shd w:val="clear" w:color="auto" w:fill="F2DBDB"/>
          </w:tcPr>
          <w:p w:rsidR="001134E4" w:rsidRPr="00632257" w:rsidRDefault="001134E4" w:rsidP="00C61C23">
            <w:pPr>
              <w:rPr>
                <w:rFonts w:ascii="Times New Roman" w:hAnsi="Times New Roman"/>
                <w:b/>
                <w:sz w:val="20"/>
                <w:szCs w:val="20"/>
              </w:rPr>
            </w:pPr>
          </w:p>
        </w:tc>
        <w:tc>
          <w:tcPr>
            <w:tcW w:w="1701" w:type="dxa"/>
            <w:vMerge/>
            <w:shd w:val="clear" w:color="auto" w:fill="F2DBDB"/>
          </w:tcPr>
          <w:p w:rsidR="001134E4" w:rsidRPr="00632257" w:rsidRDefault="001134E4" w:rsidP="00C61C23">
            <w:pPr>
              <w:rPr>
                <w:rFonts w:ascii="Times New Roman" w:hAnsi="Times New Roman"/>
                <w:b/>
                <w:sz w:val="20"/>
                <w:szCs w:val="20"/>
              </w:rPr>
            </w:pPr>
          </w:p>
        </w:tc>
        <w:tc>
          <w:tcPr>
            <w:tcW w:w="1701" w:type="dxa"/>
            <w:vMerge/>
            <w:shd w:val="clear" w:color="auto" w:fill="F2DBDB"/>
          </w:tcPr>
          <w:p w:rsidR="001134E4" w:rsidRPr="00632257" w:rsidRDefault="001134E4" w:rsidP="00C61C23">
            <w:pPr>
              <w:rPr>
                <w:rFonts w:ascii="Times New Roman" w:hAnsi="Times New Roman"/>
                <w:b/>
                <w:sz w:val="20"/>
                <w:szCs w:val="20"/>
              </w:rPr>
            </w:pPr>
          </w:p>
        </w:tc>
        <w:tc>
          <w:tcPr>
            <w:tcW w:w="1701" w:type="dxa"/>
            <w:shd w:val="clear" w:color="auto" w:fill="F2DBDB"/>
          </w:tcPr>
          <w:p w:rsidR="001134E4" w:rsidRPr="00632257" w:rsidRDefault="001134E4" w:rsidP="00C61C23">
            <w:pPr>
              <w:jc w:val="center"/>
              <w:rPr>
                <w:rFonts w:ascii="Times New Roman" w:hAnsi="Times New Roman"/>
                <w:b/>
                <w:sz w:val="20"/>
                <w:szCs w:val="20"/>
              </w:rPr>
            </w:pPr>
            <w:r w:rsidRPr="00632257">
              <w:rPr>
                <w:rFonts w:ascii="Times New Roman" w:hAnsi="Times New Roman"/>
                <w:b/>
                <w:sz w:val="24"/>
                <w:szCs w:val="24"/>
              </w:rPr>
              <w:t>Date</w:t>
            </w:r>
          </w:p>
        </w:tc>
        <w:tc>
          <w:tcPr>
            <w:tcW w:w="1701" w:type="dxa"/>
            <w:shd w:val="clear" w:color="auto" w:fill="F2DBDB"/>
          </w:tcPr>
          <w:p w:rsidR="001134E4" w:rsidRPr="00632257" w:rsidRDefault="001134E4" w:rsidP="00C61C23">
            <w:pPr>
              <w:jc w:val="center"/>
              <w:rPr>
                <w:rFonts w:ascii="Times New Roman" w:hAnsi="Times New Roman"/>
                <w:b/>
                <w:sz w:val="24"/>
                <w:szCs w:val="24"/>
              </w:rPr>
            </w:pPr>
            <w:r w:rsidRPr="00632257">
              <w:rPr>
                <w:rFonts w:ascii="Times New Roman" w:hAnsi="Times New Roman"/>
                <w:b/>
                <w:sz w:val="24"/>
                <w:szCs w:val="24"/>
              </w:rPr>
              <w:t>Lieu</w:t>
            </w:r>
          </w:p>
        </w:tc>
      </w:tr>
      <w:tr w:rsidR="00DF6884" w:rsidRPr="00632257" w:rsidTr="002D5473">
        <w:trPr>
          <w:trHeight w:val="550"/>
        </w:trPr>
        <w:tc>
          <w:tcPr>
            <w:tcW w:w="1384" w:type="dxa"/>
            <w:shd w:val="clear" w:color="auto" w:fill="auto"/>
            <w:vAlign w:val="center"/>
          </w:tcPr>
          <w:p w:rsidR="00DF6884" w:rsidRPr="00632257" w:rsidRDefault="00DF6884" w:rsidP="002D5473">
            <w:pPr>
              <w:jc w:val="center"/>
              <w:rPr>
                <w:rFonts w:ascii="Times New Roman" w:hAnsi="Times New Roman"/>
                <w:color w:val="000000"/>
              </w:rPr>
            </w:pPr>
            <w:r w:rsidRPr="00632257">
              <w:rPr>
                <w:rFonts w:ascii="Times New Roman" w:hAnsi="Times New Roman"/>
                <w:color w:val="000000"/>
              </w:rPr>
              <w:t>1</w:t>
            </w:r>
          </w:p>
        </w:tc>
        <w:tc>
          <w:tcPr>
            <w:tcW w:w="3119" w:type="dxa"/>
            <w:shd w:val="clear" w:color="auto" w:fill="auto"/>
            <w:vAlign w:val="center"/>
          </w:tcPr>
          <w:p w:rsidR="00DF6884" w:rsidRPr="00632257" w:rsidRDefault="00DF6884" w:rsidP="002D5473">
            <w:pPr>
              <w:rPr>
                <w:rFonts w:ascii="Times New Roman" w:hAnsi="Times New Roman"/>
                <w:color w:val="000000"/>
                <w:sz w:val="24"/>
                <w:szCs w:val="56"/>
              </w:rPr>
            </w:pPr>
            <w:r w:rsidRPr="00632257">
              <w:rPr>
                <w:rFonts w:ascii="Times New Roman" w:hAnsi="Times New Roman"/>
                <w:color w:val="000000"/>
                <w:sz w:val="24"/>
                <w:szCs w:val="56"/>
              </w:rPr>
              <w:t>Fauteuil dentaire</w:t>
            </w:r>
          </w:p>
        </w:tc>
        <w:tc>
          <w:tcPr>
            <w:tcW w:w="1275" w:type="dxa"/>
            <w:shd w:val="clear" w:color="auto" w:fill="auto"/>
            <w:vAlign w:val="center"/>
          </w:tcPr>
          <w:p w:rsidR="00DF6884" w:rsidRPr="00632257" w:rsidRDefault="00DF6884" w:rsidP="002D5473">
            <w:pPr>
              <w:jc w:val="center"/>
              <w:rPr>
                <w:rFonts w:ascii="Times New Roman" w:hAnsi="Times New Roman"/>
                <w:color w:val="000000"/>
                <w:sz w:val="24"/>
                <w:szCs w:val="56"/>
              </w:rPr>
            </w:pPr>
            <w:r w:rsidRPr="00632257">
              <w:rPr>
                <w:rFonts w:ascii="Times New Roman" w:hAnsi="Times New Roman"/>
                <w:color w:val="000000"/>
                <w:sz w:val="24"/>
                <w:szCs w:val="56"/>
              </w:rPr>
              <w:t>2</w:t>
            </w:r>
          </w:p>
        </w:tc>
        <w:tc>
          <w:tcPr>
            <w:tcW w:w="1701" w:type="dxa"/>
            <w:shd w:val="clear" w:color="auto" w:fill="auto"/>
          </w:tcPr>
          <w:p w:rsidR="00DF6884" w:rsidRPr="00632257" w:rsidRDefault="00DF6884" w:rsidP="00C61C23">
            <w:pPr>
              <w:rPr>
                <w:rFonts w:ascii="Times New Roman" w:hAnsi="Times New Roman"/>
                <w:sz w:val="20"/>
                <w:szCs w:val="20"/>
              </w:rPr>
            </w:pPr>
          </w:p>
        </w:tc>
        <w:tc>
          <w:tcPr>
            <w:tcW w:w="1701" w:type="dxa"/>
            <w:shd w:val="clear" w:color="auto" w:fill="auto"/>
          </w:tcPr>
          <w:p w:rsidR="00DF6884" w:rsidRPr="00632257" w:rsidRDefault="00DF6884" w:rsidP="00C61C23">
            <w:pPr>
              <w:rPr>
                <w:rFonts w:ascii="Times New Roman" w:hAnsi="Times New Roman"/>
                <w:sz w:val="20"/>
                <w:szCs w:val="20"/>
              </w:rPr>
            </w:pPr>
          </w:p>
        </w:tc>
        <w:tc>
          <w:tcPr>
            <w:tcW w:w="1701" w:type="dxa"/>
            <w:vMerge w:val="restart"/>
            <w:shd w:val="clear" w:color="auto" w:fill="auto"/>
          </w:tcPr>
          <w:p w:rsidR="00DF6884" w:rsidRPr="00632257" w:rsidRDefault="00DF6884" w:rsidP="00CB3BB7">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vMerge w:val="restart"/>
            <w:shd w:val="clear" w:color="auto" w:fill="auto"/>
          </w:tcPr>
          <w:p w:rsidR="00DF6884" w:rsidRPr="00632257" w:rsidRDefault="00DF6884" w:rsidP="00CB3BB7">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DF6884" w:rsidRPr="00632257" w:rsidTr="002D5473">
        <w:trPr>
          <w:trHeight w:val="550"/>
        </w:trPr>
        <w:tc>
          <w:tcPr>
            <w:tcW w:w="1384" w:type="dxa"/>
            <w:shd w:val="clear" w:color="auto" w:fill="auto"/>
            <w:vAlign w:val="center"/>
          </w:tcPr>
          <w:p w:rsidR="00DF6884" w:rsidRPr="00632257" w:rsidRDefault="00DF6884" w:rsidP="002D5473">
            <w:pPr>
              <w:jc w:val="center"/>
              <w:rPr>
                <w:rFonts w:ascii="Times New Roman" w:hAnsi="Times New Roman"/>
                <w:color w:val="000000"/>
              </w:rPr>
            </w:pPr>
            <w:r w:rsidRPr="00632257">
              <w:rPr>
                <w:rFonts w:ascii="Times New Roman" w:hAnsi="Times New Roman"/>
                <w:color w:val="000000"/>
              </w:rPr>
              <w:t>2</w:t>
            </w:r>
          </w:p>
        </w:tc>
        <w:tc>
          <w:tcPr>
            <w:tcW w:w="3119" w:type="dxa"/>
            <w:shd w:val="clear" w:color="auto" w:fill="auto"/>
            <w:vAlign w:val="center"/>
          </w:tcPr>
          <w:p w:rsidR="00DF6884" w:rsidRPr="00632257" w:rsidRDefault="00DF6884" w:rsidP="002D5473">
            <w:pPr>
              <w:rPr>
                <w:rFonts w:ascii="Times New Roman" w:hAnsi="Times New Roman"/>
                <w:color w:val="000000"/>
                <w:sz w:val="24"/>
                <w:szCs w:val="56"/>
              </w:rPr>
            </w:pPr>
            <w:r w:rsidRPr="00632257">
              <w:rPr>
                <w:rFonts w:ascii="Times New Roman" w:hAnsi="Times New Roman"/>
                <w:color w:val="000000"/>
                <w:sz w:val="24"/>
                <w:szCs w:val="56"/>
              </w:rPr>
              <w:t>Système de radiologie intra orale CS 2200, Appareil complet avec rallonge de bras longue (295 cm) avec caméra intra orale CS 1200 Filaire USD</w:t>
            </w:r>
          </w:p>
        </w:tc>
        <w:tc>
          <w:tcPr>
            <w:tcW w:w="1275" w:type="dxa"/>
            <w:shd w:val="clear" w:color="auto" w:fill="auto"/>
            <w:vAlign w:val="center"/>
          </w:tcPr>
          <w:p w:rsidR="00DF6884" w:rsidRPr="00632257" w:rsidRDefault="00DF6884" w:rsidP="002D5473">
            <w:pPr>
              <w:jc w:val="center"/>
              <w:rPr>
                <w:rFonts w:ascii="Times New Roman" w:hAnsi="Times New Roman"/>
                <w:color w:val="000000"/>
                <w:sz w:val="24"/>
                <w:szCs w:val="56"/>
              </w:rPr>
            </w:pPr>
            <w:r w:rsidRPr="00632257">
              <w:rPr>
                <w:rFonts w:ascii="Times New Roman" w:hAnsi="Times New Roman"/>
                <w:color w:val="000000"/>
                <w:sz w:val="24"/>
                <w:szCs w:val="56"/>
              </w:rPr>
              <w:t>1</w:t>
            </w:r>
          </w:p>
        </w:tc>
        <w:tc>
          <w:tcPr>
            <w:tcW w:w="1701" w:type="dxa"/>
            <w:shd w:val="clear" w:color="auto" w:fill="auto"/>
          </w:tcPr>
          <w:p w:rsidR="00DF6884" w:rsidRPr="00632257" w:rsidRDefault="00DF6884" w:rsidP="00C06ADD">
            <w:pPr>
              <w:rPr>
                <w:rFonts w:ascii="Times New Roman" w:hAnsi="Times New Roman"/>
                <w:sz w:val="20"/>
                <w:szCs w:val="20"/>
              </w:rPr>
            </w:pPr>
          </w:p>
        </w:tc>
        <w:tc>
          <w:tcPr>
            <w:tcW w:w="1701" w:type="dxa"/>
            <w:shd w:val="clear" w:color="auto" w:fill="auto"/>
          </w:tcPr>
          <w:p w:rsidR="00DF6884" w:rsidRPr="00632257" w:rsidRDefault="00DF6884" w:rsidP="00C06ADD">
            <w:pPr>
              <w:rPr>
                <w:rFonts w:ascii="Times New Roman" w:hAnsi="Times New Roman"/>
                <w:sz w:val="20"/>
                <w:szCs w:val="20"/>
              </w:rPr>
            </w:pPr>
          </w:p>
        </w:tc>
        <w:tc>
          <w:tcPr>
            <w:tcW w:w="1701" w:type="dxa"/>
            <w:vMerge/>
            <w:shd w:val="clear" w:color="auto" w:fill="auto"/>
          </w:tcPr>
          <w:p w:rsidR="00DF6884" w:rsidRPr="00632257" w:rsidRDefault="00DF6884" w:rsidP="00C06ADD">
            <w:pPr>
              <w:jc w:val="center"/>
              <w:rPr>
                <w:rFonts w:ascii="Times New Roman" w:hAnsi="Times New Roman"/>
                <w:b/>
                <w:sz w:val="24"/>
                <w:szCs w:val="24"/>
              </w:rPr>
            </w:pPr>
          </w:p>
        </w:tc>
        <w:tc>
          <w:tcPr>
            <w:tcW w:w="1701" w:type="dxa"/>
            <w:vMerge/>
            <w:shd w:val="clear" w:color="auto" w:fill="auto"/>
          </w:tcPr>
          <w:p w:rsidR="00DF6884" w:rsidRPr="00632257" w:rsidRDefault="00DF6884" w:rsidP="00C06ADD">
            <w:pPr>
              <w:jc w:val="center"/>
              <w:rPr>
                <w:rFonts w:ascii="Times New Roman" w:hAnsi="Times New Roman"/>
                <w:b/>
                <w:sz w:val="24"/>
                <w:szCs w:val="24"/>
              </w:rPr>
            </w:pPr>
          </w:p>
        </w:tc>
      </w:tr>
      <w:tr w:rsidR="00F66CB7" w:rsidRPr="00632257" w:rsidTr="00C61C23">
        <w:trPr>
          <w:trHeight w:val="550"/>
        </w:trPr>
        <w:tc>
          <w:tcPr>
            <w:tcW w:w="1384" w:type="dxa"/>
            <w:shd w:val="clear" w:color="auto" w:fill="F2DBDB"/>
          </w:tcPr>
          <w:p w:rsidR="00F66CB7" w:rsidRPr="00632257" w:rsidRDefault="00F66CB7" w:rsidP="00C61C23">
            <w:pPr>
              <w:rPr>
                <w:rFonts w:ascii="Times New Roman" w:hAnsi="Times New Roman"/>
                <w:b/>
                <w:sz w:val="20"/>
                <w:szCs w:val="20"/>
              </w:rPr>
            </w:pPr>
          </w:p>
        </w:tc>
        <w:tc>
          <w:tcPr>
            <w:tcW w:w="3119" w:type="dxa"/>
            <w:shd w:val="clear" w:color="auto" w:fill="F2DBDB"/>
          </w:tcPr>
          <w:p w:rsidR="00F66CB7" w:rsidRPr="00632257" w:rsidRDefault="00F66CB7" w:rsidP="00C61C23">
            <w:pPr>
              <w:rPr>
                <w:rFonts w:ascii="Times New Roman" w:hAnsi="Times New Roman"/>
                <w:b/>
                <w:sz w:val="20"/>
                <w:szCs w:val="20"/>
              </w:rPr>
            </w:pPr>
            <w:r w:rsidRPr="00632257">
              <w:rPr>
                <w:rFonts w:ascii="Times New Roman" w:hAnsi="Times New Roman"/>
                <w:b/>
                <w:sz w:val="28"/>
                <w:szCs w:val="20"/>
              </w:rPr>
              <w:t>Montant total en HTVA</w:t>
            </w:r>
          </w:p>
        </w:tc>
        <w:tc>
          <w:tcPr>
            <w:tcW w:w="1275" w:type="dxa"/>
            <w:shd w:val="clear" w:color="auto" w:fill="F2DBDB"/>
          </w:tcPr>
          <w:p w:rsidR="00F66CB7" w:rsidRPr="00632257" w:rsidRDefault="00F66CB7" w:rsidP="00C61C23">
            <w:pPr>
              <w:rPr>
                <w:rFonts w:ascii="Times New Roman" w:hAnsi="Times New Roman"/>
                <w:b/>
                <w:sz w:val="20"/>
                <w:szCs w:val="20"/>
              </w:rPr>
            </w:pPr>
          </w:p>
        </w:tc>
        <w:tc>
          <w:tcPr>
            <w:tcW w:w="1701" w:type="dxa"/>
            <w:shd w:val="clear" w:color="auto" w:fill="F2DBDB"/>
          </w:tcPr>
          <w:p w:rsidR="00F66CB7" w:rsidRPr="00632257" w:rsidRDefault="00F66CB7" w:rsidP="00C61C23">
            <w:pPr>
              <w:rPr>
                <w:rFonts w:ascii="Times New Roman" w:hAnsi="Times New Roman"/>
                <w:b/>
                <w:sz w:val="20"/>
                <w:szCs w:val="20"/>
              </w:rPr>
            </w:pPr>
          </w:p>
        </w:tc>
        <w:tc>
          <w:tcPr>
            <w:tcW w:w="1701" w:type="dxa"/>
            <w:shd w:val="clear" w:color="auto" w:fill="F2DBDB"/>
          </w:tcPr>
          <w:p w:rsidR="00F66CB7" w:rsidRPr="00632257" w:rsidRDefault="00F66CB7" w:rsidP="00C61C23">
            <w:pPr>
              <w:rPr>
                <w:rFonts w:ascii="Times New Roman" w:hAnsi="Times New Roman"/>
                <w:b/>
                <w:sz w:val="20"/>
                <w:szCs w:val="20"/>
              </w:rPr>
            </w:pPr>
          </w:p>
        </w:tc>
        <w:tc>
          <w:tcPr>
            <w:tcW w:w="1701" w:type="dxa"/>
            <w:vMerge/>
            <w:shd w:val="clear" w:color="auto" w:fill="F2DBDB"/>
          </w:tcPr>
          <w:p w:rsidR="00F66CB7" w:rsidRPr="00632257" w:rsidRDefault="00F66CB7" w:rsidP="00C61C23">
            <w:pPr>
              <w:jc w:val="center"/>
              <w:rPr>
                <w:rFonts w:ascii="Times New Roman" w:hAnsi="Times New Roman"/>
                <w:b/>
                <w:sz w:val="24"/>
                <w:szCs w:val="24"/>
              </w:rPr>
            </w:pPr>
          </w:p>
        </w:tc>
        <w:tc>
          <w:tcPr>
            <w:tcW w:w="1701" w:type="dxa"/>
            <w:vMerge/>
            <w:shd w:val="clear" w:color="auto" w:fill="F2DBDB"/>
          </w:tcPr>
          <w:p w:rsidR="00F66CB7" w:rsidRPr="00632257" w:rsidRDefault="00F66CB7" w:rsidP="00C61C23">
            <w:pPr>
              <w:jc w:val="center"/>
              <w:rPr>
                <w:rFonts w:ascii="Times New Roman" w:hAnsi="Times New Roman"/>
                <w:b/>
                <w:sz w:val="24"/>
                <w:szCs w:val="24"/>
              </w:rPr>
            </w:pPr>
          </w:p>
        </w:tc>
      </w:tr>
    </w:tbl>
    <w:p w:rsidR="001134E4" w:rsidRPr="00632257" w:rsidRDefault="001134E4" w:rsidP="001134E4">
      <w:pPr>
        <w:spacing w:after="0" w:line="240" w:lineRule="auto"/>
        <w:ind w:left="720"/>
        <w:jc w:val="both"/>
        <w:rPr>
          <w:rFonts w:ascii="Times New Roman" w:hAnsi="Times New Roman"/>
          <w:b/>
          <w:sz w:val="32"/>
          <w:szCs w:val="24"/>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rPr>
          <w:rFonts w:ascii="Times New Roman" w:hAnsi="Times New Roman"/>
        </w:rPr>
      </w:pPr>
    </w:p>
    <w:p w:rsidR="001134E4" w:rsidRPr="00632257" w:rsidRDefault="001134E4" w:rsidP="001134E4">
      <w:pPr>
        <w:spacing w:after="0" w:line="240" w:lineRule="auto"/>
        <w:ind w:left="720"/>
        <w:jc w:val="both"/>
        <w:rPr>
          <w:rFonts w:ascii="Times New Roman" w:hAnsi="Times New Roman"/>
          <w:b/>
          <w:sz w:val="32"/>
          <w:szCs w:val="24"/>
        </w:rPr>
      </w:pPr>
    </w:p>
    <w:p w:rsidR="00DE6A0C" w:rsidRPr="00632257" w:rsidRDefault="00DE6A0C" w:rsidP="00DE6A0C">
      <w:pPr>
        <w:tabs>
          <w:tab w:val="left" w:pos="1785"/>
        </w:tabs>
        <w:rPr>
          <w:rFonts w:ascii="Times New Roman" w:hAnsi="Times New Roman"/>
        </w:rPr>
      </w:pPr>
    </w:p>
    <w:p w:rsidR="00DE6A0C" w:rsidRPr="00632257" w:rsidRDefault="00DE6A0C" w:rsidP="00DE6A0C">
      <w:pPr>
        <w:tabs>
          <w:tab w:val="left" w:pos="1785"/>
        </w:tabs>
        <w:rPr>
          <w:rFonts w:ascii="Times New Roman" w:hAnsi="Times New Roman"/>
        </w:rPr>
      </w:pPr>
    </w:p>
    <w:p w:rsidR="008418A5" w:rsidRPr="00632257" w:rsidRDefault="008418A5" w:rsidP="008418A5">
      <w:pPr>
        <w:tabs>
          <w:tab w:val="left" w:pos="1785"/>
        </w:tabs>
        <w:rPr>
          <w:rFonts w:ascii="Times New Roman" w:hAnsi="Times New Roman"/>
          <w:b/>
          <w:sz w:val="40"/>
        </w:rPr>
      </w:pPr>
      <w:r w:rsidRPr="00632257">
        <w:rPr>
          <w:rFonts w:ascii="Times New Roman" w:hAnsi="Times New Roman"/>
          <w:b/>
          <w:sz w:val="40"/>
        </w:rPr>
        <w:t xml:space="preserve">     </w:t>
      </w:r>
    </w:p>
    <w:p w:rsidR="008418A5" w:rsidRPr="00632257" w:rsidRDefault="008418A5" w:rsidP="008418A5">
      <w:pPr>
        <w:tabs>
          <w:tab w:val="left" w:pos="1785"/>
        </w:tabs>
        <w:rPr>
          <w:rFonts w:ascii="Times New Roman" w:hAnsi="Times New Roman"/>
          <w:b/>
          <w:sz w:val="40"/>
        </w:rPr>
      </w:pPr>
    </w:p>
    <w:p w:rsidR="008418A5" w:rsidRPr="00632257" w:rsidRDefault="008418A5" w:rsidP="008418A5">
      <w:pPr>
        <w:tabs>
          <w:tab w:val="left" w:pos="1785"/>
        </w:tabs>
        <w:rPr>
          <w:rFonts w:ascii="Times New Roman" w:hAnsi="Times New Roman"/>
          <w:b/>
          <w:sz w:val="40"/>
        </w:rPr>
      </w:pPr>
    </w:p>
    <w:p w:rsidR="008418A5" w:rsidRPr="00632257" w:rsidRDefault="008418A5" w:rsidP="008418A5">
      <w:pPr>
        <w:tabs>
          <w:tab w:val="left" w:pos="1785"/>
        </w:tabs>
        <w:rPr>
          <w:rFonts w:ascii="Times New Roman" w:hAnsi="Times New Roman"/>
          <w:b/>
          <w:sz w:val="40"/>
        </w:rPr>
      </w:pPr>
    </w:p>
    <w:p w:rsidR="00DE6A0C" w:rsidRPr="00632257" w:rsidRDefault="008418A5" w:rsidP="008418A5">
      <w:pPr>
        <w:tabs>
          <w:tab w:val="left" w:pos="1785"/>
        </w:tabs>
        <w:rPr>
          <w:rFonts w:ascii="Times New Roman" w:hAnsi="Times New Roman"/>
          <w:b/>
          <w:sz w:val="40"/>
        </w:rPr>
      </w:pPr>
      <w:r w:rsidRPr="00632257">
        <w:rPr>
          <w:rFonts w:ascii="Times New Roman" w:hAnsi="Times New Roman"/>
          <w:b/>
          <w:sz w:val="40"/>
        </w:rPr>
        <w:lastRenderedPageBreak/>
        <w:t>Lot 8 : Orthopédie</w:t>
      </w:r>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119"/>
        <w:gridCol w:w="1275"/>
        <w:gridCol w:w="1701"/>
        <w:gridCol w:w="1701"/>
        <w:gridCol w:w="1701"/>
        <w:gridCol w:w="1701"/>
      </w:tblGrid>
      <w:tr w:rsidR="008418A5" w:rsidRPr="00632257" w:rsidTr="008418A5">
        <w:trPr>
          <w:trHeight w:val="699"/>
        </w:trPr>
        <w:tc>
          <w:tcPr>
            <w:tcW w:w="1384" w:type="dxa"/>
            <w:vMerge w:val="restart"/>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Numéro Article</w:t>
            </w:r>
          </w:p>
        </w:tc>
        <w:tc>
          <w:tcPr>
            <w:tcW w:w="3119" w:type="dxa"/>
            <w:vMerge w:val="restart"/>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275" w:type="dxa"/>
            <w:vMerge w:val="restart"/>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Quantités / Nombre d’Unités</w:t>
            </w:r>
          </w:p>
        </w:tc>
        <w:tc>
          <w:tcPr>
            <w:tcW w:w="1701" w:type="dxa"/>
            <w:vMerge w:val="restart"/>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8418A5" w:rsidRPr="00632257" w:rsidRDefault="008418A5" w:rsidP="008418A5">
            <w:pPr>
              <w:rPr>
                <w:rFonts w:ascii="Times New Roman" w:hAnsi="Times New Roman"/>
                <w:b/>
                <w:sz w:val="24"/>
                <w:szCs w:val="24"/>
              </w:rPr>
            </w:pPr>
            <w:r w:rsidRPr="00632257">
              <w:rPr>
                <w:rFonts w:ascii="Times New Roman" w:hAnsi="Times New Roman"/>
                <w:b/>
                <w:sz w:val="24"/>
                <w:szCs w:val="24"/>
              </w:rPr>
              <w:t xml:space="preserve">                 Livraison </w:t>
            </w:r>
          </w:p>
        </w:tc>
      </w:tr>
      <w:tr w:rsidR="008418A5" w:rsidRPr="00632257" w:rsidTr="008418A5">
        <w:trPr>
          <w:trHeight w:val="550"/>
        </w:trPr>
        <w:tc>
          <w:tcPr>
            <w:tcW w:w="1384" w:type="dxa"/>
            <w:vMerge/>
            <w:shd w:val="clear" w:color="auto" w:fill="F2DBDB"/>
          </w:tcPr>
          <w:p w:rsidR="008418A5" w:rsidRPr="00632257" w:rsidRDefault="008418A5" w:rsidP="008418A5">
            <w:pPr>
              <w:rPr>
                <w:rFonts w:ascii="Times New Roman" w:hAnsi="Times New Roman"/>
                <w:b/>
                <w:sz w:val="20"/>
                <w:szCs w:val="20"/>
              </w:rPr>
            </w:pPr>
          </w:p>
        </w:tc>
        <w:tc>
          <w:tcPr>
            <w:tcW w:w="3119" w:type="dxa"/>
            <w:vMerge/>
            <w:shd w:val="clear" w:color="auto" w:fill="F2DBDB"/>
          </w:tcPr>
          <w:p w:rsidR="008418A5" w:rsidRPr="00632257" w:rsidRDefault="008418A5" w:rsidP="008418A5">
            <w:pPr>
              <w:rPr>
                <w:rFonts w:ascii="Times New Roman" w:hAnsi="Times New Roman"/>
                <w:b/>
                <w:sz w:val="20"/>
                <w:szCs w:val="20"/>
              </w:rPr>
            </w:pPr>
          </w:p>
        </w:tc>
        <w:tc>
          <w:tcPr>
            <w:tcW w:w="1275" w:type="dxa"/>
            <w:vMerge/>
            <w:shd w:val="clear" w:color="auto" w:fill="F2DBDB"/>
          </w:tcPr>
          <w:p w:rsidR="008418A5" w:rsidRPr="00632257" w:rsidRDefault="008418A5" w:rsidP="008418A5">
            <w:pPr>
              <w:rPr>
                <w:rFonts w:ascii="Times New Roman" w:hAnsi="Times New Roman"/>
                <w:b/>
                <w:sz w:val="20"/>
                <w:szCs w:val="20"/>
              </w:rPr>
            </w:pPr>
          </w:p>
        </w:tc>
        <w:tc>
          <w:tcPr>
            <w:tcW w:w="1701" w:type="dxa"/>
            <w:vMerge/>
            <w:shd w:val="clear" w:color="auto" w:fill="F2DBDB"/>
          </w:tcPr>
          <w:p w:rsidR="008418A5" w:rsidRPr="00632257" w:rsidRDefault="008418A5" w:rsidP="008418A5">
            <w:pPr>
              <w:rPr>
                <w:rFonts w:ascii="Times New Roman" w:hAnsi="Times New Roman"/>
                <w:b/>
                <w:sz w:val="20"/>
                <w:szCs w:val="20"/>
              </w:rPr>
            </w:pPr>
          </w:p>
        </w:tc>
        <w:tc>
          <w:tcPr>
            <w:tcW w:w="1701" w:type="dxa"/>
            <w:vMerge/>
            <w:shd w:val="clear" w:color="auto" w:fill="F2DBDB"/>
          </w:tcPr>
          <w:p w:rsidR="008418A5" w:rsidRPr="00632257" w:rsidRDefault="008418A5" w:rsidP="008418A5">
            <w:pPr>
              <w:rPr>
                <w:rFonts w:ascii="Times New Roman" w:hAnsi="Times New Roman"/>
                <w:b/>
                <w:sz w:val="20"/>
                <w:szCs w:val="20"/>
              </w:rPr>
            </w:pPr>
          </w:p>
        </w:tc>
        <w:tc>
          <w:tcPr>
            <w:tcW w:w="1701" w:type="dxa"/>
            <w:shd w:val="clear" w:color="auto" w:fill="F2DBDB"/>
          </w:tcPr>
          <w:p w:rsidR="008418A5" w:rsidRPr="00632257" w:rsidRDefault="008418A5" w:rsidP="008418A5">
            <w:pPr>
              <w:jc w:val="center"/>
              <w:rPr>
                <w:rFonts w:ascii="Times New Roman" w:hAnsi="Times New Roman"/>
                <w:b/>
                <w:sz w:val="20"/>
                <w:szCs w:val="20"/>
              </w:rPr>
            </w:pPr>
            <w:r w:rsidRPr="00632257">
              <w:rPr>
                <w:rFonts w:ascii="Times New Roman" w:hAnsi="Times New Roman"/>
                <w:b/>
                <w:sz w:val="24"/>
                <w:szCs w:val="24"/>
              </w:rPr>
              <w:t>Date</w:t>
            </w:r>
          </w:p>
        </w:tc>
        <w:tc>
          <w:tcPr>
            <w:tcW w:w="1701" w:type="dxa"/>
            <w:shd w:val="clear" w:color="auto" w:fill="F2DBDB"/>
          </w:tcPr>
          <w:p w:rsidR="008418A5" w:rsidRPr="00632257" w:rsidRDefault="008418A5" w:rsidP="008418A5">
            <w:pPr>
              <w:jc w:val="center"/>
              <w:rPr>
                <w:rFonts w:ascii="Times New Roman" w:hAnsi="Times New Roman"/>
                <w:b/>
                <w:sz w:val="24"/>
                <w:szCs w:val="24"/>
              </w:rPr>
            </w:pPr>
            <w:r w:rsidRPr="00632257">
              <w:rPr>
                <w:rFonts w:ascii="Times New Roman" w:hAnsi="Times New Roman"/>
                <w:b/>
                <w:sz w:val="24"/>
                <w:szCs w:val="24"/>
              </w:rPr>
              <w:t>Lieu</w:t>
            </w:r>
          </w:p>
        </w:tc>
      </w:tr>
      <w:tr w:rsidR="002166E0" w:rsidRPr="00632257" w:rsidTr="008B1FFF">
        <w:trPr>
          <w:trHeight w:val="1110"/>
        </w:trPr>
        <w:tc>
          <w:tcPr>
            <w:tcW w:w="1384" w:type="dxa"/>
            <w:shd w:val="clear" w:color="auto" w:fill="auto"/>
            <w:vAlign w:val="center"/>
          </w:tcPr>
          <w:p w:rsidR="002166E0" w:rsidRPr="008B1FFF" w:rsidRDefault="002166E0" w:rsidP="002166E0">
            <w:pPr>
              <w:jc w:val="center"/>
              <w:rPr>
                <w:rFonts w:ascii="Times New Roman" w:hAnsi="Times New Roman"/>
                <w:b/>
                <w:color w:val="000000"/>
              </w:rPr>
            </w:pPr>
            <w:r w:rsidRPr="008B1FFF">
              <w:rPr>
                <w:rFonts w:ascii="Times New Roman" w:hAnsi="Times New Roman"/>
                <w:b/>
                <w:color w:val="000000"/>
              </w:rPr>
              <w:t>1</w:t>
            </w:r>
          </w:p>
        </w:tc>
        <w:tc>
          <w:tcPr>
            <w:tcW w:w="3119" w:type="dxa"/>
            <w:shd w:val="clear" w:color="auto" w:fill="auto"/>
            <w:vAlign w:val="bottom"/>
          </w:tcPr>
          <w:p w:rsidR="002166E0" w:rsidRPr="00632257" w:rsidRDefault="002166E0" w:rsidP="002166E0">
            <w:pPr>
              <w:spacing w:after="0" w:line="240" w:lineRule="auto"/>
              <w:rPr>
                <w:rFonts w:ascii="Times New Roman" w:hAnsi="Times New Roman"/>
                <w:b/>
                <w:color w:val="000000"/>
              </w:rPr>
            </w:pPr>
            <w:r w:rsidRPr="00632257">
              <w:rPr>
                <w:rFonts w:ascii="Times New Roman" w:hAnsi="Times New Roman"/>
                <w:b/>
                <w:color w:val="000000"/>
              </w:rPr>
              <w:t>Lampes chirurgicales frontales portatives</w:t>
            </w:r>
            <w:r>
              <w:rPr>
                <w:rFonts w:ascii="Times New Roman" w:hAnsi="Times New Roman"/>
                <w:b/>
                <w:color w:val="000000"/>
              </w:rPr>
              <w:t xml:space="preserve"> et</w:t>
            </w:r>
          </w:p>
          <w:p w:rsidR="002166E0" w:rsidRPr="00632257" w:rsidRDefault="002166E0" w:rsidP="002166E0">
            <w:pPr>
              <w:spacing w:after="0" w:line="240" w:lineRule="auto"/>
              <w:rPr>
                <w:rFonts w:ascii="Times New Roman" w:hAnsi="Times New Roman"/>
                <w:b/>
                <w:color w:val="000000"/>
              </w:rPr>
            </w:pPr>
            <w:r w:rsidRPr="00632257">
              <w:rPr>
                <w:rFonts w:ascii="Times New Roman" w:hAnsi="Times New Roman"/>
                <w:b/>
                <w:color w:val="000000"/>
              </w:rPr>
              <w:t>Loupes ou lunettes grossissantes opératoires</w:t>
            </w:r>
          </w:p>
        </w:tc>
        <w:tc>
          <w:tcPr>
            <w:tcW w:w="1275" w:type="dxa"/>
            <w:shd w:val="clear" w:color="auto" w:fill="auto"/>
            <w:vAlign w:val="center"/>
          </w:tcPr>
          <w:p w:rsidR="002166E0" w:rsidRPr="00632257" w:rsidRDefault="002166E0" w:rsidP="002166E0">
            <w:pPr>
              <w:spacing w:after="0" w:line="240" w:lineRule="auto"/>
              <w:jc w:val="center"/>
              <w:rPr>
                <w:rFonts w:ascii="Times New Roman" w:hAnsi="Times New Roman"/>
                <w:b/>
                <w:color w:val="000000"/>
              </w:rPr>
            </w:pPr>
            <w:r w:rsidRPr="00632257">
              <w:rPr>
                <w:rFonts w:ascii="Times New Roman" w:hAnsi="Times New Roman"/>
                <w:b/>
                <w:color w:val="000000"/>
              </w:rPr>
              <w:t>2</w:t>
            </w:r>
          </w:p>
        </w:tc>
        <w:tc>
          <w:tcPr>
            <w:tcW w:w="1701" w:type="dxa"/>
            <w:shd w:val="clear" w:color="auto" w:fill="auto"/>
          </w:tcPr>
          <w:p w:rsidR="002166E0" w:rsidRPr="00632257" w:rsidRDefault="002166E0" w:rsidP="002166E0">
            <w:pPr>
              <w:rPr>
                <w:rFonts w:ascii="Times New Roman" w:hAnsi="Times New Roman"/>
                <w:sz w:val="20"/>
                <w:szCs w:val="20"/>
              </w:rPr>
            </w:pPr>
          </w:p>
        </w:tc>
        <w:tc>
          <w:tcPr>
            <w:tcW w:w="1701" w:type="dxa"/>
            <w:shd w:val="clear" w:color="auto" w:fill="auto"/>
          </w:tcPr>
          <w:p w:rsidR="002166E0" w:rsidRPr="00632257" w:rsidRDefault="002166E0" w:rsidP="002166E0">
            <w:pPr>
              <w:rPr>
                <w:rFonts w:ascii="Times New Roman" w:hAnsi="Times New Roman"/>
                <w:sz w:val="20"/>
                <w:szCs w:val="20"/>
              </w:rPr>
            </w:pPr>
          </w:p>
        </w:tc>
        <w:tc>
          <w:tcPr>
            <w:tcW w:w="1701" w:type="dxa"/>
            <w:vMerge w:val="restart"/>
            <w:shd w:val="clear" w:color="auto" w:fill="auto"/>
          </w:tcPr>
          <w:p w:rsidR="002166E0" w:rsidRPr="00632257" w:rsidRDefault="002166E0" w:rsidP="002166E0">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vMerge w:val="restart"/>
            <w:shd w:val="clear" w:color="auto" w:fill="auto"/>
          </w:tcPr>
          <w:p w:rsidR="002166E0" w:rsidRPr="00632257" w:rsidRDefault="002166E0" w:rsidP="002166E0">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2166E0" w:rsidRPr="005F37F1" w:rsidTr="008418A5">
        <w:trPr>
          <w:trHeight w:val="550"/>
        </w:trPr>
        <w:tc>
          <w:tcPr>
            <w:tcW w:w="1384" w:type="dxa"/>
            <w:shd w:val="clear" w:color="auto" w:fill="F2DBDB"/>
          </w:tcPr>
          <w:p w:rsidR="002166E0" w:rsidRPr="00632257" w:rsidRDefault="002166E0" w:rsidP="002166E0">
            <w:pPr>
              <w:rPr>
                <w:rFonts w:ascii="Times New Roman" w:hAnsi="Times New Roman"/>
                <w:b/>
                <w:sz w:val="20"/>
                <w:szCs w:val="20"/>
              </w:rPr>
            </w:pPr>
          </w:p>
        </w:tc>
        <w:tc>
          <w:tcPr>
            <w:tcW w:w="3119" w:type="dxa"/>
            <w:shd w:val="clear" w:color="auto" w:fill="F2DBDB"/>
          </w:tcPr>
          <w:p w:rsidR="002166E0" w:rsidRPr="005F37F1" w:rsidRDefault="002166E0" w:rsidP="002166E0">
            <w:pPr>
              <w:rPr>
                <w:rFonts w:ascii="Times New Roman" w:hAnsi="Times New Roman"/>
                <w:b/>
                <w:sz w:val="20"/>
                <w:szCs w:val="20"/>
              </w:rPr>
            </w:pPr>
            <w:r w:rsidRPr="00632257">
              <w:rPr>
                <w:rFonts w:ascii="Times New Roman" w:hAnsi="Times New Roman"/>
                <w:b/>
                <w:sz w:val="28"/>
                <w:szCs w:val="20"/>
              </w:rPr>
              <w:t>Montant total en HTVA</w:t>
            </w:r>
          </w:p>
        </w:tc>
        <w:tc>
          <w:tcPr>
            <w:tcW w:w="1275" w:type="dxa"/>
            <w:shd w:val="clear" w:color="auto" w:fill="F2DBDB"/>
          </w:tcPr>
          <w:p w:rsidR="002166E0" w:rsidRPr="005F37F1" w:rsidRDefault="002166E0" w:rsidP="002166E0">
            <w:pPr>
              <w:rPr>
                <w:rFonts w:ascii="Times New Roman" w:hAnsi="Times New Roman"/>
                <w:b/>
                <w:sz w:val="20"/>
                <w:szCs w:val="20"/>
              </w:rPr>
            </w:pPr>
          </w:p>
        </w:tc>
        <w:tc>
          <w:tcPr>
            <w:tcW w:w="1701" w:type="dxa"/>
            <w:shd w:val="clear" w:color="auto" w:fill="F2DBDB"/>
          </w:tcPr>
          <w:p w:rsidR="002166E0" w:rsidRPr="005F37F1" w:rsidRDefault="002166E0" w:rsidP="002166E0">
            <w:pPr>
              <w:rPr>
                <w:rFonts w:ascii="Times New Roman" w:hAnsi="Times New Roman"/>
                <w:b/>
                <w:sz w:val="20"/>
                <w:szCs w:val="20"/>
              </w:rPr>
            </w:pPr>
          </w:p>
        </w:tc>
        <w:tc>
          <w:tcPr>
            <w:tcW w:w="1701" w:type="dxa"/>
            <w:shd w:val="clear" w:color="auto" w:fill="F2DBDB"/>
          </w:tcPr>
          <w:p w:rsidR="002166E0" w:rsidRPr="005F37F1" w:rsidRDefault="002166E0" w:rsidP="002166E0">
            <w:pPr>
              <w:rPr>
                <w:rFonts w:ascii="Times New Roman" w:hAnsi="Times New Roman"/>
                <w:b/>
                <w:sz w:val="20"/>
                <w:szCs w:val="20"/>
              </w:rPr>
            </w:pPr>
          </w:p>
        </w:tc>
        <w:tc>
          <w:tcPr>
            <w:tcW w:w="1701" w:type="dxa"/>
            <w:vMerge/>
            <w:shd w:val="clear" w:color="auto" w:fill="F2DBDB"/>
          </w:tcPr>
          <w:p w:rsidR="002166E0" w:rsidRPr="005F37F1" w:rsidRDefault="002166E0" w:rsidP="002166E0">
            <w:pPr>
              <w:jc w:val="center"/>
              <w:rPr>
                <w:rFonts w:ascii="Times New Roman" w:hAnsi="Times New Roman"/>
                <w:b/>
                <w:sz w:val="24"/>
                <w:szCs w:val="24"/>
              </w:rPr>
            </w:pPr>
          </w:p>
        </w:tc>
        <w:tc>
          <w:tcPr>
            <w:tcW w:w="1701" w:type="dxa"/>
            <w:vMerge/>
            <w:shd w:val="clear" w:color="auto" w:fill="F2DBDB"/>
          </w:tcPr>
          <w:p w:rsidR="002166E0" w:rsidRPr="005F37F1" w:rsidRDefault="002166E0" w:rsidP="002166E0">
            <w:pPr>
              <w:jc w:val="center"/>
              <w:rPr>
                <w:rFonts w:ascii="Times New Roman" w:hAnsi="Times New Roman"/>
                <w:b/>
                <w:sz w:val="24"/>
                <w:szCs w:val="24"/>
              </w:rPr>
            </w:pPr>
          </w:p>
        </w:tc>
      </w:tr>
    </w:tbl>
    <w:p w:rsidR="008418A5" w:rsidRPr="005F37F1" w:rsidRDefault="008418A5" w:rsidP="008418A5">
      <w:pPr>
        <w:spacing w:after="0" w:line="240" w:lineRule="auto"/>
        <w:ind w:left="720"/>
        <w:jc w:val="both"/>
        <w:rPr>
          <w:rFonts w:ascii="Times New Roman" w:hAnsi="Times New Roman"/>
          <w:b/>
          <w:sz w:val="32"/>
          <w:szCs w:val="24"/>
        </w:rPr>
      </w:pPr>
    </w:p>
    <w:p w:rsidR="008418A5" w:rsidRPr="005F37F1" w:rsidRDefault="008418A5" w:rsidP="008418A5">
      <w:pPr>
        <w:rPr>
          <w:rFonts w:ascii="Times New Roman" w:hAnsi="Times New Roman"/>
        </w:rPr>
      </w:pPr>
    </w:p>
    <w:p w:rsidR="008418A5" w:rsidRPr="005F37F1" w:rsidRDefault="008418A5" w:rsidP="008418A5">
      <w:pPr>
        <w:rPr>
          <w:rFonts w:ascii="Times New Roman" w:hAnsi="Times New Roman"/>
        </w:rPr>
      </w:pPr>
    </w:p>
    <w:p w:rsidR="008418A5" w:rsidRPr="005F37F1" w:rsidRDefault="008418A5" w:rsidP="008418A5">
      <w:pPr>
        <w:rPr>
          <w:rFonts w:ascii="Times New Roman" w:hAnsi="Times New Roman"/>
        </w:rPr>
      </w:pPr>
    </w:p>
    <w:p w:rsidR="008418A5" w:rsidRPr="005F37F1" w:rsidRDefault="008418A5" w:rsidP="008418A5">
      <w:pPr>
        <w:rPr>
          <w:rFonts w:ascii="Times New Roman" w:hAnsi="Times New Roman"/>
        </w:rPr>
      </w:pPr>
    </w:p>
    <w:p w:rsidR="00104A7F" w:rsidRDefault="00104A7F" w:rsidP="008418A5">
      <w:pPr>
        <w:rPr>
          <w:rFonts w:ascii="Times New Roman" w:hAnsi="Times New Roman"/>
        </w:rPr>
      </w:pPr>
    </w:p>
    <w:p w:rsidR="00104A7F" w:rsidRDefault="00104A7F" w:rsidP="008418A5">
      <w:pPr>
        <w:rPr>
          <w:rFonts w:ascii="Times New Roman" w:hAnsi="Times New Roman"/>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104A7F" w:rsidRDefault="00104A7F" w:rsidP="008418A5">
      <w:pPr>
        <w:rPr>
          <w:rFonts w:ascii="Times New Roman" w:hAnsi="Times New Roman"/>
          <w:b/>
          <w:sz w:val="40"/>
        </w:rPr>
      </w:pPr>
    </w:p>
    <w:p w:rsidR="008418A5" w:rsidRPr="005F37F1" w:rsidRDefault="00104A7F" w:rsidP="008418A5">
      <w:pPr>
        <w:rPr>
          <w:rFonts w:ascii="Times New Roman" w:hAnsi="Times New Roman"/>
        </w:rPr>
      </w:pPr>
      <w:r>
        <w:rPr>
          <w:rFonts w:ascii="Times New Roman" w:hAnsi="Times New Roman"/>
          <w:b/>
          <w:sz w:val="40"/>
        </w:rPr>
        <w:lastRenderedPageBreak/>
        <w:t>Lot 9 : Travaux pratiques</w:t>
      </w:r>
    </w:p>
    <w:tbl>
      <w:tblPr>
        <w:tblpPr w:leftFromText="141" w:rightFromText="141" w:vertAnchor="page" w:horzAnchor="page" w:tblpX="1378" w:tblpY="2791"/>
        <w:tblW w:w="12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119"/>
        <w:gridCol w:w="1275"/>
        <w:gridCol w:w="1701"/>
        <w:gridCol w:w="1701"/>
        <w:gridCol w:w="1701"/>
        <w:gridCol w:w="1701"/>
      </w:tblGrid>
      <w:tr w:rsidR="00104A7F" w:rsidRPr="00632257" w:rsidTr="00BD4AD4">
        <w:trPr>
          <w:trHeight w:val="699"/>
        </w:trPr>
        <w:tc>
          <w:tcPr>
            <w:tcW w:w="1384" w:type="dxa"/>
            <w:vMerge w:val="restart"/>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Numéro Article</w:t>
            </w:r>
          </w:p>
        </w:tc>
        <w:tc>
          <w:tcPr>
            <w:tcW w:w="3119" w:type="dxa"/>
            <w:vMerge w:val="restart"/>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Description des fournitures</w:t>
            </w:r>
          </w:p>
        </w:tc>
        <w:tc>
          <w:tcPr>
            <w:tcW w:w="1275" w:type="dxa"/>
            <w:vMerge w:val="restart"/>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Quantités / Nombre d’Unités</w:t>
            </w:r>
          </w:p>
        </w:tc>
        <w:tc>
          <w:tcPr>
            <w:tcW w:w="1701" w:type="dxa"/>
            <w:vMerge w:val="restart"/>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Prix Unitaire en HTVA</w:t>
            </w:r>
          </w:p>
        </w:tc>
        <w:tc>
          <w:tcPr>
            <w:tcW w:w="1701" w:type="dxa"/>
            <w:vMerge w:val="restart"/>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Montant</w:t>
            </w:r>
          </w:p>
        </w:tc>
        <w:tc>
          <w:tcPr>
            <w:tcW w:w="3402" w:type="dxa"/>
            <w:gridSpan w:val="2"/>
            <w:shd w:val="clear" w:color="auto" w:fill="F2DBDB"/>
          </w:tcPr>
          <w:p w:rsidR="00104A7F" w:rsidRPr="00632257" w:rsidRDefault="00104A7F" w:rsidP="00BD4AD4">
            <w:pPr>
              <w:rPr>
                <w:rFonts w:ascii="Times New Roman" w:hAnsi="Times New Roman"/>
                <w:b/>
                <w:sz w:val="24"/>
                <w:szCs w:val="24"/>
              </w:rPr>
            </w:pPr>
            <w:r w:rsidRPr="00632257">
              <w:rPr>
                <w:rFonts w:ascii="Times New Roman" w:hAnsi="Times New Roman"/>
                <w:b/>
                <w:sz w:val="24"/>
                <w:szCs w:val="24"/>
              </w:rPr>
              <w:t xml:space="preserve">                 Livraison </w:t>
            </w:r>
          </w:p>
        </w:tc>
      </w:tr>
      <w:tr w:rsidR="00104A7F" w:rsidRPr="00632257" w:rsidTr="00BD4AD4">
        <w:trPr>
          <w:trHeight w:val="550"/>
        </w:trPr>
        <w:tc>
          <w:tcPr>
            <w:tcW w:w="1384" w:type="dxa"/>
            <w:vMerge/>
            <w:shd w:val="clear" w:color="auto" w:fill="F2DBDB"/>
          </w:tcPr>
          <w:p w:rsidR="00104A7F" w:rsidRPr="00632257" w:rsidRDefault="00104A7F" w:rsidP="00BD4AD4">
            <w:pPr>
              <w:rPr>
                <w:rFonts w:ascii="Times New Roman" w:hAnsi="Times New Roman"/>
                <w:b/>
                <w:sz w:val="20"/>
                <w:szCs w:val="20"/>
              </w:rPr>
            </w:pPr>
          </w:p>
        </w:tc>
        <w:tc>
          <w:tcPr>
            <w:tcW w:w="3119" w:type="dxa"/>
            <w:vMerge/>
            <w:shd w:val="clear" w:color="auto" w:fill="F2DBDB"/>
          </w:tcPr>
          <w:p w:rsidR="00104A7F" w:rsidRPr="00632257" w:rsidRDefault="00104A7F" w:rsidP="00BD4AD4">
            <w:pPr>
              <w:rPr>
                <w:rFonts w:ascii="Times New Roman" w:hAnsi="Times New Roman"/>
                <w:b/>
                <w:sz w:val="20"/>
                <w:szCs w:val="20"/>
              </w:rPr>
            </w:pPr>
          </w:p>
        </w:tc>
        <w:tc>
          <w:tcPr>
            <w:tcW w:w="1275" w:type="dxa"/>
            <w:vMerge/>
            <w:shd w:val="clear" w:color="auto" w:fill="F2DBDB"/>
          </w:tcPr>
          <w:p w:rsidR="00104A7F" w:rsidRPr="00632257" w:rsidRDefault="00104A7F" w:rsidP="00BD4AD4">
            <w:pPr>
              <w:rPr>
                <w:rFonts w:ascii="Times New Roman" w:hAnsi="Times New Roman"/>
                <w:b/>
                <w:sz w:val="20"/>
                <w:szCs w:val="20"/>
              </w:rPr>
            </w:pPr>
          </w:p>
        </w:tc>
        <w:tc>
          <w:tcPr>
            <w:tcW w:w="1701" w:type="dxa"/>
            <w:vMerge/>
            <w:shd w:val="clear" w:color="auto" w:fill="F2DBDB"/>
          </w:tcPr>
          <w:p w:rsidR="00104A7F" w:rsidRPr="00632257" w:rsidRDefault="00104A7F" w:rsidP="00BD4AD4">
            <w:pPr>
              <w:rPr>
                <w:rFonts w:ascii="Times New Roman" w:hAnsi="Times New Roman"/>
                <w:b/>
                <w:sz w:val="20"/>
                <w:szCs w:val="20"/>
              </w:rPr>
            </w:pPr>
          </w:p>
        </w:tc>
        <w:tc>
          <w:tcPr>
            <w:tcW w:w="1701" w:type="dxa"/>
            <w:vMerge/>
            <w:shd w:val="clear" w:color="auto" w:fill="F2DBDB"/>
          </w:tcPr>
          <w:p w:rsidR="00104A7F" w:rsidRPr="00632257" w:rsidRDefault="00104A7F" w:rsidP="00BD4AD4">
            <w:pPr>
              <w:rPr>
                <w:rFonts w:ascii="Times New Roman" w:hAnsi="Times New Roman"/>
                <w:b/>
                <w:sz w:val="20"/>
                <w:szCs w:val="20"/>
              </w:rPr>
            </w:pPr>
          </w:p>
        </w:tc>
        <w:tc>
          <w:tcPr>
            <w:tcW w:w="1701" w:type="dxa"/>
            <w:shd w:val="clear" w:color="auto" w:fill="F2DBDB"/>
          </w:tcPr>
          <w:p w:rsidR="00104A7F" w:rsidRPr="00632257" w:rsidRDefault="00104A7F" w:rsidP="00BD4AD4">
            <w:pPr>
              <w:jc w:val="center"/>
              <w:rPr>
                <w:rFonts w:ascii="Times New Roman" w:hAnsi="Times New Roman"/>
                <w:b/>
                <w:sz w:val="20"/>
                <w:szCs w:val="20"/>
              </w:rPr>
            </w:pPr>
            <w:r w:rsidRPr="00632257">
              <w:rPr>
                <w:rFonts w:ascii="Times New Roman" w:hAnsi="Times New Roman"/>
                <w:b/>
                <w:sz w:val="24"/>
                <w:szCs w:val="24"/>
              </w:rPr>
              <w:t>Date</w:t>
            </w:r>
          </w:p>
        </w:tc>
        <w:tc>
          <w:tcPr>
            <w:tcW w:w="1701" w:type="dxa"/>
            <w:shd w:val="clear" w:color="auto" w:fill="F2DBDB"/>
          </w:tcPr>
          <w:p w:rsidR="00104A7F" w:rsidRPr="00632257" w:rsidRDefault="00104A7F" w:rsidP="00BD4AD4">
            <w:pPr>
              <w:jc w:val="center"/>
              <w:rPr>
                <w:rFonts w:ascii="Times New Roman" w:hAnsi="Times New Roman"/>
                <w:b/>
                <w:sz w:val="24"/>
                <w:szCs w:val="24"/>
              </w:rPr>
            </w:pPr>
            <w:r w:rsidRPr="00632257">
              <w:rPr>
                <w:rFonts w:ascii="Times New Roman" w:hAnsi="Times New Roman"/>
                <w:b/>
                <w:sz w:val="24"/>
                <w:szCs w:val="24"/>
              </w:rPr>
              <w:t>Lieu</w:t>
            </w:r>
          </w:p>
        </w:tc>
      </w:tr>
      <w:tr w:rsidR="002166E0" w:rsidRPr="00632257" w:rsidTr="00104A7F">
        <w:trPr>
          <w:trHeight w:val="426"/>
        </w:trPr>
        <w:tc>
          <w:tcPr>
            <w:tcW w:w="1384" w:type="dxa"/>
            <w:shd w:val="clear" w:color="auto" w:fill="auto"/>
            <w:vAlign w:val="center"/>
          </w:tcPr>
          <w:p w:rsidR="002166E0" w:rsidRPr="008B1FFF" w:rsidRDefault="002166E0" w:rsidP="002166E0">
            <w:pPr>
              <w:jc w:val="center"/>
              <w:rPr>
                <w:rFonts w:ascii="Times New Roman" w:hAnsi="Times New Roman"/>
                <w:b/>
                <w:color w:val="000000"/>
              </w:rPr>
            </w:pPr>
            <w:r w:rsidRPr="008B1FFF">
              <w:rPr>
                <w:rFonts w:ascii="Times New Roman" w:hAnsi="Times New Roman"/>
                <w:b/>
                <w:color w:val="000000"/>
              </w:rPr>
              <w:t>1</w:t>
            </w:r>
          </w:p>
        </w:tc>
        <w:tc>
          <w:tcPr>
            <w:tcW w:w="3119" w:type="dxa"/>
            <w:shd w:val="clear" w:color="auto" w:fill="auto"/>
          </w:tcPr>
          <w:p w:rsidR="002166E0" w:rsidRPr="00632257" w:rsidRDefault="002166E0" w:rsidP="002166E0">
            <w:pPr>
              <w:spacing w:after="0" w:line="240" w:lineRule="auto"/>
              <w:jc w:val="center"/>
              <w:rPr>
                <w:rFonts w:ascii="Times New Roman" w:hAnsi="Times New Roman"/>
                <w:b/>
                <w:color w:val="000000"/>
              </w:rPr>
            </w:pPr>
            <w:r>
              <w:rPr>
                <w:rFonts w:ascii="Times New Roman" w:hAnsi="Times New Roman"/>
                <w:b/>
                <w:color w:val="000000"/>
              </w:rPr>
              <w:t>Microscope LEICA DM300 ou équivalent</w:t>
            </w:r>
          </w:p>
        </w:tc>
        <w:tc>
          <w:tcPr>
            <w:tcW w:w="1275" w:type="dxa"/>
            <w:shd w:val="clear" w:color="auto" w:fill="auto"/>
          </w:tcPr>
          <w:p w:rsidR="002166E0" w:rsidRPr="00632257" w:rsidRDefault="002A0B3C" w:rsidP="002166E0">
            <w:pPr>
              <w:spacing w:after="0" w:line="240" w:lineRule="auto"/>
              <w:jc w:val="center"/>
              <w:rPr>
                <w:rFonts w:ascii="Times New Roman" w:hAnsi="Times New Roman"/>
                <w:b/>
                <w:color w:val="000000"/>
              </w:rPr>
            </w:pPr>
            <w:r>
              <w:rPr>
                <w:rFonts w:ascii="Times New Roman" w:hAnsi="Times New Roman"/>
                <w:b/>
                <w:color w:val="000000"/>
              </w:rPr>
              <w:t>50</w:t>
            </w:r>
          </w:p>
        </w:tc>
        <w:tc>
          <w:tcPr>
            <w:tcW w:w="1701" w:type="dxa"/>
            <w:shd w:val="clear" w:color="auto" w:fill="auto"/>
          </w:tcPr>
          <w:p w:rsidR="002166E0" w:rsidRPr="00632257" w:rsidRDefault="002166E0" w:rsidP="002166E0">
            <w:pPr>
              <w:rPr>
                <w:rFonts w:ascii="Times New Roman" w:hAnsi="Times New Roman"/>
                <w:sz w:val="20"/>
                <w:szCs w:val="20"/>
              </w:rPr>
            </w:pPr>
          </w:p>
        </w:tc>
        <w:tc>
          <w:tcPr>
            <w:tcW w:w="1701" w:type="dxa"/>
            <w:shd w:val="clear" w:color="auto" w:fill="auto"/>
          </w:tcPr>
          <w:p w:rsidR="002166E0" w:rsidRPr="00632257" w:rsidRDefault="002166E0" w:rsidP="002166E0">
            <w:pPr>
              <w:rPr>
                <w:rFonts w:ascii="Times New Roman" w:hAnsi="Times New Roman"/>
                <w:sz w:val="20"/>
                <w:szCs w:val="20"/>
              </w:rPr>
            </w:pPr>
          </w:p>
        </w:tc>
        <w:tc>
          <w:tcPr>
            <w:tcW w:w="1701" w:type="dxa"/>
            <w:vMerge w:val="restart"/>
            <w:shd w:val="clear" w:color="auto" w:fill="auto"/>
          </w:tcPr>
          <w:p w:rsidR="002166E0" w:rsidRPr="00632257" w:rsidRDefault="002166E0" w:rsidP="002166E0">
            <w:pPr>
              <w:rPr>
                <w:rFonts w:ascii="Times New Roman" w:hAnsi="Times New Roman"/>
                <w:sz w:val="24"/>
                <w:szCs w:val="24"/>
              </w:rPr>
            </w:pPr>
            <w:r w:rsidRPr="00632257">
              <w:rPr>
                <w:rFonts w:ascii="Times New Roman" w:hAnsi="Times New Roman"/>
                <w:sz w:val="24"/>
                <w:szCs w:val="24"/>
              </w:rPr>
              <w:t>60  jours après notification du marché</w:t>
            </w:r>
          </w:p>
        </w:tc>
        <w:tc>
          <w:tcPr>
            <w:tcW w:w="1701" w:type="dxa"/>
            <w:vMerge w:val="restart"/>
            <w:shd w:val="clear" w:color="auto" w:fill="auto"/>
          </w:tcPr>
          <w:p w:rsidR="002166E0" w:rsidRPr="00632257" w:rsidRDefault="002166E0" w:rsidP="002166E0">
            <w:pPr>
              <w:rPr>
                <w:rFonts w:ascii="Times New Roman" w:hAnsi="Times New Roman"/>
                <w:sz w:val="24"/>
                <w:szCs w:val="24"/>
              </w:rPr>
            </w:pPr>
            <w:r w:rsidRPr="00632257">
              <w:rPr>
                <w:rFonts w:ascii="Times New Roman" w:hAnsi="Times New Roman"/>
                <w:sz w:val="24"/>
                <w:szCs w:val="24"/>
              </w:rPr>
              <w:t>Faculté de Médecine de Pharmacie et d’Odontologie</w:t>
            </w:r>
          </w:p>
        </w:tc>
      </w:tr>
      <w:tr w:rsidR="002166E0" w:rsidRPr="005F37F1" w:rsidTr="00BD4AD4">
        <w:trPr>
          <w:trHeight w:val="550"/>
        </w:trPr>
        <w:tc>
          <w:tcPr>
            <w:tcW w:w="1384" w:type="dxa"/>
            <w:shd w:val="clear" w:color="auto" w:fill="F2DBDB"/>
          </w:tcPr>
          <w:p w:rsidR="002166E0" w:rsidRPr="00632257" w:rsidRDefault="002166E0" w:rsidP="002166E0">
            <w:pPr>
              <w:rPr>
                <w:rFonts w:ascii="Times New Roman" w:hAnsi="Times New Roman"/>
                <w:b/>
                <w:sz w:val="20"/>
                <w:szCs w:val="20"/>
              </w:rPr>
            </w:pPr>
          </w:p>
        </w:tc>
        <w:tc>
          <w:tcPr>
            <w:tcW w:w="3119" w:type="dxa"/>
            <w:shd w:val="clear" w:color="auto" w:fill="F2DBDB"/>
          </w:tcPr>
          <w:p w:rsidR="002166E0" w:rsidRPr="005F37F1" w:rsidRDefault="002166E0" w:rsidP="002166E0">
            <w:pPr>
              <w:rPr>
                <w:rFonts w:ascii="Times New Roman" w:hAnsi="Times New Roman"/>
                <w:b/>
                <w:sz w:val="20"/>
                <w:szCs w:val="20"/>
              </w:rPr>
            </w:pPr>
            <w:r w:rsidRPr="00632257">
              <w:rPr>
                <w:rFonts w:ascii="Times New Roman" w:hAnsi="Times New Roman"/>
                <w:b/>
                <w:sz w:val="28"/>
                <w:szCs w:val="20"/>
              </w:rPr>
              <w:t>Montant total en HTVA</w:t>
            </w:r>
          </w:p>
        </w:tc>
        <w:tc>
          <w:tcPr>
            <w:tcW w:w="1275" w:type="dxa"/>
            <w:shd w:val="clear" w:color="auto" w:fill="F2DBDB"/>
          </w:tcPr>
          <w:p w:rsidR="002166E0" w:rsidRPr="005F37F1" w:rsidRDefault="002166E0" w:rsidP="002166E0">
            <w:pPr>
              <w:rPr>
                <w:rFonts w:ascii="Times New Roman" w:hAnsi="Times New Roman"/>
                <w:b/>
                <w:sz w:val="20"/>
                <w:szCs w:val="20"/>
              </w:rPr>
            </w:pPr>
          </w:p>
        </w:tc>
        <w:tc>
          <w:tcPr>
            <w:tcW w:w="1701" w:type="dxa"/>
            <w:shd w:val="clear" w:color="auto" w:fill="F2DBDB"/>
          </w:tcPr>
          <w:p w:rsidR="002166E0" w:rsidRPr="005F37F1" w:rsidRDefault="002166E0" w:rsidP="002166E0">
            <w:pPr>
              <w:rPr>
                <w:rFonts w:ascii="Times New Roman" w:hAnsi="Times New Roman"/>
                <w:b/>
                <w:sz w:val="20"/>
                <w:szCs w:val="20"/>
              </w:rPr>
            </w:pPr>
          </w:p>
        </w:tc>
        <w:tc>
          <w:tcPr>
            <w:tcW w:w="1701" w:type="dxa"/>
            <w:shd w:val="clear" w:color="auto" w:fill="F2DBDB"/>
          </w:tcPr>
          <w:p w:rsidR="002166E0" w:rsidRPr="005F37F1" w:rsidRDefault="002166E0" w:rsidP="002166E0">
            <w:pPr>
              <w:rPr>
                <w:rFonts w:ascii="Times New Roman" w:hAnsi="Times New Roman"/>
                <w:b/>
                <w:sz w:val="20"/>
                <w:szCs w:val="20"/>
              </w:rPr>
            </w:pPr>
          </w:p>
        </w:tc>
        <w:tc>
          <w:tcPr>
            <w:tcW w:w="1701" w:type="dxa"/>
            <w:vMerge/>
            <w:shd w:val="clear" w:color="auto" w:fill="F2DBDB"/>
          </w:tcPr>
          <w:p w:rsidR="002166E0" w:rsidRPr="005F37F1" w:rsidRDefault="002166E0" w:rsidP="002166E0">
            <w:pPr>
              <w:jc w:val="center"/>
              <w:rPr>
                <w:rFonts w:ascii="Times New Roman" w:hAnsi="Times New Roman"/>
                <w:b/>
                <w:sz w:val="24"/>
                <w:szCs w:val="24"/>
              </w:rPr>
            </w:pPr>
          </w:p>
        </w:tc>
        <w:tc>
          <w:tcPr>
            <w:tcW w:w="1701" w:type="dxa"/>
            <w:vMerge/>
            <w:shd w:val="clear" w:color="auto" w:fill="F2DBDB"/>
          </w:tcPr>
          <w:p w:rsidR="002166E0" w:rsidRPr="005F37F1" w:rsidRDefault="002166E0" w:rsidP="002166E0">
            <w:pPr>
              <w:jc w:val="center"/>
              <w:rPr>
                <w:rFonts w:ascii="Times New Roman" w:hAnsi="Times New Roman"/>
                <w:b/>
                <w:sz w:val="24"/>
                <w:szCs w:val="24"/>
              </w:rPr>
            </w:pPr>
          </w:p>
        </w:tc>
      </w:tr>
    </w:tbl>
    <w:p w:rsidR="008418A5" w:rsidRPr="005F37F1" w:rsidRDefault="008418A5" w:rsidP="008418A5">
      <w:pPr>
        <w:spacing w:after="0" w:line="240" w:lineRule="auto"/>
        <w:ind w:left="720"/>
        <w:jc w:val="both"/>
        <w:rPr>
          <w:rFonts w:ascii="Times New Roman" w:hAnsi="Times New Roman"/>
          <w:b/>
          <w:sz w:val="32"/>
          <w:szCs w:val="24"/>
        </w:rPr>
      </w:pPr>
    </w:p>
    <w:p w:rsidR="008418A5" w:rsidRPr="005F37F1" w:rsidRDefault="008418A5" w:rsidP="008418A5">
      <w:pPr>
        <w:tabs>
          <w:tab w:val="left" w:pos="1785"/>
        </w:tabs>
        <w:rPr>
          <w:rFonts w:ascii="Times New Roman" w:hAnsi="Times New Roman"/>
        </w:rPr>
      </w:pPr>
    </w:p>
    <w:p w:rsidR="008418A5" w:rsidRDefault="008418A5" w:rsidP="008418A5">
      <w:pPr>
        <w:tabs>
          <w:tab w:val="left" w:pos="1785"/>
        </w:tabs>
        <w:rPr>
          <w:rFonts w:ascii="Times New Roman" w:hAnsi="Times New Roman"/>
          <w:b/>
          <w:sz w:val="40"/>
        </w:rPr>
      </w:pPr>
    </w:p>
    <w:p w:rsidR="008418A5" w:rsidRPr="005F37F1" w:rsidRDefault="008418A5" w:rsidP="008418A5">
      <w:pPr>
        <w:tabs>
          <w:tab w:val="left" w:pos="1785"/>
        </w:tabs>
        <w:rPr>
          <w:rFonts w:ascii="Times New Roman" w:hAnsi="Times New Roman"/>
        </w:rPr>
      </w:pPr>
    </w:p>
    <w:p w:rsidR="007D012B" w:rsidRPr="005F37F1" w:rsidRDefault="007D012B" w:rsidP="00DE6A0C">
      <w:pPr>
        <w:rPr>
          <w:rFonts w:ascii="Times New Roman" w:hAnsi="Times New Roman"/>
          <w:highlight w:val="yellow"/>
        </w:rPr>
        <w:sectPr w:rsidR="007D012B" w:rsidRPr="005F37F1" w:rsidSect="00755473">
          <w:endnotePr>
            <w:numFmt w:val="decimal"/>
            <w:numRestart w:val="eachSect"/>
          </w:endnotePr>
          <w:pgSz w:w="15840" w:h="12240" w:orient="landscape"/>
          <w:pgMar w:top="1134" w:right="851" w:bottom="1134" w:left="851" w:header="720" w:footer="720" w:gutter="0"/>
          <w:paperSrc w:first="15" w:other="15"/>
          <w:cols w:space="720"/>
          <w:titlePg/>
          <w:docGrid w:linePitch="299"/>
        </w:sectPr>
      </w:pPr>
    </w:p>
    <w:bookmarkEnd w:id="347"/>
    <w:bookmarkEnd w:id="348"/>
    <w:bookmarkEnd w:id="349"/>
    <w:p w:rsidR="000D31B7" w:rsidRPr="005F37F1" w:rsidRDefault="000D31B7" w:rsidP="000D31B7">
      <w:pPr>
        <w:rPr>
          <w:rFonts w:ascii="Times New Roman" w:hAnsi="Times New Roman"/>
        </w:rPr>
      </w:pPr>
    </w:p>
    <w:tbl>
      <w:tblPr>
        <w:tblW w:w="14400" w:type="dxa"/>
        <w:tblInd w:w="-6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500"/>
        <w:gridCol w:w="5098"/>
        <w:gridCol w:w="1351"/>
        <w:gridCol w:w="1800"/>
        <w:gridCol w:w="2851"/>
        <w:gridCol w:w="1800"/>
      </w:tblGrid>
      <w:tr w:rsidR="000D31B7" w:rsidRPr="005F37F1" w:rsidTr="00755473">
        <w:trPr>
          <w:cantSplit/>
          <w:trHeight w:val="455"/>
        </w:trPr>
        <w:tc>
          <w:tcPr>
            <w:tcW w:w="14400" w:type="dxa"/>
            <w:gridSpan w:val="6"/>
            <w:tcBorders>
              <w:top w:val="nil"/>
              <w:left w:val="nil"/>
              <w:bottom w:val="double" w:sz="4" w:space="0" w:color="auto"/>
              <w:right w:val="nil"/>
            </w:tcBorders>
          </w:tcPr>
          <w:p w:rsidR="000D31B7" w:rsidRPr="005F37F1" w:rsidRDefault="000D31B7" w:rsidP="00755473">
            <w:pPr>
              <w:pStyle w:val="Titre1"/>
              <w:ind w:left="2124"/>
            </w:pPr>
            <w:r w:rsidRPr="005F37F1">
              <w:t>2.</w:t>
            </w:r>
            <w:r w:rsidRPr="005F37F1">
              <w:tab/>
            </w:r>
            <w:r w:rsidRPr="005F37F1">
              <w:rPr>
                <w:highlight w:val="green"/>
              </w:rPr>
              <w:t>Liste des Services connexes et Calendrier de réalisation</w:t>
            </w:r>
          </w:p>
        </w:tc>
      </w:tr>
      <w:tr w:rsidR="000D31B7" w:rsidRPr="005F37F1" w:rsidTr="00755473">
        <w:trPr>
          <w:cantSplit/>
          <w:trHeight w:val="455"/>
        </w:trPr>
        <w:tc>
          <w:tcPr>
            <w:tcW w:w="1500" w:type="dxa"/>
            <w:vMerge w:val="restart"/>
            <w:tcBorders>
              <w:top w:val="single" w:sz="6" w:space="0" w:color="auto"/>
              <w:bottom w:val="single" w:sz="6" w:space="0" w:color="auto"/>
            </w:tcBorders>
          </w:tcPr>
          <w:p w:rsidR="000D31B7" w:rsidRPr="005F37F1" w:rsidRDefault="000D31B7" w:rsidP="00755473">
            <w:pPr>
              <w:spacing w:before="120" w:after="0"/>
              <w:rPr>
                <w:rFonts w:ascii="Times New Roman" w:hAnsi="Times New Roman"/>
                <w:b/>
                <w:bCs/>
                <w:sz w:val="20"/>
              </w:rPr>
            </w:pPr>
          </w:p>
          <w:p w:rsidR="000D31B7" w:rsidRPr="005F37F1" w:rsidRDefault="000D31B7" w:rsidP="00755473">
            <w:pPr>
              <w:tabs>
                <w:tab w:val="left" w:pos="188"/>
              </w:tabs>
              <w:spacing w:before="120" w:after="0"/>
              <w:ind w:firstLine="8"/>
              <w:jc w:val="center"/>
              <w:rPr>
                <w:rFonts w:ascii="Times New Roman" w:hAnsi="Times New Roman"/>
                <w:b/>
                <w:bCs/>
                <w:sz w:val="20"/>
              </w:rPr>
            </w:pPr>
            <w:r w:rsidRPr="005F37F1">
              <w:rPr>
                <w:rFonts w:ascii="Times New Roman" w:hAnsi="Times New Roman"/>
                <w:b/>
                <w:bCs/>
                <w:sz w:val="20"/>
              </w:rPr>
              <w:t>Article  numéro  Service</w:t>
            </w:r>
            <w:r w:rsidRPr="005F37F1">
              <w:rPr>
                <w:rFonts w:ascii="Times New Roman" w:hAnsi="Times New Roman"/>
                <w:b/>
                <w:bCs/>
              </w:rPr>
              <w:t>.</w:t>
            </w:r>
          </w:p>
        </w:tc>
        <w:tc>
          <w:tcPr>
            <w:tcW w:w="5098" w:type="dxa"/>
            <w:vMerge w:val="restart"/>
            <w:tcBorders>
              <w:top w:val="single" w:sz="6" w:space="0" w:color="auto"/>
              <w:bottom w:val="single" w:sz="6" w:space="0" w:color="auto"/>
            </w:tcBorders>
          </w:tcPr>
          <w:p w:rsidR="000D31B7" w:rsidRPr="005F37F1" w:rsidRDefault="000D31B7" w:rsidP="00755473">
            <w:pPr>
              <w:spacing w:before="120" w:after="0"/>
              <w:rPr>
                <w:rFonts w:ascii="Times New Roman" w:hAnsi="Times New Roman"/>
                <w:b/>
                <w:bCs/>
                <w:sz w:val="20"/>
              </w:rPr>
            </w:pPr>
          </w:p>
          <w:p w:rsidR="000D31B7" w:rsidRPr="005F37F1" w:rsidRDefault="000D31B7" w:rsidP="00755473">
            <w:pPr>
              <w:spacing w:before="120" w:after="0"/>
              <w:jc w:val="center"/>
              <w:rPr>
                <w:rFonts w:ascii="Times New Roman" w:hAnsi="Times New Roman"/>
                <w:b/>
                <w:bCs/>
                <w:sz w:val="20"/>
              </w:rPr>
            </w:pPr>
            <w:r w:rsidRPr="005F37F1">
              <w:rPr>
                <w:rFonts w:ascii="Times New Roman" w:hAnsi="Times New Roman"/>
                <w:b/>
                <w:bCs/>
                <w:sz w:val="20"/>
              </w:rPr>
              <w:t>Description du Service</w:t>
            </w:r>
          </w:p>
        </w:tc>
        <w:tc>
          <w:tcPr>
            <w:tcW w:w="1351" w:type="dxa"/>
            <w:vMerge w:val="restart"/>
            <w:tcBorders>
              <w:top w:val="single" w:sz="6" w:space="0" w:color="auto"/>
              <w:bottom w:val="single" w:sz="6" w:space="0" w:color="auto"/>
            </w:tcBorders>
          </w:tcPr>
          <w:p w:rsidR="000D31B7" w:rsidRPr="005F37F1" w:rsidRDefault="000D31B7" w:rsidP="00755473">
            <w:pPr>
              <w:spacing w:before="120" w:after="0"/>
              <w:jc w:val="center"/>
              <w:rPr>
                <w:rFonts w:ascii="Times New Roman" w:hAnsi="Times New Roman"/>
                <w:b/>
                <w:bCs/>
                <w:sz w:val="20"/>
              </w:rPr>
            </w:pPr>
          </w:p>
          <w:p w:rsidR="000D31B7" w:rsidRPr="005F37F1" w:rsidRDefault="000D31B7" w:rsidP="00755473">
            <w:pPr>
              <w:spacing w:before="120" w:after="0"/>
              <w:jc w:val="center"/>
              <w:rPr>
                <w:rFonts w:ascii="Times New Roman" w:hAnsi="Times New Roman"/>
                <w:b/>
                <w:bCs/>
                <w:sz w:val="20"/>
              </w:rPr>
            </w:pPr>
            <w:r w:rsidRPr="005F37F1">
              <w:rPr>
                <w:rFonts w:ascii="Times New Roman" w:hAnsi="Times New Roman"/>
                <w:b/>
                <w:bCs/>
                <w:sz w:val="20"/>
              </w:rPr>
              <w:t>Quantité</w:t>
            </w:r>
          </w:p>
        </w:tc>
        <w:tc>
          <w:tcPr>
            <w:tcW w:w="1800" w:type="dxa"/>
            <w:vMerge w:val="restart"/>
            <w:tcBorders>
              <w:top w:val="single" w:sz="6" w:space="0" w:color="auto"/>
              <w:bottom w:val="single" w:sz="6" w:space="0" w:color="auto"/>
            </w:tcBorders>
          </w:tcPr>
          <w:p w:rsidR="000D31B7" w:rsidRPr="005F37F1" w:rsidRDefault="000D31B7" w:rsidP="00755473">
            <w:pPr>
              <w:spacing w:before="120" w:after="0"/>
              <w:jc w:val="center"/>
              <w:rPr>
                <w:rFonts w:ascii="Times New Roman" w:hAnsi="Times New Roman"/>
                <w:b/>
                <w:bCs/>
                <w:sz w:val="20"/>
              </w:rPr>
            </w:pPr>
          </w:p>
          <w:p w:rsidR="000D31B7" w:rsidRPr="005F37F1" w:rsidRDefault="000D31B7" w:rsidP="00755473">
            <w:pPr>
              <w:spacing w:before="120" w:after="0"/>
              <w:jc w:val="center"/>
              <w:rPr>
                <w:rFonts w:ascii="Times New Roman" w:hAnsi="Times New Roman"/>
                <w:b/>
                <w:bCs/>
                <w:sz w:val="20"/>
              </w:rPr>
            </w:pPr>
            <w:r w:rsidRPr="005F37F1">
              <w:rPr>
                <w:rFonts w:ascii="Times New Roman" w:hAnsi="Times New Roman"/>
                <w:b/>
                <w:bCs/>
                <w:sz w:val="20"/>
              </w:rPr>
              <w:t>Unité physique</w:t>
            </w:r>
          </w:p>
        </w:tc>
        <w:tc>
          <w:tcPr>
            <w:tcW w:w="2851" w:type="dxa"/>
            <w:vMerge w:val="restart"/>
            <w:tcBorders>
              <w:top w:val="single" w:sz="6" w:space="0" w:color="auto"/>
              <w:bottom w:val="single" w:sz="6" w:space="0" w:color="auto"/>
            </w:tcBorders>
          </w:tcPr>
          <w:p w:rsidR="000D31B7" w:rsidRPr="005F37F1" w:rsidRDefault="000D31B7" w:rsidP="00755473">
            <w:pPr>
              <w:spacing w:before="120" w:after="0"/>
              <w:jc w:val="center"/>
              <w:rPr>
                <w:rFonts w:ascii="Times New Roman" w:hAnsi="Times New Roman"/>
                <w:b/>
                <w:bCs/>
                <w:sz w:val="20"/>
              </w:rPr>
            </w:pPr>
            <w:r w:rsidRPr="005F37F1">
              <w:rPr>
                <w:rFonts w:ascii="Times New Roman" w:hAnsi="Times New Roman"/>
                <w:b/>
                <w:bCs/>
                <w:sz w:val="20"/>
              </w:rPr>
              <w:t>Site ou lieu où les Services doivent être exécutés</w:t>
            </w:r>
          </w:p>
        </w:tc>
        <w:tc>
          <w:tcPr>
            <w:tcW w:w="1800" w:type="dxa"/>
            <w:vMerge w:val="restart"/>
            <w:tcBorders>
              <w:top w:val="single" w:sz="6" w:space="0" w:color="auto"/>
              <w:bottom w:val="single" w:sz="6" w:space="0" w:color="auto"/>
            </w:tcBorders>
          </w:tcPr>
          <w:p w:rsidR="000D31B7" w:rsidRPr="005F37F1" w:rsidRDefault="000D31B7" w:rsidP="00755473">
            <w:pPr>
              <w:spacing w:before="120" w:after="0"/>
              <w:ind w:left="-18"/>
              <w:jc w:val="center"/>
              <w:rPr>
                <w:rFonts w:ascii="Times New Roman" w:hAnsi="Times New Roman"/>
                <w:b/>
                <w:bCs/>
                <w:sz w:val="20"/>
              </w:rPr>
            </w:pPr>
            <w:r w:rsidRPr="005F37F1">
              <w:rPr>
                <w:rFonts w:ascii="Times New Roman" w:hAnsi="Times New Roman"/>
                <w:b/>
                <w:bCs/>
                <w:sz w:val="20"/>
              </w:rPr>
              <w:t>Date finale de réalisation des Services</w:t>
            </w:r>
          </w:p>
        </w:tc>
      </w:tr>
      <w:tr w:rsidR="000D31B7" w:rsidRPr="005F37F1" w:rsidTr="00755473">
        <w:trPr>
          <w:cantSplit/>
          <w:trHeight w:val="491"/>
        </w:trPr>
        <w:tc>
          <w:tcPr>
            <w:tcW w:w="1500"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c>
          <w:tcPr>
            <w:tcW w:w="5098"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c>
          <w:tcPr>
            <w:tcW w:w="1351"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c>
          <w:tcPr>
            <w:tcW w:w="1800"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c>
          <w:tcPr>
            <w:tcW w:w="2851"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c>
          <w:tcPr>
            <w:tcW w:w="1800" w:type="dxa"/>
            <w:vMerge/>
            <w:tcBorders>
              <w:top w:val="single" w:sz="6" w:space="0" w:color="auto"/>
              <w:bottom w:val="single" w:sz="6" w:space="0" w:color="auto"/>
            </w:tcBorders>
          </w:tcPr>
          <w:p w:rsidR="000D31B7" w:rsidRPr="005F37F1" w:rsidRDefault="000D31B7" w:rsidP="00755473">
            <w:pPr>
              <w:spacing w:after="0"/>
              <w:jc w:val="center"/>
              <w:rPr>
                <w:rFonts w:ascii="Times New Roman" w:hAnsi="Times New Roman"/>
              </w:rPr>
            </w:pPr>
          </w:p>
        </w:tc>
      </w:tr>
      <w:tr w:rsidR="000D31B7" w:rsidRPr="005F37F1" w:rsidTr="00755473">
        <w:trPr>
          <w:cantSplit/>
          <w:trHeight w:val="223"/>
        </w:trPr>
        <w:tc>
          <w:tcPr>
            <w:tcW w:w="1500" w:type="dxa"/>
            <w:tcBorders>
              <w:top w:val="single" w:sz="6" w:space="0" w:color="auto"/>
              <w:bottom w:val="single" w:sz="6" w:space="0" w:color="auto"/>
            </w:tcBorders>
          </w:tcPr>
          <w:p w:rsidR="000D31B7" w:rsidRPr="005F37F1" w:rsidRDefault="000D31B7" w:rsidP="0069773F">
            <w:pPr>
              <w:pStyle w:val="Outline"/>
              <w:spacing w:before="120"/>
              <w:jc w:val="center"/>
              <w:rPr>
                <w:kern w:val="0"/>
              </w:rPr>
            </w:pPr>
            <w:r w:rsidRPr="005F37F1">
              <w:rPr>
                <w:kern w:val="0"/>
              </w:rPr>
              <w:t>Lot 1</w:t>
            </w:r>
            <w:r w:rsidR="0069773F">
              <w:rPr>
                <w:kern w:val="0"/>
              </w:rPr>
              <w:t xml:space="preserve"> à ….</w:t>
            </w:r>
          </w:p>
        </w:tc>
        <w:tc>
          <w:tcPr>
            <w:tcW w:w="5098" w:type="dxa"/>
            <w:tcBorders>
              <w:top w:val="single" w:sz="6" w:space="0" w:color="auto"/>
              <w:bottom w:val="single" w:sz="6" w:space="0" w:color="auto"/>
            </w:tcBorders>
            <w:shd w:val="clear" w:color="auto" w:fill="FFFFFF"/>
            <w:vAlign w:val="bottom"/>
          </w:tcPr>
          <w:p w:rsidR="000D31B7" w:rsidRPr="005F37F1" w:rsidRDefault="00D51BB2" w:rsidP="00D51BB2">
            <w:pPr>
              <w:pStyle w:val="Outline"/>
              <w:spacing w:before="120"/>
              <w:rPr>
                <w:b/>
                <w:kern w:val="0"/>
              </w:rPr>
            </w:pPr>
            <w:r w:rsidRPr="005F37F1">
              <w:t>Formation et Installation assurées par un Ingénieur Biomédical spécialiste de la gamme.</w:t>
            </w:r>
          </w:p>
        </w:tc>
        <w:tc>
          <w:tcPr>
            <w:tcW w:w="1351" w:type="dxa"/>
            <w:tcBorders>
              <w:top w:val="single" w:sz="6" w:space="0" w:color="auto"/>
              <w:bottom w:val="single" w:sz="6" w:space="0" w:color="auto"/>
            </w:tcBorders>
          </w:tcPr>
          <w:p w:rsidR="000D31B7" w:rsidRPr="005F37F1" w:rsidRDefault="000D31B7" w:rsidP="00755473">
            <w:pPr>
              <w:pStyle w:val="Outline"/>
              <w:spacing w:before="120"/>
              <w:jc w:val="center"/>
              <w:rPr>
                <w:kern w:val="0"/>
              </w:rPr>
            </w:pPr>
          </w:p>
        </w:tc>
        <w:tc>
          <w:tcPr>
            <w:tcW w:w="1800" w:type="dxa"/>
            <w:tcBorders>
              <w:top w:val="single" w:sz="6" w:space="0" w:color="auto"/>
              <w:bottom w:val="single" w:sz="6" w:space="0" w:color="auto"/>
            </w:tcBorders>
          </w:tcPr>
          <w:p w:rsidR="000D31B7" w:rsidRPr="005F37F1" w:rsidRDefault="000D31B7" w:rsidP="00755473">
            <w:pPr>
              <w:pStyle w:val="Outline"/>
              <w:spacing w:before="120"/>
              <w:jc w:val="center"/>
              <w:rPr>
                <w:kern w:val="0"/>
              </w:rPr>
            </w:pPr>
            <w:r w:rsidRPr="005F37F1">
              <w:rPr>
                <w:kern w:val="0"/>
              </w:rPr>
              <w:t>Tous matériels livrés</w:t>
            </w:r>
          </w:p>
        </w:tc>
        <w:tc>
          <w:tcPr>
            <w:tcW w:w="2851" w:type="dxa"/>
            <w:tcBorders>
              <w:top w:val="single" w:sz="6" w:space="0" w:color="auto"/>
              <w:bottom w:val="single" w:sz="6" w:space="0" w:color="auto"/>
            </w:tcBorders>
          </w:tcPr>
          <w:p w:rsidR="000D31B7" w:rsidRPr="005F37F1" w:rsidRDefault="000D31B7" w:rsidP="00755473">
            <w:pPr>
              <w:pStyle w:val="Outline"/>
              <w:spacing w:before="120"/>
              <w:jc w:val="center"/>
              <w:rPr>
                <w:kern w:val="0"/>
              </w:rPr>
            </w:pPr>
            <w:r w:rsidRPr="005F37F1">
              <w:rPr>
                <w:kern w:val="0"/>
              </w:rPr>
              <w:t>FMPO</w:t>
            </w:r>
          </w:p>
        </w:tc>
        <w:tc>
          <w:tcPr>
            <w:tcW w:w="1800" w:type="dxa"/>
            <w:tcBorders>
              <w:top w:val="single" w:sz="6" w:space="0" w:color="auto"/>
              <w:bottom w:val="single" w:sz="6" w:space="0" w:color="auto"/>
            </w:tcBorders>
          </w:tcPr>
          <w:p w:rsidR="000D31B7" w:rsidRPr="005F37F1" w:rsidRDefault="000D31B7" w:rsidP="00755473">
            <w:pPr>
              <w:pStyle w:val="Outline"/>
              <w:spacing w:before="120"/>
              <w:jc w:val="center"/>
              <w:rPr>
                <w:kern w:val="0"/>
              </w:rPr>
            </w:pPr>
            <w:r w:rsidRPr="005F37F1">
              <w:rPr>
                <w:kern w:val="0"/>
              </w:rPr>
              <w:t>15 Jours après réception définitive de la commande</w:t>
            </w:r>
          </w:p>
        </w:tc>
      </w:tr>
      <w:tr w:rsidR="006A2838" w:rsidRPr="005F37F1" w:rsidTr="00755473">
        <w:trPr>
          <w:cantSplit/>
          <w:trHeight w:val="223"/>
        </w:trPr>
        <w:tc>
          <w:tcPr>
            <w:tcW w:w="1500" w:type="dxa"/>
            <w:tcBorders>
              <w:top w:val="single" w:sz="6" w:space="0" w:color="auto"/>
              <w:bottom w:val="single" w:sz="6" w:space="0" w:color="auto"/>
            </w:tcBorders>
          </w:tcPr>
          <w:p w:rsidR="006A2838" w:rsidRPr="005F37F1" w:rsidRDefault="0069773F" w:rsidP="0069773F">
            <w:pPr>
              <w:pStyle w:val="Outline"/>
              <w:spacing w:before="120"/>
              <w:jc w:val="center"/>
              <w:rPr>
                <w:kern w:val="0"/>
              </w:rPr>
            </w:pPr>
            <w:r>
              <w:rPr>
                <w:kern w:val="0"/>
              </w:rPr>
              <w:t>Lot 1 à …</w:t>
            </w:r>
          </w:p>
        </w:tc>
        <w:tc>
          <w:tcPr>
            <w:tcW w:w="5098" w:type="dxa"/>
            <w:tcBorders>
              <w:top w:val="single" w:sz="6" w:space="0" w:color="auto"/>
              <w:bottom w:val="single" w:sz="6" w:space="0" w:color="auto"/>
            </w:tcBorders>
            <w:vAlign w:val="center"/>
          </w:tcPr>
          <w:p w:rsidR="006A2838" w:rsidRPr="005F37F1" w:rsidRDefault="006A2838" w:rsidP="00755473">
            <w:pPr>
              <w:spacing w:after="0"/>
              <w:rPr>
                <w:rFonts w:ascii="Times New Roman" w:hAnsi="Times New Roman"/>
                <w:b/>
              </w:rPr>
            </w:pPr>
            <w:r w:rsidRPr="005F37F1">
              <w:rPr>
                <w:rFonts w:ascii="Times New Roman" w:hAnsi="Times New Roman"/>
                <w:b/>
              </w:rPr>
              <w:t>Service après-vente</w:t>
            </w:r>
          </w:p>
        </w:tc>
        <w:tc>
          <w:tcPr>
            <w:tcW w:w="1351" w:type="dxa"/>
            <w:tcBorders>
              <w:top w:val="single" w:sz="6" w:space="0" w:color="auto"/>
              <w:bottom w:val="single" w:sz="6" w:space="0" w:color="auto"/>
            </w:tcBorders>
            <w:vAlign w:val="center"/>
          </w:tcPr>
          <w:p w:rsidR="006A2838" w:rsidRPr="005F37F1" w:rsidRDefault="006A2838" w:rsidP="00755473">
            <w:pPr>
              <w:spacing w:after="0"/>
              <w:jc w:val="center"/>
              <w:rPr>
                <w:rFonts w:ascii="Times New Roman" w:hAnsi="Times New Roman"/>
                <w:iCs/>
                <w:szCs w:val="26"/>
              </w:rPr>
            </w:pPr>
          </w:p>
        </w:tc>
        <w:tc>
          <w:tcPr>
            <w:tcW w:w="1800" w:type="dxa"/>
            <w:tcBorders>
              <w:top w:val="single" w:sz="6" w:space="0" w:color="auto"/>
              <w:bottom w:val="single" w:sz="6" w:space="0" w:color="auto"/>
            </w:tcBorders>
          </w:tcPr>
          <w:p w:rsidR="006A2838" w:rsidRPr="005F37F1" w:rsidRDefault="006A2838" w:rsidP="00755473">
            <w:pPr>
              <w:pStyle w:val="Outline"/>
              <w:spacing w:before="120"/>
              <w:jc w:val="center"/>
              <w:rPr>
                <w:kern w:val="0"/>
              </w:rPr>
            </w:pPr>
            <w:r w:rsidRPr="005F37F1">
              <w:rPr>
                <w:kern w:val="0"/>
              </w:rPr>
              <w:t>Tous matériels livrés</w:t>
            </w:r>
          </w:p>
        </w:tc>
        <w:tc>
          <w:tcPr>
            <w:tcW w:w="2851" w:type="dxa"/>
            <w:tcBorders>
              <w:top w:val="single" w:sz="6" w:space="0" w:color="auto"/>
              <w:bottom w:val="single" w:sz="6" w:space="0" w:color="auto"/>
            </w:tcBorders>
          </w:tcPr>
          <w:p w:rsidR="006A2838" w:rsidRPr="005F37F1" w:rsidRDefault="006A2838" w:rsidP="00755473">
            <w:pPr>
              <w:jc w:val="center"/>
              <w:rPr>
                <w:rFonts w:ascii="Times New Roman" w:hAnsi="Times New Roman"/>
              </w:rPr>
            </w:pPr>
            <w:r w:rsidRPr="005F37F1">
              <w:rPr>
                <w:rFonts w:ascii="Times New Roman" w:hAnsi="Times New Roman"/>
              </w:rPr>
              <w:t>FMPO</w:t>
            </w:r>
          </w:p>
        </w:tc>
        <w:tc>
          <w:tcPr>
            <w:tcW w:w="1800" w:type="dxa"/>
            <w:tcBorders>
              <w:top w:val="single" w:sz="6" w:space="0" w:color="auto"/>
              <w:bottom w:val="single" w:sz="6" w:space="0" w:color="auto"/>
            </w:tcBorders>
          </w:tcPr>
          <w:p w:rsidR="006A2838" w:rsidRPr="005F37F1" w:rsidRDefault="006A2838" w:rsidP="00755473">
            <w:pPr>
              <w:pStyle w:val="Outline"/>
              <w:spacing w:before="120"/>
              <w:jc w:val="center"/>
              <w:rPr>
                <w:kern w:val="0"/>
              </w:rPr>
            </w:pPr>
            <w:r w:rsidRPr="005F37F1">
              <w:rPr>
                <w:kern w:val="0"/>
              </w:rPr>
              <w:t>Un an suivant la réception des commandes</w:t>
            </w:r>
          </w:p>
        </w:tc>
      </w:tr>
    </w:tbl>
    <w:p w:rsidR="000D31B7" w:rsidRPr="005F37F1" w:rsidRDefault="000D31B7" w:rsidP="000D31B7">
      <w:pPr>
        <w:ind w:firstLine="708"/>
        <w:rPr>
          <w:rFonts w:ascii="Times New Roman" w:hAnsi="Times New Roman"/>
        </w:rPr>
      </w:pPr>
    </w:p>
    <w:p w:rsidR="000D31B7" w:rsidRPr="005F37F1" w:rsidRDefault="000D31B7" w:rsidP="000D31B7">
      <w:pPr>
        <w:rPr>
          <w:rFonts w:ascii="Times New Roman" w:hAnsi="Times New Roman"/>
        </w:rPr>
      </w:pPr>
    </w:p>
    <w:p w:rsidR="000D31B7" w:rsidRPr="005F37F1" w:rsidRDefault="000D31B7" w:rsidP="000D31B7">
      <w:pPr>
        <w:rPr>
          <w:rFonts w:ascii="Times New Roman" w:hAnsi="Times New Roman"/>
        </w:rPr>
        <w:sectPr w:rsidR="000D31B7" w:rsidRPr="005F37F1" w:rsidSect="00755473">
          <w:endnotePr>
            <w:numFmt w:val="decimal"/>
            <w:numRestart w:val="eachSect"/>
          </w:endnotePr>
          <w:pgSz w:w="15840" w:h="12240" w:orient="landscape"/>
          <w:pgMar w:top="1134" w:right="851" w:bottom="1134" w:left="851" w:header="720" w:footer="720" w:gutter="0"/>
          <w:paperSrc w:first="46" w:other="46"/>
          <w:cols w:space="720"/>
          <w:titlePg/>
        </w:sectPr>
      </w:pPr>
    </w:p>
    <w:p w:rsidR="000D31B7" w:rsidRPr="005F37F1" w:rsidRDefault="000D31B7" w:rsidP="000D31B7">
      <w:pPr>
        <w:pStyle w:val="Titre1"/>
        <w:ind w:left="2124"/>
      </w:pPr>
      <w:r w:rsidRPr="005F37F1">
        <w:lastRenderedPageBreak/>
        <w:t>3.</w:t>
      </w:r>
      <w:bookmarkStart w:id="350" w:name="_Toc475247051"/>
      <w:bookmarkStart w:id="351" w:name="_Toc494778750"/>
      <w:bookmarkStart w:id="352" w:name="_Toc188500188"/>
      <w:r w:rsidR="00BC5BBE">
        <w:t xml:space="preserve"> </w:t>
      </w:r>
      <w:r w:rsidRPr="005F37F1">
        <w:rPr>
          <w:highlight w:val="green"/>
        </w:rPr>
        <w:t>Cahier des Clauses techniques</w:t>
      </w:r>
      <w:bookmarkEnd w:id="350"/>
      <w:bookmarkEnd w:id="351"/>
      <w:bookmarkEnd w:id="352"/>
    </w:p>
    <w:p w:rsidR="000D31B7" w:rsidRPr="005F37F1" w:rsidRDefault="000D31B7" w:rsidP="000D31B7">
      <w:pPr>
        <w:spacing w:after="0"/>
        <w:rPr>
          <w:rFonts w:ascii="Times New Roman" w:hAnsi="Times New Roman"/>
        </w:rPr>
      </w:pPr>
    </w:p>
    <w:p w:rsidR="000D31B7" w:rsidRPr="005F37F1" w:rsidRDefault="000D31B7" w:rsidP="000D31B7">
      <w:pPr>
        <w:spacing w:after="0"/>
        <w:jc w:val="both"/>
        <w:rPr>
          <w:rFonts w:ascii="Times New Roman" w:hAnsi="Times New Roman"/>
          <w:iCs/>
        </w:rPr>
      </w:pPr>
      <w:r w:rsidRPr="005F37F1">
        <w:rPr>
          <w:rFonts w:ascii="Times New Roman" w:hAnsi="Times New Roman"/>
          <w:iCs/>
        </w:rPr>
        <w:t xml:space="preserve">L’objet des Cahiers des Clauses techniques (CCTG, le cas échéant, et CCTP) est de définir les caractéristiques techniques des Fournitures et Services connexes demandés par l’Autorité contractante. L ‘Autorité contractante prépare les clauses techniques détaillées en tenant compte de ce que : </w:t>
      </w:r>
    </w:p>
    <w:p w:rsidR="000D31B7" w:rsidRPr="005F37F1" w:rsidRDefault="000D31B7" w:rsidP="000D31B7">
      <w:pPr>
        <w:numPr>
          <w:ilvl w:val="0"/>
          <w:numId w:val="58"/>
        </w:numPr>
        <w:spacing w:after="0" w:line="240" w:lineRule="auto"/>
        <w:jc w:val="both"/>
        <w:rPr>
          <w:rFonts w:ascii="Times New Roman" w:hAnsi="Times New Roman"/>
          <w:iCs/>
        </w:rPr>
      </w:pPr>
      <w:r w:rsidRPr="005F37F1">
        <w:rPr>
          <w:rFonts w:ascii="Times New Roman" w:hAnsi="Times New Roman"/>
          <w:iCs/>
        </w:rPr>
        <w:t>les clauses techniques constituent la référence sur laquelle l’Autorité contractante vérifie la conformité des offres puis les évalue. Par conséquent, des clauses techniques bien définies facilitent la préparation d’offres conformes par les candidats, ainsi que l’examen préliminaire, l’évaluation, et la comparaison des offres par l’Autorité contractante.</w:t>
      </w:r>
    </w:p>
    <w:p w:rsidR="000D31B7" w:rsidRPr="005F37F1" w:rsidRDefault="000D31B7" w:rsidP="000D31B7">
      <w:pPr>
        <w:numPr>
          <w:ilvl w:val="0"/>
          <w:numId w:val="58"/>
        </w:numPr>
        <w:spacing w:after="0" w:line="240" w:lineRule="auto"/>
        <w:jc w:val="both"/>
        <w:rPr>
          <w:rFonts w:ascii="Times New Roman" w:hAnsi="Times New Roman"/>
          <w:iCs/>
        </w:rPr>
      </w:pPr>
      <w:r w:rsidRPr="005F37F1">
        <w:rPr>
          <w:rFonts w:ascii="Times New Roman" w:hAnsi="Times New Roman"/>
          <w:iCs/>
        </w:rPr>
        <w:t xml:space="preserve">Les clauses techniques exigent que toutes les fournitures, ainsi que les matériaux qui les constituent, soient neufs, non usagés, du modèle le plus récent ou courant, et qu’ils incorporent toutes les améliorations en matière de conception et matériaux, à moins que le contrat ne le stipule différemment. </w:t>
      </w:r>
    </w:p>
    <w:p w:rsidR="000D31B7" w:rsidRPr="005F37F1" w:rsidRDefault="000D31B7" w:rsidP="000D31B7">
      <w:pPr>
        <w:numPr>
          <w:ilvl w:val="0"/>
          <w:numId w:val="58"/>
        </w:numPr>
        <w:spacing w:after="0" w:line="240" w:lineRule="auto"/>
        <w:jc w:val="both"/>
        <w:rPr>
          <w:rFonts w:ascii="Times New Roman" w:hAnsi="Times New Roman"/>
          <w:iCs/>
        </w:rPr>
      </w:pPr>
      <w:r w:rsidRPr="005F37F1">
        <w:rPr>
          <w:rFonts w:ascii="Times New Roman" w:hAnsi="Times New Roman"/>
          <w:iCs/>
        </w:rPr>
        <w:t xml:space="preserve">La standardisation des clauses techniques peut présenter des avantages, et dépend de la complexité des Fournitures et du caractère répétitif de la passation des marchés considérés. </w:t>
      </w:r>
    </w:p>
    <w:p w:rsidR="000D31B7" w:rsidRPr="005F37F1" w:rsidRDefault="000D31B7" w:rsidP="000D31B7">
      <w:pPr>
        <w:numPr>
          <w:ilvl w:val="0"/>
          <w:numId w:val="58"/>
        </w:numPr>
        <w:spacing w:after="0" w:line="240" w:lineRule="auto"/>
        <w:jc w:val="both"/>
        <w:rPr>
          <w:rFonts w:ascii="Times New Roman" w:hAnsi="Times New Roman"/>
          <w:iCs/>
        </w:rPr>
      </w:pPr>
      <w:r w:rsidRPr="005F37F1">
        <w:rPr>
          <w:rFonts w:ascii="Times New Roman" w:hAnsi="Times New Roman"/>
          <w:iCs/>
        </w:rPr>
        <w:t xml:space="preserve">Les normes en matière d’équipements, de matériaux, et de main d’œuvre spécifiés dans les documents d’appel d’offres ne doivent pas présenter un caractère limitatif. Les normes internationales doivent être utilisées dans toute la mesure du possible. Les références à des noms de marque, numéros de catalogues, ou autres détails qui limitent matériaux ou articles à un Fabriquant particulier doivent être évitées dans toute la mesure du possible. Lorsque inévitable, une telle description d’un article doit toujours être assortie de la mention « ou équivalent en substance ». </w:t>
      </w:r>
    </w:p>
    <w:p w:rsidR="000D31B7" w:rsidRPr="005F37F1" w:rsidRDefault="000D31B7" w:rsidP="000D31B7">
      <w:pPr>
        <w:numPr>
          <w:ilvl w:val="0"/>
          <w:numId w:val="58"/>
        </w:numPr>
        <w:spacing w:after="0" w:line="240" w:lineRule="auto"/>
        <w:jc w:val="both"/>
        <w:rPr>
          <w:rFonts w:ascii="Times New Roman" w:hAnsi="Times New Roman"/>
          <w:iCs/>
        </w:rPr>
      </w:pPr>
      <w:r w:rsidRPr="005F37F1">
        <w:rPr>
          <w:rFonts w:ascii="Times New Roman" w:hAnsi="Times New Roman"/>
          <w:iCs/>
        </w:rPr>
        <w:t>Les clauses techniques doivent décrire en détail les exigences concernant, entre autres, les aspects suivants :</w:t>
      </w:r>
    </w:p>
    <w:p w:rsidR="000D31B7" w:rsidRPr="005F37F1" w:rsidRDefault="000D31B7" w:rsidP="000D31B7">
      <w:pPr>
        <w:spacing w:after="0"/>
        <w:ind w:left="1260" w:hanging="547"/>
        <w:jc w:val="both"/>
        <w:rPr>
          <w:rFonts w:ascii="Times New Roman" w:hAnsi="Times New Roman"/>
          <w:iCs/>
        </w:rPr>
      </w:pPr>
      <w:r w:rsidRPr="005F37F1">
        <w:rPr>
          <w:rFonts w:ascii="Times New Roman" w:hAnsi="Times New Roman"/>
          <w:iCs/>
        </w:rPr>
        <w:t>a)</w:t>
      </w:r>
      <w:r w:rsidRPr="005F37F1">
        <w:rPr>
          <w:rFonts w:ascii="Times New Roman" w:hAnsi="Times New Roman"/>
          <w:iCs/>
        </w:rPr>
        <w:tab/>
        <w:t>Normes exigées en matière de matériaux et de fabrication pour la production et la fabrication des Fournitures.</w:t>
      </w:r>
    </w:p>
    <w:p w:rsidR="000D31B7" w:rsidRPr="005F37F1" w:rsidRDefault="000D31B7" w:rsidP="000D31B7">
      <w:pPr>
        <w:spacing w:after="0"/>
        <w:ind w:left="1260" w:hanging="547"/>
        <w:jc w:val="both"/>
        <w:rPr>
          <w:rFonts w:ascii="Times New Roman" w:hAnsi="Times New Roman"/>
          <w:iCs/>
        </w:rPr>
      </w:pPr>
      <w:r w:rsidRPr="005F37F1">
        <w:rPr>
          <w:rFonts w:ascii="Times New Roman" w:hAnsi="Times New Roman"/>
          <w:iCs/>
        </w:rPr>
        <w:t>b)</w:t>
      </w:r>
      <w:r w:rsidRPr="005F37F1">
        <w:rPr>
          <w:rFonts w:ascii="Times New Roman" w:hAnsi="Times New Roman"/>
          <w:iCs/>
        </w:rPr>
        <w:tab/>
        <w:t>Détails concernant les tests (nature et nombre);</w:t>
      </w:r>
    </w:p>
    <w:p w:rsidR="000D31B7" w:rsidRPr="005F37F1" w:rsidRDefault="000D31B7" w:rsidP="000D31B7">
      <w:pPr>
        <w:spacing w:after="0"/>
        <w:ind w:left="1260" w:hanging="547"/>
        <w:jc w:val="both"/>
        <w:rPr>
          <w:rFonts w:ascii="Times New Roman" w:hAnsi="Times New Roman"/>
          <w:iCs/>
        </w:rPr>
      </w:pPr>
      <w:r w:rsidRPr="005F37F1">
        <w:rPr>
          <w:rFonts w:ascii="Times New Roman" w:hAnsi="Times New Roman"/>
          <w:iCs/>
        </w:rPr>
        <w:t>c)</w:t>
      </w:r>
      <w:r w:rsidRPr="005F37F1">
        <w:rPr>
          <w:rFonts w:ascii="Times New Roman" w:hAnsi="Times New Roman"/>
          <w:iCs/>
        </w:rPr>
        <w:tab/>
        <w:t>Prestations/services connexes complémentaires, nécessaires pour assurer une livraison/réalisation en bonne et due forme;</w:t>
      </w:r>
    </w:p>
    <w:p w:rsidR="000D31B7" w:rsidRPr="005F37F1" w:rsidRDefault="000D31B7" w:rsidP="000D31B7">
      <w:pPr>
        <w:spacing w:after="0"/>
        <w:ind w:left="1260" w:hanging="547"/>
        <w:jc w:val="both"/>
        <w:rPr>
          <w:rFonts w:ascii="Times New Roman" w:hAnsi="Times New Roman"/>
          <w:iCs/>
        </w:rPr>
      </w:pPr>
      <w:r w:rsidRPr="005F37F1">
        <w:rPr>
          <w:rFonts w:ascii="Times New Roman" w:hAnsi="Times New Roman"/>
          <w:iCs/>
        </w:rPr>
        <w:t>d)</w:t>
      </w:r>
      <w:r w:rsidRPr="005F37F1">
        <w:rPr>
          <w:rFonts w:ascii="Times New Roman" w:hAnsi="Times New Roman"/>
          <w:iCs/>
        </w:rPr>
        <w:tab/>
        <w:t>Activités détaillées à la charge du Candidat, participation éventuelle de l’Autorité contractante à ces activités;</w:t>
      </w:r>
    </w:p>
    <w:p w:rsidR="000D31B7" w:rsidRPr="005F37F1" w:rsidRDefault="000D31B7" w:rsidP="000D31B7">
      <w:pPr>
        <w:spacing w:after="0"/>
        <w:ind w:left="1260" w:hanging="547"/>
        <w:jc w:val="both"/>
        <w:rPr>
          <w:rFonts w:ascii="Times New Roman" w:hAnsi="Times New Roman"/>
          <w:iCs/>
        </w:rPr>
      </w:pPr>
      <w:r w:rsidRPr="005F37F1">
        <w:rPr>
          <w:rFonts w:ascii="Times New Roman" w:hAnsi="Times New Roman"/>
          <w:iCs/>
        </w:rPr>
        <w:t>e)</w:t>
      </w:r>
      <w:r w:rsidRPr="005F37F1">
        <w:rPr>
          <w:rFonts w:ascii="Times New Roman" w:hAnsi="Times New Roman"/>
          <w:iCs/>
        </w:rPr>
        <w:tab/>
        <w:t xml:space="preserve">Liste des garanties de fonctionnement (détails) couvertes par la Garantie et détails concernant les pénalités applicables en cas de non-respect de ces garanties de fonctionnement.  </w:t>
      </w:r>
    </w:p>
    <w:p w:rsidR="000D31B7" w:rsidRPr="005F37F1" w:rsidRDefault="000D31B7" w:rsidP="000D31B7">
      <w:pPr>
        <w:pStyle w:val="P3Header1-Clauses"/>
        <w:numPr>
          <w:ilvl w:val="0"/>
          <w:numId w:val="59"/>
        </w:numPr>
        <w:tabs>
          <w:tab w:val="clear" w:pos="1995"/>
        </w:tabs>
        <w:ind w:left="720"/>
        <w:jc w:val="both"/>
        <w:rPr>
          <w:iCs/>
        </w:rPr>
      </w:pPr>
      <w:r w:rsidRPr="005F37F1">
        <w:rPr>
          <w:b w:val="0"/>
          <w:iCs/>
          <w:sz w:val="22"/>
          <w:szCs w:val="22"/>
        </w:rPr>
        <w:t>Les clauses techniques précisent les principales caractéristiques techniques et de fonctionnement requises, ainsi que d’autres exigences, telles que les valeurs maximum ou minimum garanties, selon le cas. Si nécessaire, l ‘Autorité contractante inclut un formulaire ad hoc (pièce jointe à la lettre de soumission) dans lequel le Candidat fournit des informations détaillées sur les valeurs acceptables ou garanties des caractéristiques de fonctionnement</w:t>
      </w:r>
      <w:r w:rsidRPr="005F37F1">
        <w:rPr>
          <w:b w:val="0"/>
          <w:bCs/>
          <w:iCs/>
        </w:rPr>
        <w:t xml:space="preserve">. </w:t>
      </w:r>
    </w:p>
    <w:p w:rsidR="000D31B7" w:rsidRPr="005F37F1" w:rsidRDefault="000D31B7" w:rsidP="000D31B7">
      <w:pPr>
        <w:spacing w:after="0"/>
        <w:jc w:val="both"/>
        <w:rPr>
          <w:rFonts w:ascii="Times New Roman" w:hAnsi="Times New Roman"/>
          <w:iCs/>
        </w:rPr>
      </w:pPr>
      <w:r w:rsidRPr="005F37F1">
        <w:rPr>
          <w:rFonts w:ascii="Times New Roman" w:hAnsi="Times New Roman"/>
          <w:iCs/>
        </w:rPr>
        <w:t>Quand l’Autorité contractante exige du Candidat qu’il fournisse dans son offre une partie ou toutes les clauses techniques, documents techniques, ou autres informations techniques, l‘Autorité contractante spécifie en détail la nature et la quantité des informations demandées, ainsi que leur présentation dans l‘offre.</w:t>
      </w: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pStyle w:val="Sous-titre"/>
        <w:rPr>
          <w:u w:val="single"/>
          <w:lang w:val="fr-FR"/>
        </w:rPr>
      </w:pPr>
    </w:p>
    <w:p w:rsidR="000D31B7" w:rsidRPr="005F37F1" w:rsidRDefault="000D31B7" w:rsidP="000D31B7">
      <w:pPr>
        <w:pStyle w:val="Sous-titre"/>
        <w:rPr>
          <w:u w:val="single"/>
          <w:lang w:val="fr-FR"/>
        </w:rPr>
      </w:pPr>
    </w:p>
    <w:p w:rsidR="000D31B7" w:rsidRPr="005F37F1" w:rsidRDefault="000D31B7" w:rsidP="000D31B7">
      <w:pPr>
        <w:pStyle w:val="Sous-titre"/>
        <w:rPr>
          <w:u w:val="single"/>
          <w:lang w:val="fr-FR"/>
        </w:rPr>
      </w:pPr>
    </w:p>
    <w:p w:rsidR="000D31B7" w:rsidRPr="005F37F1" w:rsidRDefault="000D31B7" w:rsidP="000D31B7">
      <w:pPr>
        <w:pStyle w:val="Sous-titre"/>
        <w:rPr>
          <w:u w:val="single"/>
          <w:lang w:val="fr-FR"/>
        </w:rPr>
      </w:pPr>
    </w:p>
    <w:p w:rsidR="000D31B7" w:rsidRPr="005F37F1" w:rsidRDefault="000D31B7" w:rsidP="000D31B7">
      <w:pPr>
        <w:pStyle w:val="Sous-titre"/>
        <w:rPr>
          <w:u w:val="single"/>
          <w:lang w:val="fr-FR"/>
        </w:rPr>
      </w:pPr>
      <w:r w:rsidRPr="0069773F">
        <w:rPr>
          <w:highlight w:val="green"/>
          <w:u w:val="single"/>
          <w:lang w:val="fr-FR"/>
        </w:rPr>
        <w:t>SPECIFICATIONS TECHNIQUES</w:t>
      </w:r>
      <w:r w:rsidRPr="005F37F1">
        <w:rPr>
          <w:u w:val="single"/>
          <w:lang w:val="fr-FR"/>
        </w:rPr>
        <w:t xml:space="preserve"> </w:t>
      </w: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E66CAB" w:rsidP="00147D91">
      <w:pPr>
        <w:spacing w:after="0"/>
        <w:rPr>
          <w:rFonts w:ascii="Times New Roman" w:hAnsi="Times New Roman"/>
        </w:rPr>
      </w:pPr>
      <w:r>
        <w:rPr>
          <w:rFonts w:ascii="Times New Roman" w:hAnsi="Times New Roman"/>
          <w:b/>
          <w:sz w:val="32"/>
          <w:szCs w:val="32"/>
        </w:rPr>
        <w:t>Lot 1 : Immunologie</w:t>
      </w:r>
    </w:p>
    <w:tbl>
      <w:tblPr>
        <w:tblpPr w:leftFromText="141" w:rightFromText="141" w:vertAnchor="text" w:horzAnchor="margin" w:tblpX="-811" w:tblpY="405"/>
        <w:tblW w:w="11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984"/>
        <w:gridCol w:w="1061"/>
        <w:gridCol w:w="7830"/>
      </w:tblGrid>
      <w:tr w:rsidR="000D31B7" w:rsidRPr="005F37F1" w:rsidTr="000842C0">
        <w:tc>
          <w:tcPr>
            <w:tcW w:w="1101" w:type="dxa"/>
            <w:shd w:val="clear" w:color="auto" w:fill="auto"/>
          </w:tcPr>
          <w:p w:rsidR="000D31B7" w:rsidRPr="005F37F1" w:rsidRDefault="000D31B7" w:rsidP="000842C0">
            <w:pPr>
              <w:jc w:val="center"/>
              <w:rPr>
                <w:rFonts w:ascii="Times New Roman" w:hAnsi="Times New Roman"/>
                <w:b/>
                <w:sz w:val="24"/>
                <w:szCs w:val="24"/>
              </w:rPr>
            </w:pPr>
            <w:r w:rsidRPr="005F37F1">
              <w:rPr>
                <w:rFonts w:ascii="Times New Roman" w:hAnsi="Times New Roman"/>
                <w:b/>
                <w:sz w:val="24"/>
                <w:szCs w:val="24"/>
              </w:rPr>
              <w:t>Numéro</w:t>
            </w:r>
          </w:p>
        </w:tc>
        <w:tc>
          <w:tcPr>
            <w:tcW w:w="1984" w:type="dxa"/>
            <w:shd w:val="clear" w:color="auto" w:fill="auto"/>
          </w:tcPr>
          <w:p w:rsidR="000D31B7" w:rsidRPr="005F37F1" w:rsidRDefault="000D31B7" w:rsidP="000842C0">
            <w:pPr>
              <w:rPr>
                <w:rFonts w:ascii="Times New Roman" w:hAnsi="Times New Roman"/>
                <w:b/>
                <w:sz w:val="24"/>
                <w:szCs w:val="24"/>
              </w:rPr>
            </w:pPr>
            <w:r w:rsidRPr="005F37F1">
              <w:rPr>
                <w:rFonts w:ascii="Times New Roman" w:hAnsi="Times New Roman"/>
                <w:b/>
                <w:sz w:val="24"/>
                <w:szCs w:val="24"/>
              </w:rPr>
              <w:t>Désignation</w:t>
            </w:r>
          </w:p>
        </w:tc>
        <w:tc>
          <w:tcPr>
            <w:tcW w:w="1061" w:type="dxa"/>
            <w:shd w:val="clear" w:color="auto" w:fill="auto"/>
          </w:tcPr>
          <w:p w:rsidR="000D31B7" w:rsidRPr="005F37F1" w:rsidRDefault="000254EA" w:rsidP="000842C0">
            <w:pPr>
              <w:rPr>
                <w:rFonts w:ascii="Times New Roman" w:hAnsi="Times New Roman"/>
                <w:b/>
                <w:sz w:val="24"/>
                <w:szCs w:val="24"/>
              </w:rPr>
            </w:pPr>
            <w:r>
              <w:rPr>
                <w:rFonts w:ascii="Times New Roman" w:hAnsi="Times New Roman"/>
                <w:b/>
                <w:sz w:val="24"/>
                <w:szCs w:val="24"/>
              </w:rPr>
              <w:t>Quantité</w:t>
            </w:r>
          </w:p>
        </w:tc>
        <w:tc>
          <w:tcPr>
            <w:tcW w:w="7830" w:type="dxa"/>
          </w:tcPr>
          <w:p w:rsidR="000D31B7" w:rsidRPr="005F37F1" w:rsidRDefault="000D31B7" w:rsidP="000842C0">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57440F" w:rsidRPr="005F37F1" w:rsidTr="000842C0">
        <w:tc>
          <w:tcPr>
            <w:tcW w:w="1101" w:type="dxa"/>
            <w:shd w:val="clear" w:color="auto" w:fill="auto"/>
          </w:tcPr>
          <w:p w:rsidR="0057440F" w:rsidRPr="00EE65FB" w:rsidRDefault="0057440F" w:rsidP="000842C0">
            <w:pPr>
              <w:pStyle w:val="Titre1"/>
              <w:rPr>
                <w:rFonts w:eastAsia="Calibri"/>
                <w:bCs w:val="0"/>
                <w:sz w:val="24"/>
                <w:szCs w:val="24"/>
                <w:lang w:eastAsia="en-US"/>
              </w:rPr>
            </w:pPr>
          </w:p>
          <w:p w:rsidR="0057440F" w:rsidRPr="00EE65FB" w:rsidRDefault="0057440F" w:rsidP="000842C0">
            <w:pPr>
              <w:pStyle w:val="Titre1"/>
              <w:jc w:val="center"/>
              <w:rPr>
                <w:rFonts w:eastAsia="Calibri"/>
                <w:bCs w:val="0"/>
                <w:sz w:val="24"/>
                <w:szCs w:val="24"/>
                <w:lang w:eastAsia="en-US"/>
              </w:rPr>
            </w:pPr>
            <w:r w:rsidRPr="00EE65FB">
              <w:rPr>
                <w:rFonts w:eastAsia="Calibri"/>
                <w:bCs w:val="0"/>
                <w:sz w:val="24"/>
                <w:szCs w:val="24"/>
                <w:lang w:eastAsia="en-US"/>
              </w:rPr>
              <w:t>1</w:t>
            </w:r>
          </w:p>
        </w:tc>
        <w:tc>
          <w:tcPr>
            <w:tcW w:w="1984" w:type="dxa"/>
            <w:shd w:val="clear" w:color="auto" w:fill="auto"/>
            <w:vAlign w:val="center"/>
          </w:tcPr>
          <w:p w:rsidR="0057440F" w:rsidRPr="00E66CAB" w:rsidRDefault="0057440F" w:rsidP="000842C0">
            <w:pPr>
              <w:jc w:val="center"/>
              <w:rPr>
                <w:rFonts w:ascii="Times New Roman" w:hAnsi="Times New Roman"/>
                <w:b/>
                <w:sz w:val="20"/>
                <w:szCs w:val="20"/>
              </w:rPr>
            </w:pPr>
            <w:r w:rsidRPr="00E66CAB">
              <w:rPr>
                <w:rFonts w:ascii="Times New Roman" w:hAnsi="Times New Roman"/>
                <w:b/>
                <w:sz w:val="20"/>
                <w:szCs w:val="20"/>
              </w:rPr>
              <w:t>SPECTROPHOTOMETRE POUR LECTEUR DE PLAQUES</w:t>
            </w:r>
          </w:p>
        </w:tc>
        <w:tc>
          <w:tcPr>
            <w:tcW w:w="1061" w:type="dxa"/>
            <w:shd w:val="clear" w:color="auto" w:fill="auto"/>
          </w:tcPr>
          <w:p w:rsidR="0057440F" w:rsidRPr="005F37F1" w:rsidRDefault="0057440F" w:rsidP="000842C0">
            <w:pPr>
              <w:jc w:val="center"/>
              <w:rPr>
                <w:rFonts w:ascii="Times New Roman" w:hAnsi="Times New Roman"/>
                <w:sz w:val="24"/>
                <w:szCs w:val="24"/>
              </w:rPr>
            </w:pPr>
            <w:r>
              <w:rPr>
                <w:rFonts w:ascii="Times New Roman" w:hAnsi="Times New Roman"/>
                <w:sz w:val="24"/>
                <w:szCs w:val="24"/>
              </w:rPr>
              <w:t>1</w:t>
            </w:r>
          </w:p>
        </w:tc>
        <w:tc>
          <w:tcPr>
            <w:tcW w:w="7830" w:type="dxa"/>
          </w:tcPr>
          <w:p w:rsidR="0057440F" w:rsidRDefault="000254EA"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Dimensions (W x D x H)</w:t>
            </w:r>
            <w:r w:rsidR="00A01D58">
              <w:rPr>
                <w:rFonts w:ascii="Times New Roman" w:hAnsi="Times New Roman"/>
                <w:b/>
                <w:sz w:val="24"/>
              </w:rPr>
              <w:t> :</w:t>
            </w:r>
            <w:r>
              <w:rPr>
                <w:rFonts w:ascii="Times New Roman" w:hAnsi="Times New Roman"/>
                <w:b/>
                <w:sz w:val="24"/>
              </w:rPr>
              <w:t xml:space="preserve">                346 x 377 x 164 mm</w:t>
            </w:r>
          </w:p>
          <w:p w:rsidR="000254EA" w:rsidRDefault="000254EA"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Poi</w:t>
            </w:r>
            <w:r w:rsidR="00A01D58">
              <w:rPr>
                <w:rFonts w:ascii="Times New Roman" w:hAnsi="Times New Roman"/>
                <w:b/>
                <w:sz w:val="24"/>
              </w:rPr>
              <w:t xml:space="preserve">ds:       </w:t>
            </w:r>
            <w:r>
              <w:rPr>
                <w:rFonts w:ascii="Times New Roman" w:hAnsi="Times New Roman"/>
                <w:b/>
                <w:sz w:val="24"/>
              </w:rPr>
              <w:t xml:space="preserve">                                          5.5 Kg (12lb)</w:t>
            </w:r>
          </w:p>
          <w:p w:rsidR="000254EA" w:rsidRDefault="000254EA"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Longueur d’onde (limites)</w:t>
            </w:r>
            <w:r w:rsidR="00A01D58">
              <w:rPr>
                <w:rFonts w:ascii="Times New Roman" w:hAnsi="Times New Roman"/>
                <w:b/>
                <w:sz w:val="24"/>
              </w:rPr>
              <w:t> :</w:t>
            </w:r>
            <w:r>
              <w:rPr>
                <w:rFonts w:ascii="Times New Roman" w:hAnsi="Times New Roman"/>
                <w:b/>
                <w:sz w:val="24"/>
              </w:rPr>
              <w:t xml:space="preserve">             400-750 nm</w:t>
            </w:r>
          </w:p>
          <w:p w:rsidR="000254EA" w:rsidRDefault="000254EA"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Densité Optique</w:t>
            </w:r>
            <w:r w:rsidR="00A01D58">
              <w:rPr>
                <w:rFonts w:ascii="Times New Roman" w:hAnsi="Times New Roman"/>
                <w:b/>
                <w:sz w:val="24"/>
              </w:rPr>
              <w:t> :</w:t>
            </w:r>
            <w:r>
              <w:rPr>
                <w:rFonts w:ascii="Times New Roman" w:hAnsi="Times New Roman"/>
                <w:b/>
                <w:sz w:val="24"/>
              </w:rPr>
              <w:t xml:space="preserve">                               0.000-3.500OD</w:t>
            </w:r>
          </w:p>
          <w:p w:rsidR="000254EA" w:rsidRDefault="000254EA" w:rsidP="000842C0">
            <w:pPr>
              <w:pStyle w:val="Paragraphedeliste"/>
              <w:spacing w:line="240" w:lineRule="auto"/>
              <w:jc w:val="both"/>
              <w:rPr>
                <w:rFonts w:ascii="Times New Roman" w:hAnsi="Times New Roman"/>
                <w:b/>
                <w:sz w:val="24"/>
              </w:rPr>
            </w:pPr>
          </w:p>
          <w:p w:rsidR="00A01D58" w:rsidRPr="00A01D58" w:rsidRDefault="000254EA"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Linéarité</w:t>
            </w:r>
            <w:r w:rsidR="00A01D58">
              <w:rPr>
                <w:rFonts w:ascii="Times New Roman" w:hAnsi="Times New Roman"/>
                <w:b/>
                <w:sz w:val="24"/>
              </w:rPr>
              <w:t> :</w:t>
            </w:r>
            <w:r>
              <w:rPr>
                <w:rFonts w:ascii="Times New Roman" w:hAnsi="Times New Roman"/>
                <w:b/>
                <w:sz w:val="24"/>
              </w:rPr>
              <w:t xml:space="preserve">             </w:t>
            </w:r>
            <w:r w:rsidR="00A01D58">
              <w:rPr>
                <w:rFonts w:ascii="Times New Roman" w:hAnsi="Times New Roman"/>
                <w:b/>
                <w:sz w:val="24"/>
              </w:rPr>
              <w:t xml:space="preserve">                          </w:t>
            </w:r>
            <w:r>
              <w:rPr>
                <w:rFonts w:ascii="Arial" w:hAnsi="Arial" w:cs="Arial"/>
                <w:b/>
                <w:bCs/>
                <w:color w:val="222222"/>
                <w:sz w:val="21"/>
                <w:szCs w:val="21"/>
                <w:shd w:val="clear" w:color="auto" w:fill="FFFFFF"/>
              </w:rPr>
              <w:t>±</w:t>
            </w:r>
            <w:r w:rsidR="00A01D58">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 xml:space="preserve">1.0% </w:t>
            </w:r>
            <w:proofErr w:type="spellStart"/>
            <w:r>
              <w:rPr>
                <w:rFonts w:ascii="Arial" w:hAnsi="Arial" w:cs="Arial"/>
                <w:b/>
                <w:bCs/>
                <w:color w:val="222222"/>
                <w:sz w:val="21"/>
                <w:szCs w:val="21"/>
                <w:shd w:val="clear" w:color="auto" w:fill="FFFFFF"/>
              </w:rPr>
              <w:t>from</w:t>
            </w:r>
            <w:proofErr w:type="spellEnd"/>
            <w:r w:rsidR="00A01D58">
              <w:rPr>
                <w:rFonts w:ascii="Arial" w:hAnsi="Arial" w:cs="Arial"/>
                <w:b/>
                <w:bCs/>
                <w:color w:val="222222"/>
                <w:sz w:val="21"/>
                <w:szCs w:val="21"/>
                <w:shd w:val="clear" w:color="auto" w:fill="FFFFFF"/>
              </w:rPr>
              <w:t xml:space="preserve"> 0.000 to 2.000 OD</w:t>
            </w:r>
          </w:p>
          <w:p w:rsidR="00A01D58" w:rsidRDefault="00A01D58" w:rsidP="000842C0">
            <w:pPr>
              <w:spacing w:line="240" w:lineRule="auto"/>
              <w:jc w:val="both"/>
              <w:rPr>
                <w:rFonts w:ascii="Arial" w:hAnsi="Arial" w:cs="Arial"/>
                <w:b/>
                <w:bCs/>
                <w:color w:val="222222"/>
                <w:sz w:val="21"/>
                <w:szCs w:val="21"/>
                <w:shd w:val="clear" w:color="auto" w:fill="FFFFFF"/>
              </w:rPr>
            </w:pPr>
            <w:r>
              <w:rPr>
                <w:rFonts w:ascii="Times New Roman" w:hAnsi="Times New Roman"/>
                <w:b/>
                <w:sz w:val="24"/>
              </w:rPr>
              <w:t xml:space="preserve">                                                                    </w:t>
            </w:r>
            <w:r>
              <w:rPr>
                <w:rFonts w:ascii="Arial" w:hAnsi="Arial" w:cs="Arial"/>
                <w:b/>
                <w:bCs/>
                <w:color w:val="222222"/>
                <w:sz w:val="21"/>
                <w:szCs w:val="21"/>
                <w:shd w:val="clear" w:color="auto" w:fill="FFFFFF"/>
              </w:rPr>
              <w:t xml:space="preserve">± 2.0% </w:t>
            </w:r>
            <w:proofErr w:type="spellStart"/>
            <w:r>
              <w:rPr>
                <w:rFonts w:ascii="Arial" w:hAnsi="Arial" w:cs="Arial"/>
                <w:b/>
                <w:bCs/>
                <w:color w:val="222222"/>
                <w:sz w:val="21"/>
                <w:szCs w:val="21"/>
                <w:shd w:val="clear" w:color="auto" w:fill="FFFFFF"/>
              </w:rPr>
              <w:t>from</w:t>
            </w:r>
            <w:proofErr w:type="spellEnd"/>
            <w:r>
              <w:rPr>
                <w:rFonts w:ascii="Arial" w:hAnsi="Arial" w:cs="Arial"/>
                <w:b/>
                <w:bCs/>
                <w:color w:val="222222"/>
                <w:sz w:val="21"/>
                <w:szCs w:val="21"/>
                <w:shd w:val="clear" w:color="auto" w:fill="FFFFFF"/>
              </w:rPr>
              <w:t xml:space="preserve"> 0.000 to 3000 OD</w:t>
            </w:r>
          </w:p>
          <w:p w:rsidR="00A01D58" w:rsidRPr="00A01D58" w:rsidRDefault="00A01D58" w:rsidP="00E75C21">
            <w:pPr>
              <w:pStyle w:val="Paragraphedeliste"/>
              <w:numPr>
                <w:ilvl w:val="0"/>
                <w:numId w:val="81"/>
              </w:numPr>
              <w:spacing w:line="240" w:lineRule="auto"/>
              <w:jc w:val="both"/>
              <w:rPr>
                <w:rFonts w:ascii="Times New Roman" w:hAnsi="Times New Roman"/>
                <w:b/>
                <w:sz w:val="24"/>
              </w:rPr>
            </w:pPr>
            <w:proofErr w:type="spellStart"/>
            <w:r>
              <w:rPr>
                <w:rFonts w:ascii="Times New Roman" w:hAnsi="Times New Roman"/>
                <w:b/>
                <w:sz w:val="24"/>
              </w:rPr>
              <w:t>Accuracy</w:t>
            </w:r>
            <w:proofErr w:type="spellEnd"/>
            <w:r>
              <w:rPr>
                <w:rFonts w:ascii="Times New Roman" w:hAnsi="Times New Roman"/>
                <w:b/>
                <w:sz w:val="24"/>
              </w:rPr>
              <w:t xml:space="preserve"> :                </w:t>
            </w:r>
            <w:r>
              <w:rPr>
                <w:rFonts w:ascii="Arial" w:hAnsi="Arial" w:cs="Arial"/>
                <w:b/>
                <w:bCs/>
                <w:color w:val="222222"/>
                <w:sz w:val="21"/>
                <w:szCs w:val="21"/>
                <w:shd w:val="clear" w:color="auto" w:fill="FFFFFF"/>
              </w:rPr>
              <w:t xml:space="preserve">± 1.0% or 0.010 </w:t>
            </w:r>
            <w:proofErr w:type="spellStart"/>
            <w:r>
              <w:rPr>
                <w:rFonts w:ascii="Arial" w:hAnsi="Arial" w:cs="Arial"/>
                <w:b/>
                <w:bCs/>
                <w:color w:val="222222"/>
                <w:sz w:val="21"/>
                <w:szCs w:val="21"/>
                <w:shd w:val="clear" w:color="auto" w:fill="FFFFFF"/>
              </w:rPr>
              <w:t>from</w:t>
            </w:r>
            <w:proofErr w:type="spellEnd"/>
            <w:r>
              <w:rPr>
                <w:rFonts w:ascii="Arial" w:hAnsi="Arial" w:cs="Arial"/>
                <w:b/>
                <w:bCs/>
                <w:color w:val="222222"/>
                <w:sz w:val="21"/>
                <w:szCs w:val="21"/>
                <w:shd w:val="clear" w:color="auto" w:fill="FFFFFF"/>
              </w:rPr>
              <w:t xml:space="preserve"> 0.000 to 3.000OD </w:t>
            </w:r>
            <w:proofErr w:type="spellStart"/>
            <w:r>
              <w:rPr>
                <w:rFonts w:ascii="Arial" w:hAnsi="Arial" w:cs="Arial"/>
                <w:b/>
                <w:bCs/>
                <w:color w:val="222222"/>
                <w:sz w:val="21"/>
                <w:szCs w:val="21"/>
                <w:shd w:val="clear" w:color="auto" w:fill="FFFFFF"/>
              </w:rPr>
              <w:t>at</w:t>
            </w:r>
            <w:proofErr w:type="spellEnd"/>
            <w:r>
              <w:rPr>
                <w:rFonts w:ascii="Arial" w:hAnsi="Arial" w:cs="Arial"/>
                <w:b/>
                <w:bCs/>
                <w:color w:val="222222"/>
                <w:sz w:val="21"/>
                <w:szCs w:val="21"/>
                <w:shd w:val="clear" w:color="auto" w:fill="FFFFFF"/>
              </w:rPr>
              <w:t xml:space="preserve"> 490nm</w:t>
            </w:r>
          </w:p>
          <w:p w:rsidR="00A01D58" w:rsidRDefault="00A01D58" w:rsidP="000842C0">
            <w:pPr>
              <w:spacing w:line="240" w:lineRule="auto"/>
              <w:jc w:val="both"/>
              <w:rPr>
                <w:rFonts w:ascii="Times New Roman" w:hAnsi="Times New Roman"/>
                <w:b/>
                <w:sz w:val="24"/>
              </w:rPr>
            </w:pPr>
          </w:p>
          <w:p w:rsidR="00A01D58" w:rsidRDefault="00A01D58" w:rsidP="00E75C21">
            <w:pPr>
              <w:pStyle w:val="Paragraphedeliste"/>
              <w:numPr>
                <w:ilvl w:val="0"/>
                <w:numId w:val="81"/>
              </w:numPr>
              <w:spacing w:line="240" w:lineRule="auto"/>
              <w:jc w:val="both"/>
              <w:rPr>
                <w:rFonts w:ascii="Times New Roman" w:hAnsi="Times New Roman"/>
                <w:b/>
                <w:sz w:val="24"/>
              </w:rPr>
            </w:pPr>
            <w:proofErr w:type="spellStart"/>
            <w:r>
              <w:rPr>
                <w:rFonts w:ascii="Times New Roman" w:hAnsi="Times New Roman"/>
                <w:b/>
                <w:sz w:val="24"/>
              </w:rPr>
              <w:t>Pécision</w:t>
            </w:r>
            <w:proofErr w:type="spellEnd"/>
            <w:r>
              <w:rPr>
                <w:rFonts w:ascii="Times New Roman" w:hAnsi="Times New Roman"/>
                <w:b/>
                <w:sz w:val="24"/>
              </w:rPr>
              <w:t xml:space="preserve"> :                         1.0% or 0.005 OD, </w:t>
            </w:r>
            <w:proofErr w:type="spellStart"/>
            <w:r>
              <w:rPr>
                <w:rFonts w:ascii="Times New Roman" w:hAnsi="Times New Roman"/>
                <w:b/>
                <w:sz w:val="24"/>
              </w:rPr>
              <w:t>from</w:t>
            </w:r>
            <w:proofErr w:type="spellEnd"/>
            <w:r>
              <w:rPr>
                <w:rFonts w:ascii="Times New Roman" w:hAnsi="Times New Roman"/>
                <w:b/>
                <w:sz w:val="24"/>
              </w:rPr>
              <w:t xml:space="preserve"> 0.000 to 2.000 OD 1.5% </w:t>
            </w:r>
            <w:proofErr w:type="spellStart"/>
            <w:r>
              <w:rPr>
                <w:rFonts w:ascii="Times New Roman" w:hAnsi="Times New Roman"/>
                <w:b/>
                <w:sz w:val="24"/>
              </w:rPr>
              <w:t>from</w:t>
            </w:r>
            <w:proofErr w:type="spellEnd"/>
            <w:r>
              <w:rPr>
                <w:rFonts w:ascii="Times New Roman" w:hAnsi="Times New Roman"/>
                <w:b/>
                <w:sz w:val="24"/>
              </w:rPr>
              <w:t xml:space="preserve"> 2000 to 3.000 OD</w:t>
            </w:r>
          </w:p>
          <w:p w:rsidR="00A01D58" w:rsidRPr="00A01D58" w:rsidRDefault="00A01D58" w:rsidP="000842C0">
            <w:pPr>
              <w:pStyle w:val="Paragraphedeliste"/>
              <w:rPr>
                <w:rFonts w:ascii="Times New Roman" w:hAnsi="Times New Roman"/>
                <w:b/>
                <w:sz w:val="24"/>
              </w:rPr>
            </w:pPr>
          </w:p>
          <w:p w:rsidR="00A01D58" w:rsidRDefault="00A01D58" w:rsidP="00E75C21">
            <w:pPr>
              <w:pStyle w:val="Paragraphedeliste"/>
              <w:numPr>
                <w:ilvl w:val="0"/>
                <w:numId w:val="81"/>
              </w:numPr>
              <w:spacing w:line="240" w:lineRule="auto"/>
              <w:jc w:val="both"/>
              <w:rPr>
                <w:rFonts w:ascii="Times New Roman" w:hAnsi="Times New Roman"/>
                <w:b/>
                <w:sz w:val="24"/>
              </w:rPr>
            </w:pPr>
            <w:r>
              <w:rPr>
                <w:rFonts w:ascii="Times New Roman" w:hAnsi="Times New Roman"/>
                <w:b/>
                <w:sz w:val="24"/>
              </w:rPr>
              <w:t>Résolution :                                              0.001OD</w:t>
            </w:r>
          </w:p>
          <w:p w:rsidR="00A01D58" w:rsidRPr="00A01D58" w:rsidRDefault="00A01D58" w:rsidP="000842C0">
            <w:pPr>
              <w:pStyle w:val="Paragraphedeliste"/>
              <w:rPr>
                <w:rFonts w:ascii="Times New Roman" w:hAnsi="Times New Roman"/>
                <w:b/>
                <w:sz w:val="24"/>
              </w:rPr>
            </w:pPr>
          </w:p>
          <w:p w:rsidR="000842C0" w:rsidRDefault="00A01D58" w:rsidP="00E75C21">
            <w:pPr>
              <w:pStyle w:val="Paragraphedeliste"/>
              <w:numPr>
                <w:ilvl w:val="0"/>
                <w:numId w:val="81"/>
              </w:numPr>
              <w:spacing w:line="240" w:lineRule="auto"/>
              <w:jc w:val="both"/>
              <w:rPr>
                <w:rFonts w:ascii="Times New Roman" w:hAnsi="Times New Roman"/>
                <w:b/>
                <w:sz w:val="24"/>
              </w:rPr>
            </w:pPr>
            <w:r>
              <w:rPr>
                <w:rFonts w:ascii="Times New Roman" w:hAnsi="Times New Roman"/>
                <w:b/>
                <w:sz w:val="24"/>
              </w:rPr>
              <w:t>Capacité des filtres :                              8</w:t>
            </w:r>
          </w:p>
          <w:p w:rsidR="000842C0" w:rsidRPr="000842C0" w:rsidRDefault="000842C0" w:rsidP="000842C0">
            <w:pPr>
              <w:pStyle w:val="Paragraphedeliste"/>
              <w:rPr>
                <w:rFonts w:ascii="Times New Roman" w:hAnsi="Times New Roman"/>
                <w:b/>
                <w:sz w:val="24"/>
              </w:rPr>
            </w:pPr>
          </w:p>
          <w:p w:rsidR="000842C0" w:rsidRDefault="000842C0" w:rsidP="00E75C21">
            <w:pPr>
              <w:pStyle w:val="Paragraphedeliste"/>
              <w:numPr>
                <w:ilvl w:val="0"/>
                <w:numId w:val="81"/>
              </w:numPr>
              <w:spacing w:line="240" w:lineRule="auto"/>
              <w:jc w:val="both"/>
              <w:rPr>
                <w:rFonts w:ascii="Times New Roman" w:hAnsi="Times New Roman"/>
                <w:b/>
                <w:sz w:val="24"/>
              </w:rPr>
            </w:pPr>
            <w:r>
              <w:rPr>
                <w:rFonts w:ascii="Times New Roman" w:hAnsi="Times New Roman"/>
                <w:b/>
                <w:sz w:val="24"/>
              </w:rPr>
              <w:t>Temps de lecture :              6 sec. En lecture simple, 10sec. Pour lecture à des longueurs d’onde doubles</w:t>
            </w:r>
          </w:p>
          <w:p w:rsidR="000842C0" w:rsidRPr="000842C0" w:rsidRDefault="000842C0" w:rsidP="000842C0">
            <w:pPr>
              <w:pStyle w:val="Paragraphedeliste"/>
              <w:rPr>
                <w:rFonts w:ascii="Times New Roman" w:hAnsi="Times New Roman"/>
                <w:b/>
                <w:sz w:val="24"/>
              </w:rPr>
            </w:pPr>
          </w:p>
          <w:p w:rsidR="00F353D9" w:rsidRDefault="00A01D58" w:rsidP="00E75C21">
            <w:pPr>
              <w:pStyle w:val="Paragraphedeliste"/>
              <w:numPr>
                <w:ilvl w:val="0"/>
                <w:numId w:val="81"/>
              </w:numPr>
              <w:spacing w:line="240" w:lineRule="auto"/>
              <w:jc w:val="both"/>
              <w:rPr>
                <w:rFonts w:ascii="Times New Roman" w:hAnsi="Times New Roman"/>
                <w:b/>
                <w:sz w:val="24"/>
              </w:rPr>
            </w:pPr>
            <w:r>
              <w:rPr>
                <w:rFonts w:ascii="Times New Roman" w:hAnsi="Times New Roman"/>
                <w:b/>
                <w:sz w:val="24"/>
              </w:rPr>
              <w:t xml:space="preserve"> </w:t>
            </w:r>
            <w:r w:rsidR="00F353D9">
              <w:rPr>
                <w:rFonts w:ascii="Times New Roman" w:hAnsi="Times New Roman"/>
                <w:b/>
                <w:sz w:val="24"/>
              </w:rPr>
              <w:t>Option de collecte des résultats :</w:t>
            </w:r>
          </w:p>
          <w:p w:rsidR="00F353D9" w:rsidRPr="00F353D9" w:rsidRDefault="00F353D9" w:rsidP="00F353D9">
            <w:pPr>
              <w:pStyle w:val="Paragraphedeliste"/>
              <w:rPr>
                <w:rFonts w:ascii="Times New Roman" w:hAnsi="Times New Roman"/>
                <w:b/>
                <w:sz w:val="24"/>
              </w:rPr>
            </w:pPr>
          </w:p>
          <w:p w:rsidR="00A01D58" w:rsidRDefault="00F353D9" w:rsidP="00F353D9">
            <w:pPr>
              <w:pStyle w:val="Paragraphedeliste"/>
              <w:spacing w:line="240" w:lineRule="auto"/>
              <w:jc w:val="both"/>
              <w:rPr>
                <w:rFonts w:ascii="Times New Roman" w:hAnsi="Times New Roman"/>
                <w:b/>
                <w:sz w:val="24"/>
              </w:rPr>
            </w:pPr>
            <w:r>
              <w:rPr>
                <w:rFonts w:ascii="Times New Roman" w:hAnsi="Times New Roman"/>
                <w:b/>
                <w:sz w:val="24"/>
              </w:rPr>
              <w:t>Agitation des plaques : 3 Vitesses ;</w:t>
            </w:r>
          </w:p>
          <w:p w:rsidR="00F353D9" w:rsidRDefault="00F353D9" w:rsidP="00F353D9">
            <w:pPr>
              <w:pStyle w:val="Paragraphedeliste"/>
              <w:spacing w:line="240" w:lineRule="auto"/>
              <w:jc w:val="both"/>
              <w:rPr>
                <w:rFonts w:ascii="Times New Roman" w:hAnsi="Times New Roman"/>
                <w:b/>
                <w:sz w:val="24"/>
              </w:rPr>
            </w:pPr>
            <w:r>
              <w:rPr>
                <w:rFonts w:ascii="Times New Roman" w:hAnsi="Times New Roman"/>
                <w:b/>
                <w:sz w:val="24"/>
              </w:rPr>
              <w:t>Sortie de données : Imprimante thermique graphique intégrée et interface USB avec stations de données PC ou Mac ;</w:t>
            </w:r>
          </w:p>
          <w:p w:rsidR="00F353D9" w:rsidRPr="00A01D58" w:rsidRDefault="00F353D9" w:rsidP="00F353D9">
            <w:pPr>
              <w:pStyle w:val="Paragraphedeliste"/>
              <w:spacing w:line="240" w:lineRule="auto"/>
              <w:jc w:val="both"/>
              <w:rPr>
                <w:rFonts w:ascii="Times New Roman" w:hAnsi="Times New Roman"/>
                <w:b/>
                <w:sz w:val="24"/>
              </w:rPr>
            </w:pPr>
            <w:r>
              <w:rPr>
                <w:rFonts w:ascii="Times New Roman" w:hAnsi="Times New Roman"/>
                <w:b/>
                <w:sz w:val="24"/>
              </w:rPr>
              <w:t xml:space="preserve">Stockage  </w:t>
            </w:r>
          </w:p>
        </w:tc>
      </w:tr>
      <w:tr w:rsidR="0057440F" w:rsidRPr="005F37F1" w:rsidTr="000842C0">
        <w:tc>
          <w:tcPr>
            <w:tcW w:w="1101" w:type="dxa"/>
            <w:shd w:val="clear" w:color="auto" w:fill="auto"/>
            <w:vAlign w:val="center"/>
          </w:tcPr>
          <w:p w:rsidR="0057440F" w:rsidRPr="00EE65FB" w:rsidRDefault="0057440F" w:rsidP="000842C0">
            <w:pPr>
              <w:rPr>
                <w:rFonts w:ascii="Times New Roman" w:hAnsi="Times New Roman"/>
                <w:b/>
                <w:color w:val="000000"/>
              </w:rPr>
            </w:pPr>
            <w:r w:rsidRPr="00EE65FB">
              <w:rPr>
                <w:rFonts w:ascii="Times New Roman" w:hAnsi="Times New Roman"/>
                <w:b/>
                <w:color w:val="000000"/>
              </w:rPr>
              <w:t>2</w:t>
            </w:r>
          </w:p>
        </w:tc>
        <w:tc>
          <w:tcPr>
            <w:tcW w:w="1984" w:type="dxa"/>
            <w:shd w:val="clear" w:color="auto" w:fill="auto"/>
            <w:vAlign w:val="center"/>
          </w:tcPr>
          <w:p w:rsidR="0057440F" w:rsidRPr="00E66CAB" w:rsidRDefault="0057440F" w:rsidP="000842C0">
            <w:pPr>
              <w:pStyle w:val="NormalWeb"/>
              <w:jc w:val="center"/>
              <w:rPr>
                <w:b/>
                <w:sz w:val="20"/>
                <w:szCs w:val="20"/>
              </w:rPr>
            </w:pPr>
            <w:r w:rsidRPr="00E66CAB">
              <w:rPr>
                <w:b/>
                <w:sz w:val="20"/>
                <w:szCs w:val="20"/>
              </w:rPr>
              <w:t>INCUBATEUR À CO2</w:t>
            </w:r>
          </w:p>
        </w:tc>
        <w:tc>
          <w:tcPr>
            <w:tcW w:w="1061" w:type="dxa"/>
            <w:shd w:val="clear" w:color="auto" w:fill="auto"/>
          </w:tcPr>
          <w:p w:rsidR="0057440F" w:rsidRPr="005F37F1" w:rsidRDefault="0057440F" w:rsidP="000842C0">
            <w:pPr>
              <w:jc w:val="center"/>
              <w:rPr>
                <w:rFonts w:ascii="Times New Roman" w:hAnsi="Times New Roman"/>
                <w:sz w:val="24"/>
                <w:szCs w:val="24"/>
              </w:rPr>
            </w:pPr>
            <w:r w:rsidRPr="005F37F1">
              <w:rPr>
                <w:rFonts w:ascii="Times New Roman" w:hAnsi="Times New Roman"/>
                <w:sz w:val="24"/>
                <w:szCs w:val="24"/>
              </w:rPr>
              <w:t>1</w:t>
            </w:r>
          </w:p>
        </w:tc>
        <w:tc>
          <w:tcPr>
            <w:tcW w:w="7830" w:type="dxa"/>
          </w:tcPr>
          <w:p w:rsidR="0057440F" w:rsidRPr="006848A2" w:rsidRDefault="0057440F" w:rsidP="000842C0">
            <w:pPr>
              <w:spacing w:after="0" w:line="240" w:lineRule="auto"/>
              <w:rPr>
                <w:b/>
              </w:rPr>
            </w:pPr>
            <w:r w:rsidRPr="006848A2">
              <w:rPr>
                <w:b/>
              </w:rPr>
              <w:t xml:space="preserve">Référence                         </w:t>
            </w:r>
            <w:r w:rsidRPr="006848A2">
              <w:rPr>
                <w:b/>
              </w:rPr>
              <w:tab/>
            </w:r>
            <w:r w:rsidRPr="006848A2">
              <w:rPr>
                <w:b/>
              </w:rPr>
              <w:tab/>
              <w:t>764.500105.00</w:t>
            </w:r>
          </w:p>
          <w:p w:rsidR="0057440F" w:rsidRPr="006848A2" w:rsidRDefault="0057440F" w:rsidP="000842C0">
            <w:pPr>
              <w:spacing w:after="0" w:line="240" w:lineRule="auto"/>
              <w:rPr>
                <w:b/>
              </w:rPr>
            </w:pPr>
            <w:r w:rsidRPr="006848A2">
              <w:rPr>
                <w:b/>
              </w:rPr>
              <w:t xml:space="preserve">Poids                                                    </w:t>
            </w:r>
            <w:r w:rsidRPr="006848A2">
              <w:rPr>
                <w:b/>
              </w:rPr>
              <w:tab/>
            </w:r>
            <w:r w:rsidRPr="006848A2">
              <w:rPr>
                <w:b/>
              </w:rPr>
              <w:tab/>
              <w:t xml:space="preserve">75 </w:t>
            </w:r>
            <w:proofErr w:type="spellStart"/>
            <w:r w:rsidRPr="006848A2">
              <w:rPr>
                <w:b/>
              </w:rPr>
              <w:t>Kgs</w:t>
            </w:r>
            <w:proofErr w:type="spellEnd"/>
          </w:p>
          <w:p w:rsidR="0057440F" w:rsidRPr="006848A2" w:rsidRDefault="0057440F" w:rsidP="000842C0">
            <w:pPr>
              <w:spacing w:after="0" w:line="240" w:lineRule="auto"/>
              <w:rPr>
                <w:b/>
              </w:rPr>
            </w:pPr>
            <w:r w:rsidRPr="006848A2">
              <w:rPr>
                <w:b/>
              </w:rPr>
              <w:t xml:space="preserve">Volume                                                </w:t>
            </w:r>
            <w:r w:rsidRPr="006848A2">
              <w:rPr>
                <w:b/>
              </w:rPr>
              <w:tab/>
              <w:t>107 Litres</w:t>
            </w:r>
          </w:p>
          <w:p w:rsidR="0057440F" w:rsidRPr="006848A2" w:rsidRDefault="0057440F" w:rsidP="000842C0">
            <w:pPr>
              <w:spacing w:after="0" w:line="240" w:lineRule="auto"/>
              <w:rPr>
                <w:b/>
              </w:rPr>
            </w:pPr>
            <w:r w:rsidRPr="006848A2">
              <w:rPr>
                <w:b/>
              </w:rPr>
              <w:t xml:space="preserve">Echelle de mesure ambiance         </w:t>
            </w:r>
            <w:r w:rsidRPr="006848A2">
              <w:rPr>
                <w:b/>
              </w:rPr>
              <w:tab/>
              <w:t xml:space="preserve"> +5°C à +50°C</w:t>
            </w:r>
          </w:p>
          <w:p w:rsidR="0057440F" w:rsidRPr="006848A2" w:rsidRDefault="0057440F" w:rsidP="000842C0">
            <w:pPr>
              <w:spacing w:after="0" w:line="240" w:lineRule="auto"/>
              <w:rPr>
                <w:b/>
              </w:rPr>
            </w:pPr>
            <w:r w:rsidRPr="006848A2">
              <w:rPr>
                <w:b/>
              </w:rPr>
              <w:t xml:space="preserve">Alimentation                                     </w:t>
            </w:r>
            <w:r w:rsidRPr="006848A2">
              <w:rPr>
                <w:b/>
              </w:rPr>
              <w:tab/>
            </w:r>
            <w:r w:rsidRPr="006848A2">
              <w:rPr>
                <w:b/>
              </w:rPr>
              <w:tab/>
              <w:t>230 V</w:t>
            </w:r>
          </w:p>
          <w:p w:rsidR="0057440F" w:rsidRPr="006848A2" w:rsidRDefault="0057440F" w:rsidP="000842C0">
            <w:pPr>
              <w:spacing w:after="0" w:line="240" w:lineRule="auto"/>
              <w:rPr>
                <w:b/>
              </w:rPr>
            </w:pPr>
            <w:r w:rsidRPr="006848A2">
              <w:rPr>
                <w:b/>
              </w:rPr>
              <w:t xml:space="preserve">Puissance générale                        </w:t>
            </w:r>
            <w:r w:rsidRPr="006848A2">
              <w:rPr>
                <w:b/>
              </w:rPr>
              <w:tab/>
            </w:r>
            <w:r w:rsidRPr="006848A2">
              <w:rPr>
                <w:b/>
              </w:rPr>
              <w:tab/>
              <w:t>1500 W</w:t>
            </w:r>
          </w:p>
          <w:p w:rsidR="0057440F" w:rsidRPr="006848A2" w:rsidRDefault="0057440F" w:rsidP="000842C0">
            <w:pPr>
              <w:spacing w:after="0" w:line="240" w:lineRule="auto"/>
              <w:rPr>
                <w:b/>
              </w:rPr>
            </w:pPr>
            <w:r w:rsidRPr="006848A2">
              <w:rPr>
                <w:b/>
              </w:rPr>
              <w:t>Nombre d'étag</w:t>
            </w:r>
            <w:r w:rsidR="00C10997" w:rsidRPr="006848A2">
              <w:rPr>
                <w:b/>
              </w:rPr>
              <w:t>ères :</w:t>
            </w:r>
            <w:r w:rsidR="006848A2" w:rsidRPr="006848A2">
              <w:rPr>
                <w:b/>
              </w:rPr>
              <w:t xml:space="preserve"> </w:t>
            </w:r>
            <w:r w:rsidRPr="006848A2">
              <w:rPr>
                <w:b/>
              </w:rPr>
              <w:t>2 p</w:t>
            </w:r>
            <w:r w:rsidR="00C10997" w:rsidRPr="006848A2">
              <w:rPr>
                <w:b/>
              </w:rPr>
              <w:t>lateaux inox perforé livrés / 6</w:t>
            </w:r>
            <w:r w:rsidRPr="006848A2">
              <w:rPr>
                <w:b/>
              </w:rPr>
              <w:t xml:space="preserve">plateaux </w:t>
            </w:r>
          </w:p>
          <w:p w:rsidR="0057440F" w:rsidRPr="006848A2" w:rsidRDefault="00C10997" w:rsidP="000842C0">
            <w:pPr>
              <w:spacing w:after="0" w:line="240" w:lineRule="auto"/>
              <w:rPr>
                <w:b/>
              </w:rPr>
            </w:pPr>
            <w:r w:rsidRPr="006848A2">
              <w:rPr>
                <w:b/>
              </w:rPr>
              <w:t>M</w:t>
            </w:r>
            <w:r w:rsidR="0057440F" w:rsidRPr="006848A2">
              <w:rPr>
                <w:b/>
              </w:rPr>
              <w:t>ax</w:t>
            </w:r>
            <w:r w:rsidRPr="006848A2">
              <w:rPr>
                <w:b/>
              </w:rPr>
              <w:t xml:space="preserve"> </w:t>
            </w:r>
            <w:r w:rsidR="0057440F" w:rsidRPr="006848A2">
              <w:rPr>
                <w:b/>
              </w:rPr>
              <w:t xml:space="preserve">Précision                                      </w:t>
            </w:r>
            <w:r w:rsidR="0057440F" w:rsidRPr="006848A2">
              <w:rPr>
                <w:b/>
              </w:rPr>
              <w:tab/>
            </w:r>
            <w:r w:rsidR="0057440F" w:rsidRPr="006848A2">
              <w:rPr>
                <w:b/>
              </w:rPr>
              <w:tab/>
              <w:t xml:space="preserve">  +/- 0,1°C</w:t>
            </w:r>
          </w:p>
          <w:p w:rsidR="0057440F" w:rsidRPr="006848A2" w:rsidRDefault="0057440F" w:rsidP="000842C0">
            <w:pPr>
              <w:spacing w:after="0" w:line="240" w:lineRule="auto"/>
              <w:rPr>
                <w:b/>
              </w:rPr>
            </w:pPr>
            <w:r w:rsidRPr="006848A2">
              <w:rPr>
                <w:b/>
              </w:rPr>
              <w:lastRenderedPageBreak/>
              <w:t>Dimensions exté</w:t>
            </w:r>
            <w:r w:rsidR="00C10997" w:rsidRPr="006848A2">
              <w:rPr>
                <w:b/>
              </w:rPr>
              <w:t xml:space="preserve">rieures H x L x P (mm) : L 719 x P 591 x H 846 </w:t>
            </w:r>
            <w:r w:rsidRPr="006848A2">
              <w:rPr>
                <w:b/>
              </w:rPr>
              <w:t>mm</w:t>
            </w:r>
          </w:p>
          <w:p w:rsidR="0057440F" w:rsidRPr="006848A2" w:rsidRDefault="0057440F" w:rsidP="000842C0">
            <w:pPr>
              <w:spacing w:after="0" w:line="240" w:lineRule="auto"/>
              <w:rPr>
                <w:b/>
              </w:rPr>
            </w:pPr>
            <w:r w:rsidRPr="006848A2">
              <w:rPr>
                <w:b/>
              </w:rPr>
              <w:t>Dimensions intérieures H</w:t>
            </w:r>
            <w:r w:rsidR="00C10997" w:rsidRPr="006848A2">
              <w:rPr>
                <w:b/>
              </w:rPr>
              <w:t xml:space="preserve"> x L x P (mm) :</w:t>
            </w:r>
            <w:r w:rsidRPr="006848A2">
              <w:rPr>
                <w:b/>
              </w:rPr>
              <w:t xml:space="preserve"> L 560 x P 400 x H 480 mm</w:t>
            </w:r>
          </w:p>
          <w:p w:rsidR="0057440F" w:rsidRPr="006848A2" w:rsidRDefault="0057440F" w:rsidP="000842C0">
            <w:pPr>
              <w:spacing w:after="0" w:line="240" w:lineRule="auto"/>
              <w:rPr>
                <w:b/>
              </w:rPr>
            </w:pPr>
            <w:r w:rsidRPr="006848A2">
              <w:rPr>
                <w:b/>
              </w:rPr>
              <w:t xml:space="preserve">Poids brut                                             </w:t>
            </w:r>
            <w:r w:rsidRPr="006848A2">
              <w:rPr>
                <w:b/>
              </w:rPr>
              <w:tab/>
            </w:r>
            <w:r w:rsidRPr="006848A2">
              <w:rPr>
                <w:b/>
              </w:rPr>
              <w:tab/>
              <w:t>100 KG</w:t>
            </w:r>
          </w:p>
          <w:p w:rsidR="0057440F" w:rsidRPr="006848A2" w:rsidRDefault="0057440F" w:rsidP="000842C0">
            <w:pPr>
              <w:spacing w:after="0" w:line="240" w:lineRule="auto"/>
              <w:rPr>
                <w:b/>
              </w:rPr>
            </w:pPr>
            <w:r w:rsidRPr="006848A2">
              <w:rPr>
                <w:b/>
              </w:rPr>
              <w:t xml:space="preserve">Nomenclature douanière              </w:t>
            </w:r>
            <w:r w:rsidRPr="006848A2">
              <w:rPr>
                <w:b/>
              </w:rPr>
              <w:tab/>
            </w:r>
            <w:r w:rsidRPr="006848A2">
              <w:rPr>
                <w:b/>
              </w:rPr>
              <w:tab/>
              <w:t xml:space="preserve"> 84198998</w:t>
            </w:r>
          </w:p>
          <w:p w:rsidR="0057440F" w:rsidRPr="006848A2" w:rsidRDefault="0057440F" w:rsidP="000842C0">
            <w:pPr>
              <w:spacing w:after="0" w:line="240" w:lineRule="auto"/>
              <w:rPr>
                <w:b/>
              </w:rPr>
            </w:pPr>
            <w:r w:rsidRPr="006848A2">
              <w:rPr>
                <w:b/>
              </w:rPr>
              <w:t xml:space="preserve">Taux CO2                                         </w:t>
            </w:r>
            <w:r w:rsidRPr="006848A2">
              <w:rPr>
                <w:b/>
              </w:rPr>
              <w:tab/>
            </w:r>
            <w:r w:rsidRPr="006848A2">
              <w:rPr>
                <w:b/>
              </w:rPr>
              <w:tab/>
              <w:t xml:space="preserve"> 0 à 20% </w:t>
            </w:r>
          </w:p>
          <w:p w:rsidR="0057440F" w:rsidRPr="006848A2" w:rsidRDefault="0057440F" w:rsidP="000842C0">
            <w:pPr>
              <w:spacing w:after="0" w:line="240" w:lineRule="auto"/>
              <w:rPr>
                <w:b/>
              </w:rPr>
            </w:pPr>
            <w:r w:rsidRPr="006848A2">
              <w:rPr>
                <w:b/>
              </w:rPr>
              <w:t xml:space="preserve">CO2 Précision CO2                         </w:t>
            </w:r>
            <w:r w:rsidRPr="006848A2">
              <w:rPr>
                <w:b/>
              </w:rPr>
              <w:tab/>
            </w:r>
            <w:r w:rsidRPr="006848A2">
              <w:rPr>
                <w:b/>
              </w:rPr>
              <w:tab/>
              <w:t xml:space="preserve"> 0,1% CO2</w:t>
            </w:r>
          </w:p>
          <w:p w:rsidR="0057440F" w:rsidRPr="006848A2" w:rsidRDefault="0057440F" w:rsidP="000842C0">
            <w:pPr>
              <w:rPr>
                <w:b/>
              </w:rPr>
            </w:pPr>
          </w:p>
          <w:p w:rsidR="0057440F" w:rsidRPr="006848A2" w:rsidRDefault="0057440F" w:rsidP="000842C0">
            <w:pPr>
              <w:pStyle w:val="Paragraphedeliste"/>
              <w:rPr>
                <w:rFonts w:ascii="Times New Roman" w:hAnsi="Times New Roman"/>
                <w:b/>
              </w:rPr>
            </w:pPr>
          </w:p>
        </w:tc>
      </w:tr>
      <w:tr w:rsidR="0057440F" w:rsidRPr="005F37F1" w:rsidTr="000842C0">
        <w:tc>
          <w:tcPr>
            <w:tcW w:w="1101" w:type="dxa"/>
            <w:shd w:val="clear" w:color="auto" w:fill="auto"/>
            <w:vAlign w:val="center"/>
          </w:tcPr>
          <w:p w:rsidR="0057440F" w:rsidRPr="00EE65FB" w:rsidRDefault="0057440F" w:rsidP="000842C0">
            <w:pPr>
              <w:jc w:val="center"/>
              <w:rPr>
                <w:rFonts w:ascii="Times New Roman" w:hAnsi="Times New Roman"/>
                <w:b/>
                <w:color w:val="000000"/>
              </w:rPr>
            </w:pPr>
            <w:r w:rsidRPr="00EE65FB">
              <w:rPr>
                <w:rFonts w:ascii="Times New Roman" w:hAnsi="Times New Roman"/>
                <w:b/>
                <w:color w:val="000000"/>
              </w:rPr>
              <w:lastRenderedPageBreak/>
              <w:t>3</w:t>
            </w:r>
          </w:p>
        </w:tc>
        <w:tc>
          <w:tcPr>
            <w:tcW w:w="1984" w:type="dxa"/>
            <w:shd w:val="clear" w:color="auto" w:fill="auto"/>
            <w:vAlign w:val="center"/>
          </w:tcPr>
          <w:p w:rsidR="0057440F" w:rsidRPr="00E66CAB" w:rsidRDefault="0057440F" w:rsidP="000842C0">
            <w:pPr>
              <w:spacing w:after="0" w:line="240" w:lineRule="auto"/>
              <w:jc w:val="center"/>
              <w:rPr>
                <w:rFonts w:ascii="Times New Roman" w:hAnsi="Times New Roman"/>
                <w:b/>
                <w:sz w:val="20"/>
                <w:szCs w:val="20"/>
              </w:rPr>
            </w:pPr>
            <w:r w:rsidRPr="00E66CAB">
              <w:rPr>
                <w:rFonts w:ascii="Times New Roman" w:hAnsi="Times New Roman"/>
                <w:b/>
                <w:sz w:val="20"/>
                <w:szCs w:val="20"/>
              </w:rPr>
              <w:t>REGULATEURS DE TENSION ELECTRIQUE</w:t>
            </w:r>
          </w:p>
        </w:tc>
        <w:tc>
          <w:tcPr>
            <w:tcW w:w="1061" w:type="dxa"/>
            <w:shd w:val="clear" w:color="auto" w:fill="auto"/>
          </w:tcPr>
          <w:p w:rsidR="0057440F" w:rsidRPr="005F37F1" w:rsidRDefault="0057440F" w:rsidP="000842C0">
            <w:pPr>
              <w:jc w:val="center"/>
              <w:rPr>
                <w:rFonts w:ascii="Times New Roman" w:hAnsi="Times New Roman"/>
                <w:sz w:val="24"/>
                <w:szCs w:val="24"/>
              </w:rPr>
            </w:pPr>
            <w:r w:rsidRPr="005F37F1">
              <w:rPr>
                <w:rFonts w:ascii="Times New Roman" w:hAnsi="Times New Roman"/>
                <w:sz w:val="24"/>
                <w:szCs w:val="24"/>
              </w:rPr>
              <w:t>1</w:t>
            </w:r>
          </w:p>
        </w:tc>
        <w:tc>
          <w:tcPr>
            <w:tcW w:w="7830" w:type="dxa"/>
          </w:tcPr>
          <w:p w:rsidR="0057440F"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Technologie : régulateur</w:t>
            </w:r>
          </w:p>
          <w:p w:rsidR="001A0588"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Tension d’entrée : Modèle normal : de 320 à 467 V ; Modèle W* : de 280 à 489 V</w:t>
            </w:r>
          </w:p>
          <w:p w:rsidR="001A0588"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Tension de sortie : 230V+/-2% ou 400V +/-2%</w:t>
            </w:r>
          </w:p>
          <w:p w:rsidR="001A0588"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Fréquence : 50 ou 60 Hz</w:t>
            </w:r>
          </w:p>
          <w:p w:rsidR="001A0588"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Puissance de : 2 à 3000 KVA</w:t>
            </w:r>
          </w:p>
          <w:p w:rsidR="001A0588" w:rsidRPr="00EE65FB" w:rsidRDefault="001A0588" w:rsidP="000842C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Modèle de régulateur de 2 à 20 KVA monophasé et de 3 à 900 KVA triphasé</w:t>
            </w:r>
          </w:p>
        </w:tc>
      </w:tr>
    </w:tbl>
    <w:p w:rsidR="000D31B7" w:rsidRPr="00EE65FB" w:rsidRDefault="000D31B7" w:rsidP="000D31B7">
      <w:pPr>
        <w:pStyle w:val="Sous-titre"/>
        <w:rPr>
          <w:u w:val="single"/>
          <w:lang w:val="fr-FR"/>
        </w:rPr>
      </w:pPr>
    </w:p>
    <w:p w:rsidR="00D948DC" w:rsidRPr="005F37F1" w:rsidRDefault="00D948DC" w:rsidP="000D31B7">
      <w:pPr>
        <w:pStyle w:val="Sous-titre"/>
        <w:rPr>
          <w:u w:val="single"/>
          <w:lang w:val="fr-FR"/>
        </w:rPr>
      </w:pPr>
    </w:p>
    <w:p w:rsidR="00C54D77" w:rsidRPr="005F37F1" w:rsidRDefault="00815538" w:rsidP="00C54D77">
      <w:pPr>
        <w:suppressAutoHyphens/>
        <w:autoSpaceDE w:val="0"/>
        <w:autoSpaceDN w:val="0"/>
        <w:adjustRightInd w:val="0"/>
        <w:rPr>
          <w:rFonts w:ascii="Times New Roman" w:hAnsi="Times New Roman"/>
          <w:b/>
          <w:sz w:val="32"/>
          <w:szCs w:val="24"/>
        </w:rPr>
      </w:pPr>
      <w:r>
        <w:rPr>
          <w:rFonts w:ascii="Times New Roman" w:hAnsi="Times New Roman"/>
          <w:b/>
          <w:sz w:val="32"/>
          <w:szCs w:val="24"/>
        </w:rPr>
        <w:t>Lot 2 : microbiologie</w:t>
      </w:r>
    </w:p>
    <w:tbl>
      <w:tblPr>
        <w:tblpPr w:leftFromText="141" w:rightFromText="141" w:vertAnchor="text" w:horzAnchor="margin" w:tblpX="-459" w:tblpY="405"/>
        <w:tblW w:w="1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126"/>
        <w:gridCol w:w="1276"/>
        <w:gridCol w:w="7087"/>
      </w:tblGrid>
      <w:tr w:rsidR="00C54D77" w:rsidRPr="005F37F1" w:rsidTr="008312EA">
        <w:tc>
          <w:tcPr>
            <w:tcW w:w="1101" w:type="dxa"/>
            <w:shd w:val="clear" w:color="auto" w:fill="auto"/>
          </w:tcPr>
          <w:p w:rsidR="00C54D77" w:rsidRPr="005F37F1" w:rsidRDefault="00C54D77" w:rsidP="00332435">
            <w:pPr>
              <w:jc w:val="center"/>
              <w:rPr>
                <w:rFonts w:ascii="Times New Roman" w:hAnsi="Times New Roman"/>
                <w:b/>
                <w:sz w:val="24"/>
                <w:szCs w:val="24"/>
              </w:rPr>
            </w:pPr>
            <w:r w:rsidRPr="005F37F1">
              <w:rPr>
                <w:rFonts w:ascii="Times New Roman" w:hAnsi="Times New Roman"/>
                <w:b/>
                <w:sz w:val="24"/>
                <w:szCs w:val="24"/>
              </w:rPr>
              <w:t>Numéro</w:t>
            </w:r>
          </w:p>
        </w:tc>
        <w:tc>
          <w:tcPr>
            <w:tcW w:w="2126" w:type="dxa"/>
            <w:shd w:val="clear" w:color="auto" w:fill="auto"/>
          </w:tcPr>
          <w:p w:rsidR="00C54D77" w:rsidRPr="005F37F1" w:rsidRDefault="00C54D77" w:rsidP="00332435">
            <w:pPr>
              <w:rPr>
                <w:rFonts w:ascii="Times New Roman" w:hAnsi="Times New Roman"/>
                <w:b/>
                <w:sz w:val="24"/>
                <w:szCs w:val="24"/>
              </w:rPr>
            </w:pPr>
            <w:r w:rsidRPr="005F37F1">
              <w:rPr>
                <w:rFonts w:ascii="Times New Roman" w:hAnsi="Times New Roman"/>
                <w:b/>
                <w:sz w:val="24"/>
                <w:szCs w:val="24"/>
              </w:rPr>
              <w:t>Désignation</w:t>
            </w:r>
          </w:p>
        </w:tc>
        <w:tc>
          <w:tcPr>
            <w:tcW w:w="1276" w:type="dxa"/>
            <w:shd w:val="clear" w:color="auto" w:fill="auto"/>
          </w:tcPr>
          <w:p w:rsidR="00C54D77" w:rsidRPr="005F37F1" w:rsidRDefault="00C54D77" w:rsidP="00332435">
            <w:pPr>
              <w:rPr>
                <w:rFonts w:ascii="Times New Roman" w:hAnsi="Times New Roman"/>
                <w:b/>
                <w:sz w:val="24"/>
                <w:szCs w:val="24"/>
              </w:rPr>
            </w:pPr>
            <w:r w:rsidRPr="005F37F1">
              <w:rPr>
                <w:rFonts w:ascii="Times New Roman" w:hAnsi="Times New Roman"/>
                <w:b/>
                <w:sz w:val="24"/>
                <w:szCs w:val="24"/>
              </w:rPr>
              <w:t>Quantités</w:t>
            </w:r>
          </w:p>
        </w:tc>
        <w:tc>
          <w:tcPr>
            <w:tcW w:w="7087" w:type="dxa"/>
          </w:tcPr>
          <w:p w:rsidR="00C54D77" w:rsidRPr="005F37F1" w:rsidRDefault="00C54D77" w:rsidP="00332435">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C54D77" w:rsidRPr="005F37F1" w:rsidTr="008312EA">
        <w:tc>
          <w:tcPr>
            <w:tcW w:w="1101" w:type="dxa"/>
            <w:shd w:val="clear" w:color="auto" w:fill="auto"/>
          </w:tcPr>
          <w:p w:rsidR="00C35E8B" w:rsidRPr="00B32052" w:rsidRDefault="00C35E8B" w:rsidP="00332435">
            <w:pPr>
              <w:jc w:val="center"/>
              <w:rPr>
                <w:rFonts w:ascii="Times New Roman" w:hAnsi="Times New Roman"/>
                <w:b/>
                <w:sz w:val="24"/>
                <w:szCs w:val="24"/>
              </w:rPr>
            </w:pPr>
          </w:p>
          <w:p w:rsidR="00C35E8B" w:rsidRPr="00B32052" w:rsidRDefault="00C35E8B" w:rsidP="00332435">
            <w:pPr>
              <w:jc w:val="center"/>
              <w:rPr>
                <w:rFonts w:ascii="Times New Roman" w:hAnsi="Times New Roman"/>
                <w:b/>
                <w:sz w:val="24"/>
                <w:szCs w:val="24"/>
              </w:rPr>
            </w:pPr>
          </w:p>
          <w:p w:rsidR="00C35E8B" w:rsidRPr="00B32052" w:rsidRDefault="00C35E8B" w:rsidP="00332435">
            <w:pPr>
              <w:jc w:val="center"/>
              <w:rPr>
                <w:rFonts w:ascii="Times New Roman" w:hAnsi="Times New Roman"/>
                <w:b/>
                <w:sz w:val="24"/>
                <w:szCs w:val="24"/>
              </w:rPr>
            </w:pPr>
          </w:p>
          <w:p w:rsidR="00C54D77" w:rsidRPr="00B32052" w:rsidRDefault="00C54D77" w:rsidP="00332435">
            <w:pPr>
              <w:jc w:val="center"/>
              <w:rPr>
                <w:rFonts w:ascii="Times New Roman" w:hAnsi="Times New Roman"/>
                <w:b/>
                <w:sz w:val="24"/>
                <w:szCs w:val="24"/>
              </w:rPr>
            </w:pPr>
            <w:r w:rsidRPr="00B32052">
              <w:rPr>
                <w:rFonts w:ascii="Times New Roman" w:hAnsi="Times New Roman"/>
                <w:b/>
                <w:sz w:val="24"/>
                <w:szCs w:val="24"/>
              </w:rPr>
              <w:t>1</w:t>
            </w:r>
          </w:p>
        </w:tc>
        <w:tc>
          <w:tcPr>
            <w:tcW w:w="2126" w:type="dxa"/>
            <w:shd w:val="clear" w:color="auto" w:fill="auto"/>
          </w:tcPr>
          <w:p w:rsidR="00C35E8B" w:rsidRPr="00B32052" w:rsidRDefault="00C35E8B" w:rsidP="00332435">
            <w:pPr>
              <w:rPr>
                <w:rFonts w:ascii="Times New Roman" w:hAnsi="Times New Roman"/>
                <w:b/>
                <w:sz w:val="24"/>
                <w:szCs w:val="24"/>
              </w:rPr>
            </w:pPr>
          </w:p>
          <w:p w:rsidR="00C35E8B" w:rsidRPr="00B32052" w:rsidRDefault="00C35E8B" w:rsidP="00332435">
            <w:pPr>
              <w:rPr>
                <w:rFonts w:ascii="Times New Roman" w:hAnsi="Times New Roman"/>
                <w:b/>
                <w:sz w:val="24"/>
                <w:szCs w:val="24"/>
              </w:rPr>
            </w:pPr>
          </w:p>
          <w:p w:rsidR="00C35E8B" w:rsidRPr="00B32052" w:rsidRDefault="00C35E8B" w:rsidP="00332435">
            <w:pPr>
              <w:rPr>
                <w:rFonts w:ascii="Times New Roman" w:hAnsi="Times New Roman"/>
                <w:b/>
                <w:sz w:val="24"/>
                <w:szCs w:val="24"/>
              </w:rPr>
            </w:pPr>
          </w:p>
          <w:p w:rsidR="00C54D77" w:rsidRPr="00B32052" w:rsidRDefault="005611CB" w:rsidP="00332435">
            <w:pPr>
              <w:rPr>
                <w:rFonts w:ascii="Times New Roman" w:hAnsi="Times New Roman"/>
                <w:b/>
                <w:sz w:val="24"/>
                <w:szCs w:val="24"/>
              </w:rPr>
            </w:pPr>
            <w:r w:rsidRPr="00B32052">
              <w:rPr>
                <w:rFonts w:ascii="Times New Roman" w:hAnsi="Times New Roman"/>
                <w:b/>
                <w:sz w:val="24"/>
                <w:szCs w:val="24"/>
              </w:rPr>
              <w:t>Chaine de distribution de milieux de culture</w:t>
            </w:r>
          </w:p>
        </w:tc>
        <w:tc>
          <w:tcPr>
            <w:tcW w:w="1276" w:type="dxa"/>
            <w:shd w:val="clear" w:color="auto" w:fill="auto"/>
          </w:tcPr>
          <w:p w:rsidR="00C35E8B" w:rsidRPr="00B32052" w:rsidRDefault="00C35E8B" w:rsidP="00332435">
            <w:pPr>
              <w:rPr>
                <w:rFonts w:ascii="Times New Roman" w:hAnsi="Times New Roman"/>
                <w:b/>
                <w:sz w:val="24"/>
                <w:szCs w:val="24"/>
              </w:rPr>
            </w:pPr>
          </w:p>
          <w:p w:rsidR="00C35E8B" w:rsidRPr="00B32052" w:rsidRDefault="00C35E8B" w:rsidP="00332435">
            <w:pPr>
              <w:rPr>
                <w:rFonts w:ascii="Times New Roman" w:hAnsi="Times New Roman"/>
                <w:b/>
                <w:sz w:val="24"/>
                <w:szCs w:val="24"/>
              </w:rPr>
            </w:pPr>
          </w:p>
          <w:p w:rsidR="00C35E8B" w:rsidRPr="00B32052" w:rsidRDefault="00C35E8B" w:rsidP="00332435">
            <w:pPr>
              <w:rPr>
                <w:rFonts w:ascii="Times New Roman" w:hAnsi="Times New Roman"/>
                <w:b/>
                <w:sz w:val="24"/>
                <w:szCs w:val="24"/>
              </w:rPr>
            </w:pPr>
          </w:p>
          <w:p w:rsidR="00C54D77" w:rsidRPr="00B32052" w:rsidRDefault="005611CB" w:rsidP="00332435">
            <w:pPr>
              <w:jc w:val="center"/>
              <w:rPr>
                <w:rFonts w:ascii="Times New Roman" w:hAnsi="Times New Roman"/>
                <w:b/>
                <w:sz w:val="24"/>
                <w:szCs w:val="24"/>
              </w:rPr>
            </w:pPr>
            <w:r w:rsidRPr="00B32052">
              <w:rPr>
                <w:rFonts w:ascii="Times New Roman" w:hAnsi="Times New Roman"/>
                <w:b/>
                <w:sz w:val="24"/>
                <w:szCs w:val="24"/>
              </w:rPr>
              <w:t>1</w:t>
            </w:r>
          </w:p>
        </w:tc>
        <w:tc>
          <w:tcPr>
            <w:tcW w:w="7087" w:type="dxa"/>
          </w:tcPr>
          <w:p w:rsidR="00855FE0" w:rsidRPr="00B32052" w:rsidRDefault="00464E49" w:rsidP="00E75C21">
            <w:pPr>
              <w:pStyle w:val="Paragraphedeliste"/>
              <w:numPr>
                <w:ilvl w:val="0"/>
                <w:numId w:val="82"/>
              </w:numPr>
              <w:rPr>
                <w:rFonts w:ascii="Times New Roman" w:hAnsi="Times New Roman"/>
                <w:b/>
                <w:sz w:val="24"/>
                <w:szCs w:val="24"/>
              </w:rPr>
            </w:pPr>
            <w:r w:rsidRPr="00B32052">
              <w:rPr>
                <w:rFonts w:ascii="Times New Roman" w:hAnsi="Times New Roman"/>
                <w:b/>
                <w:sz w:val="24"/>
                <w:szCs w:val="24"/>
              </w:rPr>
              <w:t>Automate de préparation de milieux pour tout type de gélose, bouillon ou diluant :</w:t>
            </w:r>
          </w:p>
          <w:p w:rsidR="00464E49" w:rsidRPr="00B32052"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Capacité 2.5 à 30 litres</w:t>
            </w:r>
          </w:p>
          <w:p w:rsidR="00464E49" w:rsidRPr="00B32052"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Température de stérilisation : 95° C à 125 ° C</w:t>
            </w:r>
          </w:p>
          <w:p w:rsidR="00464E49" w:rsidRPr="00B32052"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Température de distribution : 25° C à 80°C</w:t>
            </w:r>
          </w:p>
          <w:p w:rsidR="00464E49" w:rsidRPr="00B32052"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Interface : Tactile</w:t>
            </w:r>
          </w:p>
          <w:p w:rsidR="00464E49" w:rsidRPr="00B32052"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Préparation de gélose au sang</w:t>
            </w:r>
          </w:p>
          <w:p w:rsidR="00464E49" w:rsidRDefault="00464E49" w:rsidP="00E75C21">
            <w:pPr>
              <w:pStyle w:val="Paragraphedeliste"/>
              <w:numPr>
                <w:ilvl w:val="0"/>
                <w:numId w:val="83"/>
              </w:numPr>
              <w:rPr>
                <w:rFonts w:ascii="Times New Roman" w:hAnsi="Times New Roman"/>
                <w:b/>
                <w:sz w:val="24"/>
                <w:szCs w:val="24"/>
              </w:rPr>
            </w:pPr>
            <w:r w:rsidRPr="00B32052">
              <w:rPr>
                <w:rFonts w:ascii="Times New Roman" w:hAnsi="Times New Roman"/>
                <w:b/>
                <w:sz w:val="24"/>
                <w:szCs w:val="24"/>
              </w:rPr>
              <w:t>D</w:t>
            </w:r>
            <w:r w:rsidR="00384A51">
              <w:rPr>
                <w:rFonts w:ascii="Times New Roman" w:hAnsi="Times New Roman"/>
                <w:b/>
                <w:sz w:val="24"/>
                <w:szCs w:val="24"/>
              </w:rPr>
              <w:t>ispositif d’ajout de supplément</w:t>
            </w:r>
          </w:p>
          <w:p w:rsidR="000E554B" w:rsidRDefault="00384A51" w:rsidP="00384A51">
            <w:pPr>
              <w:pStyle w:val="Paragraphedeliste"/>
              <w:numPr>
                <w:ilvl w:val="0"/>
                <w:numId w:val="83"/>
              </w:numPr>
              <w:rPr>
                <w:rFonts w:ascii="Times New Roman" w:hAnsi="Times New Roman"/>
                <w:b/>
                <w:sz w:val="24"/>
                <w:szCs w:val="24"/>
              </w:rPr>
            </w:pPr>
            <w:r>
              <w:rPr>
                <w:rFonts w:ascii="Times New Roman" w:hAnsi="Times New Roman"/>
                <w:b/>
                <w:sz w:val="24"/>
                <w:szCs w:val="24"/>
              </w:rPr>
              <w:t>ESC</w:t>
            </w:r>
            <w:r w:rsidR="000E554B" w:rsidRPr="00384A51">
              <w:rPr>
                <w:rFonts w:ascii="Times New Roman" w:hAnsi="Times New Roman"/>
                <w:b/>
                <w:sz w:val="24"/>
                <w:szCs w:val="24"/>
              </w:rPr>
              <w:t xml:space="preserve"> ou toutes les options disponibles</w:t>
            </w:r>
          </w:p>
          <w:p w:rsidR="00384A51" w:rsidRPr="00384A51" w:rsidRDefault="00384A51" w:rsidP="00384A51">
            <w:pPr>
              <w:rPr>
                <w:rFonts w:ascii="Times New Roman" w:hAnsi="Times New Roman"/>
                <w:b/>
                <w:sz w:val="24"/>
                <w:szCs w:val="24"/>
              </w:rPr>
            </w:pPr>
          </w:p>
          <w:p w:rsidR="000E554B" w:rsidRPr="00B32052" w:rsidRDefault="000E554B" w:rsidP="00E75C21">
            <w:pPr>
              <w:pStyle w:val="Paragraphedeliste"/>
              <w:numPr>
                <w:ilvl w:val="0"/>
                <w:numId w:val="82"/>
              </w:numPr>
              <w:rPr>
                <w:rFonts w:ascii="Times New Roman" w:hAnsi="Times New Roman"/>
                <w:b/>
                <w:sz w:val="24"/>
                <w:szCs w:val="24"/>
              </w:rPr>
            </w:pPr>
            <w:r w:rsidRPr="00B32052">
              <w:rPr>
                <w:rFonts w:ascii="Times New Roman" w:hAnsi="Times New Roman"/>
                <w:b/>
                <w:sz w:val="24"/>
                <w:szCs w:val="24"/>
              </w:rPr>
              <w:t>Distributeur de milieux de culture en boites de pétri :</w:t>
            </w:r>
          </w:p>
          <w:p w:rsidR="000E554B" w:rsidRPr="00B32052" w:rsidRDefault="000E554B"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Capacité jusqu’à 750 boites</w:t>
            </w:r>
          </w:p>
          <w:p w:rsidR="00B32052" w:rsidRPr="00B32052" w:rsidRDefault="000E554B"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Possibilité de distribuer</w:t>
            </w:r>
            <w:r w:rsidR="00B32052" w:rsidRPr="00B32052">
              <w:rPr>
                <w:rFonts w:ascii="Times New Roman" w:hAnsi="Times New Roman"/>
                <w:b/>
                <w:sz w:val="24"/>
                <w:szCs w:val="24"/>
              </w:rPr>
              <w:t xml:space="preserve"> sur différentes dimensions 30,60 90 mm</w:t>
            </w:r>
          </w:p>
          <w:p w:rsidR="00B32052" w:rsidRP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Système de refroidissement</w:t>
            </w:r>
          </w:p>
          <w:p w:rsidR="00B32052" w:rsidRP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Prévention contamination</w:t>
            </w:r>
          </w:p>
          <w:p w:rsidR="000E554B" w:rsidRP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 xml:space="preserve">Capacité de distribution : 1- 99ml </w:t>
            </w:r>
          </w:p>
          <w:p w:rsidR="00B32052" w:rsidRP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lastRenderedPageBreak/>
              <w:t>Interface : tactile</w:t>
            </w:r>
          </w:p>
          <w:p w:rsidR="00B32052" w:rsidRP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Impression sur boite</w:t>
            </w:r>
          </w:p>
          <w:p w:rsidR="00B32052" w:rsidRDefault="00B32052" w:rsidP="00E75C21">
            <w:pPr>
              <w:pStyle w:val="Paragraphedeliste"/>
              <w:numPr>
                <w:ilvl w:val="0"/>
                <w:numId w:val="84"/>
              </w:numPr>
              <w:rPr>
                <w:rFonts w:ascii="Times New Roman" w:hAnsi="Times New Roman"/>
                <w:b/>
                <w:sz w:val="24"/>
                <w:szCs w:val="24"/>
              </w:rPr>
            </w:pPr>
            <w:r w:rsidRPr="00B32052">
              <w:rPr>
                <w:rFonts w:ascii="Times New Roman" w:hAnsi="Times New Roman"/>
                <w:b/>
                <w:sz w:val="24"/>
                <w:szCs w:val="24"/>
              </w:rPr>
              <w:t>Pédalier pour distribution manuel</w:t>
            </w:r>
          </w:p>
          <w:p w:rsidR="006848A2" w:rsidRPr="006848A2" w:rsidRDefault="006848A2" w:rsidP="006848A2">
            <w:pPr>
              <w:rPr>
                <w:rFonts w:ascii="Times New Roman" w:hAnsi="Times New Roman"/>
                <w:b/>
                <w:sz w:val="24"/>
                <w:szCs w:val="24"/>
              </w:rPr>
            </w:pPr>
          </w:p>
          <w:p w:rsidR="00B32052" w:rsidRDefault="00B32052" w:rsidP="00E75C21">
            <w:pPr>
              <w:pStyle w:val="Paragraphedeliste"/>
              <w:numPr>
                <w:ilvl w:val="0"/>
                <w:numId w:val="82"/>
              </w:numPr>
              <w:rPr>
                <w:rFonts w:ascii="Times New Roman" w:hAnsi="Times New Roman"/>
                <w:b/>
                <w:sz w:val="24"/>
                <w:szCs w:val="24"/>
              </w:rPr>
            </w:pPr>
            <w:r>
              <w:rPr>
                <w:rFonts w:ascii="Times New Roman" w:hAnsi="Times New Roman"/>
                <w:b/>
                <w:sz w:val="24"/>
                <w:szCs w:val="24"/>
              </w:rPr>
              <w:t>Machine d’emballage</w:t>
            </w:r>
          </w:p>
          <w:p w:rsidR="00B32052" w:rsidRDefault="00B32052" w:rsidP="00E75C21">
            <w:pPr>
              <w:pStyle w:val="Paragraphedeliste"/>
              <w:numPr>
                <w:ilvl w:val="0"/>
                <w:numId w:val="85"/>
              </w:numPr>
              <w:rPr>
                <w:rFonts w:ascii="Times New Roman" w:hAnsi="Times New Roman"/>
                <w:b/>
                <w:sz w:val="24"/>
                <w:szCs w:val="24"/>
              </w:rPr>
            </w:pPr>
            <w:r>
              <w:rPr>
                <w:rFonts w:ascii="Times New Roman" w:hAnsi="Times New Roman"/>
                <w:b/>
                <w:sz w:val="24"/>
                <w:szCs w:val="24"/>
              </w:rPr>
              <w:t xml:space="preserve">Emballage des boites de </w:t>
            </w:r>
            <w:proofErr w:type="spellStart"/>
            <w:r>
              <w:rPr>
                <w:rFonts w:ascii="Times New Roman" w:hAnsi="Times New Roman"/>
                <w:b/>
                <w:sz w:val="24"/>
                <w:szCs w:val="24"/>
              </w:rPr>
              <w:t>petri</w:t>
            </w:r>
            <w:proofErr w:type="spellEnd"/>
          </w:p>
          <w:p w:rsidR="00B32052" w:rsidRPr="00B32052" w:rsidRDefault="00B32052" w:rsidP="00E75C21">
            <w:pPr>
              <w:pStyle w:val="Paragraphedeliste"/>
              <w:numPr>
                <w:ilvl w:val="0"/>
                <w:numId w:val="85"/>
              </w:numPr>
              <w:rPr>
                <w:rFonts w:ascii="Times New Roman" w:hAnsi="Times New Roman"/>
                <w:b/>
                <w:sz w:val="24"/>
                <w:szCs w:val="24"/>
              </w:rPr>
            </w:pPr>
            <w:r>
              <w:rPr>
                <w:rFonts w:ascii="Times New Roman" w:hAnsi="Times New Roman"/>
                <w:b/>
                <w:sz w:val="24"/>
                <w:szCs w:val="24"/>
              </w:rPr>
              <w:t>Conditionnement en paquet de 10 ou 20</w:t>
            </w:r>
          </w:p>
        </w:tc>
      </w:tr>
    </w:tbl>
    <w:p w:rsidR="00C54D77" w:rsidRPr="005F37F1" w:rsidRDefault="00B32052" w:rsidP="00B32052">
      <w:pPr>
        <w:tabs>
          <w:tab w:val="left" w:pos="6615"/>
        </w:tabs>
        <w:suppressAutoHyphens/>
        <w:autoSpaceDE w:val="0"/>
        <w:autoSpaceDN w:val="0"/>
        <w:adjustRightInd w:val="0"/>
        <w:rPr>
          <w:rFonts w:ascii="Times New Roman" w:hAnsi="Times New Roman"/>
          <w:b/>
          <w:sz w:val="28"/>
          <w:szCs w:val="28"/>
        </w:rPr>
      </w:pPr>
      <w:r>
        <w:rPr>
          <w:rFonts w:ascii="Times New Roman" w:hAnsi="Times New Roman"/>
          <w:b/>
          <w:sz w:val="28"/>
          <w:szCs w:val="28"/>
        </w:rPr>
        <w:lastRenderedPageBreak/>
        <w:tab/>
      </w:r>
    </w:p>
    <w:p w:rsidR="00C35E8B" w:rsidRPr="005F37F1" w:rsidRDefault="00C35E8B" w:rsidP="00C54D77">
      <w:pPr>
        <w:suppressAutoHyphens/>
        <w:autoSpaceDE w:val="0"/>
        <w:autoSpaceDN w:val="0"/>
        <w:adjustRightInd w:val="0"/>
        <w:rPr>
          <w:rFonts w:ascii="Times New Roman" w:hAnsi="Times New Roman"/>
          <w:b/>
          <w:sz w:val="28"/>
          <w:szCs w:val="28"/>
        </w:rPr>
      </w:pPr>
    </w:p>
    <w:p w:rsidR="00D948DC" w:rsidRPr="00BC5BBE" w:rsidRDefault="00D948DC" w:rsidP="00D948DC">
      <w:pPr>
        <w:pStyle w:val="Sous-titre"/>
        <w:jc w:val="left"/>
        <w:rPr>
          <w:sz w:val="32"/>
          <w:szCs w:val="36"/>
          <w:lang w:val="fr-FR"/>
        </w:rPr>
      </w:pPr>
      <w:r w:rsidRPr="00BC5BBE">
        <w:rPr>
          <w:sz w:val="36"/>
          <w:szCs w:val="24"/>
          <w:lang w:val="fr-FR"/>
        </w:rPr>
        <w:t xml:space="preserve">Lot 3: </w:t>
      </w:r>
      <w:proofErr w:type="spellStart"/>
      <w:r w:rsidR="000B7538" w:rsidRPr="00BC5BBE">
        <w:rPr>
          <w:sz w:val="36"/>
          <w:szCs w:val="24"/>
        </w:rPr>
        <w:t>physiologie</w:t>
      </w:r>
      <w:proofErr w:type="spellEnd"/>
      <w:r w:rsidR="000B7538" w:rsidRPr="00BC5BBE">
        <w:rPr>
          <w:sz w:val="36"/>
          <w:szCs w:val="24"/>
        </w:rPr>
        <w:t xml:space="preserve"> et </w:t>
      </w:r>
      <w:proofErr w:type="spellStart"/>
      <w:r w:rsidR="000B7538" w:rsidRPr="00BC5BBE">
        <w:rPr>
          <w:sz w:val="36"/>
          <w:szCs w:val="24"/>
        </w:rPr>
        <w:t>explorations</w:t>
      </w:r>
      <w:proofErr w:type="spellEnd"/>
      <w:r w:rsidR="000B7538" w:rsidRPr="00BC5BBE">
        <w:rPr>
          <w:sz w:val="36"/>
          <w:szCs w:val="24"/>
        </w:rPr>
        <w:t xml:space="preserve"> </w:t>
      </w:r>
      <w:proofErr w:type="spellStart"/>
      <w:r w:rsidR="000B7538" w:rsidRPr="00BC5BBE">
        <w:rPr>
          <w:sz w:val="36"/>
          <w:szCs w:val="24"/>
        </w:rPr>
        <w:t>fonctionnelles</w:t>
      </w:r>
      <w:proofErr w:type="spellEnd"/>
    </w:p>
    <w:tbl>
      <w:tblPr>
        <w:tblpPr w:leftFromText="141" w:rightFromText="141" w:vertAnchor="text" w:horzAnchor="margin" w:tblpY="40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45"/>
        <w:gridCol w:w="1335"/>
        <w:gridCol w:w="6033"/>
      </w:tblGrid>
      <w:tr w:rsidR="00D948DC" w:rsidRPr="005F37F1" w:rsidTr="00A07062">
        <w:tc>
          <w:tcPr>
            <w:tcW w:w="1368" w:type="dxa"/>
            <w:shd w:val="clear" w:color="auto" w:fill="auto"/>
          </w:tcPr>
          <w:p w:rsidR="00D948DC" w:rsidRPr="005F37F1" w:rsidRDefault="00D948DC" w:rsidP="007D012B">
            <w:pPr>
              <w:jc w:val="center"/>
              <w:rPr>
                <w:rFonts w:ascii="Times New Roman" w:hAnsi="Times New Roman"/>
                <w:b/>
                <w:sz w:val="24"/>
                <w:szCs w:val="24"/>
              </w:rPr>
            </w:pPr>
            <w:r w:rsidRPr="005F37F1">
              <w:rPr>
                <w:rFonts w:ascii="Times New Roman" w:hAnsi="Times New Roman"/>
                <w:b/>
                <w:sz w:val="24"/>
                <w:szCs w:val="24"/>
              </w:rPr>
              <w:t>Numéro</w:t>
            </w:r>
          </w:p>
        </w:tc>
        <w:tc>
          <w:tcPr>
            <w:tcW w:w="2145" w:type="dxa"/>
            <w:shd w:val="clear" w:color="auto" w:fill="auto"/>
          </w:tcPr>
          <w:p w:rsidR="00D948DC" w:rsidRPr="005F37F1" w:rsidRDefault="00D948DC" w:rsidP="007D012B">
            <w:pPr>
              <w:rPr>
                <w:rFonts w:ascii="Times New Roman" w:hAnsi="Times New Roman"/>
                <w:b/>
                <w:sz w:val="24"/>
                <w:szCs w:val="24"/>
              </w:rPr>
            </w:pPr>
            <w:r w:rsidRPr="005F37F1">
              <w:rPr>
                <w:rFonts w:ascii="Times New Roman" w:hAnsi="Times New Roman"/>
                <w:b/>
                <w:sz w:val="24"/>
                <w:szCs w:val="24"/>
              </w:rPr>
              <w:t>Désignation</w:t>
            </w:r>
          </w:p>
        </w:tc>
        <w:tc>
          <w:tcPr>
            <w:tcW w:w="1335" w:type="dxa"/>
            <w:shd w:val="clear" w:color="auto" w:fill="auto"/>
          </w:tcPr>
          <w:p w:rsidR="00D948DC" w:rsidRPr="005F37F1" w:rsidRDefault="00D948DC" w:rsidP="007D012B">
            <w:pPr>
              <w:rPr>
                <w:rFonts w:ascii="Times New Roman" w:hAnsi="Times New Roman"/>
                <w:b/>
                <w:sz w:val="24"/>
                <w:szCs w:val="24"/>
              </w:rPr>
            </w:pPr>
            <w:r w:rsidRPr="005F37F1">
              <w:rPr>
                <w:rFonts w:ascii="Times New Roman" w:hAnsi="Times New Roman"/>
                <w:b/>
                <w:sz w:val="24"/>
                <w:szCs w:val="24"/>
              </w:rPr>
              <w:t>Quantités</w:t>
            </w:r>
          </w:p>
        </w:tc>
        <w:tc>
          <w:tcPr>
            <w:tcW w:w="6033" w:type="dxa"/>
          </w:tcPr>
          <w:p w:rsidR="00D948DC" w:rsidRPr="005F37F1" w:rsidRDefault="00D948DC" w:rsidP="007D012B">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0B7538" w:rsidRPr="005F37F1" w:rsidTr="00A07062">
        <w:tc>
          <w:tcPr>
            <w:tcW w:w="1368" w:type="dxa"/>
            <w:shd w:val="clear" w:color="auto" w:fill="auto"/>
            <w:vAlign w:val="center"/>
          </w:tcPr>
          <w:p w:rsidR="000B7538" w:rsidRPr="004E2815" w:rsidRDefault="000B7538" w:rsidP="002D5473">
            <w:pPr>
              <w:jc w:val="center"/>
              <w:rPr>
                <w:rFonts w:ascii="Times New Roman" w:hAnsi="Times New Roman"/>
                <w:b/>
                <w:color w:val="000000"/>
              </w:rPr>
            </w:pPr>
            <w:r w:rsidRPr="004E2815">
              <w:rPr>
                <w:rFonts w:ascii="Times New Roman" w:hAnsi="Times New Roman"/>
                <w:b/>
                <w:color w:val="000000"/>
              </w:rPr>
              <w:t>1</w:t>
            </w:r>
          </w:p>
        </w:tc>
        <w:tc>
          <w:tcPr>
            <w:tcW w:w="2145" w:type="dxa"/>
            <w:shd w:val="clear" w:color="auto" w:fill="auto"/>
            <w:vAlign w:val="center"/>
          </w:tcPr>
          <w:p w:rsidR="000B7538" w:rsidRPr="00C04137" w:rsidRDefault="000B7538" w:rsidP="002D5473">
            <w:pPr>
              <w:rPr>
                <w:rFonts w:ascii="Times New Roman" w:hAnsi="Times New Roman"/>
                <w:b/>
                <w:color w:val="000000"/>
                <w:sz w:val="24"/>
                <w:szCs w:val="56"/>
              </w:rPr>
            </w:pPr>
            <w:r w:rsidRPr="00C04137">
              <w:rPr>
                <w:rFonts w:ascii="Times New Roman" w:hAnsi="Times New Roman"/>
                <w:b/>
                <w:color w:val="000000"/>
                <w:sz w:val="24"/>
                <w:szCs w:val="56"/>
              </w:rPr>
              <w:t xml:space="preserve">Body </w:t>
            </w:r>
            <w:proofErr w:type="spellStart"/>
            <w:r w:rsidRPr="00C04137">
              <w:rPr>
                <w:rFonts w:ascii="Times New Roman" w:hAnsi="Times New Roman"/>
                <w:b/>
                <w:color w:val="000000"/>
                <w:sz w:val="24"/>
                <w:szCs w:val="56"/>
              </w:rPr>
              <w:t>pléthysmographe</w:t>
            </w:r>
            <w:proofErr w:type="spellEnd"/>
          </w:p>
        </w:tc>
        <w:tc>
          <w:tcPr>
            <w:tcW w:w="1335" w:type="dxa"/>
            <w:shd w:val="clear" w:color="auto" w:fill="auto"/>
          </w:tcPr>
          <w:p w:rsidR="000B7538" w:rsidRPr="00C04137" w:rsidRDefault="000B7538" w:rsidP="002D5473">
            <w:pPr>
              <w:jc w:val="center"/>
              <w:rPr>
                <w:rFonts w:ascii="Times New Roman" w:hAnsi="Times New Roman"/>
                <w:b/>
                <w:sz w:val="24"/>
                <w:szCs w:val="24"/>
              </w:rPr>
            </w:pPr>
          </w:p>
          <w:p w:rsidR="000B7538" w:rsidRPr="00C04137" w:rsidRDefault="000B7538" w:rsidP="002D5473">
            <w:pPr>
              <w:jc w:val="center"/>
              <w:rPr>
                <w:rFonts w:ascii="Times New Roman" w:hAnsi="Times New Roman"/>
                <w:b/>
                <w:sz w:val="24"/>
                <w:szCs w:val="24"/>
              </w:rPr>
            </w:pPr>
            <w:r w:rsidRPr="00C04137">
              <w:rPr>
                <w:rFonts w:ascii="Times New Roman" w:hAnsi="Times New Roman"/>
                <w:b/>
                <w:sz w:val="24"/>
                <w:szCs w:val="24"/>
              </w:rPr>
              <w:t>1</w:t>
            </w:r>
          </w:p>
        </w:tc>
        <w:tc>
          <w:tcPr>
            <w:tcW w:w="6033" w:type="dxa"/>
          </w:tcPr>
          <w:p w:rsidR="000B7538" w:rsidRPr="00A07062" w:rsidRDefault="00667D69" w:rsidP="00667D69">
            <w:pPr>
              <w:pStyle w:val="Paragraphedeliste"/>
              <w:spacing w:line="240" w:lineRule="auto"/>
              <w:jc w:val="both"/>
              <w:rPr>
                <w:rFonts w:ascii="Times New Roman" w:hAnsi="Times New Roman"/>
                <w:b/>
                <w:sz w:val="32"/>
                <w:u w:val="single"/>
              </w:rPr>
            </w:pPr>
            <w:r w:rsidRPr="00A07062">
              <w:rPr>
                <w:rFonts w:ascii="Times New Roman" w:hAnsi="Times New Roman"/>
                <w:b/>
                <w:sz w:val="32"/>
                <w:u w:val="single"/>
              </w:rPr>
              <w:t>Données Techniques</w:t>
            </w:r>
          </w:p>
          <w:p w:rsidR="00667D69" w:rsidRDefault="00667D69"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Mesure de débit</w:t>
            </w:r>
          </w:p>
          <w:p w:rsidR="00550B76" w:rsidRDefault="00550B76" w:rsidP="00550B76">
            <w:pPr>
              <w:pStyle w:val="Paragraphedeliste"/>
              <w:spacing w:line="240" w:lineRule="auto"/>
              <w:ind w:left="1080"/>
              <w:jc w:val="both"/>
              <w:rPr>
                <w:rFonts w:ascii="Times New Roman" w:hAnsi="Times New Roman"/>
                <w:b/>
                <w:sz w:val="24"/>
              </w:rPr>
            </w:pPr>
            <w:r>
              <w:rPr>
                <w:rFonts w:ascii="Times New Roman" w:hAnsi="Times New Roman"/>
                <w:b/>
                <w:sz w:val="24"/>
              </w:rPr>
              <w:t xml:space="preserve">Type : </w:t>
            </w:r>
            <w:proofErr w:type="spellStart"/>
            <w:r>
              <w:rPr>
                <w:rFonts w:ascii="Times New Roman" w:hAnsi="Times New Roman"/>
                <w:b/>
                <w:sz w:val="24"/>
              </w:rPr>
              <w:t>pneumotachographe</w:t>
            </w:r>
            <w:proofErr w:type="spellEnd"/>
            <w:r>
              <w:rPr>
                <w:rFonts w:ascii="Times New Roman" w:hAnsi="Times New Roman"/>
                <w:b/>
                <w:sz w:val="24"/>
              </w:rPr>
              <w:t xml:space="preserve"> JAEGER</w:t>
            </w:r>
          </w:p>
          <w:p w:rsidR="00550B76" w:rsidRDefault="00550B76" w:rsidP="00550B76">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Gamme : 0-</w:t>
            </w:r>
            <w:r w:rsidR="00D171C5">
              <w:rPr>
                <w:rFonts w:ascii="Times New Roman" w:hAnsi="Times New Roman"/>
                <w:b/>
                <w:sz w:val="24"/>
              </w:rPr>
              <w:t xml:space="preserve"> </w:t>
            </w:r>
            <w:r w:rsidR="00D171C5">
              <w:rPr>
                <w:rFonts w:ascii="Arial" w:hAnsi="Arial" w:cs="Arial"/>
                <w:b/>
                <w:bCs/>
                <w:color w:val="222222"/>
                <w:sz w:val="21"/>
                <w:szCs w:val="21"/>
                <w:shd w:val="clear" w:color="auto" w:fill="FFFFFF"/>
              </w:rPr>
              <w:t xml:space="preserve"> ± 20 L/s</w:t>
            </w:r>
          </w:p>
          <w:p w:rsidR="00D171C5" w:rsidRDefault="00D171C5" w:rsidP="00550B76">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Précision : 0.2 – 12 L/s </w:t>
            </w:r>
            <w:r>
              <w:rPr>
                <w:rFonts w:ascii="Arial" w:hAnsi="Arial" w:cs="Arial"/>
                <w:b/>
                <w:bCs/>
                <w:color w:val="222222"/>
                <w:sz w:val="21"/>
                <w:szCs w:val="21"/>
                <w:shd w:val="clear" w:color="auto" w:fill="FFFFFF"/>
              </w:rPr>
              <w:t xml:space="preserve"> ± 2% </w:t>
            </w:r>
          </w:p>
          <w:p w:rsidR="00D171C5" w:rsidRDefault="00D171C5" w:rsidP="00550B76">
            <w:pPr>
              <w:pStyle w:val="Paragraphedeliste"/>
              <w:spacing w:line="240" w:lineRule="auto"/>
              <w:ind w:left="1080"/>
              <w:jc w:val="both"/>
              <w:rPr>
                <w:rFonts w:ascii="Times New Roman" w:hAnsi="Times New Roman"/>
                <w:b/>
                <w:sz w:val="24"/>
              </w:rPr>
            </w:pPr>
            <w:r>
              <w:rPr>
                <w:rFonts w:ascii="Times New Roman" w:hAnsi="Times New Roman"/>
                <w:b/>
                <w:sz w:val="24"/>
              </w:rPr>
              <w:t>Résistance :</w:t>
            </w:r>
          </w:p>
          <w:p w:rsidR="00D171C5" w:rsidRDefault="00D81BAA"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Détermination de volume</w:t>
            </w:r>
          </w:p>
          <w:p w:rsidR="00D81BAA" w:rsidRDefault="00D81BAA" w:rsidP="00D81BAA">
            <w:pPr>
              <w:pStyle w:val="Paragraphedeliste"/>
              <w:spacing w:line="240" w:lineRule="auto"/>
              <w:ind w:left="1080"/>
              <w:jc w:val="both"/>
              <w:rPr>
                <w:rFonts w:ascii="Times New Roman" w:hAnsi="Times New Roman"/>
                <w:b/>
                <w:sz w:val="24"/>
              </w:rPr>
            </w:pPr>
            <w:r>
              <w:rPr>
                <w:rFonts w:ascii="Times New Roman" w:hAnsi="Times New Roman"/>
                <w:b/>
                <w:sz w:val="24"/>
              </w:rPr>
              <w:t>Type : intégration numérique</w:t>
            </w:r>
          </w:p>
          <w:p w:rsidR="00D81BAA" w:rsidRDefault="00D81BAA" w:rsidP="00D81BAA">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Gamme : </w:t>
            </w:r>
            <w:r>
              <w:rPr>
                <w:rFonts w:ascii="Arial" w:hAnsi="Arial" w:cs="Arial"/>
                <w:b/>
                <w:bCs/>
                <w:color w:val="222222"/>
                <w:sz w:val="21"/>
                <w:szCs w:val="21"/>
                <w:shd w:val="clear" w:color="auto" w:fill="FFFFFF"/>
              </w:rPr>
              <w:t xml:space="preserve"> ± 20 L</w:t>
            </w:r>
          </w:p>
          <w:p w:rsidR="00E069E1" w:rsidRDefault="00E069E1" w:rsidP="00D81BAA">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Précision : </w:t>
            </w:r>
            <w:r>
              <w:rPr>
                <w:rFonts w:ascii="Arial" w:hAnsi="Arial" w:cs="Arial"/>
                <w:b/>
                <w:bCs/>
                <w:color w:val="222222"/>
                <w:sz w:val="21"/>
                <w:szCs w:val="21"/>
                <w:shd w:val="clear" w:color="auto" w:fill="FFFFFF"/>
              </w:rPr>
              <w:t xml:space="preserve"> ± 3% ou  ± 50 ml</w:t>
            </w:r>
          </w:p>
          <w:p w:rsidR="00E069E1" w:rsidRDefault="00E069E1" w:rsidP="00D81BAA">
            <w:pPr>
              <w:pStyle w:val="Paragraphedeliste"/>
              <w:spacing w:line="240" w:lineRule="auto"/>
              <w:ind w:left="1080"/>
              <w:jc w:val="both"/>
              <w:rPr>
                <w:rFonts w:ascii="Times New Roman" w:hAnsi="Times New Roman"/>
                <w:b/>
                <w:sz w:val="24"/>
              </w:rPr>
            </w:pPr>
            <w:r>
              <w:rPr>
                <w:rFonts w:ascii="Times New Roman" w:hAnsi="Times New Roman"/>
                <w:b/>
                <w:sz w:val="24"/>
              </w:rPr>
              <w:t>Résolution : 1 ml</w:t>
            </w:r>
          </w:p>
          <w:p w:rsidR="00E069E1" w:rsidRDefault="00E069E1"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Mesure de pression buccale</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 xml:space="preserve">Type : </w:t>
            </w:r>
            <w:proofErr w:type="spellStart"/>
            <w:r>
              <w:rPr>
                <w:rFonts w:ascii="Times New Roman" w:hAnsi="Times New Roman"/>
                <w:b/>
                <w:sz w:val="24"/>
              </w:rPr>
              <w:t>piézorésistif</w:t>
            </w:r>
            <w:proofErr w:type="spellEnd"/>
          </w:p>
          <w:p w:rsidR="00E069E1" w:rsidRDefault="00E069E1" w:rsidP="00E069E1">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Gamme : </w:t>
            </w:r>
            <w:r>
              <w:rPr>
                <w:rFonts w:ascii="Arial" w:hAnsi="Arial" w:cs="Arial"/>
                <w:b/>
                <w:bCs/>
                <w:color w:val="222222"/>
                <w:sz w:val="21"/>
                <w:szCs w:val="21"/>
                <w:shd w:val="clear" w:color="auto" w:fill="FFFFFF"/>
              </w:rPr>
              <w:t>± 20 kPa</w:t>
            </w:r>
          </w:p>
          <w:p w:rsidR="00E069E1" w:rsidRDefault="00E069E1" w:rsidP="00E069E1">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Précision : </w:t>
            </w:r>
            <w:r>
              <w:rPr>
                <w:rFonts w:ascii="Arial" w:hAnsi="Arial" w:cs="Arial"/>
                <w:b/>
                <w:bCs/>
                <w:color w:val="222222"/>
                <w:sz w:val="21"/>
                <w:szCs w:val="21"/>
                <w:shd w:val="clear" w:color="auto" w:fill="FFFFFF"/>
              </w:rPr>
              <w:t xml:space="preserve"> ± 2%</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Résolution : 0.01 kPa</w:t>
            </w:r>
          </w:p>
          <w:p w:rsidR="00E069E1" w:rsidRDefault="00E069E1"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Mesure de pression de cabine</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 xml:space="preserve">Type : </w:t>
            </w:r>
            <w:proofErr w:type="spellStart"/>
            <w:r>
              <w:rPr>
                <w:rFonts w:ascii="Times New Roman" w:hAnsi="Times New Roman"/>
                <w:b/>
                <w:sz w:val="24"/>
              </w:rPr>
              <w:t>piézirésistif</w:t>
            </w:r>
            <w:proofErr w:type="spellEnd"/>
          </w:p>
          <w:p w:rsidR="00E069E1" w:rsidRDefault="00E069E1" w:rsidP="00E069E1">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Gamme : </w:t>
            </w:r>
            <w:r>
              <w:rPr>
                <w:rFonts w:ascii="Arial" w:hAnsi="Arial" w:cs="Arial"/>
                <w:b/>
                <w:bCs/>
                <w:color w:val="222222"/>
                <w:sz w:val="21"/>
                <w:szCs w:val="21"/>
                <w:shd w:val="clear" w:color="auto" w:fill="FFFFFF"/>
              </w:rPr>
              <w:t>± 1 kPa</w:t>
            </w:r>
          </w:p>
          <w:p w:rsidR="00E069E1" w:rsidRDefault="00E069E1" w:rsidP="00E069E1">
            <w:pPr>
              <w:pStyle w:val="Paragraphedeliste"/>
              <w:spacing w:line="240" w:lineRule="auto"/>
              <w:ind w:left="1080"/>
              <w:jc w:val="both"/>
              <w:rPr>
                <w:rFonts w:ascii="Arial" w:hAnsi="Arial" w:cs="Arial"/>
                <w:b/>
                <w:bCs/>
                <w:color w:val="222222"/>
                <w:sz w:val="21"/>
                <w:szCs w:val="21"/>
                <w:shd w:val="clear" w:color="auto" w:fill="FFFFFF"/>
              </w:rPr>
            </w:pPr>
            <w:r>
              <w:rPr>
                <w:rFonts w:ascii="Times New Roman" w:hAnsi="Times New Roman"/>
                <w:b/>
                <w:sz w:val="24"/>
              </w:rPr>
              <w:t xml:space="preserve">Précision : </w:t>
            </w:r>
            <w:r>
              <w:rPr>
                <w:rFonts w:ascii="Arial" w:hAnsi="Arial" w:cs="Arial"/>
                <w:b/>
                <w:bCs/>
                <w:color w:val="222222"/>
                <w:sz w:val="21"/>
                <w:szCs w:val="21"/>
                <w:shd w:val="clear" w:color="auto" w:fill="FFFFFF"/>
              </w:rPr>
              <w:t>± 2%</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Résolution : 0.4 ml</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Cabine : construction alu/plexiglas</w:t>
            </w:r>
          </w:p>
          <w:p w:rsidR="00E069E1" w:rsidRDefault="00E069E1" w:rsidP="00E069E1">
            <w:pPr>
              <w:pStyle w:val="Paragraphedeliste"/>
              <w:spacing w:line="240" w:lineRule="auto"/>
              <w:ind w:left="1080"/>
              <w:jc w:val="both"/>
              <w:rPr>
                <w:rFonts w:ascii="Times New Roman" w:hAnsi="Times New Roman"/>
                <w:b/>
                <w:sz w:val="24"/>
              </w:rPr>
            </w:pPr>
            <w:r>
              <w:rPr>
                <w:rFonts w:ascii="Times New Roman" w:hAnsi="Times New Roman"/>
                <w:b/>
                <w:sz w:val="24"/>
              </w:rPr>
              <w:t>Méthode</w:t>
            </w:r>
            <w:r w:rsidR="00DC219A">
              <w:rPr>
                <w:rFonts w:ascii="Times New Roman" w:hAnsi="Times New Roman"/>
                <w:b/>
                <w:sz w:val="24"/>
              </w:rPr>
              <w:t xml:space="preserve"> de travail : volume constant</w:t>
            </w:r>
          </w:p>
          <w:p w:rsidR="00DC219A" w:rsidRDefault="00DC219A" w:rsidP="00E069E1">
            <w:pPr>
              <w:pStyle w:val="Paragraphedeliste"/>
              <w:spacing w:line="240" w:lineRule="auto"/>
              <w:ind w:left="1080"/>
              <w:jc w:val="both"/>
              <w:rPr>
                <w:rFonts w:ascii="Times New Roman" w:hAnsi="Times New Roman"/>
                <w:b/>
                <w:sz w:val="24"/>
              </w:rPr>
            </w:pPr>
            <w:r>
              <w:rPr>
                <w:rFonts w:ascii="Times New Roman" w:hAnsi="Times New Roman"/>
                <w:b/>
                <w:sz w:val="24"/>
              </w:rPr>
              <w:t>Volume : 830 L</w:t>
            </w:r>
          </w:p>
          <w:p w:rsidR="00DC219A" w:rsidRDefault="00DC219A" w:rsidP="00E069E1">
            <w:pPr>
              <w:pStyle w:val="Paragraphedeliste"/>
              <w:spacing w:line="240" w:lineRule="auto"/>
              <w:ind w:left="1080"/>
              <w:jc w:val="both"/>
              <w:rPr>
                <w:rFonts w:ascii="Times New Roman" w:hAnsi="Times New Roman"/>
                <w:b/>
                <w:sz w:val="24"/>
              </w:rPr>
            </w:pPr>
            <w:r>
              <w:rPr>
                <w:rFonts w:ascii="Times New Roman" w:hAnsi="Times New Roman"/>
                <w:b/>
                <w:sz w:val="24"/>
              </w:rPr>
              <w:t xml:space="preserve">Calibrage : pompe à étalonnage </w:t>
            </w:r>
            <w:proofErr w:type="spellStart"/>
            <w:r>
              <w:rPr>
                <w:rFonts w:ascii="Times New Roman" w:hAnsi="Times New Roman"/>
                <w:b/>
                <w:sz w:val="24"/>
              </w:rPr>
              <w:t>autom</w:t>
            </w:r>
            <w:proofErr w:type="spellEnd"/>
            <w:r>
              <w:rPr>
                <w:rFonts w:ascii="Times New Roman" w:hAnsi="Times New Roman"/>
                <w:b/>
                <w:sz w:val="24"/>
              </w:rPr>
              <w:t>. 50</w:t>
            </w:r>
            <w:r w:rsidR="00A07062">
              <w:rPr>
                <w:rFonts w:ascii="Times New Roman" w:hAnsi="Times New Roman"/>
                <w:b/>
                <w:sz w:val="24"/>
              </w:rPr>
              <w:t xml:space="preserve"> ml</w:t>
            </w:r>
          </w:p>
          <w:p w:rsidR="00E069E1" w:rsidRDefault="00A07062" w:rsidP="00A07062">
            <w:pPr>
              <w:spacing w:line="240" w:lineRule="auto"/>
              <w:jc w:val="both"/>
              <w:rPr>
                <w:rFonts w:ascii="Times New Roman" w:hAnsi="Times New Roman"/>
                <w:b/>
                <w:sz w:val="32"/>
                <w:u w:val="single"/>
              </w:rPr>
            </w:pPr>
            <w:r w:rsidRPr="00A07062">
              <w:rPr>
                <w:rFonts w:ascii="Times New Roman" w:hAnsi="Times New Roman"/>
                <w:b/>
                <w:sz w:val="32"/>
                <w:u w:val="single"/>
              </w:rPr>
              <w:t>Poste de mesure universel des fonctions pulmonaires</w:t>
            </w:r>
          </w:p>
          <w:p w:rsidR="00A07062" w:rsidRDefault="00A07062" w:rsidP="00A07062">
            <w:pPr>
              <w:spacing w:line="240" w:lineRule="auto"/>
              <w:jc w:val="both"/>
              <w:rPr>
                <w:rFonts w:ascii="Times New Roman" w:hAnsi="Times New Roman"/>
                <w:sz w:val="24"/>
              </w:rPr>
            </w:pPr>
            <w:r>
              <w:rPr>
                <w:rFonts w:ascii="Times New Roman" w:hAnsi="Times New Roman"/>
                <w:sz w:val="24"/>
              </w:rPr>
              <w:lastRenderedPageBreak/>
              <w:t>Système complet de pléthysmographie corporelle  destiné à la mesure de :</w:t>
            </w:r>
          </w:p>
          <w:p w:rsidR="00A07062" w:rsidRDefault="00A07062" w:rsidP="00E75C21">
            <w:pPr>
              <w:pStyle w:val="Paragraphedeliste"/>
              <w:numPr>
                <w:ilvl w:val="0"/>
                <w:numId w:val="86"/>
              </w:numPr>
              <w:spacing w:line="240" w:lineRule="auto"/>
              <w:jc w:val="both"/>
              <w:rPr>
                <w:rFonts w:ascii="Times New Roman" w:hAnsi="Times New Roman"/>
                <w:sz w:val="24"/>
              </w:rPr>
            </w:pPr>
            <w:r>
              <w:rPr>
                <w:rFonts w:ascii="Times New Roman" w:hAnsi="Times New Roman"/>
                <w:sz w:val="24"/>
              </w:rPr>
              <w:t xml:space="preserve">Résistance respiratoire : </w:t>
            </w:r>
            <w:proofErr w:type="spellStart"/>
            <w:r>
              <w:rPr>
                <w:rFonts w:ascii="Times New Roman" w:hAnsi="Times New Roman"/>
                <w:sz w:val="24"/>
              </w:rPr>
              <w:t>Rtot</w:t>
            </w:r>
            <w:proofErr w:type="spellEnd"/>
            <w:r>
              <w:rPr>
                <w:rFonts w:ascii="Times New Roman" w:hAnsi="Times New Roman"/>
                <w:sz w:val="24"/>
              </w:rPr>
              <w:t xml:space="preserve">, </w:t>
            </w:r>
            <w:proofErr w:type="spellStart"/>
            <w:r>
              <w:rPr>
                <w:rFonts w:ascii="Times New Roman" w:hAnsi="Times New Roman"/>
                <w:sz w:val="24"/>
              </w:rPr>
              <w:t>sRtot</w:t>
            </w:r>
            <w:proofErr w:type="spellEnd"/>
            <w:r>
              <w:rPr>
                <w:rFonts w:ascii="Times New Roman" w:hAnsi="Times New Roman"/>
                <w:sz w:val="24"/>
              </w:rPr>
              <w:t xml:space="preserve">, </w:t>
            </w:r>
            <w:proofErr w:type="spellStart"/>
            <w:r>
              <w:rPr>
                <w:rFonts w:ascii="Times New Roman" w:hAnsi="Times New Roman"/>
                <w:sz w:val="24"/>
              </w:rPr>
              <w:t>Reff</w:t>
            </w:r>
            <w:proofErr w:type="spellEnd"/>
            <w:r>
              <w:rPr>
                <w:rFonts w:ascii="Times New Roman" w:hAnsi="Times New Roman"/>
                <w:sz w:val="24"/>
              </w:rPr>
              <w:t xml:space="preserve">, </w:t>
            </w:r>
            <w:proofErr w:type="spellStart"/>
            <w:r>
              <w:rPr>
                <w:rFonts w:ascii="Times New Roman" w:hAnsi="Times New Roman"/>
                <w:sz w:val="24"/>
              </w:rPr>
              <w:t>Rin</w:t>
            </w:r>
            <w:proofErr w:type="spellEnd"/>
            <w:r>
              <w:rPr>
                <w:rFonts w:ascii="Times New Roman" w:hAnsi="Times New Roman"/>
                <w:sz w:val="24"/>
              </w:rPr>
              <w:t>, Rex..</w:t>
            </w:r>
          </w:p>
          <w:p w:rsidR="00A07062" w:rsidRDefault="00A07062" w:rsidP="00E75C21">
            <w:pPr>
              <w:pStyle w:val="Paragraphedeliste"/>
              <w:numPr>
                <w:ilvl w:val="0"/>
                <w:numId w:val="86"/>
              </w:numPr>
              <w:spacing w:line="240" w:lineRule="auto"/>
              <w:jc w:val="both"/>
              <w:rPr>
                <w:rFonts w:ascii="Times New Roman" w:hAnsi="Times New Roman"/>
                <w:sz w:val="24"/>
              </w:rPr>
            </w:pPr>
            <w:r>
              <w:rPr>
                <w:rFonts w:ascii="Times New Roman" w:hAnsi="Times New Roman"/>
                <w:sz w:val="24"/>
              </w:rPr>
              <w:t>Volumes pulmonaires dynamiques : CV, VGT, VR, VRE, CI, VRI, CPT, VR,/</w:t>
            </w:r>
            <w:r w:rsidR="00C01140">
              <w:rPr>
                <w:rFonts w:ascii="Times New Roman" w:hAnsi="Times New Roman"/>
                <w:sz w:val="24"/>
              </w:rPr>
              <w:t>CPT, VGT/CPT…</w:t>
            </w:r>
          </w:p>
          <w:p w:rsidR="00C01140" w:rsidRDefault="00C01140" w:rsidP="00E75C21">
            <w:pPr>
              <w:pStyle w:val="Paragraphedeliste"/>
              <w:numPr>
                <w:ilvl w:val="0"/>
                <w:numId w:val="86"/>
              </w:numPr>
              <w:spacing w:line="240" w:lineRule="auto"/>
              <w:jc w:val="both"/>
              <w:rPr>
                <w:rFonts w:ascii="Times New Roman" w:hAnsi="Times New Roman"/>
                <w:sz w:val="24"/>
              </w:rPr>
            </w:pPr>
            <w:r>
              <w:rPr>
                <w:rFonts w:ascii="Times New Roman" w:hAnsi="Times New Roman"/>
                <w:sz w:val="24"/>
              </w:rPr>
              <w:t xml:space="preserve">Volumes pulmonaires dynamiques : CFV, </w:t>
            </w:r>
            <w:proofErr w:type="spellStart"/>
            <w:r>
              <w:rPr>
                <w:rFonts w:ascii="Times New Roman" w:hAnsi="Times New Roman"/>
                <w:sz w:val="24"/>
              </w:rPr>
              <w:t>CVin</w:t>
            </w:r>
            <w:proofErr w:type="spellEnd"/>
            <w:r>
              <w:rPr>
                <w:rFonts w:ascii="Times New Roman" w:hAnsi="Times New Roman"/>
                <w:sz w:val="24"/>
              </w:rPr>
              <w:t>, CV ex, CVM, VEMS, VEMS/CVF, VEMS/</w:t>
            </w:r>
            <w:proofErr w:type="spellStart"/>
            <w:r>
              <w:rPr>
                <w:rFonts w:ascii="Times New Roman" w:hAnsi="Times New Roman"/>
                <w:sz w:val="24"/>
              </w:rPr>
              <w:t>CVin</w:t>
            </w:r>
            <w:proofErr w:type="spellEnd"/>
            <w:r>
              <w:rPr>
                <w:rFonts w:ascii="Times New Roman" w:hAnsi="Times New Roman"/>
                <w:sz w:val="24"/>
              </w:rPr>
              <w:t>, VEMS/CVM, DEM75, DEM50, DEM25, DEP, VIMS, DIP, DIM50…</w:t>
            </w:r>
          </w:p>
          <w:p w:rsidR="00C01140" w:rsidRDefault="00C01140" w:rsidP="00C01140">
            <w:pPr>
              <w:pStyle w:val="Paragraphedeliste"/>
              <w:spacing w:line="240" w:lineRule="auto"/>
              <w:jc w:val="both"/>
              <w:rPr>
                <w:rFonts w:ascii="Times New Roman" w:hAnsi="Times New Roman"/>
                <w:sz w:val="24"/>
              </w:rPr>
            </w:pPr>
          </w:p>
          <w:p w:rsidR="00C01140" w:rsidRDefault="00C01140" w:rsidP="00C01140">
            <w:pPr>
              <w:pStyle w:val="Paragraphedeliste"/>
              <w:spacing w:line="240" w:lineRule="auto"/>
              <w:jc w:val="center"/>
              <w:rPr>
                <w:rFonts w:ascii="Times New Roman" w:hAnsi="Times New Roman"/>
                <w:b/>
                <w:sz w:val="24"/>
                <w:u w:val="single"/>
              </w:rPr>
            </w:pPr>
            <w:r w:rsidRPr="00C01140">
              <w:rPr>
                <w:rFonts w:ascii="Times New Roman" w:hAnsi="Times New Roman"/>
                <w:b/>
                <w:sz w:val="24"/>
                <w:u w:val="single"/>
              </w:rPr>
              <w:t>EN OPTION</w:t>
            </w:r>
          </w:p>
          <w:p w:rsidR="00C01140" w:rsidRDefault="00C01140" w:rsidP="00C01140">
            <w:pPr>
              <w:pStyle w:val="Paragraphedeliste"/>
              <w:spacing w:line="240" w:lineRule="auto"/>
              <w:jc w:val="center"/>
              <w:rPr>
                <w:rFonts w:ascii="Times New Roman" w:hAnsi="Times New Roman"/>
                <w:b/>
                <w:sz w:val="24"/>
                <w:u w:val="single"/>
              </w:rPr>
            </w:pPr>
          </w:p>
          <w:p w:rsidR="00C01140" w:rsidRDefault="00C01140" w:rsidP="00C01140">
            <w:pPr>
              <w:pStyle w:val="Paragraphedeliste"/>
              <w:spacing w:line="240" w:lineRule="auto"/>
              <w:jc w:val="center"/>
              <w:rPr>
                <w:rFonts w:ascii="Times New Roman" w:hAnsi="Times New Roman"/>
                <w:b/>
                <w:sz w:val="24"/>
                <w:u w:val="single"/>
              </w:rPr>
            </w:pPr>
            <w:r>
              <w:rPr>
                <w:rFonts w:ascii="Times New Roman" w:hAnsi="Times New Roman"/>
                <w:b/>
                <w:sz w:val="24"/>
                <w:u w:val="single"/>
              </w:rPr>
              <w:t>PROGRAMME DE MESURE</w:t>
            </w:r>
          </w:p>
          <w:p w:rsidR="00DA3535" w:rsidRDefault="00DA3535" w:rsidP="00C01140">
            <w:pPr>
              <w:pStyle w:val="Paragraphedeliste"/>
              <w:spacing w:line="240" w:lineRule="auto"/>
              <w:jc w:val="center"/>
              <w:rPr>
                <w:rFonts w:ascii="Times New Roman" w:hAnsi="Times New Roman"/>
                <w:b/>
                <w:sz w:val="24"/>
                <w:u w:val="single"/>
              </w:rPr>
            </w:pPr>
          </w:p>
          <w:p w:rsidR="00C01140" w:rsidRPr="00DA3535" w:rsidRDefault="00C01140"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Spirométrie</w:t>
            </w:r>
            <w:proofErr w:type="spellEnd"/>
            <w:r>
              <w:rPr>
                <w:rFonts w:ascii="Times New Roman" w:hAnsi="Times New Roman"/>
                <w:sz w:val="24"/>
              </w:rPr>
              <w:t>/Débit-Volume/VVM</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Animation débit-volume</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Pléthymographie</w:t>
            </w:r>
            <w:proofErr w:type="spellEnd"/>
            <w:r>
              <w:rPr>
                <w:rFonts w:ascii="Times New Roman" w:hAnsi="Times New Roman"/>
                <w:sz w:val="24"/>
              </w:rPr>
              <w:t xml:space="preserve"> corporelle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Diffusion en Apnée inspiratoire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 xml:space="preserve">Résistance des voies aériennes </w:t>
            </w:r>
            <w:proofErr w:type="spellStart"/>
            <w:r>
              <w:rPr>
                <w:rFonts w:ascii="Times New Roman" w:hAnsi="Times New Roman"/>
                <w:sz w:val="24"/>
              </w:rPr>
              <w:t>Rocc</w:t>
            </w:r>
            <w:proofErr w:type="spellEnd"/>
            <w:r>
              <w:rPr>
                <w:rFonts w:ascii="Times New Roman" w:hAnsi="Times New Roman"/>
                <w:sz w:val="24"/>
              </w:rPr>
              <w:t xml:space="preserve">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 xml:space="preserve">Mécanique </w:t>
            </w:r>
            <w:proofErr w:type="spellStart"/>
            <w:r>
              <w:rPr>
                <w:rFonts w:ascii="Times New Roman" w:hAnsi="Times New Roman"/>
                <w:sz w:val="24"/>
              </w:rPr>
              <w:t>resp</w:t>
            </w:r>
            <w:proofErr w:type="spellEnd"/>
            <w:r>
              <w:rPr>
                <w:rFonts w:ascii="Times New Roman" w:hAnsi="Times New Roman"/>
                <w:sz w:val="24"/>
              </w:rPr>
              <w:t xml:space="preserve">., force musc. </w:t>
            </w:r>
            <w:proofErr w:type="spellStart"/>
            <w:r>
              <w:rPr>
                <w:rFonts w:ascii="Times New Roman" w:hAnsi="Times New Roman"/>
                <w:sz w:val="24"/>
              </w:rPr>
              <w:t>Resp</w:t>
            </w:r>
            <w:proofErr w:type="spellEnd"/>
            <w:r>
              <w:rPr>
                <w:rFonts w:ascii="Times New Roman" w:hAnsi="Times New Roman"/>
                <w:sz w:val="24"/>
              </w:rPr>
              <w:t>. (PO.1, max)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Analyse de la respiration au repos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Compliance</w:t>
            </w:r>
            <w:proofErr w:type="spellEnd"/>
            <w:r>
              <w:rPr>
                <w:rFonts w:ascii="Times New Roman" w:hAnsi="Times New Roman"/>
                <w:sz w:val="24"/>
              </w:rPr>
              <w:t xml:space="preserve">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Oscillométrie d’impulsion (IOS)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Test de provocations bronchiques – APS Pro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Rhinomanométrie</w:t>
            </w:r>
            <w:proofErr w:type="spellEnd"/>
            <w:r>
              <w:rPr>
                <w:rFonts w:ascii="Times New Roman" w:hAnsi="Times New Roman"/>
                <w:sz w:val="24"/>
              </w:rPr>
              <w:t xml:space="preserve"> o</w:t>
            </w:r>
          </w:p>
          <w:p w:rsidR="00DA3535" w:rsidRPr="00DA3535" w:rsidRDefault="00DA3535"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ECG-PC à 12 dérivations o</w:t>
            </w:r>
          </w:p>
          <w:p w:rsidR="00DA3535" w:rsidRPr="004325D7" w:rsidRDefault="00DA3535"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Ergospirométrie</w:t>
            </w:r>
            <w:proofErr w:type="spellEnd"/>
            <w:r>
              <w:rPr>
                <w:rFonts w:ascii="Times New Roman" w:hAnsi="Times New Roman"/>
                <w:sz w:val="24"/>
              </w:rPr>
              <w:t xml:space="preserve"> CPX o</w:t>
            </w:r>
          </w:p>
          <w:p w:rsidR="004325D7" w:rsidRPr="004325D7" w:rsidRDefault="004325D7" w:rsidP="004325D7">
            <w:pPr>
              <w:pStyle w:val="Paragraphedeliste"/>
              <w:spacing w:line="240" w:lineRule="auto"/>
              <w:ind w:left="1440"/>
              <w:rPr>
                <w:rFonts w:ascii="Times New Roman" w:hAnsi="Times New Roman"/>
                <w:b/>
                <w:sz w:val="24"/>
                <w:u w:val="single"/>
              </w:rPr>
            </w:pPr>
          </w:p>
          <w:p w:rsidR="00DA3535" w:rsidRDefault="004325D7" w:rsidP="004325D7">
            <w:pPr>
              <w:pStyle w:val="Paragraphedeliste"/>
              <w:spacing w:line="240" w:lineRule="auto"/>
              <w:ind w:left="1440"/>
              <w:rPr>
                <w:rFonts w:ascii="Times New Roman" w:hAnsi="Times New Roman"/>
                <w:b/>
                <w:sz w:val="24"/>
                <w:u w:val="single"/>
              </w:rPr>
            </w:pPr>
            <w:r w:rsidRPr="004325D7">
              <w:rPr>
                <w:rFonts w:ascii="Times New Roman" w:hAnsi="Times New Roman"/>
                <w:b/>
                <w:sz w:val="24"/>
                <w:u w:val="single"/>
              </w:rPr>
              <w:t>TRAITEMENT DES DONNEES</w:t>
            </w:r>
          </w:p>
          <w:p w:rsidR="004325D7" w:rsidRPr="004325D7" w:rsidRDefault="004325D7"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Base de données</w:t>
            </w:r>
          </w:p>
          <w:p w:rsidR="004325D7" w:rsidRPr="004325D7" w:rsidRDefault="004325D7"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 xml:space="preserve">Outils de base de données o </w:t>
            </w:r>
          </w:p>
          <w:p w:rsidR="004325D7" w:rsidRPr="00855A2A" w:rsidRDefault="004325D7"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 xml:space="preserve">Aperçu des données SQL </w:t>
            </w:r>
            <w:r w:rsidR="00855A2A">
              <w:rPr>
                <w:rFonts w:ascii="Times New Roman" w:hAnsi="Times New Roman"/>
                <w:sz w:val="24"/>
              </w:rPr>
              <w:t>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Rapport d’écran et d’imprimante</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Rapport TIF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Rapport PDF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Interprétation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Entrée hors-ligne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Entrée des données en ligne</w:t>
            </w:r>
            <w:r w:rsidR="00BC5BBE">
              <w:rPr>
                <w:rFonts w:ascii="Times New Roman" w:hAnsi="Times New Roman"/>
                <w:sz w:val="24"/>
              </w:rPr>
              <w:t xml:space="preserve"> (</w:t>
            </w:r>
            <w:proofErr w:type="spellStart"/>
            <w:r>
              <w:rPr>
                <w:rFonts w:ascii="Times New Roman" w:hAnsi="Times New Roman"/>
                <w:sz w:val="24"/>
              </w:rPr>
              <w:t>gazdu</w:t>
            </w:r>
            <w:proofErr w:type="spellEnd"/>
            <w:r>
              <w:rPr>
                <w:rFonts w:ascii="Times New Roman" w:hAnsi="Times New Roman"/>
                <w:sz w:val="24"/>
              </w:rPr>
              <w:t xml:space="preserve"> sang…) </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Report designer</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Génération des valeurs théoriques</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proofErr w:type="spellStart"/>
            <w:r>
              <w:rPr>
                <w:rFonts w:ascii="Times New Roman" w:hAnsi="Times New Roman"/>
                <w:sz w:val="24"/>
              </w:rPr>
              <w:t>Language</w:t>
            </w:r>
            <w:proofErr w:type="spellEnd"/>
            <w:r>
              <w:rPr>
                <w:rFonts w:ascii="Times New Roman" w:hAnsi="Times New Roman"/>
                <w:sz w:val="24"/>
              </w:rPr>
              <w:t xml:space="preserve"> maker</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Paramètres utilisateur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Valeurs théoriques utilisateur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Réalisation de protocoles de test de provocation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AMOS, logiciel pour AM1</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lastRenderedPageBreak/>
              <w:t>Base de données en réseau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 xml:space="preserve">Conn. A la gestion du cabinet pour </w:t>
            </w:r>
            <w:proofErr w:type="spellStart"/>
            <w:r>
              <w:rPr>
                <w:rFonts w:ascii="Times New Roman" w:hAnsi="Times New Roman"/>
                <w:sz w:val="24"/>
              </w:rPr>
              <w:t>install</w:t>
            </w:r>
            <w:proofErr w:type="spellEnd"/>
            <w:r>
              <w:rPr>
                <w:rFonts w:ascii="Times New Roman" w:hAnsi="Times New Roman"/>
                <w:sz w:val="24"/>
              </w:rPr>
              <w:t xml:space="preserve">. </w:t>
            </w:r>
            <w:proofErr w:type="spellStart"/>
            <w:r>
              <w:rPr>
                <w:rFonts w:ascii="Times New Roman" w:hAnsi="Times New Roman"/>
                <w:sz w:val="24"/>
              </w:rPr>
              <w:t>Indiv</w:t>
            </w:r>
            <w:proofErr w:type="spellEnd"/>
            <w:r>
              <w:rPr>
                <w:rFonts w:ascii="Times New Roman" w:hAnsi="Times New Roman"/>
                <w:sz w:val="24"/>
              </w:rPr>
              <w:t>. o</w:t>
            </w:r>
          </w:p>
          <w:p w:rsidR="00855A2A" w:rsidRPr="00855A2A" w:rsidRDefault="00855A2A" w:rsidP="00E75C21">
            <w:pPr>
              <w:pStyle w:val="Paragraphedeliste"/>
              <w:numPr>
                <w:ilvl w:val="0"/>
                <w:numId w:val="87"/>
              </w:numPr>
              <w:spacing w:line="240" w:lineRule="auto"/>
              <w:rPr>
                <w:rFonts w:ascii="Times New Roman" w:hAnsi="Times New Roman"/>
                <w:b/>
                <w:sz w:val="24"/>
                <w:u w:val="single"/>
              </w:rPr>
            </w:pPr>
            <w:r>
              <w:rPr>
                <w:rFonts w:ascii="Times New Roman" w:hAnsi="Times New Roman"/>
                <w:sz w:val="24"/>
              </w:rPr>
              <w:t>Interface HL7 o</w:t>
            </w:r>
          </w:p>
        </w:tc>
      </w:tr>
      <w:tr w:rsidR="000B7538" w:rsidRPr="005F37F1" w:rsidTr="00A07062">
        <w:tc>
          <w:tcPr>
            <w:tcW w:w="1368" w:type="dxa"/>
            <w:shd w:val="clear" w:color="auto" w:fill="auto"/>
            <w:vAlign w:val="center"/>
          </w:tcPr>
          <w:p w:rsidR="000B7538" w:rsidRPr="004E2815" w:rsidRDefault="000B7538" w:rsidP="002D5473">
            <w:pPr>
              <w:jc w:val="center"/>
              <w:rPr>
                <w:rFonts w:ascii="Times New Roman" w:hAnsi="Times New Roman"/>
                <w:b/>
                <w:color w:val="000000"/>
              </w:rPr>
            </w:pPr>
            <w:r w:rsidRPr="004E2815">
              <w:rPr>
                <w:rFonts w:ascii="Times New Roman" w:hAnsi="Times New Roman"/>
                <w:b/>
                <w:color w:val="000000"/>
              </w:rPr>
              <w:lastRenderedPageBreak/>
              <w:t>2</w:t>
            </w:r>
          </w:p>
        </w:tc>
        <w:tc>
          <w:tcPr>
            <w:tcW w:w="2145" w:type="dxa"/>
            <w:shd w:val="clear" w:color="auto" w:fill="auto"/>
            <w:vAlign w:val="center"/>
          </w:tcPr>
          <w:p w:rsidR="000B7538" w:rsidRPr="00C04137" w:rsidRDefault="000B7538" w:rsidP="002D5473">
            <w:pPr>
              <w:rPr>
                <w:rFonts w:ascii="Times New Roman" w:hAnsi="Times New Roman"/>
                <w:b/>
                <w:color w:val="000000"/>
                <w:sz w:val="24"/>
                <w:szCs w:val="56"/>
              </w:rPr>
            </w:pPr>
            <w:r w:rsidRPr="00C04137">
              <w:rPr>
                <w:rFonts w:ascii="Times New Roman" w:hAnsi="Times New Roman"/>
                <w:b/>
                <w:color w:val="000000"/>
                <w:sz w:val="24"/>
                <w:szCs w:val="56"/>
              </w:rPr>
              <w:t>Ergomètre à bras</w:t>
            </w:r>
          </w:p>
        </w:tc>
        <w:tc>
          <w:tcPr>
            <w:tcW w:w="1335" w:type="dxa"/>
            <w:shd w:val="clear" w:color="auto" w:fill="auto"/>
          </w:tcPr>
          <w:p w:rsidR="000B7538" w:rsidRPr="00C04137" w:rsidRDefault="000B7538" w:rsidP="002D5473">
            <w:pPr>
              <w:jc w:val="center"/>
              <w:rPr>
                <w:rFonts w:ascii="Times New Roman" w:hAnsi="Times New Roman"/>
                <w:b/>
                <w:sz w:val="24"/>
                <w:szCs w:val="24"/>
              </w:rPr>
            </w:pPr>
            <w:r w:rsidRPr="00C04137">
              <w:rPr>
                <w:rFonts w:ascii="Times New Roman" w:hAnsi="Times New Roman"/>
                <w:b/>
                <w:sz w:val="24"/>
                <w:szCs w:val="24"/>
              </w:rPr>
              <w:t>1</w:t>
            </w:r>
          </w:p>
        </w:tc>
        <w:tc>
          <w:tcPr>
            <w:tcW w:w="6033" w:type="dxa"/>
          </w:tcPr>
          <w:p w:rsidR="000B7538" w:rsidRDefault="00C23B25"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Caractéristiques</w:t>
            </w:r>
          </w:p>
          <w:p w:rsidR="00C23B25" w:rsidRDefault="00B96F38" w:rsidP="00C23B25">
            <w:pPr>
              <w:spacing w:line="240" w:lineRule="auto"/>
              <w:jc w:val="both"/>
              <w:rPr>
                <w:rFonts w:ascii="Times New Roman" w:hAnsi="Times New Roman"/>
                <w:b/>
                <w:sz w:val="24"/>
              </w:rPr>
            </w:pPr>
            <w:r>
              <w:rPr>
                <w:rFonts w:ascii="Times New Roman" w:hAnsi="Times New Roman"/>
                <w:b/>
                <w:sz w:val="24"/>
              </w:rPr>
              <w:t xml:space="preserve">Type  Position  Poids  Dimension  Puissance  Tolérance  Protocoles  </w:t>
            </w:r>
            <w:proofErr w:type="spellStart"/>
            <w:r>
              <w:rPr>
                <w:rFonts w:ascii="Times New Roman" w:hAnsi="Times New Roman"/>
                <w:b/>
                <w:sz w:val="24"/>
              </w:rPr>
              <w:t>Paramétres</w:t>
            </w:r>
            <w:proofErr w:type="spellEnd"/>
            <w:r>
              <w:rPr>
                <w:rFonts w:ascii="Times New Roman" w:hAnsi="Times New Roman"/>
                <w:b/>
                <w:sz w:val="24"/>
              </w:rPr>
              <w:t xml:space="preserve"> affichés Selon option :</w:t>
            </w:r>
          </w:p>
          <w:p w:rsidR="00B96F38" w:rsidRDefault="00B96F38" w:rsidP="00C23B25">
            <w:pPr>
              <w:spacing w:line="240" w:lineRule="auto"/>
              <w:jc w:val="both"/>
              <w:rPr>
                <w:rFonts w:ascii="Times New Roman" w:hAnsi="Times New Roman"/>
                <w:b/>
                <w:sz w:val="24"/>
              </w:rPr>
            </w:pPr>
            <w:r>
              <w:rPr>
                <w:rFonts w:ascii="Times New Roman" w:hAnsi="Times New Roman"/>
                <w:b/>
                <w:sz w:val="24"/>
              </w:rPr>
              <w:t xml:space="preserve">Ergomètre «électronique à bras Assise, debout, 15 kg, 165cmx63.5cmx162cm, 15à 400 watts, de 20 à 120 </w:t>
            </w:r>
            <w:proofErr w:type="spellStart"/>
            <w:r>
              <w:rPr>
                <w:rFonts w:ascii="Times New Roman" w:hAnsi="Times New Roman"/>
                <w:b/>
                <w:sz w:val="24"/>
              </w:rPr>
              <w:t>tpm</w:t>
            </w:r>
            <w:proofErr w:type="spellEnd"/>
            <w:r>
              <w:rPr>
                <w:rFonts w:ascii="Times New Roman" w:hAnsi="Times New Roman"/>
                <w:b/>
                <w:sz w:val="24"/>
              </w:rPr>
              <w:t xml:space="preserve"> Patients jusqu’à 200 kg Manuel, Cardio, Profils, </w:t>
            </w:r>
            <w:proofErr w:type="spellStart"/>
            <w:r>
              <w:rPr>
                <w:rFonts w:ascii="Times New Roman" w:hAnsi="Times New Roman"/>
                <w:b/>
                <w:sz w:val="24"/>
              </w:rPr>
              <w:t>Who</w:t>
            </w:r>
            <w:proofErr w:type="spellEnd"/>
            <w:r>
              <w:rPr>
                <w:rFonts w:ascii="Times New Roman" w:hAnsi="Times New Roman"/>
                <w:b/>
                <w:sz w:val="24"/>
              </w:rPr>
              <w:t xml:space="preserve"> ou piloté par ECG Watts, </w:t>
            </w:r>
            <w:proofErr w:type="spellStart"/>
            <w:r>
              <w:rPr>
                <w:rFonts w:ascii="Times New Roman" w:hAnsi="Times New Roman"/>
                <w:b/>
                <w:sz w:val="24"/>
              </w:rPr>
              <w:t>Tpm</w:t>
            </w:r>
            <w:proofErr w:type="spellEnd"/>
            <w:r>
              <w:rPr>
                <w:rFonts w:ascii="Times New Roman" w:hAnsi="Times New Roman"/>
                <w:b/>
                <w:sz w:val="24"/>
              </w:rPr>
              <w:t xml:space="preserve">, Temps Pouls, SpO2, TA </w:t>
            </w:r>
            <w:proofErr w:type="spellStart"/>
            <w:r>
              <w:rPr>
                <w:rFonts w:ascii="Times New Roman" w:hAnsi="Times New Roman"/>
                <w:b/>
                <w:sz w:val="24"/>
              </w:rPr>
              <w:t>Syst</w:t>
            </w:r>
            <w:proofErr w:type="spellEnd"/>
            <w:r>
              <w:rPr>
                <w:rFonts w:ascii="Times New Roman" w:hAnsi="Times New Roman"/>
                <w:b/>
                <w:sz w:val="24"/>
              </w:rPr>
              <w:t xml:space="preserve">, TA </w:t>
            </w:r>
            <w:proofErr w:type="spellStart"/>
            <w:r>
              <w:rPr>
                <w:rFonts w:ascii="Times New Roman" w:hAnsi="Times New Roman"/>
                <w:b/>
                <w:sz w:val="24"/>
              </w:rPr>
              <w:t>Diast</w:t>
            </w:r>
            <w:proofErr w:type="spellEnd"/>
          </w:p>
          <w:p w:rsidR="00B96F38" w:rsidRDefault="00B96F38"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Option</w:t>
            </w:r>
          </w:p>
          <w:p w:rsidR="00B96F38" w:rsidRDefault="00B96F38" w:rsidP="00B96F38">
            <w:pPr>
              <w:spacing w:line="240" w:lineRule="auto"/>
              <w:jc w:val="both"/>
              <w:rPr>
                <w:rFonts w:ascii="Times New Roman" w:hAnsi="Times New Roman"/>
                <w:b/>
                <w:sz w:val="24"/>
              </w:rPr>
            </w:pPr>
            <w:r>
              <w:rPr>
                <w:rFonts w:ascii="Times New Roman" w:hAnsi="Times New Roman"/>
                <w:b/>
                <w:sz w:val="24"/>
              </w:rPr>
              <w:t xml:space="preserve">Tension </w:t>
            </w:r>
            <w:r w:rsidR="00A30388">
              <w:rPr>
                <w:rFonts w:ascii="Times New Roman" w:hAnsi="Times New Roman"/>
                <w:b/>
                <w:sz w:val="24"/>
              </w:rPr>
              <w:t>artérielle</w:t>
            </w:r>
            <w:r>
              <w:rPr>
                <w:rFonts w:ascii="Times New Roman" w:hAnsi="Times New Roman"/>
                <w:b/>
                <w:sz w:val="24"/>
              </w:rPr>
              <w:t xml:space="preserve"> (Fourni avec un brassard taille moyenne)</w:t>
            </w:r>
          </w:p>
          <w:p w:rsidR="00B96F38" w:rsidRDefault="00B96F38" w:rsidP="00B96F38">
            <w:pPr>
              <w:spacing w:line="240" w:lineRule="auto"/>
              <w:jc w:val="both"/>
              <w:rPr>
                <w:rFonts w:ascii="Times New Roman" w:hAnsi="Times New Roman"/>
                <w:b/>
                <w:sz w:val="24"/>
              </w:rPr>
            </w:pPr>
            <w:r>
              <w:rPr>
                <w:rFonts w:ascii="Times New Roman" w:hAnsi="Times New Roman"/>
                <w:b/>
                <w:sz w:val="24"/>
              </w:rPr>
              <w:t>Saturation O2 (Fourni avec un capteur au doigt)</w:t>
            </w:r>
          </w:p>
          <w:p w:rsidR="00B96F38" w:rsidRDefault="00B96F38" w:rsidP="00B96F38">
            <w:pPr>
              <w:spacing w:line="240" w:lineRule="auto"/>
              <w:jc w:val="both"/>
              <w:rPr>
                <w:rFonts w:ascii="Times New Roman" w:hAnsi="Times New Roman"/>
                <w:b/>
                <w:sz w:val="24"/>
              </w:rPr>
            </w:pPr>
            <w:r>
              <w:rPr>
                <w:rFonts w:ascii="Times New Roman" w:hAnsi="Times New Roman"/>
                <w:b/>
                <w:sz w:val="24"/>
              </w:rPr>
              <w:t xml:space="preserve">Récepteur de fréquence Cardiaque </w:t>
            </w:r>
            <w:r w:rsidR="00A30388">
              <w:rPr>
                <w:rFonts w:ascii="Times New Roman" w:hAnsi="Times New Roman"/>
                <w:b/>
                <w:sz w:val="24"/>
              </w:rPr>
              <w:t>Type Polar ne comprend pas la ceinture Polar émettrice</w:t>
            </w:r>
          </w:p>
          <w:p w:rsidR="00A30388" w:rsidRDefault="00A30388" w:rsidP="00B96F38">
            <w:pPr>
              <w:spacing w:line="240" w:lineRule="auto"/>
              <w:jc w:val="both"/>
              <w:rPr>
                <w:rFonts w:ascii="Times New Roman" w:hAnsi="Times New Roman"/>
                <w:b/>
                <w:sz w:val="24"/>
              </w:rPr>
            </w:pPr>
            <w:r>
              <w:rPr>
                <w:rFonts w:ascii="Times New Roman" w:hAnsi="Times New Roman"/>
                <w:b/>
                <w:sz w:val="24"/>
              </w:rPr>
              <w:t>Ceinture émettrice Polar T31 nécessaire pour ergomètre avec option « Récepteur Fréquence Cardiaque »</w:t>
            </w:r>
          </w:p>
          <w:p w:rsidR="00A30388" w:rsidRDefault="00A30388" w:rsidP="00B96F38">
            <w:pPr>
              <w:spacing w:line="240" w:lineRule="auto"/>
              <w:jc w:val="both"/>
              <w:rPr>
                <w:rFonts w:ascii="Times New Roman" w:hAnsi="Times New Roman"/>
                <w:b/>
                <w:sz w:val="24"/>
              </w:rPr>
            </w:pPr>
            <w:r>
              <w:rPr>
                <w:rFonts w:ascii="Times New Roman" w:hAnsi="Times New Roman"/>
                <w:b/>
                <w:sz w:val="24"/>
              </w:rPr>
              <w:t>Ceinture élastique pour polar taille L</w:t>
            </w:r>
          </w:p>
          <w:p w:rsidR="00A30388" w:rsidRDefault="00794F2D" w:rsidP="00B96F38">
            <w:pPr>
              <w:spacing w:line="240" w:lineRule="auto"/>
              <w:jc w:val="both"/>
              <w:rPr>
                <w:rFonts w:ascii="Times New Roman" w:hAnsi="Times New Roman"/>
                <w:b/>
                <w:sz w:val="24"/>
              </w:rPr>
            </w:pPr>
            <w:r>
              <w:rPr>
                <w:rFonts w:ascii="Times New Roman" w:hAnsi="Times New Roman"/>
                <w:b/>
                <w:sz w:val="24"/>
              </w:rPr>
              <w:t>Ceinture élastique pou polar taille M</w:t>
            </w:r>
          </w:p>
          <w:p w:rsidR="00794F2D" w:rsidRDefault="00794F2D" w:rsidP="00B96F38">
            <w:pPr>
              <w:spacing w:line="240" w:lineRule="auto"/>
              <w:jc w:val="both"/>
              <w:rPr>
                <w:rFonts w:ascii="Times New Roman" w:hAnsi="Times New Roman"/>
                <w:b/>
                <w:sz w:val="24"/>
              </w:rPr>
            </w:pPr>
            <w:r>
              <w:rPr>
                <w:rFonts w:ascii="Times New Roman" w:hAnsi="Times New Roman"/>
                <w:b/>
                <w:sz w:val="24"/>
              </w:rPr>
              <w:t>Ceinture élastique pou polar taille S</w:t>
            </w:r>
          </w:p>
          <w:p w:rsidR="00794F2D" w:rsidRDefault="00794F2D" w:rsidP="00B96F38">
            <w:pPr>
              <w:spacing w:line="240" w:lineRule="auto"/>
              <w:jc w:val="both"/>
              <w:rPr>
                <w:rFonts w:ascii="Times New Roman" w:hAnsi="Times New Roman"/>
                <w:b/>
                <w:sz w:val="24"/>
              </w:rPr>
            </w:pPr>
            <w:r>
              <w:rPr>
                <w:rFonts w:ascii="Times New Roman" w:hAnsi="Times New Roman"/>
                <w:b/>
                <w:sz w:val="24"/>
              </w:rPr>
              <w:t xml:space="preserve">Câble RS232 pour </w:t>
            </w:r>
            <w:proofErr w:type="spellStart"/>
            <w:r>
              <w:rPr>
                <w:rFonts w:ascii="Times New Roman" w:hAnsi="Times New Roman"/>
                <w:b/>
                <w:sz w:val="24"/>
              </w:rPr>
              <w:t>contôle</w:t>
            </w:r>
            <w:proofErr w:type="spellEnd"/>
            <w:r>
              <w:rPr>
                <w:rFonts w:ascii="Times New Roman" w:hAnsi="Times New Roman"/>
                <w:b/>
                <w:sz w:val="24"/>
              </w:rPr>
              <w:t xml:space="preserve"> via ECG </w:t>
            </w:r>
            <w:proofErr w:type="spellStart"/>
            <w:r>
              <w:rPr>
                <w:rFonts w:ascii="Times New Roman" w:hAnsi="Times New Roman"/>
                <w:b/>
                <w:sz w:val="24"/>
              </w:rPr>
              <w:t>f’effort</w:t>
            </w:r>
            <w:proofErr w:type="spellEnd"/>
            <w:r>
              <w:rPr>
                <w:rFonts w:ascii="Times New Roman" w:hAnsi="Times New Roman"/>
                <w:b/>
                <w:sz w:val="24"/>
              </w:rPr>
              <w:t xml:space="preserve"> ou central, longueur 5 m</w:t>
            </w:r>
          </w:p>
          <w:p w:rsidR="00794F2D" w:rsidRDefault="00794F2D" w:rsidP="00B96F38">
            <w:pPr>
              <w:spacing w:line="240" w:lineRule="auto"/>
              <w:jc w:val="both"/>
              <w:rPr>
                <w:rFonts w:ascii="Times New Roman" w:hAnsi="Times New Roman"/>
                <w:b/>
                <w:sz w:val="24"/>
              </w:rPr>
            </w:pPr>
            <w:r>
              <w:rPr>
                <w:rFonts w:ascii="Times New Roman" w:hAnsi="Times New Roman"/>
                <w:b/>
                <w:sz w:val="24"/>
              </w:rPr>
              <w:t>Câble RS232 pour contrôle via ECG d’effort ou central, longueur 12 m</w:t>
            </w:r>
          </w:p>
          <w:p w:rsidR="00794F2D" w:rsidRDefault="00794F2D" w:rsidP="00B96F38">
            <w:pPr>
              <w:spacing w:line="240" w:lineRule="auto"/>
              <w:jc w:val="both"/>
              <w:rPr>
                <w:rFonts w:ascii="Times New Roman" w:hAnsi="Times New Roman"/>
                <w:b/>
                <w:sz w:val="24"/>
              </w:rPr>
            </w:pPr>
          </w:p>
          <w:p w:rsidR="00A30388" w:rsidRPr="00B96F38" w:rsidRDefault="00A30388" w:rsidP="00B96F38">
            <w:pPr>
              <w:spacing w:line="240" w:lineRule="auto"/>
              <w:jc w:val="both"/>
              <w:rPr>
                <w:rFonts w:ascii="Times New Roman" w:hAnsi="Times New Roman"/>
                <w:b/>
                <w:sz w:val="24"/>
              </w:rPr>
            </w:pPr>
          </w:p>
        </w:tc>
      </w:tr>
      <w:tr w:rsidR="000B7538" w:rsidRPr="005F37F1" w:rsidTr="00A07062">
        <w:tc>
          <w:tcPr>
            <w:tcW w:w="1368" w:type="dxa"/>
            <w:shd w:val="clear" w:color="auto" w:fill="auto"/>
            <w:vAlign w:val="center"/>
          </w:tcPr>
          <w:p w:rsidR="000B7538" w:rsidRPr="004E2815" w:rsidRDefault="000B7538" w:rsidP="002D5473">
            <w:pPr>
              <w:jc w:val="center"/>
              <w:rPr>
                <w:rFonts w:ascii="Times New Roman" w:hAnsi="Times New Roman"/>
                <w:b/>
                <w:color w:val="000000"/>
              </w:rPr>
            </w:pPr>
            <w:r w:rsidRPr="004E2815">
              <w:rPr>
                <w:rFonts w:ascii="Times New Roman" w:hAnsi="Times New Roman"/>
                <w:b/>
                <w:color w:val="000000"/>
              </w:rPr>
              <w:t>3</w:t>
            </w:r>
          </w:p>
        </w:tc>
        <w:tc>
          <w:tcPr>
            <w:tcW w:w="2145" w:type="dxa"/>
            <w:shd w:val="clear" w:color="auto" w:fill="auto"/>
            <w:vAlign w:val="center"/>
          </w:tcPr>
          <w:p w:rsidR="000B7538" w:rsidRPr="00C04137" w:rsidRDefault="000B7538" w:rsidP="002D5473">
            <w:pPr>
              <w:rPr>
                <w:rFonts w:ascii="Times New Roman" w:hAnsi="Times New Roman"/>
                <w:b/>
                <w:color w:val="000000"/>
                <w:sz w:val="24"/>
                <w:szCs w:val="56"/>
              </w:rPr>
            </w:pPr>
            <w:r w:rsidRPr="00C04137">
              <w:rPr>
                <w:rFonts w:ascii="Times New Roman" w:hAnsi="Times New Roman"/>
                <w:b/>
                <w:color w:val="000000"/>
                <w:sz w:val="24"/>
                <w:szCs w:val="56"/>
              </w:rPr>
              <w:t>Appareil EEG</w:t>
            </w:r>
          </w:p>
        </w:tc>
        <w:tc>
          <w:tcPr>
            <w:tcW w:w="1335" w:type="dxa"/>
            <w:shd w:val="clear" w:color="auto" w:fill="auto"/>
          </w:tcPr>
          <w:p w:rsidR="000B7538" w:rsidRPr="00C04137" w:rsidRDefault="000B7538" w:rsidP="002D5473">
            <w:pPr>
              <w:jc w:val="center"/>
              <w:rPr>
                <w:rFonts w:ascii="Times New Roman" w:hAnsi="Times New Roman"/>
                <w:b/>
                <w:sz w:val="24"/>
                <w:szCs w:val="24"/>
              </w:rPr>
            </w:pPr>
            <w:r w:rsidRPr="00C04137">
              <w:rPr>
                <w:rFonts w:ascii="Times New Roman" w:hAnsi="Times New Roman"/>
                <w:b/>
                <w:sz w:val="24"/>
                <w:szCs w:val="24"/>
              </w:rPr>
              <w:t>1</w:t>
            </w:r>
          </w:p>
        </w:tc>
        <w:tc>
          <w:tcPr>
            <w:tcW w:w="6033" w:type="dxa"/>
          </w:tcPr>
          <w:p w:rsidR="000B7538" w:rsidRDefault="00794F2D" w:rsidP="002F7B01">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Base de données centralisée SQL</w:t>
            </w:r>
          </w:p>
          <w:p w:rsidR="00794F2D" w:rsidRDefault="00794F2D" w:rsidP="002F7B01">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Interfaçage SIH (HL7)</w:t>
            </w:r>
          </w:p>
          <w:p w:rsidR="00794F2D" w:rsidRDefault="00794F2D" w:rsidP="002F7B01">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 xml:space="preserve">Fonction « push </w:t>
            </w:r>
            <w:proofErr w:type="spellStart"/>
            <w:r>
              <w:rPr>
                <w:rFonts w:ascii="Times New Roman" w:hAnsi="Times New Roman"/>
                <w:b/>
                <w:sz w:val="24"/>
              </w:rPr>
              <w:t>button</w:t>
            </w:r>
            <w:proofErr w:type="spellEnd"/>
            <w:r>
              <w:rPr>
                <w:rFonts w:ascii="Times New Roman" w:hAnsi="Times New Roman"/>
                <w:b/>
                <w:sz w:val="24"/>
              </w:rPr>
              <w:t xml:space="preserve"> » pour l’enregistrement sur DVD et </w:t>
            </w:r>
            <w:proofErr w:type="spellStart"/>
            <w:r>
              <w:rPr>
                <w:rFonts w:ascii="Times New Roman" w:hAnsi="Times New Roman"/>
                <w:b/>
                <w:sz w:val="24"/>
              </w:rPr>
              <w:t>BluRay</w:t>
            </w:r>
            <w:proofErr w:type="spellEnd"/>
          </w:p>
          <w:p w:rsidR="00794F2D" w:rsidRDefault="00794F2D" w:rsidP="002F7B01">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Prise de contrôle à distance</w:t>
            </w:r>
          </w:p>
          <w:p w:rsidR="00794F2D" w:rsidRDefault="00794F2D" w:rsidP="002F7B01">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Examen via le réseau</w:t>
            </w:r>
          </w:p>
          <w:p w:rsidR="00794F2D" w:rsidRPr="00794F2D" w:rsidRDefault="00794F2D" w:rsidP="00794F2D">
            <w:pPr>
              <w:spacing w:line="240" w:lineRule="auto"/>
              <w:jc w:val="both"/>
              <w:rPr>
                <w:rFonts w:ascii="Times New Roman" w:hAnsi="Times New Roman"/>
                <w:b/>
                <w:sz w:val="24"/>
              </w:rPr>
            </w:pPr>
          </w:p>
          <w:p w:rsidR="00794F2D" w:rsidRDefault="00794F2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lastRenderedPageBreak/>
              <w:t>Amplificateur SD PLUS ultra-compact</w:t>
            </w:r>
          </w:p>
          <w:p w:rsidR="00794F2D" w:rsidRDefault="00794F2D"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Conversion analogique / digitale de 24 bits</w:t>
            </w:r>
          </w:p>
          <w:p w:rsidR="00794F2D" w:rsidRDefault="00794F2D"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Bande passante DC jusqu</w:t>
            </w:r>
            <w:r w:rsidR="00C60E1C">
              <w:rPr>
                <w:rFonts w:ascii="Times New Roman" w:hAnsi="Times New Roman"/>
                <w:b/>
                <w:sz w:val="24"/>
              </w:rPr>
              <w:t xml:space="preserve">’à 4,4 </w:t>
            </w:r>
            <w:proofErr w:type="spellStart"/>
            <w:r w:rsidR="00C60E1C">
              <w:rPr>
                <w:rFonts w:ascii="Times New Roman" w:hAnsi="Times New Roman"/>
                <w:b/>
                <w:sz w:val="24"/>
              </w:rPr>
              <w:t>Khz</w:t>
            </w:r>
            <w:proofErr w:type="spellEnd"/>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Taux d’échantillonnage jusqu’à 16 384 Hz par canal</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40 canaux de référence commune, 16 pouvant être bipolaires (</w:t>
            </w:r>
            <w:proofErr w:type="spellStart"/>
            <w:r>
              <w:rPr>
                <w:rFonts w:ascii="Times New Roman" w:hAnsi="Times New Roman"/>
                <w:b/>
                <w:sz w:val="24"/>
              </w:rPr>
              <w:t>Research</w:t>
            </w:r>
            <w:proofErr w:type="spellEnd"/>
            <w:r>
              <w:rPr>
                <w:rFonts w:ascii="Times New Roman" w:hAnsi="Times New Roman"/>
                <w:b/>
                <w:sz w:val="24"/>
              </w:rPr>
              <w:t>)</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32 canaux de référence commune, 8 pouvant être bipolaires (</w:t>
            </w:r>
            <w:proofErr w:type="spellStart"/>
            <w:r>
              <w:rPr>
                <w:rFonts w:ascii="Times New Roman" w:hAnsi="Times New Roman"/>
                <w:b/>
                <w:sz w:val="24"/>
              </w:rPr>
              <w:t>Flexi</w:t>
            </w:r>
            <w:proofErr w:type="spellEnd"/>
            <w:r>
              <w:rPr>
                <w:rFonts w:ascii="Times New Roman" w:hAnsi="Times New Roman"/>
                <w:b/>
                <w:sz w:val="24"/>
              </w:rPr>
              <w:t>)</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2 entrées bipolaires pour potentiels évoqués</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2 entrées pour bandes inductives (</w:t>
            </w:r>
            <w:proofErr w:type="spellStart"/>
            <w:r>
              <w:rPr>
                <w:rFonts w:ascii="Times New Roman" w:hAnsi="Times New Roman"/>
                <w:b/>
                <w:sz w:val="24"/>
              </w:rPr>
              <w:t>Research</w:t>
            </w:r>
            <w:proofErr w:type="spellEnd"/>
            <w:r>
              <w:rPr>
                <w:rFonts w:ascii="Times New Roman" w:hAnsi="Times New Roman"/>
                <w:b/>
                <w:sz w:val="24"/>
              </w:rPr>
              <w:t>)</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3 entrées pour l’oxymétrie (SpO2, HR, Pulse)</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1 entrée pour marqueur</w:t>
            </w:r>
          </w:p>
          <w:p w:rsidR="00C60E1C" w:rsidRDefault="00C60E1C" w:rsidP="00E75C21">
            <w:pPr>
              <w:pStyle w:val="Paragraphedeliste"/>
              <w:numPr>
                <w:ilvl w:val="0"/>
                <w:numId w:val="105"/>
              </w:numPr>
              <w:spacing w:line="240" w:lineRule="auto"/>
              <w:jc w:val="both"/>
              <w:rPr>
                <w:rFonts w:ascii="Times New Roman" w:hAnsi="Times New Roman"/>
                <w:b/>
                <w:sz w:val="24"/>
              </w:rPr>
            </w:pPr>
            <w:r>
              <w:rPr>
                <w:rFonts w:ascii="Times New Roman" w:hAnsi="Times New Roman"/>
                <w:b/>
                <w:sz w:val="24"/>
              </w:rPr>
              <w:t>Affichage LED pour l’impédance sur chaque prise, Ecran LCD.</w:t>
            </w:r>
          </w:p>
          <w:p w:rsidR="00C60E1C" w:rsidRPr="00C60E1C" w:rsidRDefault="00C60E1C" w:rsidP="00C60E1C">
            <w:pPr>
              <w:spacing w:line="240" w:lineRule="auto"/>
              <w:jc w:val="both"/>
              <w:rPr>
                <w:rFonts w:ascii="Times New Roman" w:hAnsi="Times New Roman"/>
                <w:b/>
                <w:sz w:val="24"/>
              </w:rPr>
            </w:pPr>
          </w:p>
          <w:p w:rsidR="00C60E1C" w:rsidRDefault="00C60E1C"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Rapport compatible avec :</w:t>
            </w:r>
          </w:p>
          <w:p w:rsidR="00C60E1C" w:rsidRDefault="00C60E1C" w:rsidP="00E75C21">
            <w:pPr>
              <w:pStyle w:val="Paragraphedeliste"/>
              <w:numPr>
                <w:ilvl w:val="0"/>
                <w:numId w:val="106"/>
              </w:numPr>
              <w:spacing w:line="240" w:lineRule="auto"/>
              <w:jc w:val="both"/>
              <w:rPr>
                <w:rFonts w:ascii="Times New Roman" w:hAnsi="Times New Roman"/>
                <w:b/>
                <w:sz w:val="24"/>
              </w:rPr>
            </w:pPr>
            <w:r>
              <w:rPr>
                <w:rFonts w:ascii="Times New Roman" w:hAnsi="Times New Roman"/>
                <w:b/>
                <w:sz w:val="24"/>
              </w:rPr>
              <w:t>Microsoft Word, PDF, format HTML</w:t>
            </w:r>
          </w:p>
          <w:p w:rsidR="00B83680" w:rsidRDefault="00B83680" w:rsidP="00E75C21">
            <w:pPr>
              <w:pStyle w:val="Paragraphedeliste"/>
              <w:numPr>
                <w:ilvl w:val="0"/>
                <w:numId w:val="106"/>
              </w:numPr>
              <w:spacing w:line="240" w:lineRule="auto"/>
              <w:jc w:val="both"/>
              <w:rPr>
                <w:rFonts w:ascii="Times New Roman" w:hAnsi="Times New Roman"/>
                <w:b/>
                <w:sz w:val="24"/>
              </w:rPr>
            </w:pPr>
            <w:r>
              <w:rPr>
                <w:rFonts w:ascii="Times New Roman" w:hAnsi="Times New Roman"/>
                <w:b/>
                <w:sz w:val="24"/>
              </w:rPr>
              <w:t>Imprimante laser ou jet d’encre</w:t>
            </w:r>
          </w:p>
          <w:p w:rsidR="00B83680" w:rsidRDefault="00B83680" w:rsidP="00E75C21">
            <w:pPr>
              <w:pStyle w:val="Paragraphedeliste"/>
              <w:numPr>
                <w:ilvl w:val="0"/>
                <w:numId w:val="106"/>
              </w:numPr>
              <w:spacing w:line="240" w:lineRule="auto"/>
              <w:jc w:val="both"/>
              <w:rPr>
                <w:rFonts w:ascii="Times New Roman" w:hAnsi="Times New Roman"/>
                <w:b/>
                <w:sz w:val="24"/>
              </w:rPr>
            </w:pPr>
            <w:r>
              <w:rPr>
                <w:rFonts w:ascii="Times New Roman" w:hAnsi="Times New Roman"/>
                <w:b/>
                <w:sz w:val="24"/>
              </w:rPr>
              <w:t>Reconnaissance vocale avec vocabulaire de la neurologie</w:t>
            </w:r>
          </w:p>
          <w:p w:rsidR="00B83680" w:rsidRPr="00B83680" w:rsidRDefault="00B83680" w:rsidP="00B83680">
            <w:pPr>
              <w:spacing w:line="240" w:lineRule="auto"/>
              <w:jc w:val="both"/>
              <w:rPr>
                <w:rFonts w:ascii="Times New Roman" w:hAnsi="Times New Roman"/>
                <w:b/>
                <w:sz w:val="24"/>
              </w:rPr>
            </w:pPr>
          </w:p>
          <w:p w:rsidR="00B83680" w:rsidRDefault="00B83680"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EEG vidéo numérique professionnel synchronisé</w:t>
            </w:r>
          </w:p>
          <w:p w:rsidR="00B83680" w:rsidRDefault="00B83680" w:rsidP="00E75C21">
            <w:pPr>
              <w:pStyle w:val="Paragraphedeliste"/>
              <w:numPr>
                <w:ilvl w:val="0"/>
                <w:numId w:val="107"/>
              </w:numPr>
              <w:spacing w:line="240" w:lineRule="auto"/>
              <w:jc w:val="both"/>
              <w:rPr>
                <w:rFonts w:ascii="Times New Roman" w:hAnsi="Times New Roman"/>
                <w:b/>
                <w:sz w:val="24"/>
              </w:rPr>
            </w:pPr>
            <w:r>
              <w:rPr>
                <w:rFonts w:ascii="Times New Roman" w:hAnsi="Times New Roman"/>
                <w:b/>
                <w:sz w:val="24"/>
              </w:rPr>
              <w:t>Haute résolution  (CIF, Full, Full HD)</w:t>
            </w:r>
          </w:p>
          <w:p w:rsidR="00B83680" w:rsidRDefault="00B83680" w:rsidP="00E75C21">
            <w:pPr>
              <w:pStyle w:val="Paragraphedeliste"/>
              <w:numPr>
                <w:ilvl w:val="0"/>
                <w:numId w:val="107"/>
              </w:numPr>
              <w:spacing w:line="240" w:lineRule="auto"/>
              <w:jc w:val="both"/>
              <w:rPr>
                <w:rFonts w:ascii="Times New Roman" w:hAnsi="Times New Roman"/>
                <w:b/>
                <w:sz w:val="24"/>
              </w:rPr>
            </w:pPr>
            <w:r>
              <w:rPr>
                <w:rFonts w:ascii="Times New Roman" w:hAnsi="Times New Roman"/>
                <w:b/>
                <w:sz w:val="24"/>
              </w:rPr>
              <w:t>25 images/secondes</w:t>
            </w:r>
          </w:p>
          <w:p w:rsidR="00B83680" w:rsidRDefault="00B83680" w:rsidP="00E75C21">
            <w:pPr>
              <w:pStyle w:val="Paragraphedeliste"/>
              <w:numPr>
                <w:ilvl w:val="0"/>
                <w:numId w:val="107"/>
              </w:numPr>
              <w:spacing w:line="240" w:lineRule="auto"/>
              <w:jc w:val="both"/>
              <w:rPr>
                <w:rFonts w:ascii="Times New Roman" w:hAnsi="Times New Roman"/>
                <w:b/>
                <w:sz w:val="24"/>
              </w:rPr>
            </w:pPr>
            <w:r>
              <w:rPr>
                <w:rFonts w:ascii="Times New Roman" w:hAnsi="Times New Roman"/>
                <w:b/>
                <w:sz w:val="24"/>
              </w:rPr>
              <w:t>Zoom numérique jusqu’à 16x</w:t>
            </w:r>
          </w:p>
          <w:p w:rsidR="00B83680" w:rsidRPr="00B83680" w:rsidRDefault="00B83680" w:rsidP="00E75C21">
            <w:pPr>
              <w:pStyle w:val="Paragraphedeliste"/>
              <w:numPr>
                <w:ilvl w:val="0"/>
                <w:numId w:val="107"/>
              </w:numPr>
              <w:spacing w:line="240" w:lineRule="auto"/>
              <w:jc w:val="both"/>
              <w:rPr>
                <w:rFonts w:ascii="Times New Roman" w:hAnsi="Times New Roman"/>
                <w:b/>
                <w:sz w:val="24"/>
              </w:rPr>
            </w:pPr>
            <w:r>
              <w:rPr>
                <w:rFonts w:ascii="Times New Roman" w:hAnsi="Times New Roman"/>
                <w:b/>
                <w:sz w:val="24"/>
              </w:rPr>
              <w:t>Caméra contrôlée par logiciel PTZ</w:t>
            </w:r>
          </w:p>
          <w:p w:rsidR="00B83680" w:rsidRPr="00B83680" w:rsidRDefault="00B83680" w:rsidP="00B83680">
            <w:pPr>
              <w:spacing w:line="240" w:lineRule="auto"/>
              <w:jc w:val="both"/>
              <w:rPr>
                <w:rFonts w:ascii="Times New Roman" w:hAnsi="Times New Roman"/>
                <w:b/>
                <w:sz w:val="24"/>
              </w:rPr>
            </w:pPr>
          </w:p>
        </w:tc>
      </w:tr>
      <w:tr w:rsidR="000B7538" w:rsidRPr="005F37F1" w:rsidTr="00A07062">
        <w:tc>
          <w:tcPr>
            <w:tcW w:w="1368" w:type="dxa"/>
            <w:shd w:val="clear" w:color="auto" w:fill="auto"/>
            <w:vAlign w:val="center"/>
          </w:tcPr>
          <w:p w:rsidR="000B7538" w:rsidRPr="004E2815" w:rsidRDefault="000B7538" w:rsidP="002D5473">
            <w:pPr>
              <w:jc w:val="center"/>
              <w:rPr>
                <w:rFonts w:ascii="Times New Roman" w:hAnsi="Times New Roman"/>
                <w:b/>
                <w:color w:val="000000"/>
              </w:rPr>
            </w:pPr>
            <w:r w:rsidRPr="004E2815">
              <w:rPr>
                <w:rFonts w:ascii="Times New Roman" w:hAnsi="Times New Roman"/>
                <w:b/>
                <w:color w:val="000000"/>
              </w:rPr>
              <w:lastRenderedPageBreak/>
              <w:t>4</w:t>
            </w:r>
          </w:p>
        </w:tc>
        <w:tc>
          <w:tcPr>
            <w:tcW w:w="2145" w:type="dxa"/>
            <w:shd w:val="clear" w:color="auto" w:fill="auto"/>
            <w:vAlign w:val="center"/>
          </w:tcPr>
          <w:p w:rsidR="000B7538" w:rsidRPr="00C04137" w:rsidRDefault="000B7538" w:rsidP="002D5473">
            <w:pPr>
              <w:rPr>
                <w:rFonts w:ascii="Times New Roman" w:hAnsi="Times New Roman"/>
                <w:b/>
                <w:color w:val="000000"/>
                <w:sz w:val="24"/>
                <w:szCs w:val="56"/>
              </w:rPr>
            </w:pPr>
            <w:r w:rsidRPr="00C04137">
              <w:rPr>
                <w:rFonts w:ascii="Times New Roman" w:hAnsi="Times New Roman"/>
                <w:b/>
                <w:color w:val="000000"/>
                <w:sz w:val="24"/>
                <w:szCs w:val="56"/>
              </w:rPr>
              <w:t>Appareil EMG</w:t>
            </w:r>
          </w:p>
        </w:tc>
        <w:tc>
          <w:tcPr>
            <w:tcW w:w="1335" w:type="dxa"/>
            <w:shd w:val="clear" w:color="auto" w:fill="auto"/>
          </w:tcPr>
          <w:p w:rsidR="000B7538" w:rsidRPr="00C04137" w:rsidRDefault="000B7538" w:rsidP="002D5473">
            <w:pPr>
              <w:jc w:val="center"/>
              <w:rPr>
                <w:rFonts w:ascii="Times New Roman" w:hAnsi="Times New Roman"/>
                <w:b/>
                <w:sz w:val="24"/>
                <w:szCs w:val="24"/>
              </w:rPr>
            </w:pPr>
            <w:r w:rsidRPr="00C04137">
              <w:rPr>
                <w:rFonts w:ascii="Times New Roman" w:hAnsi="Times New Roman"/>
                <w:b/>
                <w:sz w:val="24"/>
                <w:szCs w:val="24"/>
              </w:rPr>
              <w:t>1</w:t>
            </w:r>
          </w:p>
        </w:tc>
        <w:tc>
          <w:tcPr>
            <w:tcW w:w="6033" w:type="dxa"/>
          </w:tcPr>
          <w:p w:rsidR="000B7538" w:rsidRDefault="00EB6DC6" w:rsidP="00EB6DC6">
            <w:pPr>
              <w:pStyle w:val="Paragraphedeliste"/>
              <w:spacing w:line="240" w:lineRule="auto"/>
              <w:jc w:val="both"/>
              <w:rPr>
                <w:rFonts w:ascii="Times New Roman" w:hAnsi="Times New Roman"/>
                <w:b/>
                <w:sz w:val="24"/>
              </w:rPr>
            </w:pPr>
            <w:r>
              <w:rPr>
                <w:rFonts w:ascii="Times New Roman" w:hAnsi="Times New Roman"/>
                <w:b/>
                <w:sz w:val="24"/>
              </w:rPr>
              <w:t xml:space="preserve">Il s’agit d’un appareil d’électromyographie neuf non reconditionné ni utilisé en </w:t>
            </w:r>
            <w:proofErr w:type="spellStart"/>
            <w:r>
              <w:rPr>
                <w:rFonts w:ascii="Times New Roman" w:hAnsi="Times New Roman"/>
                <w:b/>
                <w:sz w:val="24"/>
              </w:rPr>
              <w:t>démostration</w:t>
            </w:r>
            <w:proofErr w:type="spellEnd"/>
            <w:r>
              <w:rPr>
                <w:rFonts w:ascii="Times New Roman" w:hAnsi="Times New Roman"/>
                <w:b/>
                <w:sz w:val="24"/>
              </w:rPr>
              <w:t xml:space="preserve"> ni en fin de série. Le système est conçu pour faire des acquisitions d’EMG et de PE. Il accepte tous les examens de routine et les examens sophistiqués tels que le tremblement RIII etc. Il accepte autant de protocoles différents que de médecins utilisateurs. </w:t>
            </w:r>
            <w:r w:rsidR="00826B9F">
              <w:rPr>
                <w:rFonts w:ascii="Times New Roman" w:hAnsi="Times New Roman"/>
                <w:b/>
                <w:sz w:val="24"/>
              </w:rPr>
              <w:t>Le logiciel est libre de droit il peut être installé sur différents ordinateurs.</w:t>
            </w:r>
          </w:p>
          <w:p w:rsidR="00826B9F" w:rsidRDefault="00826B9F" w:rsidP="00EB6DC6">
            <w:pPr>
              <w:pStyle w:val="Paragraphedeliste"/>
              <w:spacing w:line="240" w:lineRule="auto"/>
              <w:jc w:val="both"/>
              <w:rPr>
                <w:rFonts w:ascii="Times New Roman" w:hAnsi="Times New Roman"/>
                <w:b/>
                <w:sz w:val="24"/>
              </w:rPr>
            </w:pPr>
          </w:p>
          <w:p w:rsidR="00826B9F" w:rsidRDefault="008832EC"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Caractéristiques techniques</w:t>
            </w:r>
          </w:p>
          <w:p w:rsidR="008832EC"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Appareil EMG PE numérique monobloc 5 5 voies 5 stimulateurs complet</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EMG de détection, MUAP, MULTI MUAP, EMG MUNE, EMG MACRO, TURNS, analyse spectrale</w:t>
            </w:r>
          </w:p>
          <w:p w:rsidR="00E221B4" w:rsidRDefault="00DF7373"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lastRenderedPageBreak/>
              <w:t>VCM, VCS, tous reflexes (</w:t>
            </w:r>
            <w:proofErr w:type="spellStart"/>
            <w:r w:rsidR="00E221B4">
              <w:rPr>
                <w:rFonts w:ascii="Times New Roman" w:hAnsi="Times New Roman"/>
                <w:b/>
                <w:sz w:val="24"/>
              </w:rPr>
              <w:t>Blinck</w:t>
            </w:r>
            <w:proofErr w:type="spellEnd"/>
            <w:r w:rsidR="00E221B4">
              <w:rPr>
                <w:rFonts w:ascii="Times New Roman" w:hAnsi="Times New Roman"/>
                <w:b/>
                <w:sz w:val="24"/>
              </w:rPr>
              <w:t xml:space="preserve"> Reflexe H, Réflexe </w:t>
            </w:r>
            <w:proofErr w:type="spellStart"/>
            <w:r w:rsidR="00E221B4">
              <w:rPr>
                <w:rFonts w:ascii="Times New Roman" w:hAnsi="Times New Roman"/>
                <w:b/>
                <w:sz w:val="24"/>
              </w:rPr>
              <w:t>crémastérien</w:t>
            </w:r>
            <w:proofErr w:type="spellEnd"/>
            <w:r w:rsidR="00E221B4">
              <w:rPr>
                <w:rFonts w:ascii="Times New Roman" w:hAnsi="Times New Roman"/>
                <w:b/>
                <w:sz w:val="24"/>
              </w:rPr>
              <w:t>, Réflexe bulbo- caverneux etc.)</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 xml:space="preserve">RCS, onde F, PES, PEA, PEV, PE </w:t>
            </w:r>
            <w:proofErr w:type="spellStart"/>
            <w:r>
              <w:rPr>
                <w:rFonts w:ascii="Times New Roman" w:hAnsi="Times New Roman"/>
                <w:b/>
                <w:sz w:val="24"/>
              </w:rPr>
              <w:t>congnitifs</w:t>
            </w:r>
            <w:proofErr w:type="spellEnd"/>
            <w:r>
              <w:rPr>
                <w:rFonts w:ascii="Times New Roman" w:hAnsi="Times New Roman"/>
                <w:b/>
                <w:sz w:val="24"/>
              </w:rPr>
              <w:t xml:space="preserve"> (PE cognitifs auditifs, visuels, multimodaux) MMN, VCN</w:t>
            </w:r>
          </w:p>
          <w:p w:rsidR="00E221B4" w:rsidRDefault="00E221B4" w:rsidP="00E75C21">
            <w:pPr>
              <w:pStyle w:val="Paragraphedeliste"/>
              <w:numPr>
                <w:ilvl w:val="0"/>
                <w:numId w:val="108"/>
              </w:numPr>
              <w:spacing w:line="240" w:lineRule="auto"/>
              <w:jc w:val="both"/>
              <w:rPr>
                <w:rFonts w:ascii="Times New Roman" w:hAnsi="Times New Roman"/>
                <w:b/>
                <w:sz w:val="24"/>
              </w:rPr>
            </w:pPr>
            <w:proofErr w:type="spellStart"/>
            <w:r>
              <w:rPr>
                <w:rFonts w:ascii="Times New Roman" w:hAnsi="Times New Roman"/>
                <w:b/>
                <w:sz w:val="24"/>
              </w:rPr>
              <w:t>Périnéologie</w:t>
            </w:r>
            <w:proofErr w:type="spellEnd"/>
            <w:r>
              <w:rPr>
                <w:rFonts w:ascii="Times New Roman" w:hAnsi="Times New Roman"/>
                <w:b/>
                <w:sz w:val="24"/>
              </w:rPr>
              <w:t xml:space="preserve"> avec tous accessoires nécessaires</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Stimulation Répétitive, SFEMG</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Stimulateur à damier avec écran LCD 22 pouce 16- 10 sans décalage anormal de la P100 des PEV</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ERG, EOG</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Calcul de cohérence</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Comparaison automatique droite/ gauche et entre enregistrement précédent et enregistrement en cours</w:t>
            </w:r>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 xml:space="preserve">Générateur éditeur de rapport sous </w:t>
            </w:r>
            <w:proofErr w:type="spellStart"/>
            <w:r>
              <w:rPr>
                <w:rFonts w:ascii="Times New Roman" w:hAnsi="Times New Roman"/>
                <w:b/>
                <w:sz w:val="24"/>
              </w:rPr>
              <w:t>word</w:t>
            </w:r>
            <w:proofErr w:type="spellEnd"/>
          </w:p>
          <w:p w:rsidR="00E221B4" w:rsidRDefault="00E221B4"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Base de données, permettant statistiques par tranche d’âge, pathologies etc… compatible archivage par réseau.</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Capacité de stockage aussi étendue que possible et possibilité d’édition sur tous supports électroniques actuels</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Tous accessoires et logiciels</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Télé enregistrement, télé dépannage</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Communications entre machines et télé enregistrement et mise en réseau</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Tous consommables pour 1 an</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Bras articulé pour ampli, pied pour flash</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 xml:space="preserve">Stimulateurs, flash, </w:t>
            </w:r>
            <w:proofErr w:type="spellStart"/>
            <w:r>
              <w:rPr>
                <w:rFonts w:ascii="Times New Roman" w:hAnsi="Times New Roman"/>
                <w:b/>
                <w:sz w:val="24"/>
              </w:rPr>
              <w:t>gansfield</w:t>
            </w:r>
            <w:proofErr w:type="spellEnd"/>
            <w:r>
              <w:rPr>
                <w:rFonts w:ascii="Times New Roman" w:hAnsi="Times New Roman"/>
                <w:b/>
                <w:sz w:val="24"/>
              </w:rPr>
              <w:t xml:space="preserve">, </w:t>
            </w:r>
            <w:proofErr w:type="spellStart"/>
            <w:r>
              <w:rPr>
                <w:rFonts w:ascii="Times New Roman" w:hAnsi="Times New Roman"/>
                <w:b/>
                <w:sz w:val="24"/>
              </w:rPr>
              <w:t>goggles</w:t>
            </w:r>
            <w:proofErr w:type="spellEnd"/>
            <w:r>
              <w:rPr>
                <w:rFonts w:ascii="Times New Roman" w:hAnsi="Times New Roman"/>
                <w:b/>
                <w:sz w:val="24"/>
              </w:rPr>
              <w:t xml:space="preserve">, lunettes LED pour l’ERG avec filtres vert, rouge, bleu orange, jaune à glisser directement sur lampe </w:t>
            </w:r>
            <w:proofErr w:type="spellStart"/>
            <w:r>
              <w:rPr>
                <w:rFonts w:ascii="Times New Roman" w:hAnsi="Times New Roman"/>
                <w:b/>
                <w:sz w:val="24"/>
              </w:rPr>
              <w:t>Xenon</w:t>
            </w:r>
            <w:proofErr w:type="spellEnd"/>
            <w:r>
              <w:rPr>
                <w:rFonts w:ascii="Times New Roman" w:hAnsi="Times New Roman"/>
                <w:b/>
                <w:sz w:val="24"/>
              </w:rPr>
              <w:t>.</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Pédales</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 xml:space="preserve">Table et supports </w:t>
            </w:r>
            <w:proofErr w:type="spellStart"/>
            <w:r>
              <w:rPr>
                <w:rFonts w:ascii="Times New Roman" w:hAnsi="Times New Roman"/>
                <w:b/>
                <w:sz w:val="24"/>
              </w:rPr>
              <w:t>ergonométrie</w:t>
            </w:r>
            <w:proofErr w:type="spellEnd"/>
            <w:r>
              <w:rPr>
                <w:rFonts w:ascii="Times New Roman" w:hAnsi="Times New Roman"/>
                <w:b/>
                <w:sz w:val="24"/>
              </w:rPr>
              <w:t xml:space="preserve"> sur roues</w:t>
            </w:r>
          </w:p>
          <w:p w:rsidR="00E0530C" w:rsidRDefault="00E0530C" w:rsidP="00E75C21">
            <w:pPr>
              <w:pStyle w:val="Paragraphedeliste"/>
              <w:numPr>
                <w:ilvl w:val="0"/>
                <w:numId w:val="108"/>
              </w:numPr>
              <w:spacing w:line="240" w:lineRule="auto"/>
              <w:jc w:val="both"/>
              <w:rPr>
                <w:rFonts w:ascii="Times New Roman" w:hAnsi="Times New Roman"/>
                <w:b/>
                <w:sz w:val="24"/>
              </w:rPr>
            </w:pPr>
            <w:r>
              <w:rPr>
                <w:rFonts w:ascii="Times New Roman" w:hAnsi="Times New Roman"/>
                <w:b/>
                <w:sz w:val="24"/>
              </w:rPr>
              <w:t>Tous supports informatiques</w:t>
            </w:r>
          </w:p>
          <w:p w:rsidR="00E0530C" w:rsidRDefault="00E0530C" w:rsidP="00E0530C">
            <w:pPr>
              <w:spacing w:line="240" w:lineRule="auto"/>
              <w:jc w:val="both"/>
              <w:rPr>
                <w:rFonts w:ascii="Times New Roman" w:hAnsi="Times New Roman"/>
                <w:b/>
                <w:sz w:val="24"/>
              </w:rPr>
            </w:pPr>
            <w:r>
              <w:rPr>
                <w:rFonts w:ascii="Times New Roman" w:hAnsi="Times New Roman"/>
                <w:b/>
                <w:sz w:val="24"/>
              </w:rPr>
              <w:t>Le système informatique avec logiciel de Windows 10</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Une unité centrale avec :</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Ecran plat LCD 22 pouces avec support pour fixation sur chariot</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Support écran coulissant pour chariot</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Un clavier et un souris</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INTEL CORE i5-3570 ou équivalent</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 xml:space="preserve">Mémoire de 4 Go DDR3 1600 MHZ </w:t>
            </w:r>
            <w:r w:rsidR="00DF7373">
              <w:rPr>
                <w:rFonts w:ascii="Times New Roman" w:hAnsi="Times New Roman"/>
                <w:b/>
                <w:sz w:val="24"/>
              </w:rPr>
              <w:t>(1x4Go</w:t>
            </w:r>
            <w:r>
              <w:rPr>
                <w:rFonts w:ascii="Times New Roman" w:hAnsi="Times New Roman"/>
                <w:b/>
                <w:sz w:val="24"/>
              </w:rPr>
              <w:t>) ou équivalent</w:t>
            </w:r>
          </w:p>
          <w:p w:rsidR="00E0530C" w:rsidRDefault="00E0530C"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Disque dure :</w:t>
            </w:r>
            <w:r w:rsidR="00DF7373">
              <w:rPr>
                <w:rFonts w:ascii="Times New Roman" w:hAnsi="Times New Roman"/>
                <w:b/>
                <w:sz w:val="24"/>
              </w:rPr>
              <w:t xml:space="preserve"> </w:t>
            </w:r>
            <w:r>
              <w:rPr>
                <w:rFonts w:ascii="Times New Roman" w:hAnsi="Times New Roman"/>
                <w:b/>
                <w:sz w:val="24"/>
              </w:rPr>
              <w:t>500 Go</w:t>
            </w:r>
          </w:p>
          <w:p w:rsidR="00983886" w:rsidRDefault="00983886"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Carte réseau de 100 Mbit</w:t>
            </w:r>
          </w:p>
          <w:p w:rsidR="00983886" w:rsidRDefault="00983886"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01 disque dur externe de 1 To</w:t>
            </w:r>
          </w:p>
          <w:p w:rsidR="00983886" w:rsidRDefault="00983886"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lastRenderedPageBreak/>
              <w:t>Une imprimante laser de 20  ppm</w:t>
            </w:r>
          </w:p>
          <w:p w:rsidR="00983886" w:rsidRDefault="00983886"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Des baffles pour la sortie audio</w:t>
            </w:r>
          </w:p>
          <w:p w:rsidR="00983886" w:rsidRDefault="00983886" w:rsidP="00E75C21">
            <w:pPr>
              <w:pStyle w:val="Paragraphedeliste"/>
              <w:numPr>
                <w:ilvl w:val="0"/>
                <w:numId w:val="109"/>
              </w:numPr>
              <w:spacing w:line="240" w:lineRule="auto"/>
              <w:jc w:val="both"/>
              <w:rPr>
                <w:rFonts w:ascii="Times New Roman" w:hAnsi="Times New Roman"/>
                <w:b/>
                <w:sz w:val="24"/>
              </w:rPr>
            </w:pPr>
            <w:r>
              <w:rPr>
                <w:rFonts w:ascii="Times New Roman" w:hAnsi="Times New Roman"/>
                <w:b/>
                <w:sz w:val="24"/>
              </w:rPr>
              <w:t>Graveur dvd cd</w:t>
            </w:r>
          </w:p>
          <w:p w:rsidR="00983886" w:rsidRDefault="00983886" w:rsidP="00983886">
            <w:pPr>
              <w:spacing w:line="240" w:lineRule="auto"/>
              <w:jc w:val="both"/>
              <w:rPr>
                <w:rFonts w:ascii="Times New Roman" w:hAnsi="Times New Roman"/>
                <w:b/>
                <w:sz w:val="24"/>
              </w:rPr>
            </w:pPr>
            <w:r>
              <w:rPr>
                <w:rFonts w:ascii="Times New Roman" w:hAnsi="Times New Roman"/>
                <w:b/>
                <w:sz w:val="24"/>
              </w:rPr>
              <w:t>L’appareil sera livré avec les accessoires suivants :</w:t>
            </w:r>
          </w:p>
          <w:p w:rsidR="00983886" w:rsidRDefault="00983886" w:rsidP="00E75C21">
            <w:pPr>
              <w:pStyle w:val="Paragraphedeliste"/>
              <w:numPr>
                <w:ilvl w:val="0"/>
                <w:numId w:val="110"/>
              </w:numPr>
              <w:spacing w:line="240" w:lineRule="auto"/>
              <w:jc w:val="both"/>
              <w:rPr>
                <w:rFonts w:ascii="Times New Roman" w:hAnsi="Times New Roman"/>
                <w:b/>
                <w:sz w:val="24"/>
              </w:rPr>
            </w:pPr>
            <w:r>
              <w:rPr>
                <w:rFonts w:ascii="Times New Roman" w:hAnsi="Times New Roman"/>
                <w:b/>
                <w:sz w:val="24"/>
              </w:rPr>
              <w:t>Une housse de protection</w:t>
            </w:r>
          </w:p>
          <w:p w:rsidR="00983886" w:rsidRDefault="00983886" w:rsidP="00E75C21">
            <w:pPr>
              <w:pStyle w:val="Paragraphedeliste"/>
              <w:numPr>
                <w:ilvl w:val="0"/>
                <w:numId w:val="110"/>
              </w:numPr>
              <w:spacing w:line="240" w:lineRule="auto"/>
              <w:jc w:val="both"/>
              <w:rPr>
                <w:rFonts w:ascii="Times New Roman" w:hAnsi="Times New Roman"/>
                <w:b/>
                <w:sz w:val="24"/>
              </w:rPr>
            </w:pPr>
            <w:r>
              <w:rPr>
                <w:rFonts w:ascii="Times New Roman" w:hAnsi="Times New Roman"/>
                <w:b/>
                <w:sz w:val="24"/>
              </w:rPr>
              <w:t>Tous les câbles et les électrodes pour son bon fonctionnement</w:t>
            </w:r>
          </w:p>
          <w:p w:rsidR="00983886" w:rsidRDefault="00983886" w:rsidP="00E75C21">
            <w:pPr>
              <w:pStyle w:val="Paragraphedeliste"/>
              <w:numPr>
                <w:ilvl w:val="0"/>
                <w:numId w:val="110"/>
              </w:numPr>
              <w:spacing w:line="240" w:lineRule="auto"/>
              <w:jc w:val="both"/>
              <w:rPr>
                <w:rFonts w:ascii="Times New Roman" w:hAnsi="Times New Roman"/>
                <w:b/>
                <w:sz w:val="24"/>
              </w:rPr>
            </w:pPr>
            <w:r w:rsidRPr="00983886">
              <w:rPr>
                <w:rFonts w:ascii="Times New Roman" w:hAnsi="Times New Roman"/>
                <w:b/>
                <w:sz w:val="24"/>
              </w:rPr>
              <w:t>Gel pour EMG et EEG tube de 250g, gel conducteur utilisable pour électrode s EEG et EMG</w:t>
            </w:r>
          </w:p>
          <w:p w:rsidR="00983886" w:rsidRDefault="00983886" w:rsidP="00E75C21">
            <w:pPr>
              <w:pStyle w:val="Paragraphedeliste"/>
              <w:numPr>
                <w:ilvl w:val="0"/>
                <w:numId w:val="110"/>
              </w:numPr>
              <w:spacing w:line="240" w:lineRule="auto"/>
              <w:jc w:val="both"/>
              <w:rPr>
                <w:rFonts w:ascii="Times New Roman" w:hAnsi="Times New Roman"/>
                <w:b/>
                <w:sz w:val="24"/>
              </w:rPr>
            </w:pPr>
            <w:r>
              <w:rPr>
                <w:rFonts w:ascii="Times New Roman" w:hAnsi="Times New Roman"/>
                <w:b/>
                <w:sz w:val="24"/>
              </w:rPr>
              <w:t>Pince de TERRE EMG grande taille livrée avec câble longueur 1,20 m et connecteur</w:t>
            </w:r>
            <w:r w:rsidR="001601DD">
              <w:rPr>
                <w:rFonts w:ascii="Times New Roman" w:hAnsi="Times New Roman"/>
                <w:b/>
                <w:sz w:val="24"/>
              </w:rPr>
              <w:t xml:space="preserve"> DIN 42802</w:t>
            </w:r>
          </w:p>
          <w:p w:rsidR="001601DD" w:rsidRDefault="001601DD" w:rsidP="00E75C21">
            <w:pPr>
              <w:pStyle w:val="Paragraphedeliste"/>
              <w:numPr>
                <w:ilvl w:val="0"/>
                <w:numId w:val="110"/>
              </w:numPr>
              <w:spacing w:line="240" w:lineRule="auto"/>
              <w:jc w:val="both"/>
              <w:rPr>
                <w:rFonts w:ascii="Times New Roman" w:hAnsi="Times New Roman"/>
                <w:b/>
                <w:sz w:val="24"/>
              </w:rPr>
            </w:pPr>
            <w:r>
              <w:rPr>
                <w:rFonts w:ascii="Times New Roman" w:hAnsi="Times New Roman"/>
                <w:b/>
                <w:sz w:val="24"/>
              </w:rPr>
              <w:t>Mètre ruban de mesure en centimètre longueur 150 cm</w:t>
            </w:r>
          </w:p>
          <w:p w:rsidR="001601DD" w:rsidRPr="001601DD" w:rsidRDefault="001601DD" w:rsidP="001601DD">
            <w:pPr>
              <w:spacing w:line="240" w:lineRule="auto"/>
              <w:jc w:val="both"/>
              <w:rPr>
                <w:rFonts w:ascii="Times New Roman" w:hAnsi="Times New Roman"/>
                <w:b/>
                <w:sz w:val="24"/>
              </w:rPr>
            </w:pPr>
          </w:p>
          <w:p w:rsidR="001601DD" w:rsidRPr="001601DD" w:rsidRDefault="001601D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Alimentation</w:t>
            </w:r>
          </w:p>
          <w:p w:rsidR="00983886" w:rsidRDefault="001601DD" w:rsidP="00E75C21">
            <w:pPr>
              <w:pStyle w:val="Paragraphedeliste"/>
              <w:numPr>
                <w:ilvl w:val="0"/>
                <w:numId w:val="111"/>
              </w:numPr>
              <w:spacing w:line="240" w:lineRule="auto"/>
              <w:jc w:val="both"/>
              <w:rPr>
                <w:rFonts w:ascii="Times New Roman" w:hAnsi="Times New Roman"/>
                <w:b/>
                <w:sz w:val="24"/>
              </w:rPr>
            </w:pPr>
            <w:r>
              <w:rPr>
                <w:rFonts w:ascii="Times New Roman" w:hAnsi="Times New Roman"/>
                <w:b/>
                <w:sz w:val="24"/>
              </w:rPr>
              <w:t>Tensions : 220V 50 Hz</w:t>
            </w:r>
          </w:p>
          <w:p w:rsidR="001601DD" w:rsidRDefault="001601DD" w:rsidP="00E75C21">
            <w:pPr>
              <w:pStyle w:val="Paragraphedeliste"/>
              <w:numPr>
                <w:ilvl w:val="0"/>
                <w:numId w:val="111"/>
              </w:numPr>
              <w:spacing w:line="240" w:lineRule="auto"/>
              <w:jc w:val="both"/>
              <w:rPr>
                <w:rFonts w:ascii="Times New Roman" w:hAnsi="Times New Roman"/>
                <w:b/>
                <w:sz w:val="24"/>
              </w:rPr>
            </w:pPr>
            <w:r>
              <w:rPr>
                <w:rFonts w:ascii="Times New Roman" w:hAnsi="Times New Roman"/>
                <w:b/>
                <w:sz w:val="24"/>
              </w:rPr>
              <w:t>Livré avec un (01) onduleur monophasé de 2000VA</w:t>
            </w:r>
          </w:p>
          <w:p w:rsidR="001601DD" w:rsidRDefault="001601DD" w:rsidP="001601DD">
            <w:pPr>
              <w:spacing w:line="240" w:lineRule="auto"/>
              <w:jc w:val="both"/>
              <w:rPr>
                <w:rFonts w:ascii="Times New Roman" w:hAnsi="Times New Roman"/>
                <w:b/>
                <w:sz w:val="24"/>
              </w:rPr>
            </w:pPr>
          </w:p>
          <w:p w:rsidR="001601DD" w:rsidRDefault="001601D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 xml:space="preserve">Formation </w:t>
            </w:r>
          </w:p>
          <w:p w:rsidR="001601DD" w:rsidRDefault="001601DD" w:rsidP="00E75C21">
            <w:pPr>
              <w:pStyle w:val="Paragraphedeliste"/>
              <w:numPr>
                <w:ilvl w:val="0"/>
                <w:numId w:val="112"/>
              </w:numPr>
              <w:spacing w:line="240" w:lineRule="auto"/>
              <w:jc w:val="both"/>
              <w:rPr>
                <w:rFonts w:ascii="Times New Roman" w:hAnsi="Times New Roman"/>
                <w:b/>
                <w:sz w:val="24"/>
              </w:rPr>
            </w:pPr>
            <w:r>
              <w:rPr>
                <w:rFonts w:ascii="Times New Roman" w:hAnsi="Times New Roman"/>
                <w:b/>
                <w:sz w:val="24"/>
              </w:rPr>
              <w:t>Formation des utilisateurs sur site par un ingénieur d’application</w:t>
            </w:r>
          </w:p>
          <w:p w:rsidR="001601DD" w:rsidRDefault="001601DD" w:rsidP="00E75C21">
            <w:pPr>
              <w:pStyle w:val="Paragraphedeliste"/>
              <w:numPr>
                <w:ilvl w:val="0"/>
                <w:numId w:val="112"/>
              </w:numPr>
              <w:spacing w:line="240" w:lineRule="auto"/>
              <w:jc w:val="both"/>
              <w:rPr>
                <w:rFonts w:ascii="Times New Roman" w:hAnsi="Times New Roman"/>
                <w:b/>
                <w:sz w:val="24"/>
              </w:rPr>
            </w:pPr>
            <w:r>
              <w:rPr>
                <w:rFonts w:ascii="Times New Roman" w:hAnsi="Times New Roman"/>
                <w:b/>
                <w:sz w:val="24"/>
              </w:rPr>
              <w:t>Formation des techniciens EEG EMG et de la maintenance sur site pour 5 jours par un ingénieur qualifié dans le domaine</w:t>
            </w:r>
          </w:p>
          <w:p w:rsidR="001601DD" w:rsidRDefault="001601DD" w:rsidP="00E75C21">
            <w:pPr>
              <w:pStyle w:val="Paragraphedeliste"/>
              <w:numPr>
                <w:ilvl w:val="0"/>
                <w:numId w:val="112"/>
              </w:numPr>
              <w:spacing w:line="240" w:lineRule="auto"/>
              <w:jc w:val="both"/>
              <w:rPr>
                <w:rFonts w:ascii="Times New Roman" w:hAnsi="Times New Roman"/>
                <w:b/>
                <w:sz w:val="24"/>
              </w:rPr>
            </w:pPr>
            <w:r>
              <w:rPr>
                <w:rFonts w:ascii="Times New Roman" w:hAnsi="Times New Roman"/>
                <w:b/>
                <w:sz w:val="24"/>
              </w:rPr>
              <w:t>Une attestation de formation d’au moins un technicien du soumissionnaire livré par le fabricant</w:t>
            </w:r>
          </w:p>
          <w:p w:rsidR="001601DD" w:rsidRDefault="001601DD" w:rsidP="001601DD">
            <w:pPr>
              <w:spacing w:line="240" w:lineRule="auto"/>
              <w:jc w:val="both"/>
              <w:rPr>
                <w:rFonts w:ascii="Times New Roman" w:hAnsi="Times New Roman"/>
                <w:b/>
                <w:sz w:val="24"/>
              </w:rPr>
            </w:pPr>
          </w:p>
          <w:p w:rsidR="00D73E6D" w:rsidRDefault="00D73E6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Marquages</w:t>
            </w:r>
          </w:p>
          <w:p w:rsidR="00D73E6D" w:rsidRDefault="00D73E6D" w:rsidP="00E75C21">
            <w:pPr>
              <w:pStyle w:val="Paragraphedeliste"/>
              <w:numPr>
                <w:ilvl w:val="0"/>
                <w:numId w:val="113"/>
              </w:numPr>
              <w:spacing w:line="240" w:lineRule="auto"/>
              <w:jc w:val="both"/>
              <w:rPr>
                <w:rFonts w:ascii="Times New Roman" w:hAnsi="Times New Roman"/>
                <w:b/>
                <w:sz w:val="24"/>
              </w:rPr>
            </w:pPr>
            <w:r>
              <w:rPr>
                <w:rFonts w:ascii="Times New Roman" w:hAnsi="Times New Roman"/>
                <w:b/>
                <w:sz w:val="24"/>
              </w:rPr>
              <w:t xml:space="preserve">Tous les marquages réglementaires devront figurer sur le matériel </w:t>
            </w:r>
            <w:r w:rsidR="002F6E50">
              <w:rPr>
                <w:rFonts w:ascii="Times New Roman" w:hAnsi="Times New Roman"/>
                <w:b/>
                <w:sz w:val="24"/>
              </w:rPr>
              <w:t>(certification</w:t>
            </w:r>
            <w:r>
              <w:rPr>
                <w:rFonts w:ascii="Times New Roman" w:hAnsi="Times New Roman"/>
                <w:b/>
                <w:sz w:val="24"/>
              </w:rPr>
              <w:t>, plaque signalétique rappelant les caractéristiques, mise à la masse etc.).</w:t>
            </w:r>
          </w:p>
          <w:p w:rsidR="00D73E6D" w:rsidRDefault="00D73E6D" w:rsidP="00D73E6D">
            <w:pPr>
              <w:spacing w:line="240" w:lineRule="auto"/>
              <w:jc w:val="both"/>
              <w:rPr>
                <w:rFonts w:ascii="Times New Roman" w:hAnsi="Times New Roman"/>
                <w:b/>
                <w:sz w:val="24"/>
              </w:rPr>
            </w:pPr>
          </w:p>
          <w:p w:rsidR="00D73E6D" w:rsidRDefault="00D73E6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Garantie</w:t>
            </w:r>
          </w:p>
          <w:p w:rsidR="00D73E6D" w:rsidRDefault="00D73E6D" w:rsidP="00E75C21">
            <w:pPr>
              <w:pStyle w:val="Paragraphedeliste"/>
              <w:numPr>
                <w:ilvl w:val="0"/>
                <w:numId w:val="113"/>
              </w:numPr>
              <w:spacing w:line="240" w:lineRule="auto"/>
              <w:jc w:val="both"/>
              <w:rPr>
                <w:rFonts w:ascii="Times New Roman" w:hAnsi="Times New Roman"/>
                <w:b/>
                <w:sz w:val="24"/>
              </w:rPr>
            </w:pPr>
            <w:r>
              <w:rPr>
                <w:rFonts w:ascii="Times New Roman" w:hAnsi="Times New Roman"/>
                <w:b/>
                <w:sz w:val="24"/>
              </w:rPr>
              <w:t>Une garantie de fourniture des pièces détachées sur une période de 10 ans après arrêt de la fabrication du modèle ;</w:t>
            </w:r>
          </w:p>
          <w:p w:rsidR="00D73E6D" w:rsidRDefault="00D73E6D" w:rsidP="00E75C21">
            <w:pPr>
              <w:pStyle w:val="Paragraphedeliste"/>
              <w:numPr>
                <w:ilvl w:val="0"/>
                <w:numId w:val="113"/>
              </w:numPr>
              <w:spacing w:line="240" w:lineRule="auto"/>
              <w:jc w:val="both"/>
              <w:rPr>
                <w:rFonts w:ascii="Times New Roman" w:hAnsi="Times New Roman"/>
                <w:b/>
                <w:sz w:val="24"/>
              </w:rPr>
            </w:pPr>
            <w:r>
              <w:rPr>
                <w:rFonts w:ascii="Times New Roman" w:hAnsi="Times New Roman"/>
                <w:b/>
                <w:sz w:val="24"/>
              </w:rPr>
              <w:t xml:space="preserve">Une garantie de l’équipement pour une période </w:t>
            </w:r>
            <w:r>
              <w:rPr>
                <w:rFonts w:ascii="Times New Roman" w:hAnsi="Times New Roman"/>
                <w:b/>
                <w:sz w:val="24"/>
              </w:rPr>
              <w:lastRenderedPageBreak/>
              <w:t>d’in (1) an.</w:t>
            </w:r>
          </w:p>
          <w:p w:rsidR="00D73E6D" w:rsidRDefault="00D73E6D" w:rsidP="00D73E6D">
            <w:pPr>
              <w:spacing w:line="240" w:lineRule="auto"/>
              <w:jc w:val="both"/>
              <w:rPr>
                <w:rFonts w:ascii="Times New Roman" w:hAnsi="Times New Roman"/>
                <w:b/>
                <w:sz w:val="24"/>
              </w:rPr>
            </w:pPr>
          </w:p>
          <w:p w:rsidR="00D73E6D" w:rsidRDefault="00D73E6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Documentation</w:t>
            </w:r>
          </w:p>
          <w:p w:rsidR="00D73E6D" w:rsidRDefault="00D73E6D" w:rsidP="00E75C21">
            <w:pPr>
              <w:pStyle w:val="Paragraphedeliste"/>
              <w:numPr>
                <w:ilvl w:val="0"/>
                <w:numId w:val="114"/>
              </w:numPr>
              <w:spacing w:line="240" w:lineRule="auto"/>
              <w:jc w:val="both"/>
              <w:rPr>
                <w:rFonts w:ascii="Times New Roman" w:hAnsi="Times New Roman"/>
                <w:b/>
                <w:sz w:val="24"/>
              </w:rPr>
            </w:pPr>
            <w:r>
              <w:rPr>
                <w:rFonts w:ascii="Times New Roman" w:hAnsi="Times New Roman"/>
                <w:b/>
                <w:sz w:val="24"/>
              </w:rPr>
              <w:t>La notice d’utilisation et de maintenance sera fournie impérativement en langue française en deux exemplaires</w:t>
            </w:r>
          </w:p>
          <w:p w:rsidR="00D73E6D" w:rsidRDefault="00D73E6D" w:rsidP="00E75C21">
            <w:pPr>
              <w:pStyle w:val="Paragraphedeliste"/>
              <w:numPr>
                <w:ilvl w:val="0"/>
                <w:numId w:val="114"/>
              </w:numPr>
              <w:spacing w:line="240" w:lineRule="auto"/>
              <w:jc w:val="both"/>
              <w:rPr>
                <w:rFonts w:ascii="Times New Roman" w:hAnsi="Times New Roman"/>
                <w:b/>
                <w:sz w:val="24"/>
              </w:rPr>
            </w:pPr>
            <w:r>
              <w:rPr>
                <w:rFonts w:ascii="Times New Roman" w:hAnsi="Times New Roman"/>
                <w:b/>
                <w:sz w:val="24"/>
              </w:rPr>
              <w:t>Le manuel technique comprendra :</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Les schémas synoptiques d’assemblage, électriques et électroniques,</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La liste des codes erreur</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La liste des remèdes du niveau de la maintenance de premier niveau</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Un protocole de maintenance préventive</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Les modes opératoires relatifs aux consignes de maintenance</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La nomenclature des pièces</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La dernière version des spécifications techniques des équipements</w:t>
            </w:r>
          </w:p>
          <w:p w:rsidR="00D73E6D" w:rsidRDefault="00D73E6D" w:rsidP="00E75C21">
            <w:pPr>
              <w:pStyle w:val="Paragraphedeliste"/>
              <w:numPr>
                <w:ilvl w:val="0"/>
                <w:numId w:val="115"/>
              </w:numPr>
              <w:spacing w:line="240" w:lineRule="auto"/>
              <w:jc w:val="both"/>
              <w:rPr>
                <w:rFonts w:ascii="Times New Roman" w:hAnsi="Times New Roman"/>
                <w:b/>
                <w:sz w:val="24"/>
              </w:rPr>
            </w:pPr>
            <w:r>
              <w:rPr>
                <w:rFonts w:ascii="Times New Roman" w:hAnsi="Times New Roman"/>
                <w:b/>
                <w:sz w:val="24"/>
              </w:rPr>
              <w:t>Un exemplaire de la documentation technique sous forme numérisée</w:t>
            </w:r>
          </w:p>
          <w:p w:rsidR="007F0D69" w:rsidRDefault="007F0D69" w:rsidP="007F0D69">
            <w:pPr>
              <w:pStyle w:val="Paragraphedeliste"/>
              <w:numPr>
                <w:ilvl w:val="0"/>
                <w:numId w:val="116"/>
              </w:numPr>
              <w:spacing w:line="240" w:lineRule="auto"/>
              <w:jc w:val="both"/>
              <w:rPr>
                <w:rFonts w:ascii="Times New Roman" w:hAnsi="Times New Roman"/>
                <w:b/>
                <w:sz w:val="24"/>
              </w:rPr>
            </w:pPr>
            <w:r>
              <w:rPr>
                <w:rFonts w:ascii="Times New Roman" w:hAnsi="Times New Roman"/>
                <w:b/>
                <w:sz w:val="24"/>
              </w:rPr>
              <w:t>6 ports USB</w:t>
            </w:r>
          </w:p>
          <w:p w:rsidR="007F0D69" w:rsidRDefault="007F0D69" w:rsidP="007F0D69">
            <w:pPr>
              <w:pStyle w:val="Paragraphedeliste"/>
              <w:numPr>
                <w:ilvl w:val="0"/>
                <w:numId w:val="116"/>
              </w:numPr>
              <w:spacing w:line="240" w:lineRule="auto"/>
              <w:jc w:val="both"/>
              <w:rPr>
                <w:rFonts w:ascii="Times New Roman" w:hAnsi="Times New Roman"/>
                <w:b/>
                <w:sz w:val="24"/>
              </w:rPr>
            </w:pPr>
            <w:r>
              <w:rPr>
                <w:rFonts w:ascii="Times New Roman" w:hAnsi="Times New Roman"/>
                <w:b/>
                <w:sz w:val="24"/>
              </w:rPr>
              <w:t>1 HUB USB 8 ports auto alimenté</w:t>
            </w:r>
          </w:p>
          <w:p w:rsidR="007F0D69" w:rsidRDefault="007F0D69" w:rsidP="007F0D69">
            <w:pPr>
              <w:pStyle w:val="Paragraphedeliste"/>
              <w:numPr>
                <w:ilvl w:val="0"/>
                <w:numId w:val="116"/>
              </w:numPr>
              <w:spacing w:line="240" w:lineRule="auto"/>
              <w:jc w:val="both"/>
              <w:rPr>
                <w:rFonts w:ascii="Times New Roman" w:hAnsi="Times New Roman"/>
                <w:b/>
                <w:sz w:val="24"/>
              </w:rPr>
            </w:pPr>
            <w:r>
              <w:rPr>
                <w:rFonts w:ascii="Times New Roman" w:hAnsi="Times New Roman"/>
                <w:b/>
                <w:sz w:val="24"/>
              </w:rPr>
              <w:t>Sortie son</w:t>
            </w:r>
          </w:p>
          <w:p w:rsidR="007F0D69" w:rsidRDefault="007F0D69" w:rsidP="007F0D69">
            <w:pPr>
              <w:pStyle w:val="Paragraphedeliste"/>
              <w:numPr>
                <w:ilvl w:val="0"/>
                <w:numId w:val="116"/>
              </w:numPr>
              <w:spacing w:line="240" w:lineRule="auto"/>
              <w:jc w:val="both"/>
              <w:rPr>
                <w:rFonts w:ascii="Times New Roman" w:hAnsi="Times New Roman"/>
                <w:b/>
                <w:sz w:val="24"/>
              </w:rPr>
            </w:pPr>
            <w:r>
              <w:rPr>
                <w:rFonts w:ascii="Times New Roman" w:hAnsi="Times New Roman"/>
                <w:b/>
                <w:sz w:val="24"/>
              </w:rPr>
              <w:t>Transfo d’isolation patient</w:t>
            </w:r>
          </w:p>
          <w:p w:rsidR="00A0036D" w:rsidRDefault="00A0036D" w:rsidP="00A0036D">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Capacité d’adaptation aux évolutions techniques y compris logiciels.</w:t>
            </w:r>
          </w:p>
          <w:p w:rsidR="00A0036D" w:rsidRPr="00A0036D" w:rsidRDefault="00A0036D" w:rsidP="00A0036D">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Connectiques USB</w:t>
            </w:r>
          </w:p>
        </w:tc>
      </w:tr>
    </w:tbl>
    <w:p w:rsidR="000D31B7" w:rsidRPr="005F37F1" w:rsidRDefault="000D31B7" w:rsidP="000B7538">
      <w:pPr>
        <w:tabs>
          <w:tab w:val="left" w:pos="1875"/>
        </w:tabs>
        <w:spacing w:after="0"/>
        <w:rPr>
          <w:rFonts w:ascii="Times New Roman" w:hAnsi="Times New Roman"/>
        </w:rPr>
      </w:pPr>
    </w:p>
    <w:p w:rsidR="000D31B7" w:rsidRPr="005F37F1" w:rsidRDefault="00B32052" w:rsidP="00B32052">
      <w:pPr>
        <w:tabs>
          <w:tab w:val="left" w:pos="5715"/>
        </w:tabs>
        <w:spacing w:after="0"/>
        <w:rPr>
          <w:rFonts w:ascii="Times New Roman" w:hAnsi="Times New Roman"/>
        </w:rPr>
      </w:pPr>
      <w:r>
        <w:rPr>
          <w:rFonts w:ascii="Times New Roman" w:hAnsi="Times New Roman"/>
        </w:rPr>
        <w:tab/>
      </w:r>
    </w:p>
    <w:p w:rsidR="00D948DC" w:rsidRPr="005F37F1" w:rsidRDefault="00D948DC" w:rsidP="000D31B7">
      <w:pPr>
        <w:spacing w:after="0"/>
        <w:rPr>
          <w:rFonts w:ascii="Times New Roman" w:hAnsi="Times New Roman"/>
        </w:rPr>
      </w:pPr>
    </w:p>
    <w:p w:rsidR="00D948DC" w:rsidRPr="005F37F1" w:rsidRDefault="00D948DC" w:rsidP="000D31B7">
      <w:pPr>
        <w:spacing w:after="0"/>
        <w:rPr>
          <w:rFonts w:ascii="Times New Roman" w:hAnsi="Times New Roman"/>
        </w:rPr>
      </w:pPr>
    </w:p>
    <w:p w:rsidR="00D948DC" w:rsidRDefault="00D948DC"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Default="00A736E0" w:rsidP="000D31B7">
      <w:pPr>
        <w:spacing w:after="0"/>
        <w:rPr>
          <w:rFonts w:ascii="Times New Roman" w:hAnsi="Times New Roman"/>
        </w:rPr>
      </w:pPr>
    </w:p>
    <w:p w:rsidR="00A736E0" w:rsidRPr="005F37F1" w:rsidRDefault="00A736E0" w:rsidP="000D31B7">
      <w:pPr>
        <w:spacing w:after="0"/>
        <w:rPr>
          <w:rFonts w:ascii="Times New Roman" w:hAnsi="Times New Roman"/>
        </w:rPr>
      </w:pPr>
    </w:p>
    <w:p w:rsidR="00C35E8B" w:rsidRPr="005F37F1" w:rsidRDefault="006233EE" w:rsidP="006233EE">
      <w:pPr>
        <w:tabs>
          <w:tab w:val="left" w:pos="4410"/>
        </w:tabs>
        <w:spacing w:after="0"/>
        <w:rPr>
          <w:rFonts w:ascii="Times New Roman" w:hAnsi="Times New Roman"/>
        </w:rPr>
      </w:pPr>
      <w:r w:rsidRPr="005F37F1">
        <w:rPr>
          <w:rFonts w:ascii="Times New Roman" w:hAnsi="Times New Roman"/>
        </w:rPr>
        <w:tab/>
      </w:r>
    </w:p>
    <w:p w:rsidR="00C35E8B" w:rsidRPr="005F37F1" w:rsidRDefault="00C35E8B" w:rsidP="00C35E8B">
      <w:pPr>
        <w:pStyle w:val="Sous-titre"/>
        <w:jc w:val="left"/>
        <w:rPr>
          <w:sz w:val="32"/>
          <w:szCs w:val="24"/>
          <w:lang w:val="fr-FR"/>
        </w:rPr>
      </w:pPr>
    </w:p>
    <w:p w:rsidR="00C35E8B" w:rsidRPr="00A736E0" w:rsidRDefault="00C35E8B" w:rsidP="00A736E0">
      <w:pPr>
        <w:pStyle w:val="Sous-titre"/>
        <w:jc w:val="left"/>
        <w:rPr>
          <w:sz w:val="28"/>
          <w:szCs w:val="36"/>
          <w:lang w:val="fr-FR"/>
        </w:rPr>
      </w:pPr>
      <w:r w:rsidRPr="005F37F1">
        <w:rPr>
          <w:sz w:val="32"/>
          <w:szCs w:val="24"/>
          <w:lang w:val="fr-FR"/>
        </w:rPr>
        <w:lastRenderedPageBreak/>
        <w:t xml:space="preserve">   </w:t>
      </w:r>
      <w:r w:rsidR="006B4089" w:rsidRPr="002F6E50">
        <w:rPr>
          <w:sz w:val="32"/>
          <w:szCs w:val="24"/>
        </w:rPr>
        <w:t xml:space="preserve">Lot </w:t>
      </w:r>
      <w:r w:rsidR="00C23B25" w:rsidRPr="002F6E50">
        <w:rPr>
          <w:sz w:val="32"/>
          <w:szCs w:val="24"/>
        </w:rPr>
        <w:t>4:</w:t>
      </w:r>
      <w:r w:rsidR="006B4089" w:rsidRPr="002F6E50">
        <w:rPr>
          <w:sz w:val="32"/>
          <w:szCs w:val="24"/>
        </w:rPr>
        <w:t xml:space="preserve"> </w:t>
      </w:r>
      <w:proofErr w:type="spellStart"/>
      <w:r w:rsidR="006B4089" w:rsidRPr="002F6E50">
        <w:rPr>
          <w:sz w:val="32"/>
          <w:szCs w:val="24"/>
        </w:rPr>
        <w:t>chirurgie</w:t>
      </w:r>
      <w:proofErr w:type="spellEnd"/>
      <w:r w:rsidR="006B4089" w:rsidRPr="002F6E50">
        <w:rPr>
          <w:sz w:val="32"/>
          <w:szCs w:val="24"/>
        </w:rPr>
        <w:t xml:space="preserve"> </w:t>
      </w:r>
      <w:proofErr w:type="spellStart"/>
      <w:r w:rsidR="006B4089" w:rsidRPr="002F6E50">
        <w:rPr>
          <w:sz w:val="32"/>
          <w:szCs w:val="24"/>
        </w:rPr>
        <w:t>générale</w:t>
      </w:r>
      <w:proofErr w:type="spellEnd"/>
      <w:r w:rsidR="002F6E50">
        <w:tab/>
      </w:r>
    </w:p>
    <w:tbl>
      <w:tblPr>
        <w:tblpPr w:leftFromText="141" w:rightFromText="141" w:vertAnchor="text" w:horzAnchor="margin" w:tblpY="405"/>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45"/>
        <w:gridCol w:w="1335"/>
        <w:gridCol w:w="5750"/>
      </w:tblGrid>
      <w:tr w:rsidR="00C35E8B" w:rsidRPr="005F37F1" w:rsidTr="00670DB0">
        <w:tc>
          <w:tcPr>
            <w:tcW w:w="1368" w:type="dxa"/>
            <w:shd w:val="clear" w:color="auto" w:fill="auto"/>
          </w:tcPr>
          <w:p w:rsidR="00C35E8B" w:rsidRPr="005F37F1" w:rsidRDefault="00C35E8B" w:rsidP="007D012B">
            <w:pPr>
              <w:jc w:val="center"/>
              <w:rPr>
                <w:rFonts w:ascii="Times New Roman" w:hAnsi="Times New Roman"/>
                <w:b/>
                <w:sz w:val="24"/>
                <w:szCs w:val="24"/>
              </w:rPr>
            </w:pPr>
            <w:r w:rsidRPr="005F37F1">
              <w:rPr>
                <w:rFonts w:ascii="Times New Roman" w:hAnsi="Times New Roman"/>
                <w:b/>
                <w:sz w:val="24"/>
                <w:szCs w:val="24"/>
              </w:rPr>
              <w:t>Numéro</w:t>
            </w:r>
          </w:p>
        </w:tc>
        <w:tc>
          <w:tcPr>
            <w:tcW w:w="2145" w:type="dxa"/>
            <w:shd w:val="clear" w:color="auto" w:fill="auto"/>
          </w:tcPr>
          <w:p w:rsidR="00C35E8B" w:rsidRPr="005F37F1" w:rsidRDefault="00C35E8B" w:rsidP="007D012B">
            <w:pPr>
              <w:rPr>
                <w:rFonts w:ascii="Times New Roman" w:hAnsi="Times New Roman"/>
                <w:b/>
                <w:sz w:val="24"/>
                <w:szCs w:val="24"/>
              </w:rPr>
            </w:pPr>
            <w:r w:rsidRPr="005F37F1">
              <w:rPr>
                <w:rFonts w:ascii="Times New Roman" w:hAnsi="Times New Roman"/>
                <w:b/>
                <w:sz w:val="24"/>
                <w:szCs w:val="24"/>
              </w:rPr>
              <w:t>Désignation</w:t>
            </w:r>
          </w:p>
        </w:tc>
        <w:tc>
          <w:tcPr>
            <w:tcW w:w="1335" w:type="dxa"/>
            <w:shd w:val="clear" w:color="auto" w:fill="auto"/>
          </w:tcPr>
          <w:p w:rsidR="00C35E8B" w:rsidRPr="005F37F1" w:rsidRDefault="00C35E8B" w:rsidP="007D012B">
            <w:pPr>
              <w:rPr>
                <w:rFonts w:ascii="Times New Roman" w:hAnsi="Times New Roman"/>
                <w:b/>
                <w:sz w:val="24"/>
                <w:szCs w:val="24"/>
              </w:rPr>
            </w:pPr>
            <w:r w:rsidRPr="005F37F1">
              <w:rPr>
                <w:rFonts w:ascii="Times New Roman" w:hAnsi="Times New Roman"/>
                <w:b/>
                <w:sz w:val="24"/>
                <w:szCs w:val="24"/>
              </w:rPr>
              <w:t>Quantités</w:t>
            </w:r>
          </w:p>
        </w:tc>
        <w:tc>
          <w:tcPr>
            <w:tcW w:w="5750" w:type="dxa"/>
          </w:tcPr>
          <w:p w:rsidR="00C35E8B" w:rsidRPr="005F37F1" w:rsidRDefault="00C35E8B" w:rsidP="007D012B">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D654FA" w:rsidRPr="005F37F1" w:rsidTr="00C82541">
        <w:trPr>
          <w:trHeight w:val="984"/>
        </w:trPr>
        <w:tc>
          <w:tcPr>
            <w:tcW w:w="1368" w:type="dxa"/>
            <w:shd w:val="clear" w:color="auto" w:fill="auto"/>
            <w:vAlign w:val="center"/>
          </w:tcPr>
          <w:p w:rsidR="00D654FA" w:rsidRPr="005F37F1" w:rsidRDefault="00D654FA" w:rsidP="00D654FA">
            <w:pPr>
              <w:jc w:val="center"/>
              <w:rPr>
                <w:rFonts w:ascii="Times New Roman" w:hAnsi="Times New Roman"/>
                <w:b/>
                <w:color w:val="000000"/>
              </w:rPr>
            </w:pPr>
            <w:r w:rsidRPr="005F37F1">
              <w:rPr>
                <w:rFonts w:ascii="Times New Roman" w:hAnsi="Times New Roman"/>
                <w:b/>
                <w:color w:val="000000"/>
              </w:rPr>
              <w:t>1</w:t>
            </w:r>
          </w:p>
        </w:tc>
        <w:tc>
          <w:tcPr>
            <w:tcW w:w="2145" w:type="dxa"/>
            <w:shd w:val="clear" w:color="auto" w:fill="auto"/>
            <w:vAlign w:val="center"/>
          </w:tcPr>
          <w:p w:rsidR="002D5473" w:rsidRDefault="002D5473" w:rsidP="00D654FA">
            <w:pPr>
              <w:rPr>
                <w:rFonts w:ascii="Times New Roman" w:hAnsi="Times New Roman"/>
                <w:b/>
                <w:color w:val="000000"/>
                <w:sz w:val="24"/>
                <w:szCs w:val="56"/>
                <w:lang w:val="en-US"/>
              </w:rPr>
            </w:pPr>
          </w:p>
          <w:p w:rsidR="00D654FA" w:rsidRPr="006D2990" w:rsidRDefault="002D5473" w:rsidP="00D654FA">
            <w:pPr>
              <w:rPr>
                <w:rFonts w:ascii="Times New Roman" w:hAnsi="Times New Roman"/>
                <w:b/>
                <w:color w:val="000000"/>
                <w:sz w:val="24"/>
                <w:szCs w:val="56"/>
                <w:lang w:val="en-US"/>
              </w:rPr>
            </w:pPr>
            <w:r w:rsidRPr="00C04137">
              <w:rPr>
                <w:rFonts w:ascii="Times New Roman" w:hAnsi="Times New Roman"/>
                <w:color w:val="000000"/>
                <w:sz w:val="24"/>
                <w:szCs w:val="56"/>
              </w:rPr>
              <w:t xml:space="preserve"> Générateur d’électrochirurgie</w:t>
            </w:r>
          </w:p>
        </w:tc>
        <w:tc>
          <w:tcPr>
            <w:tcW w:w="1335" w:type="dxa"/>
            <w:shd w:val="clear" w:color="auto" w:fill="auto"/>
            <w:vAlign w:val="center"/>
          </w:tcPr>
          <w:p w:rsidR="00D654FA" w:rsidRPr="005F37F1" w:rsidRDefault="00D654FA" w:rsidP="00D654FA">
            <w:pPr>
              <w:jc w:val="center"/>
              <w:rPr>
                <w:rFonts w:ascii="Times New Roman" w:hAnsi="Times New Roman"/>
                <w:b/>
                <w:color w:val="000000"/>
                <w:sz w:val="24"/>
                <w:szCs w:val="56"/>
              </w:rPr>
            </w:pPr>
            <w:r w:rsidRPr="005F37F1">
              <w:rPr>
                <w:rFonts w:ascii="Times New Roman" w:hAnsi="Times New Roman"/>
                <w:b/>
                <w:color w:val="000000"/>
                <w:sz w:val="24"/>
                <w:szCs w:val="56"/>
              </w:rPr>
              <w:t>1</w:t>
            </w:r>
          </w:p>
        </w:tc>
        <w:tc>
          <w:tcPr>
            <w:tcW w:w="5750" w:type="dxa"/>
          </w:tcPr>
          <w:p w:rsidR="004C61E8" w:rsidRDefault="00F3320F"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Généralité</w:t>
            </w:r>
          </w:p>
          <w:p w:rsidR="00F3320F" w:rsidRPr="00F96084" w:rsidRDefault="00F96084" w:rsidP="00F96084">
            <w:pPr>
              <w:pStyle w:val="Paragraphedeliste"/>
              <w:numPr>
                <w:ilvl w:val="0"/>
                <w:numId w:val="78"/>
              </w:numPr>
              <w:spacing w:line="240" w:lineRule="auto"/>
              <w:jc w:val="both"/>
              <w:rPr>
                <w:rFonts w:ascii="Times New Roman" w:hAnsi="Times New Roman"/>
                <w:sz w:val="24"/>
              </w:rPr>
            </w:pPr>
            <w:r w:rsidRPr="00F96084">
              <w:rPr>
                <w:rFonts w:ascii="Times New Roman" w:hAnsi="Times New Roman"/>
                <w:sz w:val="24"/>
              </w:rPr>
              <w:t>Configuration de sortie : Sortie isolée</w:t>
            </w:r>
          </w:p>
          <w:p w:rsidR="00F96084" w:rsidRPr="00F96084" w:rsidRDefault="00F96084" w:rsidP="00F96084">
            <w:pPr>
              <w:pStyle w:val="Paragraphedeliste"/>
              <w:numPr>
                <w:ilvl w:val="0"/>
                <w:numId w:val="78"/>
              </w:numPr>
              <w:spacing w:line="240" w:lineRule="auto"/>
              <w:jc w:val="both"/>
              <w:rPr>
                <w:rFonts w:ascii="Times New Roman" w:hAnsi="Times New Roman"/>
                <w:b/>
                <w:sz w:val="24"/>
              </w:rPr>
            </w:pPr>
            <w:r w:rsidRPr="00F96084">
              <w:rPr>
                <w:rFonts w:ascii="Times New Roman" w:hAnsi="Times New Roman"/>
                <w:sz w:val="24"/>
              </w:rPr>
              <w:t>Refroidissement</w:t>
            </w:r>
            <w:r>
              <w:rPr>
                <w:rFonts w:ascii="Times New Roman" w:hAnsi="Times New Roman"/>
                <w:sz w:val="24"/>
              </w:rPr>
              <w:t> : convection naturelle et ventilateur</w:t>
            </w:r>
          </w:p>
          <w:p w:rsidR="00F96084" w:rsidRPr="00A00A12" w:rsidRDefault="00F96084" w:rsidP="00F96084">
            <w:pPr>
              <w:pStyle w:val="Paragraphedeliste"/>
              <w:numPr>
                <w:ilvl w:val="0"/>
                <w:numId w:val="78"/>
              </w:numPr>
              <w:spacing w:line="240" w:lineRule="auto"/>
              <w:jc w:val="both"/>
              <w:rPr>
                <w:rFonts w:ascii="Times New Roman" w:hAnsi="Times New Roman"/>
                <w:b/>
                <w:sz w:val="24"/>
              </w:rPr>
            </w:pPr>
            <w:r>
              <w:rPr>
                <w:rFonts w:ascii="Times New Roman" w:hAnsi="Times New Roman"/>
                <w:sz w:val="24"/>
              </w:rPr>
              <w:t>Affichage : écran tactile LCD</w:t>
            </w:r>
            <w:r w:rsidR="00A00A12">
              <w:rPr>
                <w:rFonts w:ascii="Times New Roman" w:hAnsi="Times New Roman"/>
                <w:sz w:val="24"/>
              </w:rPr>
              <w:t xml:space="preserve"> SUP 17 cm</w:t>
            </w:r>
          </w:p>
          <w:p w:rsidR="00A00A12" w:rsidRPr="00A00A12" w:rsidRDefault="00A00A12" w:rsidP="00F96084">
            <w:pPr>
              <w:pStyle w:val="Paragraphedeliste"/>
              <w:numPr>
                <w:ilvl w:val="0"/>
                <w:numId w:val="78"/>
              </w:numPr>
              <w:spacing w:line="240" w:lineRule="auto"/>
              <w:jc w:val="both"/>
              <w:rPr>
                <w:rFonts w:ascii="Times New Roman" w:hAnsi="Times New Roman"/>
                <w:b/>
                <w:sz w:val="24"/>
              </w:rPr>
            </w:pPr>
            <w:r>
              <w:rPr>
                <w:rFonts w:ascii="Times New Roman" w:hAnsi="Times New Roman"/>
                <w:sz w:val="24"/>
              </w:rPr>
              <w:t>Prise de connecteur : lecteurs de connecteurs illuminés par LED sur la prise ligature bipolaire</w:t>
            </w:r>
          </w:p>
          <w:p w:rsidR="00A00A12" w:rsidRPr="00A00A12" w:rsidRDefault="00A00A12" w:rsidP="00F96084">
            <w:pPr>
              <w:pStyle w:val="Paragraphedeliste"/>
              <w:numPr>
                <w:ilvl w:val="0"/>
                <w:numId w:val="78"/>
              </w:numPr>
              <w:spacing w:line="240" w:lineRule="auto"/>
              <w:jc w:val="both"/>
              <w:rPr>
                <w:rFonts w:ascii="Times New Roman" w:hAnsi="Times New Roman"/>
                <w:b/>
                <w:sz w:val="24"/>
              </w:rPr>
            </w:pPr>
            <w:r>
              <w:rPr>
                <w:rFonts w:ascii="Times New Roman" w:hAnsi="Times New Roman"/>
                <w:sz w:val="24"/>
              </w:rPr>
              <w:t>Boitier : magnésium</w:t>
            </w:r>
          </w:p>
          <w:p w:rsidR="00A00A12" w:rsidRPr="00A00A12" w:rsidRDefault="00A00A12" w:rsidP="00F96084">
            <w:pPr>
              <w:pStyle w:val="Paragraphedeliste"/>
              <w:numPr>
                <w:ilvl w:val="0"/>
                <w:numId w:val="78"/>
              </w:numPr>
              <w:spacing w:line="240" w:lineRule="auto"/>
              <w:jc w:val="both"/>
              <w:rPr>
                <w:rFonts w:ascii="Times New Roman" w:hAnsi="Times New Roman"/>
                <w:b/>
                <w:sz w:val="24"/>
              </w:rPr>
            </w:pPr>
            <w:r>
              <w:rPr>
                <w:rFonts w:ascii="Times New Roman" w:hAnsi="Times New Roman"/>
                <w:sz w:val="24"/>
              </w:rPr>
              <w:t>Montage : chariot de générateur universel</w:t>
            </w:r>
          </w:p>
          <w:p w:rsidR="00A00A12" w:rsidRDefault="00A00A12" w:rsidP="00A00A12">
            <w:pPr>
              <w:pStyle w:val="Paragraphedeliste"/>
              <w:spacing w:line="240" w:lineRule="auto"/>
              <w:jc w:val="both"/>
              <w:rPr>
                <w:rFonts w:ascii="Times New Roman" w:hAnsi="Times New Roman"/>
                <w:sz w:val="24"/>
              </w:rPr>
            </w:pPr>
            <w:r>
              <w:rPr>
                <w:rFonts w:ascii="Times New Roman" w:hAnsi="Times New Roman"/>
                <w:sz w:val="24"/>
              </w:rPr>
              <w:t>Point d’appui de la salle d’opération : Toute surface stable et plane comme une table ou le dessus d’un charriot</w:t>
            </w:r>
          </w:p>
          <w:p w:rsidR="00A00A12" w:rsidRDefault="00A00A12" w:rsidP="00A00A12">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Dimension et poids</w:t>
            </w:r>
          </w:p>
          <w:p w:rsidR="00A00A12" w:rsidRDefault="00A00A12" w:rsidP="00E75C21">
            <w:pPr>
              <w:pStyle w:val="Paragraphedeliste"/>
              <w:numPr>
                <w:ilvl w:val="0"/>
                <w:numId w:val="88"/>
              </w:numPr>
              <w:spacing w:line="240" w:lineRule="auto"/>
              <w:jc w:val="both"/>
              <w:rPr>
                <w:rFonts w:ascii="Times New Roman" w:hAnsi="Times New Roman"/>
                <w:b/>
                <w:sz w:val="24"/>
              </w:rPr>
            </w:pPr>
            <w:r>
              <w:rPr>
                <w:rFonts w:ascii="Times New Roman" w:hAnsi="Times New Roman"/>
                <w:b/>
                <w:sz w:val="24"/>
              </w:rPr>
              <w:t>Hauteur sup à 17 cm</w:t>
            </w:r>
          </w:p>
          <w:p w:rsidR="00A00A12" w:rsidRDefault="00A00A12" w:rsidP="00E75C21">
            <w:pPr>
              <w:pStyle w:val="Paragraphedeliste"/>
              <w:numPr>
                <w:ilvl w:val="0"/>
                <w:numId w:val="88"/>
              </w:numPr>
              <w:spacing w:line="240" w:lineRule="auto"/>
              <w:jc w:val="both"/>
              <w:rPr>
                <w:rFonts w:ascii="Times New Roman" w:hAnsi="Times New Roman"/>
                <w:b/>
                <w:sz w:val="24"/>
              </w:rPr>
            </w:pPr>
            <w:r>
              <w:rPr>
                <w:rFonts w:ascii="Times New Roman" w:hAnsi="Times New Roman"/>
                <w:b/>
                <w:sz w:val="24"/>
              </w:rPr>
              <w:t>Largeur sup à 35 cm</w:t>
            </w:r>
          </w:p>
          <w:p w:rsidR="00A00A12" w:rsidRDefault="00A00A12" w:rsidP="00E75C21">
            <w:pPr>
              <w:pStyle w:val="Paragraphedeliste"/>
              <w:numPr>
                <w:ilvl w:val="0"/>
                <w:numId w:val="88"/>
              </w:numPr>
              <w:spacing w:line="240" w:lineRule="auto"/>
              <w:jc w:val="both"/>
              <w:rPr>
                <w:rFonts w:ascii="Times New Roman" w:hAnsi="Times New Roman"/>
                <w:b/>
                <w:sz w:val="24"/>
              </w:rPr>
            </w:pPr>
            <w:r>
              <w:rPr>
                <w:rFonts w:ascii="Times New Roman" w:hAnsi="Times New Roman"/>
                <w:b/>
                <w:sz w:val="24"/>
              </w:rPr>
              <w:t>Longueur 45 cm</w:t>
            </w:r>
          </w:p>
          <w:p w:rsidR="00A00A12" w:rsidRDefault="00A00A12" w:rsidP="00E75C21">
            <w:pPr>
              <w:pStyle w:val="Paragraphedeliste"/>
              <w:numPr>
                <w:ilvl w:val="0"/>
                <w:numId w:val="88"/>
              </w:numPr>
              <w:spacing w:line="240" w:lineRule="auto"/>
              <w:jc w:val="both"/>
              <w:rPr>
                <w:rFonts w:ascii="Times New Roman" w:hAnsi="Times New Roman"/>
                <w:b/>
                <w:sz w:val="24"/>
              </w:rPr>
            </w:pPr>
            <w:r>
              <w:rPr>
                <w:rFonts w:ascii="Times New Roman" w:hAnsi="Times New Roman"/>
                <w:b/>
                <w:sz w:val="24"/>
              </w:rPr>
              <w:t>Poids inférieur15 kg</w:t>
            </w:r>
          </w:p>
          <w:p w:rsidR="00A00A12" w:rsidRDefault="00A00A12" w:rsidP="00A00A12">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Signaux sonores : signaux sonores activation</w:t>
            </w:r>
          </w:p>
          <w:p w:rsidR="0076037D" w:rsidRDefault="0076037D" w:rsidP="00A00A12">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Coupe</w:t>
            </w:r>
          </w:p>
          <w:p w:rsidR="0076037D" w:rsidRDefault="0076037D" w:rsidP="0076037D">
            <w:pPr>
              <w:pStyle w:val="Paragraphedeliste"/>
              <w:spacing w:line="240" w:lineRule="auto"/>
              <w:jc w:val="both"/>
              <w:rPr>
                <w:rFonts w:ascii="Times New Roman" w:hAnsi="Times New Roman"/>
                <w:b/>
                <w:sz w:val="24"/>
              </w:rPr>
            </w:pPr>
            <w:r>
              <w:rPr>
                <w:rFonts w:ascii="Times New Roman" w:hAnsi="Times New Roman"/>
                <w:b/>
                <w:sz w:val="24"/>
              </w:rPr>
              <w:t>Tonalité Durée : 660H+-5% d’activation complète</w:t>
            </w:r>
          </w:p>
          <w:p w:rsidR="0076037D" w:rsidRDefault="0076037D" w:rsidP="00A00A12">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 xml:space="preserve">COAG (coagulation), </w:t>
            </w:r>
          </w:p>
          <w:p w:rsidR="0076037D" w:rsidRDefault="0076037D" w:rsidP="0076037D">
            <w:pPr>
              <w:pStyle w:val="Paragraphedeliste"/>
              <w:spacing w:line="240" w:lineRule="auto"/>
              <w:jc w:val="both"/>
              <w:rPr>
                <w:rFonts w:ascii="Times New Roman" w:hAnsi="Times New Roman"/>
                <w:b/>
                <w:sz w:val="24"/>
              </w:rPr>
            </w:pPr>
            <w:r>
              <w:rPr>
                <w:rFonts w:ascii="Times New Roman" w:hAnsi="Times New Roman"/>
                <w:b/>
                <w:sz w:val="24"/>
              </w:rPr>
              <w:t>Tonalité Durée : 940Hz+-5% d’activation complète</w:t>
            </w:r>
          </w:p>
          <w:p w:rsidR="0076037D" w:rsidRDefault="0076037D" w:rsidP="0076037D">
            <w:pPr>
              <w:pStyle w:val="Paragraphedeliste"/>
              <w:spacing w:line="240" w:lineRule="auto"/>
              <w:jc w:val="both"/>
              <w:rPr>
                <w:rFonts w:ascii="Times New Roman" w:hAnsi="Times New Roman"/>
                <w:b/>
                <w:sz w:val="24"/>
              </w:rPr>
            </w:pPr>
            <w:r>
              <w:rPr>
                <w:rFonts w:ascii="Times New Roman" w:hAnsi="Times New Roman"/>
                <w:b/>
                <w:sz w:val="24"/>
              </w:rPr>
              <w:t>Tonalité Durée : 800Hz+-5% d’activation complète</w:t>
            </w:r>
          </w:p>
          <w:p w:rsidR="0076037D" w:rsidRDefault="0076037D" w:rsidP="0076037D">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Bipolaire</w:t>
            </w:r>
          </w:p>
          <w:p w:rsidR="0076037D" w:rsidRDefault="0076037D" w:rsidP="0076037D">
            <w:pPr>
              <w:pStyle w:val="Paragraphedeliste"/>
              <w:spacing w:line="240" w:lineRule="auto"/>
              <w:jc w:val="both"/>
              <w:rPr>
                <w:rFonts w:ascii="Times New Roman" w:hAnsi="Times New Roman"/>
                <w:b/>
                <w:sz w:val="24"/>
              </w:rPr>
            </w:pPr>
            <w:r>
              <w:rPr>
                <w:rFonts w:ascii="Times New Roman" w:hAnsi="Times New Roman"/>
                <w:b/>
                <w:sz w:val="24"/>
              </w:rPr>
              <w:t>Tonalité Durée</w:t>
            </w:r>
            <w:r w:rsidR="00670DB0">
              <w:rPr>
                <w:rFonts w:ascii="Times New Roman" w:hAnsi="Times New Roman"/>
                <w:b/>
                <w:sz w:val="24"/>
              </w:rPr>
              <w:t> : 940Hz+-5% d’activation complète</w:t>
            </w:r>
          </w:p>
          <w:p w:rsidR="00670DB0" w:rsidRDefault="00670DB0" w:rsidP="00670DB0">
            <w:pPr>
              <w:pStyle w:val="Paragraphedeliste"/>
              <w:numPr>
                <w:ilvl w:val="0"/>
                <w:numId w:val="78"/>
              </w:numPr>
              <w:spacing w:line="240" w:lineRule="auto"/>
              <w:jc w:val="both"/>
              <w:rPr>
                <w:rFonts w:ascii="Times New Roman" w:hAnsi="Times New Roman"/>
                <w:b/>
                <w:sz w:val="24"/>
              </w:rPr>
            </w:pPr>
            <w:proofErr w:type="spellStart"/>
            <w:r>
              <w:rPr>
                <w:rFonts w:ascii="Times New Roman" w:hAnsi="Times New Roman"/>
                <w:b/>
                <w:sz w:val="24"/>
              </w:rPr>
              <w:t>Ligasure</w:t>
            </w:r>
            <w:proofErr w:type="spellEnd"/>
          </w:p>
          <w:p w:rsidR="00670DB0" w:rsidRDefault="00670DB0" w:rsidP="00670DB0">
            <w:pPr>
              <w:pStyle w:val="Paragraphedeliste"/>
              <w:spacing w:line="240" w:lineRule="auto"/>
              <w:jc w:val="both"/>
              <w:rPr>
                <w:rFonts w:ascii="Times New Roman" w:hAnsi="Times New Roman"/>
                <w:b/>
                <w:sz w:val="24"/>
              </w:rPr>
            </w:pPr>
            <w:r>
              <w:rPr>
                <w:rFonts w:ascii="Times New Roman" w:hAnsi="Times New Roman"/>
                <w:b/>
                <w:sz w:val="24"/>
              </w:rPr>
              <w:t>Tonalité Durée : 440Hz d’activation complète</w:t>
            </w:r>
          </w:p>
          <w:p w:rsidR="00670DB0" w:rsidRDefault="00670DB0"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Utilisation</w:t>
            </w:r>
          </w:p>
          <w:p w:rsidR="00670DB0" w:rsidRDefault="00670DB0" w:rsidP="00670DB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Page de température ambiante : 10 à 40 °C</w:t>
            </w:r>
          </w:p>
          <w:p w:rsidR="00670DB0" w:rsidRDefault="00670DB0" w:rsidP="00670DB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Humidité relative : 30% à 75% sans condensation</w:t>
            </w:r>
          </w:p>
          <w:p w:rsidR="00670DB0" w:rsidRDefault="00670DB0" w:rsidP="00670DB0">
            <w:pPr>
              <w:pStyle w:val="Paragraphedeliste"/>
              <w:numPr>
                <w:ilvl w:val="0"/>
                <w:numId w:val="78"/>
              </w:numPr>
              <w:spacing w:line="240" w:lineRule="auto"/>
              <w:jc w:val="both"/>
              <w:rPr>
                <w:rFonts w:ascii="Times New Roman" w:hAnsi="Times New Roman"/>
                <w:b/>
                <w:sz w:val="24"/>
              </w:rPr>
            </w:pPr>
            <w:r>
              <w:rPr>
                <w:rFonts w:ascii="Times New Roman" w:hAnsi="Times New Roman"/>
                <w:b/>
                <w:sz w:val="24"/>
              </w:rPr>
              <w:t>Pression atmosphérique : 700 à 1060 millibars</w:t>
            </w:r>
          </w:p>
          <w:p w:rsidR="00B121BD" w:rsidRDefault="00B121BD"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Transport et stockage</w:t>
            </w:r>
          </w:p>
          <w:p w:rsidR="00B121BD" w:rsidRDefault="00B121BD" w:rsidP="00E75C21">
            <w:pPr>
              <w:pStyle w:val="Paragraphedeliste"/>
              <w:numPr>
                <w:ilvl w:val="0"/>
                <w:numId w:val="89"/>
              </w:numPr>
              <w:spacing w:line="240" w:lineRule="auto"/>
              <w:jc w:val="both"/>
              <w:rPr>
                <w:rFonts w:ascii="Times New Roman" w:hAnsi="Times New Roman"/>
                <w:b/>
                <w:sz w:val="24"/>
              </w:rPr>
            </w:pPr>
            <w:r>
              <w:rPr>
                <w:rFonts w:ascii="Times New Roman" w:hAnsi="Times New Roman"/>
                <w:b/>
                <w:sz w:val="24"/>
              </w:rPr>
              <w:t>Plage de température ambiante :-10 à +60°C</w:t>
            </w:r>
          </w:p>
          <w:p w:rsidR="00B121BD" w:rsidRDefault="00B121BD" w:rsidP="00E75C21">
            <w:pPr>
              <w:pStyle w:val="Paragraphedeliste"/>
              <w:numPr>
                <w:ilvl w:val="0"/>
                <w:numId w:val="89"/>
              </w:numPr>
              <w:spacing w:line="240" w:lineRule="auto"/>
              <w:jc w:val="both"/>
              <w:rPr>
                <w:rFonts w:ascii="Times New Roman" w:hAnsi="Times New Roman"/>
                <w:b/>
                <w:sz w:val="24"/>
              </w:rPr>
            </w:pPr>
            <w:r>
              <w:rPr>
                <w:rFonts w:ascii="Times New Roman" w:hAnsi="Times New Roman"/>
                <w:b/>
                <w:sz w:val="24"/>
              </w:rPr>
              <w:t>Humidité relative : 25% à 85% sans condensation</w:t>
            </w:r>
          </w:p>
          <w:p w:rsidR="00B121BD" w:rsidRDefault="00B121BD" w:rsidP="00E75C21">
            <w:pPr>
              <w:pStyle w:val="Paragraphedeliste"/>
              <w:numPr>
                <w:ilvl w:val="0"/>
                <w:numId w:val="89"/>
              </w:numPr>
              <w:spacing w:line="240" w:lineRule="auto"/>
              <w:jc w:val="both"/>
              <w:rPr>
                <w:rFonts w:ascii="Times New Roman" w:hAnsi="Times New Roman"/>
                <w:b/>
                <w:sz w:val="24"/>
              </w:rPr>
            </w:pPr>
            <w:r>
              <w:rPr>
                <w:rFonts w:ascii="Times New Roman" w:hAnsi="Times New Roman"/>
                <w:b/>
                <w:sz w:val="24"/>
              </w:rPr>
              <w:t>Pression atmosphérique :</w:t>
            </w:r>
            <w:r w:rsidR="00C475B4">
              <w:rPr>
                <w:rFonts w:ascii="Times New Roman" w:hAnsi="Times New Roman"/>
                <w:b/>
                <w:sz w:val="24"/>
              </w:rPr>
              <w:t xml:space="preserve"> </w:t>
            </w:r>
            <w:r>
              <w:rPr>
                <w:rFonts w:ascii="Times New Roman" w:hAnsi="Times New Roman"/>
                <w:b/>
                <w:sz w:val="24"/>
              </w:rPr>
              <w:t xml:space="preserve">500 à 1060 </w:t>
            </w:r>
            <w:r w:rsidR="00F65D41">
              <w:rPr>
                <w:rFonts w:ascii="Times New Roman" w:hAnsi="Times New Roman"/>
                <w:b/>
                <w:sz w:val="24"/>
              </w:rPr>
              <w:t>millibars</w:t>
            </w:r>
          </w:p>
          <w:p w:rsidR="00C475B4" w:rsidRDefault="00C475B4" w:rsidP="00E75C21">
            <w:pPr>
              <w:pStyle w:val="Paragraphedeliste"/>
              <w:numPr>
                <w:ilvl w:val="0"/>
                <w:numId w:val="89"/>
              </w:numPr>
              <w:spacing w:line="240" w:lineRule="auto"/>
              <w:jc w:val="both"/>
              <w:rPr>
                <w:rFonts w:ascii="Times New Roman" w:hAnsi="Times New Roman"/>
                <w:b/>
                <w:sz w:val="24"/>
              </w:rPr>
            </w:pPr>
            <w:r>
              <w:rPr>
                <w:rFonts w:ascii="Times New Roman" w:hAnsi="Times New Roman"/>
                <w:b/>
                <w:sz w:val="24"/>
              </w:rPr>
              <w:t xml:space="preserve">Cycle de travail : capable d’effectuer un cycle de travail de 25% défini comme étant actif pendant 10 secondes et inactif pendant 30 </w:t>
            </w:r>
            <w:r>
              <w:rPr>
                <w:rFonts w:ascii="Times New Roman" w:hAnsi="Times New Roman"/>
                <w:b/>
                <w:sz w:val="24"/>
              </w:rPr>
              <w:lastRenderedPageBreak/>
              <w:t>secondes dans n’importe quel mode pendant quatre heures</w:t>
            </w:r>
          </w:p>
          <w:p w:rsidR="00CE2D01" w:rsidRPr="00CE2D01" w:rsidRDefault="00CE2D01" w:rsidP="00CE2D01">
            <w:pPr>
              <w:spacing w:line="240" w:lineRule="auto"/>
              <w:jc w:val="both"/>
              <w:rPr>
                <w:rFonts w:ascii="Times New Roman" w:hAnsi="Times New Roman"/>
                <w:b/>
                <w:sz w:val="24"/>
              </w:rPr>
            </w:pPr>
          </w:p>
          <w:p w:rsidR="00CE2D01" w:rsidRDefault="00CE2D01"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Mémoire interne</w:t>
            </w:r>
          </w:p>
          <w:p w:rsidR="00CE2D01" w:rsidRDefault="00CE2D01" w:rsidP="00E75C21">
            <w:pPr>
              <w:pStyle w:val="Paragraphedeliste"/>
              <w:numPr>
                <w:ilvl w:val="0"/>
                <w:numId w:val="90"/>
              </w:numPr>
              <w:spacing w:line="240" w:lineRule="auto"/>
              <w:jc w:val="both"/>
              <w:rPr>
                <w:rFonts w:ascii="Times New Roman" w:hAnsi="Times New Roman"/>
                <w:b/>
                <w:sz w:val="24"/>
              </w:rPr>
            </w:pPr>
            <w:r>
              <w:rPr>
                <w:rFonts w:ascii="Times New Roman" w:hAnsi="Times New Roman"/>
                <w:b/>
                <w:sz w:val="24"/>
              </w:rPr>
              <w:t>Batterie de l’horloge en temps réel </w:t>
            </w:r>
          </w:p>
          <w:p w:rsidR="00CE2D01" w:rsidRDefault="00CE2D01" w:rsidP="00E75C21">
            <w:pPr>
              <w:pStyle w:val="Paragraphedeliste"/>
              <w:numPr>
                <w:ilvl w:val="0"/>
                <w:numId w:val="90"/>
              </w:numPr>
              <w:spacing w:line="240" w:lineRule="auto"/>
              <w:jc w:val="both"/>
              <w:rPr>
                <w:rFonts w:ascii="Times New Roman" w:hAnsi="Times New Roman"/>
                <w:b/>
                <w:sz w:val="24"/>
              </w:rPr>
            </w:pPr>
            <w:r>
              <w:rPr>
                <w:rFonts w:ascii="Times New Roman" w:hAnsi="Times New Roman"/>
                <w:b/>
                <w:sz w:val="24"/>
              </w:rPr>
              <w:t xml:space="preserve">Durée de vie de la batterie : 75 </w:t>
            </w:r>
            <w:proofErr w:type="spellStart"/>
            <w:r>
              <w:rPr>
                <w:rFonts w:ascii="Times New Roman" w:hAnsi="Times New Roman"/>
                <w:b/>
                <w:sz w:val="24"/>
              </w:rPr>
              <w:t>mAh</w:t>
            </w:r>
            <w:proofErr w:type="spellEnd"/>
            <w:r>
              <w:rPr>
                <w:rFonts w:ascii="Times New Roman" w:hAnsi="Times New Roman"/>
                <w:b/>
                <w:sz w:val="24"/>
              </w:rPr>
              <w:t xml:space="preserve"> minimum</w:t>
            </w:r>
          </w:p>
          <w:p w:rsidR="00CE2D01" w:rsidRDefault="00CE2D01" w:rsidP="00E75C21">
            <w:pPr>
              <w:pStyle w:val="Paragraphedeliste"/>
              <w:numPr>
                <w:ilvl w:val="0"/>
                <w:numId w:val="90"/>
              </w:numPr>
              <w:spacing w:line="240" w:lineRule="auto"/>
              <w:jc w:val="both"/>
              <w:rPr>
                <w:rFonts w:ascii="Times New Roman" w:hAnsi="Times New Roman"/>
                <w:b/>
                <w:sz w:val="24"/>
              </w:rPr>
            </w:pPr>
            <w:r>
              <w:rPr>
                <w:rFonts w:ascii="Times New Roman" w:hAnsi="Times New Roman"/>
                <w:b/>
                <w:sz w:val="24"/>
              </w:rPr>
              <w:t>Capacité de stockage sup à 7 GB</w:t>
            </w:r>
          </w:p>
          <w:p w:rsidR="00CE2D01" w:rsidRDefault="00CE2D01" w:rsidP="00E75C21">
            <w:pPr>
              <w:pStyle w:val="Paragraphedeliste"/>
              <w:numPr>
                <w:ilvl w:val="0"/>
                <w:numId w:val="90"/>
              </w:numPr>
              <w:spacing w:line="240" w:lineRule="auto"/>
              <w:jc w:val="both"/>
              <w:rPr>
                <w:rFonts w:ascii="Times New Roman" w:hAnsi="Times New Roman"/>
                <w:b/>
                <w:sz w:val="24"/>
              </w:rPr>
            </w:pPr>
            <w:r>
              <w:rPr>
                <w:rFonts w:ascii="Times New Roman" w:hAnsi="Times New Roman"/>
                <w:b/>
                <w:sz w:val="24"/>
              </w:rPr>
              <w:t xml:space="preserve">Volume : configuration par utilisateur de 45 </w:t>
            </w:r>
            <w:proofErr w:type="spellStart"/>
            <w:r>
              <w:rPr>
                <w:rFonts w:ascii="Times New Roman" w:hAnsi="Times New Roman"/>
                <w:b/>
                <w:sz w:val="24"/>
              </w:rPr>
              <w:t>dBA</w:t>
            </w:r>
            <w:proofErr w:type="spellEnd"/>
            <w:r>
              <w:rPr>
                <w:rFonts w:ascii="Times New Roman" w:hAnsi="Times New Roman"/>
                <w:b/>
                <w:sz w:val="24"/>
              </w:rPr>
              <w:t xml:space="preserve"> à 65 </w:t>
            </w:r>
            <w:proofErr w:type="spellStart"/>
            <w:r>
              <w:rPr>
                <w:rFonts w:ascii="Times New Roman" w:hAnsi="Times New Roman"/>
                <w:b/>
                <w:sz w:val="24"/>
              </w:rPr>
              <w:t>dBA</w:t>
            </w:r>
            <w:proofErr w:type="spellEnd"/>
          </w:p>
          <w:p w:rsidR="00CE2D01" w:rsidRPr="00CE2D01" w:rsidRDefault="00CE2D01" w:rsidP="00CE2D01">
            <w:pPr>
              <w:spacing w:line="240" w:lineRule="auto"/>
              <w:jc w:val="both"/>
              <w:rPr>
                <w:rFonts w:ascii="Times New Roman" w:hAnsi="Times New Roman"/>
                <w:b/>
                <w:sz w:val="24"/>
              </w:rPr>
            </w:pPr>
          </w:p>
          <w:p w:rsidR="00CE2D01" w:rsidRDefault="00CE2D01"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Identification de fréquence(RFID)</w:t>
            </w:r>
          </w:p>
          <w:p w:rsidR="00CE2D01" w:rsidRDefault="00CE2D01"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Plage de fréquence de transmission/réception : 13.56MHz</w:t>
            </w:r>
          </w:p>
          <w:p w:rsidR="00CE2D01" w:rsidRDefault="00CE2D01"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 xml:space="preserve">Puissance de sortie RF : 68.17 </w:t>
            </w:r>
            <w:proofErr w:type="spellStart"/>
            <w:r>
              <w:rPr>
                <w:rFonts w:ascii="Times New Roman" w:hAnsi="Times New Roman"/>
                <w:b/>
                <w:sz w:val="24"/>
              </w:rPr>
              <w:t>dBuV</w:t>
            </w:r>
            <w:proofErr w:type="spellEnd"/>
            <w:r>
              <w:rPr>
                <w:rFonts w:ascii="Times New Roman" w:hAnsi="Times New Roman"/>
                <w:b/>
                <w:sz w:val="24"/>
              </w:rPr>
              <w:t xml:space="preserve"> /m à 3 mètres</w:t>
            </w:r>
          </w:p>
          <w:p w:rsidR="007D580F" w:rsidRDefault="007D580F"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Type d’antenne : Antenne cadre intégrale</w:t>
            </w:r>
          </w:p>
          <w:p w:rsidR="007D580F" w:rsidRDefault="007D580F"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Modulation : Modulation par déplacement d’amplitude (MDA)</w:t>
            </w:r>
          </w:p>
          <w:p w:rsidR="007D580F" w:rsidRDefault="007D580F"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Mode de fonctionnement (Simplex/ duplex) : Duplex</w:t>
            </w:r>
          </w:p>
          <w:p w:rsidR="0074137F" w:rsidRDefault="007D580F"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 xml:space="preserve">Inclus le module FCCID : </w:t>
            </w:r>
            <w:r w:rsidR="0074137F">
              <w:rPr>
                <w:rFonts w:ascii="Times New Roman" w:hAnsi="Times New Roman"/>
                <w:b/>
                <w:sz w:val="24"/>
              </w:rPr>
              <w:t>2AAVI-JDK1901</w:t>
            </w:r>
          </w:p>
          <w:p w:rsidR="0074137F" w:rsidRDefault="0074137F" w:rsidP="00E75C21">
            <w:pPr>
              <w:pStyle w:val="Paragraphedeliste"/>
              <w:numPr>
                <w:ilvl w:val="0"/>
                <w:numId w:val="91"/>
              </w:numPr>
              <w:spacing w:line="240" w:lineRule="auto"/>
              <w:jc w:val="both"/>
              <w:rPr>
                <w:rFonts w:ascii="Times New Roman" w:hAnsi="Times New Roman"/>
                <w:b/>
                <w:sz w:val="24"/>
              </w:rPr>
            </w:pPr>
            <w:r>
              <w:rPr>
                <w:rFonts w:ascii="Times New Roman" w:hAnsi="Times New Roman"/>
                <w:b/>
                <w:sz w:val="24"/>
              </w:rPr>
              <w:t>Inclus le module ICID : 11355A-IDK1901</w:t>
            </w:r>
          </w:p>
          <w:p w:rsidR="0074137F" w:rsidRDefault="0074137F" w:rsidP="0074137F">
            <w:pPr>
              <w:pStyle w:val="Paragraphedeliste"/>
              <w:spacing w:line="240" w:lineRule="auto"/>
              <w:jc w:val="both"/>
              <w:rPr>
                <w:rFonts w:ascii="Times New Roman" w:hAnsi="Times New Roman"/>
                <w:b/>
                <w:sz w:val="24"/>
              </w:rPr>
            </w:pPr>
          </w:p>
          <w:p w:rsidR="0074137F" w:rsidRDefault="0074137F" w:rsidP="00E75C21">
            <w:pPr>
              <w:pStyle w:val="Paragraphedeliste"/>
              <w:numPr>
                <w:ilvl w:val="0"/>
                <w:numId w:val="82"/>
              </w:numPr>
              <w:spacing w:line="240" w:lineRule="auto"/>
              <w:jc w:val="both"/>
              <w:rPr>
                <w:rFonts w:ascii="Times New Roman" w:hAnsi="Times New Roman"/>
                <w:b/>
                <w:sz w:val="24"/>
              </w:rPr>
            </w:pPr>
            <w:r w:rsidRPr="0074137F">
              <w:rPr>
                <w:rFonts w:ascii="Times New Roman" w:hAnsi="Times New Roman"/>
                <w:b/>
                <w:sz w:val="24"/>
              </w:rPr>
              <w:t>Technologie wifi</w:t>
            </w:r>
          </w:p>
          <w:p w:rsidR="007D580F" w:rsidRDefault="0074137F"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Plage de fréquence de transmission</w:t>
            </w:r>
            <w:r w:rsidR="0089655E">
              <w:rPr>
                <w:rFonts w:ascii="Times New Roman" w:hAnsi="Times New Roman"/>
                <w:b/>
                <w:sz w:val="24"/>
              </w:rPr>
              <w:t>/réception : 2.4000-2.4835GHz (bande industrielle scientifique et médicale)</w:t>
            </w:r>
          </w:p>
          <w:p w:rsidR="0089655E" w:rsidRDefault="0089655E"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Normes : IEEE802.11b-802.11g-802.11n</w:t>
            </w:r>
          </w:p>
          <w:p w:rsidR="0089655E" w:rsidRDefault="0089655E"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Puissance de sortie RF :</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11b : 17+-1.5dBm</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11b : 15+-1.5dBm</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11b : 14+-1.5dBm</w:t>
            </w:r>
          </w:p>
          <w:p w:rsidR="0089655E" w:rsidRDefault="0089655E"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Taux de données :</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11b : 1/2/5.5/11Mbps</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11b : 6/9/12/24/36/48/54Mbps</w:t>
            </w:r>
          </w:p>
          <w:p w:rsidR="0089655E" w:rsidRDefault="0089655E" w:rsidP="0089655E">
            <w:pPr>
              <w:pStyle w:val="Paragraphedeliste"/>
              <w:spacing w:line="240" w:lineRule="auto"/>
              <w:ind w:left="780"/>
              <w:jc w:val="both"/>
              <w:rPr>
                <w:rFonts w:ascii="Times New Roman" w:hAnsi="Times New Roman"/>
                <w:b/>
                <w:sz w:val="24"/>
              </w:rPr>
            </w:pPr>
            <w:r>
              <w:rPr>
                <w:rFonts w:ascii="Times New Roman" w:hAnsi="Times New Roman"/>
                <w:b/>
                <w:sz w:val="24"/>
              </w:rPr>
              <w:t>11n (20MHz) : MCSO-75Up :</w:t>
            </w:r>
            <w:r w:rsidR="00A70B16">
              <w:rPr>
                <w:rFonts w:ascii="Times New Roman" w:hAnsi="Times New Roman"/>
                <w:b/>
                <w:sz w:val="24"/>
              </w:rPr>
              <w:t xml:space="preserve"> to 72Mbps</w:t>
            </w:r>
          </w:p>
          <w:p w:rsidR="00A70B16" w:rsidRDefault="00A70B16" w:rsidP="0089655E">
            <w:pPr>
              <w:pStyle w:val="Paragraphedeliste"/>
              <w:spacing w:line="240" w:lineRule="auto"/>
              <w:ind w:left="780"/>
              <w:jc w:val="both"/>
              <w:rPr>
                <w:rFonts w:ascii="Times New Roman" w:hAnsi="Times New Roman"/>
                <w:b/>
                <w:sz w:val="24"/>
              </w:rPr>
            </w:pPr>
            <w:r>
              <w:rPr>
                <w:rFonts w:ascii="Times New Roman" w:hAnsi="Times New Roman"/>
                <w:b/>
                <w:sz w:val="24"/>
              </w:rPr>
              <w:t>11n (40MHz) : MCSO-150Up : to72Mbps</w:t>
            </w:r>
          </w:p>
          <w:p w:rsidR="00A70B16" w:rsidRDefault="00A70B16"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Norme de sécurité :</w:t>
            </w:r>
          </w:p>
          <w:p w:rsidR="00A70B16" w:rsidRDefault="00A70B16" w:rsidP="00A70B16">
            <w:pPr>
              <w:pStyle w:val="Paragraphedeliste"/>
              <w:spacing w:line="240" w:lineRule="auto"/>
              <w:ind w:left="780"/>
              <w:jc w:val="both"/>
              <w:rPr>
                <w:rFonts w:ascii="Times New Roman" w:hAnsi="Times New Roman"/>
                <w:b/>
                <w:sz w:val="24"/>
              </w:rPr>
            </w:pPr>
            <w:proofErr w:type="spellStart"/>
            <w:r>
              <w:rPr>
                <w:rFonts w:ascii="Times New Roman" w:hAnsi="Times New Roman"/>
                <w:b/>
                <w:sz w:val="24"/>
              </w:rPr>
              <w:t>Wep</w:t>
            </w:r>
            <w:proofErr w:type="spellEnd"/>
            <w:r>
              <w:rPr>
                <w:rFonts w:ascii="Times New Roman" w:hAnsi="Times New Roman"/>
                <w:b/>
                <w:sz w:val="24"/>
              </w:rPr>
              <w:t xml:space="preserve"> 64/128.wpa.</w:t>
            </w:r>
          </w:p>
          <w:p w:rsidR="00A70B16" w:rsidRDefault="00A70B16" w:rsidP="00A70B16">
            <w:pPr>
              <w:pStyle w:val="Paragraphedeliste"/>
              <w:spacing w:line="240" w:lineRule="auto"/>
              <w:ind w:left="780"/>
              <w:jc w:val="both"/>
              <w:rPr>
                <w:rFonts w:ascii="Times New Roman" w:hAnsi="Times New Roman"/>
                <w:b/>
                <w:sz w:val="24"/>
              </w:rPr>
            </w:pPr>
            <w:r>
              <w:rPr>
                <w:rFonts w:ascii="Times New Roman" w:hAnsi="Times New Roman"/>
                <w:b/>
                <w:sz w:val="24"/>
              </w:rPr>
              <w:t>Wpa2. Et IEEE 802.1 x</w:t>
            </w:r>
          </w:p>
          <w:p w:rsidR="00A70B16" w:rsidRDefault="00A70B16"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Type d’antenne : Antenne interne (1T1R)</w:t>
            </w:r>
          </w:p>
          <w:p w:rsidR="00A70B16" w:rsidRDefault="00A70B16"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Inclus le module FCCID : NDD9578111008</w:t>
            </w:r>
          </w:p>
          <w:p w:rsidR="00A70B16" w:rsidRDefault="00A70B16"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Inclus module ICID : 4701A-78111306</w:t>
            </w:r>
          </w:p>
          <w:p w:rsidR="00A70B16" w:rsidRDefault="00A70B16"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Fuite</w:t>
            </w:r>
            <w:r w:rsidR="00C64C70">
              <w:rPr>
                <w:rFonts w:ascii="Times New Roman" w:hAnsi="Times New Roman"/>
                <w:b/>
                <w:sz w:val="24"/>
              </w:rPr>
              <w:t> : Courant de fuite et courants d’auxiliaires patient (IEC 60601-1 : 2012</w:t>
            </w:r>
          </w:p>
          <w:p w:rsidR="00C64C70" w:rsidRDefault="00C64C70"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 xml:space="preserve">Courant de contact &lt;100 </w:t>
            </w:r>
            <w:proofErr w:type="spellStart"/>
            <w:r>
              <w:rPr>
                <w:rFonts w:ascii="Times New Roman" w:hAnsi="Times New Roman"/>
                <w:b/>
                <w:sz w:val="24"/>
              </w:rPr>
              <w:t>uA</w:t>
            </w:r>
            <w:proofErr w:type="spellEnd"/>
            <w:r>
              <w:rPr>
                <w:rFonts w:ascii="Times New Roman" w:hAnsi="Times New Roman"/>
                <w:b/>
                <w:sz w:val="24"/>
              </w:rPr>
              <w:t xml:space="preserve"> NC,&lt;500 </w:t>
            </w:r>
            <w:proofErr w:type="spellStart"/>
            <w:r>
              <w:rPr>
                <w:rFonts w:ascii="Times New Roman" w:hAnsi="Times New Roman"/>
                <w:b/>
                <w:sz w:val="24"/>
              </w:rPr>
              <w:t>uA</w:t>
            </w:r>
            <w:proofErr w:type="spellEnd"/>
            <w:r>
              <w:rPr>
                <w:rFonts w:ascii="Times New Roman" w:hAnsi="Times New Roman"/>
                <w:b/>
                <w:sz w:val="24"/>
              </w:rPr>
              <w:t xml:space="preserve"> SFC</w:t>
            </w:r>
          </w:p>
          <w:p w:rsidR="00C64C70" w:rsidRDefault="00C64C70"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lastRenderedPageBreak/>
              <w:t xml:space="preserve">Courant de fuite de terre : &lt;500 </w:t>
            </w:r>
            <w:proofErr w:type="spellStart"/>
            <w:r>
              <w:rPr>
                <w:rFonts w:ascii="Times New Roman" w:hAnsi="Times New Roman"/>
                <w:b/>
                <w:sz w:val="24"/>
              </w:rPr>
              <w:t>uA</w:t>
            </w:r>
            <w:proofErr w:type="spellEnd"/>
            <w:r>
              <w:rPr>
                <w:rFonts w:ascii="Times New Roman" w:hAnsi="Times New Roman"/>
                <w:b/>
                <w:sz w:val="24"/>
              </w:rPr>
              <w:t xml:space="preserve"> NC, &lt;1000 </w:t>
            </w:r>
            <w:proofErr w:type="spellStart"/>
            <w:r>
              <w:rPr>
                <w:rFonts w:ascii="Times New Roman" w:hAnsi="Times New Roman"/>
                <w:b/>
                <w:sz w:val="24"/>
              </w:rPr>
              <w:t>uA</w:t>
            </w:r>
            <w:proofErr w:type="spellEnd"/>
            <w:r>
              <w:rPr>
                <w:rFonts w:ascii="Times New Roman" w:hAnsi="Times New Roman"/>
                <w:b/>
                <w:sz w:val="24"/>
              </w:rPr>
              <w:t xml:space="preserve"> SFC</w:t>
            </w:r>
          </w:p>
          <w:p w:rsidR="00C64C70" w:rsidRDefault="00C64C70"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Courant auxiliaire patient (&lt;1k !</w:t>
            </w:r>
            <w:proofErr w:type="spellStart"/>
            <w:r>
              <w:rPr>
                <w:rFonts w:ascii="Times New Roman" w:hAnsi="Times New Roman"/>
                <w:b/>
                <w:sz w:val="24"/>
              </w:rPr>
              <w:t>hz</w:t>
            </w:r>
            <w:proofErr w:type="spellEnd"/>
            <w:r>
              <w:rPr>
                <w:rFonts w:ascii="Times New Roman" w:hAnsi="Times New Roman"/>
                <w:b/>
                <w:sz w:val="24"/>
              </w:rPr>
              <w:t xml:space="preserve">) &lt;10 </w:t>
            </w:r>
            <w:proofErr w:type="spellStart"/>
            <w:r>
              <w:rPr>
                <w:rFonts w:ascii="Times New Roman" w:hAnsi="Times New Roman"/>
                <w:b/>
                <w:sz w:val="24"/>
              </w:rPr>
              <w:t>uA</w:t>
            </w:r>
            <w:proofErr w:type="spellEnd"/>
            <w:r>
              <w:rPr>
                <w:rFonts w:ascii="Times New Roman" w:hAnsi="Times New Roman"/>
                <w:b/>
                <w:sz w:val="24"/>
              </w:rPr>
              <w:t xml:space="preserve"> NC, &lt; 50 </w:t>
            </w:r>
            <w:proofErr w:type="spellStart"/>
            <w:r>
              <w:rPr>
                <w:rFonts w:ascii="Times New Roman" w:hAnsi="Times New Roman"/>
                <w:b/>
                <w:sz w:val="24"/>
              </w:rPr>
              <w:t>uA</w:t>
            </w:r>
            <w:proofErr w:type="spellEnd"/>
            <w:r>
              <w:rPr>
                <w:rFonts w:ascii="Times New Roman" w:hAnsi="Times New Roman"/>
                <w:b/>
                <w:sz w:val="24"/>
              </w:rPr>
              <w:t xml:space="preserve"> SFC</w:t>
            </w:r>
          </w:p>
          <w:p w:rsidR="00C64C70" w:rsidRDefault="00C64C70"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Courant auxiliaire patient (&gt;1kHz) : Proportionné par rapport</w:t>
            </w:r>
            <w:r w:rsidR="006265A0">
              <w:rPr>
                <w:rFonts w:ascii="Times New Roman" w:hAnsi="Times New Roman"/>
                <w:b/>
                <w:sz w:val="24"/>
              </w:rPr>
              <w:t xml:space="preserve"> à la fréquence conformément à la norme IEC 60601 – 1 :2012, mais sans dépasser 10 mA NC/SFC</w:t>
            </w:r>
          </w:p>
          <w:p w:rsidR="006265A0" w:rsidRDefault="006265A0"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Courant de fuite patient</w:t>
            </w:r>
            <w:r w:rsidR="002300B8">
              <w:rPr>
                <w:rFonts w:ascii="Times New Roman" w:hAnsi="Times New Roman"/>
                <w:b/>
                <w:sz w:val="24"/>
              </w:rPr>
              <w:t xml:space="preserve"> : &lt; 10uA NC, &lt; 50 </w:t>
            </w:r>
            <w:proofErr w:type="spellStart"/>
            <w:r w:rsidR="002300B8">
              <w:rPr>
                <w:rFonts w:ascii="Times New Roman" w:hAnsi="Times New Roman"/>
                <w:b/>
                <w:sz w:val="24"/>
              </w:rPr>
              <w:t>uA</w:t>
            </w:r>
            <w:proofErr w:type="spellEnd"/>
            <w:r w:rsidR="002300B8">
              <w:rPr>
                <w:rFonts w:ascii="Times New Roman" w:hAnsi="Times New Roman"/>
                <w:b/>
                <w:sz w:val="24"/>
              </w:rPr>
              <w:t xml:space="preserve"> SFC</w:t>
            </w:r>
          </w:p>
          <w:p w:rsidR="002300B8" w:rsidRDefault="002300B8" w:rsidP="00E75C21">
            <w:pPr>
              <w:pStyle w:val="Paragraphedeliste"/>
              <w:numPr>
                <w:ilvl w:val="0"/>
                <w:numId w:val="92"/>
              </w:numPr>
              <w:spacing w:line="240" w:lineRule="auto"/>
              <w:jc w:val="both"/>
              <w:rPr>
                <w:rFonts w:ascii="Times New Roman" w:hAnsi="Times New Roman"/>
                <w:b/>
                <w:sz w:val="24"/>
              </w:rPr>
            </w:pPr>
            <w:r>
              <w:rPr>
                <w:rFonts w:ascii="Times New Roman" w:hAnsi="Times New Roman"/>
                <w:b/>
                <w:sz w:val="24"/>
              </w:rPr>
              <w:t xml:space="preserve">Courant de fuite patient total : &lt; 50 </w:t>
            </w:r>
            <w:proofErr w:type="spellStart"/>
            <w:r>
              <w:rPr>
                <w:rFonts w:ascii="Times New Roman" w:hAnsi="Times New Roman"/>
                <w:b/>
                <w:sz w:val="24"/>
              </w:rPr>
              <w:t>uA</w:t>
            </w:r>
            <w:proofErr w:type="spellEnd"/>
            <w:r>
              <w:rPr>
                <w:rFonts w:ascii="Times New Roman" w:hAnsi="Times New Roman"/>
                <w:b/>
                <w:sz w:val="24"/>
              </w:rPr>
              <w:t xml:space="preserve"> NC, &lt;100 </w:t>
            </w:r>
            <w:proofErr w:type="spellStart"/>
            <w:r>
              <w:rPr>
                <w:rFonts w:ascii="Times New Roman" w:hAnsi="Times New Roman"/>
                <w:b/>
                <w:sz w:val="24"/>
              </w:rPr>
              <w:t>uA</w:t>
            </w:r>
            <w:proofErr w:type="spellEnd"/>
            <w:r>
              <w:rPr>
                <w:rFonts w:ascii="Times New Roman" w:hAnsi="Times New Roman"/>
                <w:b/>
                <w:sz w:val="24"/>
              </w:rPr>
              <w:t xml:space="preserve"> SFC</w:t>
            </w:r>
          </w:p>
          <w:p w:rsidR="002300B8" w:rsidRDefault="002300B8" w:rsidP="002300B8">
            <w:pPr>
              <w:pStyle w:val="Paragraphedeliste"/>
              <w:spacing w:line="240" w:lineRule="auto"/>
              <w:ind w:left="780"/>
              <w:jc w:val="both"/>
              <w:rPr>
                <w:rFonts w:ascii="Times New Roman" w:hAnsi="Times New Roman"/>
                <w:b/>
                <w:sz w:val="24"/>
              </w:rPr>
            </w:pPr>
            <w:r>
              <w:rPr>
                <w:rFonts w:ascii="Times New Roman" w:hAnsi="Times New Roman"/>
                <w:b/>
                <w:sz w:val="24"/>
              </w:rPr>
              <w:t xml:space="preserve">NC= Condition normale </w:t>
            </w:r>
          </w:p>
          <w:p w:rsidR="002300B8" w:rsidRDefault="002300B8" w:rsidP="002300B8">
            <w:pPr>
              <w:pStyle w:val="Paragraphedeliste"/>
              <w:spacing w:line="240" w:lineRule="auto"/>
              <w:ind w:left="780"/>
              <w:jc w:val="both"/>
              <w:rPr>
                <w:rFonts w:ascii="Times New Roman" w:hAnsi="Times New Roman"/>
                <w:b/>
                <w:sz w:val="24"/>
              </w:rPr>
            </w:pPr>
            <w:r>
              <w:rPr>
                <w:rFonts w:ascii="Times New Roman" w:hAnsi="Times New Roman"/>
                <w:b/>
                <w:sz w:val="24"/>
              </w:rPr>
              <w:t>SFC= Condition de défaillance unique (Selon la définition de la norme IEC 60601-1 :2012).</w:t>
            </w:r>
          </w:p>
          <w:p w:rsidR="002300B8" w:rsidRDefault="002300B8" w:rsidP="002300B8">
            <w:pPr>
              <w:pStyle w:val="Paragraphedeliste"/>
              <w:spacing w:line="240" w:lineRule="auto"/>
              <w:ind w:left="780"/>
              <w:jc w:val="both"/>
              <w:rPr>
                <w:rFonts w:ascii="Times New Roman" w:hAnsi="Times New Roman"/>
                <w:b/>
                <w:sz w:val="24"/>
              </w:rPr>
            </w:pPr>
            <w:proofErr w:type="spellStart"/>
            <w:r>
              <w:rPr>
                <w:rFonts w:ascii="Times New Roman" w:hAnsi="Times New Roman"/>
                <w:b/>
                <w:sz w:val="24"/>
              </w:rPr>
              <w:t>Ourant</w:t>
            </w:r>
            <w:proofErr w:type="spellEnd"/>
            <w:r>
              <w:rPr>
                <w:rFonts w:ascii="Times New Roman" w:hAnsi="Times New Roman"/>
                <w:b/>
                <w:sz w:val="24"/>
              </w:rPr>
              <w:t xml:space="preserve"> de fuite patient total= mesure du courant</w:t>
            </w:r>
            <w:r w:rsidR="00293D40">
              <w:rPr>
                <w:rFonts w:ascii="Times New Roman" w:hAnsi="Times New Roman"/>
                <w:b/>
                <w:sz w:val="24"/>
              </w:rPr>
              <w:t xml:space="preserve"> de fuite patient, toutes les sorties patient étant connectées ensemble</w:t>
            </w:r>
          </w:p>
          <w:p w:rsidR="00293D40" w:rsidRDefault="00293D40" w:rsidP="002300B8">
            <w:pPr>
              <w:pStyle w:val="Paragraphedeliste"/>
              <w:spacing w:line="240" w:lineRule="auto"/>
              <w:ind w:left="780"/>
              <w:jc w:val="both"/>
              <w:rPr>
                <w:rFonts w:ascii="Times New Roman" w:hAnsi="Times New Roman"/>
                <w:b/>
                <w:sz w:val="24"/>
              </w:rPr>
            </w:pPr>
          </w:p>
          <w:p w:rsidR="00293D40" w:rsidRDefault="00293D40"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Fuite haute fréquence ( IEC 60601-2-2)</w:t>
            </w:r>
          </w:p>
          <w:p w:rsidR="00293D40" w:rsidRDefault="00293D40" w:rsidP="00E75C21">
            <w:pPr>
              <w:pStyle w:val="Paragraphedeliste"/>
              <w:numPr>
                <w:ilvl w:val="0"/>
                <w:numId w:val="93"/>
              </w:numPr>
              <w:spacing w:line="240" w:lineRule="auto"/>
              <w:jc w:val="both"/>
              <w:rPr>
                <w:rFonts w:ascii="Times New Roman" w:hAnsi="Times New Roman"/>
                <w:b/>
                <w:sz w:val="24"/>
              </w:rPr>
            </w:pPr>
            <w:r>
              <w:rPr>
                <w:rFonts w:ascii="Times New Roman" w:hAnsi="Times New Roman"/>
                <w:b/>
                <w:sz w:val="24"/>
              </w:rPr>
              <w:t>Bipolaire (conducteurs courts) : 17,78 cm</w:t>
            </w:r>
          </w:p>
          <w:p w:rsidR="00293D40" w:rsidRDefault="00293D40" w:rsidP="00E75C21">
            <w:pPr>
              <w:pStyle w:val="Paragraphedeliste"/>
              <w:numPr>
                <w:ilvl w:val="0"/>
                <w:numId w:val="93"/>
              </w:numPr>
              <w:spacing w:line="240" w:lineRule="auto"/>
              <w:jc w:val="both"/>
              <w:rPr>
                <w:rFonts w:ascii="Times New Roman" w:hAnsi="Times New Roman"/>
                <w:b/>
                <w:sz w:val="24"/>
              </w:rPr>
            </w:pPr>
            <w:r>
              <w:rPr>
                <w:rFonts w:ascii="Times New Roman" w:hAnsi="Times New Roman"/>
                <w:b/>
                <w:sz w:val="24"/>
              </w:rPr>
              <w:t>Mono polaire mesurée directement sur les bornes de l’appareil</w:t>
            </w:r>
            <w:r w:rsidR="008B5A85">
              <w:rPr>
                <w:rFonts w:ascii="Times New Roman" w:hAnsi="Times New Roman"/>
                <w:b/>
                <w:sz w:val="24"/>
              </w:rPr>
              <w:t xml:space="preserve"> d’</w:t>
            </w:r>
            <w:proofErr w:type="spellStart"/>
            <w:r w:rsidR="008B5A85">
              <w:rPr>
                <w:rFonts w:ascii="Times New Roman" w:hAnsi="Times New Roman"/>
                <w:b/>
                <w:sz w:val="24"/>
              </w:rPr>
              <w:t>électrochirurchie</w:t>
            </w:r>
            <w:proofErr w:type="spellEnd"/>
            <w:r w:rsidR="008B5A85">
              <w:rPr>
                <w:rFonts w:ascii="Times New Roman" w:hAnsi="Times New Roman"/>
                <w:b/>
                <w:sz w:val="24"/>
              </w:rPr>
              <w:t xml:space="preserve"> :&lt;68,9 </w:t>
            </w:r>
            <w:proofErr w:type="spellStart"/>
            <w:r w:rsidR="008B5A85">
              <w:rPr>
                <w:rFonts w:ascii="Times New Roman" w:hAnsi="Times New Roman"/>
                <w:b/>
                <w:sz w:val="24"/>
              </w:rPr>
              <w:t>mARMS</w:t>
            </w:r>
            <w:proofErr w:type="spellEnd"/>
          </w:p>
          <w:p w:rsidR="008B5A85" w:rsidRDefault="008B5A85" w:rsidP="00E75C21">
            <w:pPr>
              <w:pStyle w:val="Paragraphedeliste"/>
              <w:numPr>
                <w:ilvl w:val="0"/>
                <w:numId w:val="93"/>
              </w:numPr>
              <w:spacing w:line="240" w:lineRule="auto"/>
              <w:jc w:val="both"/>
              <w:rPr>
                <w:rFonts w:ascii="Times New Roman" w:hAnsi="Times New Roman"/>
                <w:b/>
                <w:sz w:val="24"/>
              </w:rPr>
            </w:pPr>
            <w:proofErr w:type="spellStart"/>
            <w:r>
              <w:rPr>
                <w:rFonts w:ascii="Times New Roman" w:hAnsi="Times New Roman"/>
                <w:b/>
                <w:sz w:val="24"/>
              </w:rPr>
              <w:t>Monopolaire</w:t>
            </w:r>
            <w:proofErr w:type="spellEnd"/>
            <w:r>
              <w:rPr>
                <w:rFonts w:ascii="Times New Roman" w:hAnsi="Times New Roman"/>
                <w:b/>
                <w:sz w:val="24"/>
              </w:rPr>
              <w:t xml:space="preserve"> mesurée directement </w:t>
            </w:r>
            <w:r w:rsidR="00C47C90">
              <w:rPr>
                <w:rFonts w:ascii="Times New Roman" w:hAnsi="Times New Roman"/>
                <w:b/>
                <w:sz w:val="24"/>
              </w:rPr>
              <w:t xml:space="preserve">sur les bornes de l’appareil d’électrochirurgie :&lt;100 </w:t>
            </w:r>
            <w:proofErr w:type="spellStart"/>
            <w:r w:rsidR="00C47C90">
              <w:rPr>
                <w:rFonts w:ascii="Times New Roman" w:hAnsi="Times New Roman"/>
                <w:b/>
                <w:sz w:val="24"/>
              </w:rPr>
              <w:t>mARMS</w:t>
            </w:r>
            <w:proofErr w:type="spellEnd"/>
          </w:p>
          <w:p w:rsidR="00C47C90" w:rsidRDefault="00C47C90" w:rsidP="00E75C21">
            <w:pPr>
              <w:pStyle w:val="Paragraphedeliste"/>
              <w:numPr>
                <w:ilvl w:val="0"/>
                <w:numId w:val="93"/>
              </w:numPr>
              <w:spacing w:line="240" w:lineRule="auto"/>
              <w:jc w:val="both"/>
              <w:rPr>
                <w:rFonts w:ascii="Times New Roman" w:hAnsi="Times New Roman"/>
                <w:b/>
                <w:sz w:val="24"/>
              </w:rPr>
            </w:pPr>
            <w:proofErr w:type="spellStart"/>
            <w:r>
              <w:rPr>
                <w:rFonts w:ascii="Times New Roman" w:hAnsi="Times New Roman"/>
                <w:b/>
                <w:sz w:val="24"/>
              </w:rPr>
              <w:t>Ligature</w:t>
            </w:r>
            <w:r>
              <w:rPr>
                <w:rFonts w:ascii="Times New Roman" w:hAnsi="Times New Roman"/>
                <w:b/>
                <w:sz w:val="24"/>
                <w:vertAlign w:val="superscript"/>
              </w:rPr>
              <w:t>TM</w:t>
            </w:r>
            <w:proofErr w:type="spellEnd"/>
            <w:r>
              <w:rPr>
                <w:rFonts w:ascii="Times New Roman" w:hAnsi="Times New Roman"/>
                <w:b/>
                <w:sz w:val="24"/>
              </w:rPr>
              <w:t xml:space="preserve"> /BPR mesurée directement sur les bornes de l’appareil d’électrochirurgie</w:t>
            </w:r>
            <w:r w:rsidR="00454013">
              <w:rPr>
                <w:rFonts w:ascii="Times New Roman" w:hAnsi="Times New Roman"/>
                <w:b/>
                <w:sz w:val="24"/>
              </w:rPr>
              <w:t> : &lt;100 mA</w:t>
            </w:r>
          </w:p>
          <w:p w:rsidR="00454013" w:rsidRDefault="00454013" w:rsidP="00454013">
            <w:pPr>
              <w:pStyle w:val="Paragraphedeliste"/>
              <w:spacing w:line="240" w:lineRule="auto"/>
              <w:jc w:val="both"/>
              <w:rPr>
                <w:rFonts w:ascii="Times New Roman" w:hAnsi="Times New Roman"/>
                <w:b/>
                <w:sz w:val="24"/>
              </w:rPr>
            </w:pPr>
          </w:p>
          <w:p w:rsidR="00454013" w:rsidRDefault="00454013" w:rsidP="00E75C21">
            <w:pPr>
              <w:pStyle w:val="Paragraphedeliste"/>
              <w:numPr>
                <w:ilvl w:val="0"/>
                <w:numId w:val="82"/>
              </w:numPr>
              <w:spacing w:line="240" w:lineRule="auto"/>
              <w:jc w:val="both"/>
              <w:rPr>
                <w:rFonts w:ascii="Times New Roman" w:hAnsi="Times New Roman"/>
                <w:b/>
                <w:sz w:val="24"/>
              </w:rPr>
            </w:pPr>
            <w:r>
              <w:rPr>
                <w:rFonts w:ascii="Times New Roman" w:hAnsi="Times New Roman"/>
                <w:b/>
                <w:sz w:val="24"/>
              </w:rPr>
              <w:t>Contrôle de l’électrode de retour (REM)</w:t>
            </w:r>
          </w:p>
          <w:p w:rsidR="00454013" w:rsidRDefault="00454013"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Fréquence de l’interrogation : 64 -76 kHz</w:t>
            </w:r>
          </w:p>
          <w:p w:rsidR="00454013" w:rsidRDefault="00454013"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 xml:space="preserve">Courant d’interrogation : &lt;110 </w:t>
            </w:r>
            <w:proofErr w:type="spellStart"/>
            <w:r>
              <w:rPr>
                <w:rFonts w:ascii="Times New Roman" w:hAnsi="Times New Roman"/>
                <w:b/>
                <w:sz w:val="24"/>
              </w:rPr>
              <w:t>uA</w:t>
            </w:r>
            <w:proofErr w:type="spellEnd"/>
          </w:p>
          <w:p w:rsidR="00454013" w:rsidRDefault="00454013"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Tension d’interrogation : &lt;10 VRMS</w:t>
            </w:r>
          </w:p>
          <w:p w:rsidR="00454013" w:rsidRDefault="00454013"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Plage de détection d’impédance : 0° à 140°</w:t>
            </w:r>
          </w:p>
          <w:p w:rsidR="00454013" w:rsidRPr="00D27651" w:rsidRDefault="00454013"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Précision d’impédance (RF non activée) :</w:t>
            </w:r>
            <w:r w:rsidR="00D27651">
              <w:rPr>
                <w:rFonts w:ascii="Times New Roman" w:hAnsi="Times New Roman"/>
                <w:b/>
                <w:sz w:val="24"/>
              </w:rPr>
              <w:t xml:space="preserve"> </w:t>
            </w:r>
            <w:r w:rsidR="00D27651">
              <w:rPr>
                <w:rFonts w:ascii="Arial" w:hAnsi="Arial" w:cs="Arial"/>
                <w:color w:val="222222"/>
                <w:sz w:val="21"/>
                <w:szCs w:val="21"/>
                <w:shd w:val="clear" w:color="auto" w:fill="FFFFFF"/>
              </w:rPr>
              <w:t xml:space="preserve">  </w:t>
            </w:r>
            <w:hyperlink r:id="rId32" w:tooltip="±" w:history="1">
              <w:r w:rsidR="00D27651" w:rsidRPr="00D27651">
                <w:rPr>
                  <w:rStyle w:val="Lienhypertexte"/>
                  <w:rFonts w:ascii="Times New Roman" w:hAnsi="Times New Roman"/>
                  <w:color w:val="auto"/>
                  <w:sz w:val="24"/>
                  <w:szCs w:val="24"/>
                </w:rPr>
                <w:t>±</w:t>
              </w:r>
            </w:hyperlink>
            <w:r w:rsidR="00D27651" w:rsidRPr="00D27651">
              <w:rPr>
                <w:rFonts w:ascii="Times New Roman" w:hAnsi="Times New Roman"/>
                <w:sz w:val="24"/>
                <w:szCs w:val="24"/>
              </w:rPr>
              <w:t xml:space="preserve"> 7°</w:t>
            </w:r>
          </w:p>
          <w:p w:rsidR="00D27651" w:rsidRPr="00C82541" w:rsidRDefault="00D27651" w:rsidP="00E75C21">
            <w:pPr>
              <w:pStyle w:val="Paragraphedeliste"/>
              <w:numPr>
                <w:ilvl w:val="0"/>
                <w:numId w:val="94"/>
              </w:numPr>
              <w:spacing w:line="240" w:lineRule="auto"/>
              <w:jc w:val="both"/>
              <w:rPr>
                <w:rFonts w:ascii="Times New Roman" w:hAnsi="Times New Roman"/>
                <w:b/>
                <w:sz w:val="24"/>
              </w:rPr>
            </w:pPr>
            <w:r>
              <w:rPr>
                <w:rFonts w:ascii="Times New Roman" w:hAnsi="Times New Roman"/>
                <w:b/>
                <w:sz w:val="24"/>
              </w:rPr>
              <w:t xml:space="preserve">Précision d’impédance (RF activée) : Supérieure à </w:t>
            </w:r>
            <w:r>
              <w:rPr>
                <w:rFonts w:ascii="Arial" w:hAnsi="Arial" w:cs="Arial"/>
                <w:color w:val="222222"/>
                <w:sz w:val="21"/>
                <w:szCs w:val="21"/>
                <w:shd w:val="clear" w:color="auto" w:fill="FFFFFF"/>
              </w:rPr>
              <w:t xml:space="preserve">  </w:t>
            </w:r>
            <w:hyperlink r:id="rId33" w:tooltip="±" w:history="1">
              <w:r w:rsidRPr="00D27651">
                <w:rPr>
                  <w:rStyle w:val="Lienhypertexte"/>
                  <w:rFonts w:ascii="Times New Roman" w:hAnsi="Times New Roman"/>
                  <w:color w:val="auto"/>
                  <w:sz w:val="24"/>
                  <w:szCs w:val="24"/>
                </w:rPr>
                <w:t>±</w:t>
              </w:r>
            </w:hyperlink>
            <w:r w:rsidRPr="00D27651">
              <w:rPr>
                <w:rFonts w:ascii="Times New Roman" w:hAnsi="Times New Roman"/>
                <w:sz w:val="24"/>
                <w:szCs w:val="24"/>
              </w:rPr>
              <w:t xml:space="preserve"> 14 ° ou 20%</w:t>
            </w:r>
          </w:p>
        </w:tc>
      </w:tr>
    </w:tbl>
    <w:p w:rsidR="000075C7" w:rsidRPr="005F37F1" w:rsidRDefault="000075C7" w:rsidP="00521382">
      <w:pPr>
        <w:spacing w:after="0" w:line="240" w:lineRule="auto"/>
        <w:jc w:val="both"/>
        <w:rPr>
          <w:rFonts w:ascii="Times New Roman" w:hAnsi="Times New Roman"/>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A736E0" w:rsidRDefault="00A736E0" w:rsidP="00521382">
      <w:pPr>
        <w:spacing w:after="0" w:line="240" w:lineRule="auto"/>
        <w:jc w:val="both"/>
        <w:rPr>
          <w:rFonts w:ascii="Times New Roman" w:hAnsi="Times New Roman"/>
          <w:b/>
          <w:sz w:val="24"/>
        </w:rPr>
      </w:pPr>
    </w:p>
    <w:p w:rsidR="00847717" w:rsidRDefault="00C82541" w:rsidP="00521382">
      <w:pPr>
        <w:spacing w:after="0" w:line="240" w:lineRule="auto"/>
        <w:jc w:val="both"/>
        <w:rPr>
          <w:rFonts w:ascii="Times New Roman" w:hAnsi="Times New Roman"/>
          <w:b/>
          <w:sz w:val="24"/>
          <w:szCs w:val="24"/>
        </w:rPr>
      </w:pPr>
      <w:r>
        <w:rPr>
          <w:rFonts w:ascii="Times New Roman" w:hAnsi="Times New Roman"/>
          <w:b/>
          <w:sz w:val="24"/>
        </w:rPr>
        <w:lastRenderedPageBreak/>
        <w:t>CARACTERISTIQUES DE SORTIE DU GENERATEUR D’ELECTROCHIRURGIE</w:t>
      </w:r>
    </w:p>
    <w:p w:rsidR="00847717" w:rsidRDefault="00847717" w:rsidP="00521382">
      <w:pPr>
        <w:spacing w:after="0" w:line="240" w:lineRule="auto"/>
        <w:jc w:val="both"/>
        <w:rPr>
          <w:rFonts w:ascii="Times New Roman" w:hAnsi="Times New Roman"/>
          <w:b/>
          <w:sz w:val="24"/>
          <w:szCs w:val="24"/>
        </w:rPr>
      </w:pPr>
    </w:p>
    <w:tbl>
      <w:tblPr>
        <w:tblStyle w:val="Grilledutableau"/>
        <w:tblW w:w="10881" w:type="dxa"/>
        <w:tblLook w:val="04A0" w:firstRow="1" w:lastRow="0" w:firstColumn="1" w:lastColumn="0" w:noHBand="0" w:noVBand="1"/>
      </w:tblPr>
      <w:tblGrid>
        <w:gridCol w:w="2417"/>
        <w:gridCol w:w="1967"/>
        <w:gridCol w:w="1238"/>
        <w:gridCol w:w="1030"/>
        <w:gridCol w:w="1132"/>
        <w:gridCol w:w="1689"/>
        <w:gridCol w:w="1408"/>
      </w:tblGrid>
      <w:tr w:rsidR="00133232" w:rsidTr="00133232">
        <w:trPr>
          <w:trHeight w:val="1734"/>
        </w:trPr>
        <w:tc>
          <w:tcPr>
            <w:tcW w:w="2376"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Mode</w:t>
            </w:r>
          </w:p>
          <w:p w:rsidR="00C82541" w:rsidRDefault="00C82541" w:rsidP="00C82541">
            <w:pPr>
              <w:pStyle w:val="Paragraphedeliste"/>
              <w:ind w:left="0"/>
              <w:jc w:val="both"/>
              <w:rPr>
                <w:rFonts w:ascii="Times New Roman" w:hAnsi="Times New Roman"/>
                <w:b/>
                <w:sz w:val="24"/>
              </w:rPr>
            </w:pPr>
            <w:r>
              <w:rPr>
                <w:rFonts w:ascii="Times New Roman" w:hAnsi="Times New Roman"/>
                <w:b/>
                <w:sz w:val="24"/>
              </w:rPr>
              <w:t>Coupe</w:t>
            </w:r>
          </w:p>
          <w:p w:rsidR="00C82541" w:rsidRDefault="00C82541" w:rsidP="00C82541">
            <w:pPr>
              <w:pStyle w:val="Paragraphedeliste"/>
              <w:ind w:left="0"/>
              <w:jc w:val="both"/>
              <w:rPr>
                <w:rFonts w:ascii="Times New Roman" w:hAnsi="Times New Roman"/>
                <w:b/>
                <w:sz w:val="24"/>
              </w:rPr>
            </w:pPr>
            <w:proofErr w:type="spellStart"/>
            <w:r>
              <w:rPr>
                <w:rFonts w:ascii="Times New Roman" w:hAnsi="Times New Roman"/>
                <w:b/>
                <w:sz w:val="24"/>
              </w:rPr>
              <w:t>Monopolaire</w:t>
            </w:r>
            <w:proofErr w:type="spellEnd"/>
          </w:p>
        </w:tc>
        <w:tc>
          <w:tcPr>
            <w:tcW w:w="1985" w:type="dxa"/>
          </w:tcPr>
          <w:p w:rsidR="00C82541" w:rsidRDefault="00AB1146" w:rsidP="00C82541">
            <w:pPr>
              <w:pStyle w:val="Paragraphedeliste"/>
              <w:ind w:left="0"/>
              <w:jc w:val="both"/>
              <w:rPr>
                <w:rFonts w:ascii="Times New Roman" w:hAnsi="Times New Roman"/>
                <w:b/>
                <w:sz w:val="24"/>
              </w:rPr>
            </w:pPr>
            <w:r>
              <w:rPr>
                <w:rFonts w:ascii="Times New Roman" w:hAnsi="Times New Roman"/>
                <w:b/>
                <w:sz w:val="24"/>
              </w:rPr>
              <w:t xml:space="preserve">Charge </w:t>
            </w:r>
            <w:proofErr w:type="spellStart"/>
            <w:r w:rsidR="00C82541">
              <w:rPr>
                <w:rFonts w:ascii="Times New Roman" w:hAnsi="Times New Roman"/>
                <w:b/>
                <w:sz w:val="24"/>
              </w:rPr>
              <w:t>nomi-nale</w:t>
            </w:r>
            <w:proofErr w:type="spellEnd"/>
          </w:p>
        </w:tc>
        <w:tc>
          <w:tcPr>
            <w:tcW w:w="1238"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Puissance de sortie nominale en WATT</w:t>
            </w:r>
          </w:p>
        </w:tc>
        <w:tc>
          <w:tcPr>
            <w:tcW w:w="1030"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Tension de crête</w:t>
            </w:r>
          </w:p>
        </w:tc>
        <w:tc>
          <w:tcPr>
            <w:tcW w:w="1134"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RMS max actuelle</w:t>
            </w:r>
          </w:p>
        </w:tc>
        <w:tc>
          <w:tcPr>
            <w:tcW w:w="1701"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Facteur de crête type</w:t>
            </w:r>
          </w:p>
        </w:tc>
        <w:tc>
          <w:tcPr>
            <w:tcW w:w="1417" w:type="dxa"/>
          </w:tcPr>
          <w:p w:rsidR="00C82541" w:rsidRDefault="00C82541" w:rsidP="00C82541">
            <w:pPr>
              <w:pStyle w:val="Paragraphedeliste"/>
              <w:ind w:left="0"/>
              <w:jc w:val="both"/>
              <w:rPr>
                <w:rFonts w:ascii="Times New Roman" w:hAnsi="Times New Roman"/>
                <w:b/>
                <w:sz w:val="24"/>
              </w:rPr>
            </w:pPr>
            <w:r>
              <w:rPr>
                <w:rFonts w:ascii="Times New Roman" w:hAnsi="Times New Roman"/>
                <w:b/>
                <w:sz w:val="24"/>
              </w:rPr>
              <w:t>Cycle de travail</w:t>
            </w:r>
          </w:p>
        </w:tc>
      </w:tr>
      <w:tr w:rsidR="00133232" w:rsidTr="00133232">
        <w:trPr>
          <w:trHeight w:val="248"/>
        </w:trPr>
        <w:tc>
          <w:tcPr>
            <w:tcW w:w="2376" w:type="dxa"/>
          </w:tcPr>
          <w:p w:rsidR="00C82541" w:rsidRPr="00133232" w:rsidRDefault="00C82541" w:rsidP="00C82541">
            <w:pPr>
              <w:pStyle w:val="Paragraphedeliste"/>
              <w:ind w:left="0"/>
              <w:jc w:val="both"/>
              <w:rPr>
                <w:rFonts w:ascii="Times New Roman" w:hAnsi="Times New Roman"/>
                <w:sz w:val="24"/>
              </w:rPr>
            </w:pPr>
            <w:r w:rsidRPr="00133232">
              <w:rPr>
                <w:rFonts w:ascii="Times New Roman" w:hAnsi="Times New Roman"/>
                <w:sz w:val="24"/>
              </w:rPr>
              <w:t>PURE/Simple</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300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1287</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1.25</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1.42</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248"/>
        </w:trPr>
        <w:tc>
          <w:tcPr>
            <w:tcW w:w="2376" w:type="dxa"/>
          </w:tcPr>
          <w:p w:rsidR="00C82541" w:rsidRPr="00133232" w:rsidRDefault="00C82541" w:rsidP="00C82541">
            <w:pPr>
              <w:pStyle w:val="Paragraphedeliste"/>
              <w:ind w:left="0"/>
              <w:jc w:val="both"/>
              <w:rPr>
                <w:rFonts w:ascii="Times New Roman" w:hAnsi="Times New Roman"/>
                <w:sz w:val="24"/>
              </w:rPr>
            </w:pPr>
            <w:r w:rsidRPr="00133232">
              <w:rPr>
                <w:rFonts w:ascii="Times New Roman" w:hAnsi="Times New Roman"/>
                <w:sz w:val="24"/>
              </w:rPr>
              <w:t>BLEND/mixte</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200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2178</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2.5</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50%</w:t>
            </w:r>
          </w:p>
        </w:tc>
      </w:tr>
      <w:tr w:rsidR="00133232" w:rsidTr="00133232">
        <w:trPr>
          <w:trHeight w:val="248"/>
        </w:trPr>
        <w:tc>
          <w:tcPr>
            <w:tcW w:w="2376" w:type="dxa"/>
          </w:tcPr>
          <w:p w:rsidR="00133232" w:rsidRPr="00133232" w:rsidRDefault="00C82541" w:rsidP="00C82541">
            <w:pPr>
              <w:pStyle w:val="Paragraphedeliste"/>
              <w:ind w:left="0"/>
              <w:jc w:val="both"/>
              <w:rPr>
                <w:rFonts w:ascii="Times New Roman" w:hAnsi="Times New Roman"/>
                <w:sz w:val="24"/>
              </w:rPr>
            </w:pPr>
            <w:r w:rsidRPr="00133232">
              <w:rPr>
                <w:rFonts w:ascii="Times New Roman" w:hAnsi="Times New Roman"/>
                <w:sz w:val="24"/>
              </w:rPr>
              <w:t>VALLELAB</w:t>
            </w:r>
            <w:r w:rsidR="00133232" w:rsidRPr="00133232">
              <w:rPr>
                <w:rFonts w:ascii="Times New Roman" w:hAnsi="Times New Roman"/>
                <w:sz w:val="24"/>
              </w:rPr>
              <w:t xml:space="preserve"> </w:t>
            </w:r>
          </w:p>
          <w:p w:rsidR="00C82541" w:rsidRDefault="00133232" w:rsidP="00C82541">
            <w:pPr>
              <w:pStyle w:val="Paragraphedeliste"/>
              <w:ind w:left="0"/>
              <w:jc w:val="both"/>
              <w:rPr>
                <w:rFonts w:ascii="Times New Roman" w:hAnsi="Times New Roman"/>
                <w:b/>
                <w:sz w:val="24"/>
              </w:rPr>
            </w:pPr>
            <w:r>
              <w:rPr>
                <w:rFonts w:ascii="Times New Roman" w:hAnsi="Times New Roman"/>
                <w:b/>
                <w:sz w:val="24"/>
              </w:rPr>
              <w:t>COAG MONOPOLAIRE</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200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2783</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3.7</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25%</w:t>
            </w:r>
          </w:p>
        </w:tc>
      </w:tr>
      <w:tr w:rsidR="00133232" w:rsidTr="00133232">
        <w:trPr>
          <w:trHeight w:val="262"/>
        </w:trPr>
        <w:tc>
          <w:tcPr>
            <w:tcW w:w="2376"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FULG/fulguration</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500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120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3400</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5.6</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6.20%</w:t>
            </w:r>
          </w:p>
        </w:tc>
      </w:tr>
      <w:tr w:rsidR="00133232" w:rsidTr="00133232">
        <w:trPr>
          <w:trHeight w:val="132"/>
        </w:trPr>
        <w:tc>
          <w:tcPr>
            <w:tcW w:w="2376"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SPRAY/Vaporisation</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500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120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3900</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6</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4.70%</w:t>
            </w:r>
          </w:p>
        </w:tc>
      </w:tr>
      <w:tr w:rsidR="00133232" w:rsidTr="00133232">
        <w:trPr>
          <w:trHeight w:val="132"/>
        </w:trPr>
        <w:tc>
          <w:tcPr>
            <w:tcW w:w="2376" w:type="dxa"/>
          </w:tcPr>
          <w:p w:rsidR="00C82541" w:rsidRDefault="00133232" w:rsidP="00C82541">
            <w:pPr>
              <w:pStyle w:val="Paragraphedeliste"/>
              <w:ind w:left="0"/>
              <w:jc w:val="both"/>
              <w:rPr>
                <w:rFonts w:ascii="Times New Roman" w:hAnsi="Times New Roman"/>
                <w:b/>
                <w:sz w:val="24"/>
              </w:rPr>
            </w:pPr>
            <w:r w:rsidRPr="00133232">
              <w:rPr>
                <w:rFonts w:ascii="Times New Roman" w:hAnsi="Times New Roman"/>
                <w:sz w:val="24"/>
              </w:rPr>
              <w:t>SOFT</w:t>
            </w:r>
            <w:r>
              <w:rPr>
                <w:rFonts w:ascii="Times New Roman" w:hAnsi="Times New Roman"/>
                <w:b/>
                <w:sz w:val="24"/>
              </w:rPr>
              <w:t xml:space="preserve"> Bipolaire</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120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260</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1.50</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1.40</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132"/>
        </w:trPr>
        <w:tc>
          <w:tcPr>
            <w:tcW w:w="2376"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LOW/ 1 à 15W</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15</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130</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1.40</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132"/>
        </w:trPr>
        <w:tc>
          <w:tcPr>
            <w:tcW w:w="2376" w:type="dxa"/>
          </w:tcPr>
          <w:p w:rsidR="00C82541" w:rsidRPr="00133232" w:rsidRDefault="00133232" w:rsidP="00C82541">
            <w:pPr>
              <w:pStyle w:val="Paragraphedeliste"/>
              <w:ind w:left="0"/>
              <w:jc w:val="both"/>
              <w:rPr>
                <w:rFonts w:ascii="Times New Roman" w:hAnsi="Times New Roman"/>
                <w:sz w:val="24"/>
              </w:rPr>
            </w:pPr>
            <w:r w:rsidRPr="00133232">
              <w:rPr>
                <w:rFonts w:ascii="Times New Roman" w:hAnsi="Times New Roman"/>
                <w:sz w:val="24"/>
              </w:rPr>
              <w:t>MEDIUM /16 à 40 W</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40</w:t>
            </w:r>
          </w:p>
        </w:tc>
        <w:tc>
          <w:tcPr>
            <w:tcW w:w="1030"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215</w:t>
            </w:r>
          </w:p>
        </w:tc>
        <w:tc>
          <w:tcPr>
            <w:tcW w:w="1134"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2</w:t>
            </w:r>
          </w:p>
        </w:tc>
        <w:tc>
          <w:tcPr>
            <w:tcW w:w="1701"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1.42</w:t>
            </w:r>
          </w:p>
        </w:tc>
        <w:tc>
          <w:tcPr>
            <w:tcW w:w="1417"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132"/>
        </w:trPr>
        <w:tc>
          <w:tcPr>
            <w:tcW w:w="2376" w:type="dxa"/>
          </w:tcPr>
          <w:p w:rsidR="00C82541" w:rsidRDefault="00133232" w:rsidP="00C82541">
            <w:pPr>
              <w:pStyle w:val="Paragraphedeliste"/>
              <w:ind w:left="0"/>
              <w:jc w:val="both"/>
              <w:rPr>
                <w:rFonts w:ascii="Times New Roman" w:hAnsi="Times New Roman"/>
                <w:b/>
                <w:sz w:val="24"/>
              </w:rPr>
            </w:pPr>
            <w:r w:rsidRPr="00133232">
              <w:rPr>
                <w:rFonts w:ascii="Times New Roman" w:hAnsi="Times New Roman"/>
                <w:sz w:val="24"/>
              </w:rPr>
              <w:t>HIGH 45 à 95 W</w:t>
            </w:r>
            <w:r>
              <w:rPr>
                <w:rFonts w:ascii="Times New Roman" w:hAnsi="Times New Roman"/>
                <w:b/>
                <w:sz w:val="24"/>
              </w:rPr>
              <w:t xml:space="preserve"> LIGASURE</w:t>
            </w:r>
          </w:p>
        </w:tc>
        <w:tc>
          <w:tcPr>
            <w:tcW w:w="1985"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100</w:t>
            </w:r>
          </w:p>
        </w:tc>
        <w:tc>
          <w:tcPr>
            <w:tcW w:w="1238" w:type="dxa"/>
          </w:tcPr>
          <w:p w:rsidR="00C82541" w:rsidRDefault="00133232" w:rsidP="00C82541">
            <w:pPr>
              <w:pStyle w:val="Paragraphedeliste"/>
              <w:ind w:left="0"/>
              <w:jc w:val="both"/>
              <w:rPr>
                <w:rFonts w:ascii="Times New Roman" w:hAnsi="Times New Roman"/>
                <w:b/>
                <w:sz w:val="24"/>
              </w:rPr>
            </w:pPr>
            <w:r>
              <w:rPr>
                <w:rFonts w:ascii="Times New Roman" w:hAnsi="Times New Roman"/>
                <w:b/>
                <w:sz w:val="24"/>
              </w:rPr>
              <w:t>95</w:t>
            </w:r>
          </w:p>
        </w:tc>
        <w:tc>
          <w:tcPr>
            <w:tcW w:w="1030"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460</w:t>
            </w:r>
          </w:p>
        </w:tc>
        <w:tc>
          <w:tcPr>
            <w:tcW w:w="1134"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2</w:t>
            </w:r>
          </w:p>
        </w:tc>
        <w:tc>
          <w:tcPr>
            <w:tcW w:w="1701"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1.40</w:t>
            </w:r>
          </w:p>
        </w:tc>
        <w:tc>
          <w:tcPr>
            <w:tcW w:w="1417"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132"/>
        </w:trPr>
        <w:tc>
          <w:tcPr>
            <w:tcW w:w="2376" w:type="dxa"/>
          </w:tcPr>
          <w:p w:rsidR="00C82541" w:rsidRDefault="00133232" w:rsidP="00C82541">
            <w:pPr>
              <w:pStyle w:val="Paragraphedeliste"/>
              <w:ind w:left="0"/>
              <w:jc w:val="both"/>
              <w:rPr>
                <w:rFonts w:ascii="Times New Roman" w:hAnsi="Times New Roman"/>
                <w:b/>
                <w:sz w:val="24"/>
              </w:rPr>
            </w:pPr>
            <w:r w:rsidRPr="00133232">
              <w:rPr>
                <w:rFonts w:ascii="Times New Roman" w:hAnsi="Times New Roman"/>
                <w:sz w:val="24"/>
              </w:rPr>
              <w:t>LIGASURE</w:t>
            </w:r>
            <w:r>
              <w:rPr>
                <w:rFonts w:ascii="Times New Roman" w:hAnsi="Times New Roman"/>
                <w:b/>
                <w:sz w:val="24"/>
              </w:rPr>
              <w:t xml:space="preserve"> Résection bipolaire</w:t>
            </w:r>
          </w:p>
        </w:tc>
        <w:tc>
          <w:tcPr>
            <w:tcW w:w="1985"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20</w:t>
            </w:r>
          </w:p>
        </w:tc>
        <w:tc>
          <w:tcPr>
            <w:tcW w:w="1238"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350</w:t>
            </w:r>
          </w:p>
        </w:tc>
        <w:tc>
          <w:tcPr>
            <w:tcW w:w="1030"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240</w:t>
            </w:r>
          </w:p>
        </w:tc>
        <w:tc>
          <w:tcPr>
            <w:tcW w:w="1134"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5.5</w:t>
            </w:r>
          </w:p>
        </w:tc>
        <w:tc>
          <w:tcPr>
            <w:tcW w:w="1701"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1.42</w:t>
            </w:r>
          </w:p>
        </w:tc>
        <w:tc>
          <w:tcPr>
            <w:tcW w:w="1417" w:type="dxa"/>
          </w:tcPr>
          <w:p w:rsidR="00C82541" w:rsidRDefault="00C82541" w:rsidP="00C82541">
            <w:pPr>
              <w:pStyle w:val="Paragraphedeliste"/>
              <w:ind w:left="0"/>
              <w:jc w:val="both"/>
              <w:rPr>
                <w:rFonts w:ascii="Times New Roman" w:hAnsi="Times New Roman"/>
                <w:b/>
                <w:sz w:val="24"/>
              </w:rPr>
            </w:pPr>
          </w:p>
        </w:tc>
      </w:tr>
      <w:tr w:rsidR="00133232" w:rsidTr="00133232">
        <w:trPr>
          <w:trHeight w:val="132"/>
        </w:trPr>
        <w:tc>
          <w:tcPr>
            <w:tcW w:w="2376" w:type="dxa"/>
          </w:tcPr>
          <w:p w:rsidR="00C82541" w:rsidRPr="00133232" w:rsidRDefault="00133232" w:rsidP="00C82541">
            <w:pPr>
              <w:pStyle w:val="Paragraphedeliste"/>
              <w:ind w:left="0"/>
              <w:jc w:val="both"/>
              <w:rPr>
                <w:rFonts w:ascii="Times New Roman" w:hAnsi="Times New Roman"/>
                <w:sz w:val="24"/>
              </w:rPr>
            </w:pPr>
            <w:r w:rsidRPr="00133232">
              <w:rPr>
                <w:rFonts w:ascii="Times New Roman" w:hAnsi="Times New Roman"/>
                <w:sz w:val="24"/>
              </w:rPr>
              <w:t>CUT</w:t>
            </w:r>
          </w:p>
        </w:tc>
        <w:tc>
          <w:tcPr>
            <w:tcW w:w="1985"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500</w:t>
            </w:r>
          </w:p>
        </w:tc>
        <w:tc>
          <w:tcPr>
            <w:tcW w:w="1238"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200</w:t>
            </w:r>
          </w:p>
        </w:tc>
        <w:tc>
          <w:tcPr>
            <w:tcW w:w="1030"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740</w:t>
            </w:r>
          </w:p>
        </w:tc>
        <w:tc>
          <w:tcPr>
            <w:tcW w:w="1134"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2.3</w:t>
            </w:r>
          </w:p>
        </w:tc>
        <w:tc>
          <w:tcPr>
            <w:tcW w:w="1701"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1.45</w:t>
            </w:r>
          </w:p>
        </w:tc>
        <w:tc>
          <w:tcPr>
            <w:tcW w:w="1417"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100%</w:t>
            </w:r>
          </w:p>
        </w:tc>
      </w:tr>
      <w:tr w:rsidR="00133232" w:rsidTr="00133232">
        <w:trPr>
          <w:trHeight w:val="132"/>
        </w:trPr>
        <w:tc>
          <w:tcPr>
            <w:tcW w:w="2376" w:type="dxa"/>
          </w:tcPr>
          <w:p w:rsidR="00C82541" w:rsidRPr="00133232" w:rsidRDefault="00133232" w:rsidP="00C82541">
            <w:pPr>
              <w:pStyle w:val="Paragraphedeliste"/>
              <w:ind w:left="0"/>
              <w:jc w:val="both"/>
              <w:rPr>
                <w:rFonts w:ascii="Times New Roman" w:hAnsi="Times New Roman"/>
                <w:sz w:val="24"/>
              </w:rPr>
            </w:pPr>
            <w:r w:rsidRPr="00133232">
              <w:rPr>
                <w:rFonts w:ascii="Times New Roman" w:hAnsi="Times New Roman"/>
                <w:sz w:val="24"/>
              </w:rPr>
              <w:t>COAG</w:t>
            </w:r>
          </w:p>
        </w:tc>
        <w:tc>
          <w:tcPr>
            <w:tcW w:w="1985"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100</w:t>
            </w:r>
          </w:p>
        </w:tc>
        <w:tc>
          <w:tcPr>
            <w:tcW w:w="1238"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175</w:t>
            </w:r>
          </w:p>
        </w:tc>
        <w:tc>
          <w:tcPr>
            <w:tcW w:w="1030"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300</w:t>
            </w:r>
          </w:p>
        </w:tc>
        <w:tc>
          <w:tcPr>
            <w:tcW w:w="1134"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3</w:t>
            </w:r>
          </w:p>
        </w:tc>
        <w:tc>
          <w:tcPr>
            <w:tcW w:w="1701"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1.45</w:t>
            </w:r>
          </w:p>
        </w:tc>
        <w:tc>
          <w:tcPr>
            <w:tcW w:w="1417" w:type="dxa"/>
          </w:tcPr>
          <w:p w:rsidR="00C82541" w:rsidRDefault="005D2D7C" w:rsidP="00C82541">
            <w:pPr>
              <w:pStyle w:val="Paragraphedeliste"/>
              <w:ind w:left="0"/>
              <w:jc w:val="both"/>
              <w:rPr>
                <w:rFonts w:ascii="Times New Roman" w:hAnsi="Times New Roman"/>
                <w:b/>
                <w:sz w:val="24"/>
              </w:rPr>
            </w:pPr>
            <w:r>
              <w:rPr>
                <w:rFonts w:ascii="Times New Roman" w:hAnsi="Times New Roman"/>
                <w:b/>
                <w:sz w:val="24"/>
              </w:rPr>
              <w:t>100%</w:t>
            </w:r>
          </w:p>
        </w:tc>
      </w:tr>
    </w:tbl>
    <w:p w:rsidR="00847717" w:rsidRDefault="00847717" w:rsidP="00521382">
      <w:pPr>
        <w:spacing w:after="0" w:line="240" w:lineRule="auto"/>
        <w:jc w:val="both"/>
        <w:rPr>
          <w:rFonts w:ascii="Times New Roman" w:hAnsi="Times New Roman"/>
          <w:b/>
          <w:sz w:val="24"/>
          <w:szCs w:val="24"/>
        </w:rPr>
      </w:pPr>
    </w:p>
    <w:p w:rsidR="00847717" w:rsidRDefault="00847717" w:rsidP="00521382">
      <w:pPr>
        <w:spacing w:after="0" w:line="240" w:lineRule="auto"/>
        <w:jc w:val="both"/>
        <w:rPr>
          <w:rFonts w:ascii="Times New Roman" w:hAnsi="Times New Roman"/>
          <w:b/>
          <w:sz w:val="24"/>
          <w:szCs w:val="24"/>
        </w:rPr>
      </w:pPr>
    </w:p>
    <w:p w:rsidR="00847717" w:rsidRDefault="00847717" w:rsidP="00521382">
      <w:pPr>
        <w:spacing w:after="0" w:line="240" w:lineRule="auto"/>
        <w:jc w:val="both"/>
        <w:rPr>
          <w:rFonts w:ascii="Times New Roman" w:hAnsi="Times New Roman"/>
          <w:b/>
          <w:sz w:val="24"/>
          <w:szCs w:val="24"/>
        </w:rPr>
      </w:pPr>
    </w:p>
    <w:p w:rsidR="00847717" w:rsidRDefault="00847717" w:rsidP="00521382">
      <w:pPr>
        <w:spacing w:after="0" w:line="240" w:lineRule="auto"/>
        <w:jc w:val="both"/>
        <w:rPr>
          <w:rFonts w:ascii="Times New Roman" w:hAnsi="Times New Roman"/>
          <w:b/>
          <w:sz w:val="24"/>
          <w:szCs w:val="24"/>
        </w:rPr>
      </w:pPr>
    </w:p>
    <w:p w:rsidR="00847717" w:rsidRDefault="00847717"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A736E0" w:rsidRDefault="00A736E0" w:rsidP="00521382">
      <w:pPr>
        <w:spacing w:after="0" w:line="240" w:lineRule="auto"/>
        <w:jc w:val="both"/>
        <w:rPr>
          <w:rFonts w:ascii="Times New Roman" w:hAnsi="Times New Roman"/>
          <w:b/>
          <w:sz w:val="24"/>
          <w:szCs w:val="24"/>
        </w:rPr>
      </w:pPr>
    </w:p>
    <w:p w:rsidR="00521382" w:rsidRPr="005F37F1" w:rsidRDefault="006B4089" w:rsidP="00521382">
      <w:pPr>
        <w:spacing w:after="0" w:line="240" w:lineRule="auto"/>
        <w:ind w:left="720"/>
        <w:jc w:val="both"/>
        <w:rPr>
          <w:rFonts w:ascii="Times New Roman" w:hAnsi="Times New Roman"/>
          <w:sz w:val="24"/>
          <w:szCs w:val="24"/>
        </w:rPr>
      </w:pPr>
      <w:r w:rsidRPr="0005453C">
        <w:rPr>
          <w:rFonts w:ascii="Times New Roman" w:hAnsi="Times New Roman"/>
          <w:b/>
          <w:sz w:val="32"/>
          <w:szCs w:val="24"/>
        </w:rPr>
        <w:lastRenderedPageBreak/>
        <w:t>Lot 5 : développement du médicament</w:t>
      </w:r>
    </w:p>
    <w:tbl>
      <w:tblPr>
        <w:tblpPr w:leftFromText="141" w:rightFromText="141" w:vertAnchor="text" w:horzAnchor="margin" w:tblpY="40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45"/>
        <w:gridCol w:w="1335"/>
        <w:gridCol w:w="5466"/>
      </w:tblGrid>
      <w:tr w:rsidR="00521382" w:rsidRPr="005F37F1" w:rsidTr="00E22EBC">
        <w:tc>
          <w:tcPr>
            <w:tcW w:w="1368" w:type="dxa"/>
            <w:shd w:val="clear" w:color="auto" w:fill="auto"/>
          </w:tcPr>
          <w:p w:rsidR="00521382" w:rsidRPr="005F37F1" w:rsidRDefault="00521382" w:rsidP="00E22EBC">
            <w:pPr>
              <w:jc w:val="center"/>
              <w:rPr>
                <w:rFonts w:ascii="Times New Roman" w:hAnsi="Times New Roman"/>
                <w:b/>
                <w:sz w:val="24"/>
                <w:szCs w:val="24"/>
              </w:rPr>
            </w:pPr>
            <w:r w:rsidRPr="005F37F1">
              <w:rPr>
                <w:rFonts w:ascii="Times New Roman" w:hAnsi="Times New Roman"/>
                <w:b/>
                <w:sz w:val="24"/>
                <w:szCs w:val="24"/>
              </w:rPr>
              <w:t>Numéro</w:t>
            </w:r>
          </w:p>
        </w:tc>
        <w:tc>
          <w:tcPr>
            <w:tcW w:w="2145" w:type="dxa"/>
            <w:shd w:val="clear" w:color="auto" w:fill="auto"/>
          </w:tcPr>
          <w:p w:rsidR="00521382" w:rsidRPr="005F37F1" w:rsidRDefault="00521382" w:rsidP="00E22EBC">
            <w:pPr>
              <w:rPr>
                <w:rFonts w:ascii="Times New Roman" w:hAnsi="Times New Roman"/>
                <w:b/>
                <w:sz w:val="24"/>
                <w:szCs w:val="24"/>
              </w:rPr>
            </w:pPr>
            <w:r w:rsidRPr="005F37F1">
              <w:rPr>
                <w:rFonts w:ascii="Times New Roman" w:hAnsi="Times New Roman"/>
                <w:b/>
                <w:sz w:val="24"/>
                <w:szCs w:val="24"/>
              </w:rPr>
              <w:t>Désignation</w:t>
            </w:r>
          </w:p>
        </w:tc>
        <w:tc>
          <w:tcPr>
            <w:tcW w:w="1335" w:type="dxa"/>
            <w:shd w:val="clear" w:color="auto" w:fill="auto"/>
          </w:tcPr>
          <w:p w:rsidR="00521382" w:rsidRPr="005F37F1" w:rsidRDefault="00521382" w:rsidP="00E22EBC">
            <w:pPr>
              <w:rPr>
                <w:rFonts w:ascii="Times New Roman" w:hAnsi="Times New Roman"/>
                <w:b/>
                <w:sz w:val="24"/>
                <w:szCs w:val="24"/>
              </w:rPr>
            </w:pPr>
            <w:r w:rsidRPr="005F37F1">
              <w:rPr>
                <w:rFonts w:ascii="Times New Roman" w:hAnsi="Times New Roman"/>
                <w:b/>
                <w:sz w:val="24"/>
                <w:szCs w:val="24"/>
              </w:rPr>
              <w:t>Quantités</w:t>
            </w:r>
          </w:p>
        </w:tc>
        <w:tc>
          <w:tcPr>
            <w:tcW w:w="5466" w:type="dxa"/>
          </w:tcPr>
          <w:p w:rsidR="00521382" w:rsidRPr="005F37F1" w:rsidRDefault="00521382" w:rsidP="00E22EBC">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6B4089" w:rsidRPr="005F37F1" w:rsidTr="00AF125E">
        <w:tc>
          <w:tcPr>
            <w:tcW w:w="1368" w:type="dxa"/>
            <w:shd w:val="clear" w:color="auto" w:fill="auto"/>
            <w:vAlign w:val="center"/>
          </w:tcPr>
          <w:p w:rsidR="006B4089" w:rsidRPr="005F37F1" w:rsidRDefault="006B4089" w:rsidP="00AF125E">
            <w:pPr>
              <w:jc w:val="center"/>
              <w:rPr>
                <w:rFonts w:ascii="Times New Roman" w:hAnsi="Times New Roman"/>
                <w:b/>
                <w:color w:val="000000"/>
              </w:rPr>
            </w:pPr>
            <w:r w:rsidRPr="005F37F1">
              <w:rPr>
                <w:rFonts w:ascii="Times New Roman" w:hAnsi="Times New Roman"/>
                <w:b/>
                <w:color w:val="000000"/>
              </w:rPr>
              <w:t>1</w:t>
            </w:r>
          </w:p>
        </w:tc>
        <w:tc>
          <w:tcPr>
            <w:tcW w:w="2145" w:type="dxa"/>
            <w:shd w:val="clear" w:color="auto" w:fill="auto"/>
            <w:vAlign w:val="center"/>
          </w:tcPr>
          <w:p w:rsidR="006B4089" w:rsidRPr="0005453C" w:rsidRDefault="006B4089" w:rsidP="00964DAD">
            <w:pPr>
              <w:rPr>
                <w:rFonts w:ascii="Times New Roman" w:hAnsi="Times New Roman"/>
                <w:color w:val="000000"/>
                <w:sz w:val="24"/>
                <w:szCs w:val="24"/>
              </w:rPr>
            </w:pPr>
            <w:r>
              <w:rPr>
                <w:rFonts w:ascii="Times New Roman" w:hAnsi="Times New Roman"/>
                <w:color w:val="000000"/>
                <w:sz w:val="24"/>
                <w:szCs w:val="24"/>
              </w:rPr>
              <w:t xml:space="preserve">Plaque chauffante (TAIL </w:t>
            </w:r>
            <w:proofErr w:type="spellStart"/>
            <w:r>
              <w:rPr>
                <w:rFonts w:ascii="Times New Roman" w:hAnsi="Times New Roman"/>
                <w:color w:val="000000"/>
                <w:sz w:val="24"/>
                <w:szCs w:val="24"/>
              </w:rPr>
              <w:t>Flick</w:t>
            </w:r>
            <w:proofErr w:type="spellEnd"/>
            <w:r>
              <w:rPr>
                <w:rFonts w:ascii="Times New Roman" w:hAnsi="Times New Roman"/>
                <w:color w:val="000000"/>
                <w:sz w:val="24"/>
                <w:szCs w:val="24"/>
              </w:rPr>
              <w:t xml:space="preserve"> Unit)</w:t>
            </w:r>
          </w:p>
        </w:tc>
        <w:tc>
          <w:tcPr>
            <w:tcW w:w="1335" w:type="dxa"/>
            <w:shd w:val="clear" w:color="auto" w:fill="auto"/>
            <w:vAlign w:val="center"/>
          </w:tcPr>
          <w:p w:rsidR="006B4089" w:rsidRPr="005F37F1" w:rsidRDefault="006B4089" w:rsidP="00AF125E">
            <w:pPr>
              <w:jc w:val="center"/>
              <w:rPr>
                <w:rFonts w:ascii="Times New Roman" w:hAnsi="Times New Roman"/>
                <w:b/>
                <w:color w:val="000000"/>
                <w:sz w:val="24"/>
                <w:szCs w:val="56"/>
              </w:rPr>
            </w:pPr>
            <w:r w:rsidRPr="005F37F1">
              <w:rPr>
                <w:rFonts w:ascii="Times New Roman" w:hAnsi="Times New Roman"/>
                <w:b/>
                <w:color w:val="000000"/>
                <w:sz w:val="24"/>
                <w:szCs w:val="56"/>
              </w:rPr>
              <w:t>1</w:t>
            </w:r>
          </w:p>
        </w:tc>
        <w:tc>
          <w:tcPr>
            <w:tcW w:w="5466" w:type="dxa"/>
          </w:tcPr>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b/>
                <w:bCs/>
                <w:color w:val="767676"/>
                <w:sz w:val="20"/>
                <w:szCs w:val="20"/>
              </w:rPr>
              <w:t>CARACTÉRISTIQUES TECHNIQUES</w:t>
            </w:r>
            <w:r>
              <w:rPr>
                <w:rFonts w:ascii="Arial" w:hAnsi="Arial" w:cs="Arial"/>
                <w:b/>
                <w:bCs/>
                <w:color w:val="767676"/>
                <w:sz w:val="20"/>
                <w:szCs w:val="20"/>
              </w:rPr>
              <w:br/>
            </w:r>
            <w:r>
              <w:rPr>
                <w:rFonts w:ascii="Arial" w:hAnsi="Arial" w:cs="Arial"/>
                <w:color w:val="767676"/>
                <w:sz w:val="20"/>
                <w:szCs w:val="20"/>
              </w:rPr>
              <w:t>Alimentation : Universelle 85-264 VAC, 50-60Hz</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Contrôle : Par bouton souples face avant</w:t>
            </w:r>
            <w:r>
              <w:rPr>
                <w:rFonts w:ascii="Arial" w:hAnsi="Arial" w:cs="Arial"/>
                <w:color w:val="767676"/>
                <w:sz w:val="20"/>
                <w:szCs w:val="20"/>
              </w:rPr>
              <w:br/>
              <w:t>Lecture : Affichage multifonctions graphique</w:t>
            </w:r>
            <w:r>
              <w:rPr>
                <w:rFonts w:ascii="Arial" w:hAnsi="Arial" w:cs="Arial"/>
                <w:color w:val="767676"/>
                <w:sz w:val="20"/>
                <w:szCs w:val="20"/>
              </w:rPr>
              <w:br/>
              <w:t>Impression : Imprimante optionnelle ou mini imprimante</w:t>
            </w:r>
            <w:r>
              <w:rPr>
                <w:rFonts w:ascii="Arial" w:hAnsi="Arial" w:cs="Arial"/>
                <w:color w:val="767676"/>
                <w:sz w:val="20"/>
                <w:szCs w:val="20"/>
              </w:rPr>
              <w:br/>
              <w:t>Démarrage : A partir de la pédale à pied ou depuis la face avant  </w:t>
            </w:r>
            <w:r>
              <w:rPr>
                <w:rFonts w:ascii="Arial" w:hAnsi="Arial" w:cs="Arial"/>
                <w:color w:val="767676"/>
                <w:sz w:val="20"/>
                <w:szCs w:val="20"/>
              </w:rPr>
              <w:br/>
              <w:t>Intensité I.R : Ajustable de 1-99 par pas de 1 avec table de correspondance en mW/cm2</w:t>
            </w:r>
            <w:r>
              <w:rPr>
                <w:rFonts w:ascii="Arial" w:hAnsi="Arial" w:cs="Arial"/>
                <w:color w:val="767676"/>
                <w:sz w:val="20"/>
                <w:szCs w:val="20"/>
              </w:rPr>
              <w:br/>
              <w:t>Temps de latence : Affiché avec une résolution de 0,1 sec. </w:t>
            </w:r>
            <w:r>
              <w:rPr>
                <w:rFonts w:ascii="Arial" w:hAnsi="Arial" w:cs="Arial"/>
                <w:color w:val="767676"/>
                <w:sz w:val="20"/>
                <w:szCs w:val="20"/>
              </w:rPr>
              <w:br/>
              <w:t>Connexion : Via USB</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Portabilité des mesures : Via clé USB fournie</w:t>
            </w:r>
            <w:r>
              <w:rPr>
                <w:rFonts w:ascii="Arial" w:hAnsi="Arial" w:cs="Arial"/>
                <w:color w:val="767676"/>
                <w:sz w:val="20"/>
                <w:szCs w:val="20"/>
              </w:rPr>
              <w:br/>
              <w:t>Calibration : Via Radiomètre en Option</w:t>
            </w:r>
            <w:r>
              <w:rPr>
                <w:rFonts w:ascii="Arial" w:hAnsi="Arial" w:cs="Arial"/>
                <w:color w:val="767676"/>
                <w:sz w:val="20"/>
                <w:szCs w:val="20"/>
              </w:rPr>
              <w:br/>
              <w:t>Température de fonctionnement :10° à 40° C</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Bruit : Négligeable</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Poids total : 4 Kg</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 xml:space="preserve">Poids expédition : 5.8 Kg </w:t>
            </w:r>
            <w:proofErr w:type="spellStart"/>
            <w:r>
              <w:rPr>
                <w:rFonts w:ascii="Arial" w:hAnsi="Arial" w:cs="Arial"/>
                <w:color w:val="767676"/>
                <w:sz w:val="20"/>
                <w:szCs w:val="20"/>
              </w:rPr>
              <w:t>approx</w:t>
            </w:r>
            <w:proofErr w:type="spellEnd"/>
            <w:r>
              <w:rPr>
                <w:rFonts w:ascii="Arial" w:hAnsi="Arial" w:cs="Arial"/>
                <w:color w:val="767676"/>
                <w:sz w:val="20"/>
                <w:szCs w:val="20"/>
              </w:rPr>
              <w:t>.</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Dimensions instrument : 43x22x10 cm (assemblé)</w:t>
            </w:r>
          </w:p>
          <w:p w:rsidR="006B4089" w:rsidRDefault="006B4089" w:rsidP="006B4089">
            <w:pPr>
              <w:tabs>
                <w:tab w:val="left" w:pos="5655"/>
              </w:tabs>
              <w:suppressAutoHyphens/>
              <w:autoSpaceDE w:val="0"/>
              <w:autoSpaceDN w:val="0"/>
              <w:adjustRightInd w:val="0"/>
              <w:rPr>
                <w:rFonts w:ascii="Arial" w:hAnsi="Arial" w:cs="Arial"/>
                <w:color w:val="767676"/>
                <w:sz w:val="20"/>
                <w:szCs w:val="20"/>
              </w:rPr>
            </w:pPr>
            <w:r>
              <w:rPr>
                <w:rFonts w:ascii="Arial" w:hAnsi="Arial" w:cs="Arial"/>
                <w:color w:val="767676"/>
                <w:sz w:val="20"/>
                <w:szCs w:val="20"/>
              </w:rPr>
              <w:t>Dimensions emballage : 45x34x26cm</w:t>
            </w:r>
          </w:p>
          <w:p w:rsidR="006B4089" w:rsidRPr="00EE65FB" w:rsidRDefault="006B4089" w:rsidP="006B4089">
            <w:pPr>
              <w:spacing w:line="240" w:lineRule="auto"/>
              <w:jc w:val="both"/>
              <w:rPr>
                <w:rFonts w:ascii="Times New Roman" w:hAnsi="Times New Roman"/>
                <w:b/>
                <w:sz w:val="24"/>
              </w:rPr>
            </w:pPr>
            <w:r>
              <w:rPr>
                <w:rFonts w:ascii="Arial" w:hAnsi="Arial" w:cs="Arial"/>
                <w:b/>
                <w:bCs/>
                <w:color w:val="767676"/>
                <w:sz w:val="20"/>
                <w:szCs w:val="20"/>
              </w:rPr>
              <w:t>GARANTIES</w:t>
            </w:r>
            <w:r>
              <w:rPr>
                <w:rFonts w:ascii="Arial" w:hAnsi="Arial" w:cs="Arial"/>
                <w:color w:val="767676"/>
                <w:sz w:val="20"/>
                <w:szCs w:val="20"/>
              </w:rPr>
              <w:t>24 Mois pièces et M.O.</w:t>
            </w:r>
          </w:p>
        </w:tc>
      </w:tr>
    </w:tbl>
    <w:p w:rsidR="0092238E" w:rsidRDefault="0092238E" w:rsidP="00F66CB7">
      <w:pPr>
        <w:spacing w:after="0" w:line="240" w:lineRule="auto"/>
        <w:ind w:left="720"/>
        <w:jc w:val="both"/>
        <w:rPr>
          <w:rFonts w:ascii="Times New Roman" w:hAnsi="Times New Roman"/>
          <w:b/>
          <w:sz w:val="36"/>
          <w:szCs w:val="24"/>
        </w:rPr>
      </w:pPr>
    </w:p>
    <w:p w:rsidR="0092238E" w:rsidRDefault="0092238E"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2F6E50" w:rsidRDefault="002F6E50" w:rsidP="00F66CB7">
      <w:pPr>
        <w:spacing w:after="0" w:line="240" w:lineRule="auto"/>
        <w:ind w:left="720"/>
        <w:jc w:val="both"/>
        <w:rPr>
          <w:rFonts w:ascii="Times New Roman" w:hAnsi="Times New Roman"/>
          <w:b/>
          <w:sz w:val="36"/>
          <w:szCs w:val="24"/>
        </w:rPr>
      </w:pPr>
    </w:p>
    <w:p w:rsidR="00A736E0" w:rsidRDefault="00A736E0" w:rsidP="00F66CB7">
      <w:pPr>
        <w:spacing w:after="0" w:line="240" w:lineRule="auto"/>
        <w:ind w:left="720"/>
        <w:jc w:val="both"/>
        <w:rPr>
          <w:rFonts w:ascii="Times New Roman" w:hAnsi="Times New Roman"/>
          <w:b/>
          <w:sz w:val="36"/>
          <w:szCs w:val="24"/>
        </w:rPr>
      </w:pPr>
    </w:p>
    <w:p w:rsidR="00A736E0" w:rsidRDefault="00A736E0" w:rsidP="00F66CB7">
      <w:pPr>
        <w:spacing w:after="0" w:line="240" w:lineRule="auto"/>
        <w:ind w:left="720"/>
        <w:jc w:val="both"/>
        <w:rPr>
          <w:rFonts w:ascii="Times New Roman" w:hAnsi="Times New Roman"/>
          <w:b/>
          <w:sz w:val="36"/>
          <w:szCs w:val="24"/>
        </w:rPr>
      </w:pPr>
    </w:p>
    <w:p w:rsidR="00A736E0" w:rsidRDefault="00A736E0" w:rsidP="00F66CB7">
      <w:pPr>
        <w:spacing w:after="0" w:line="240" w:lineRule="auto"/>
        <w:ind w:left="720"/>
        <w:jc w:val="both"/>
        <w:rPr>
          <w:rFonts w:ascii="Times New Roman" w:hAnsi="Times New Roman"/>
          <w:b/>
          <w:sz w:val="36"/>
          <w:szCs w:val="24"/>
        </w:rPr>
      </w:pPr>
    </w:p>
    <w:p w:rsidR="00A736E0" w:rsidRDefault="00A736E0" w:rsidP="00F66CB7">
      <w:pPr>
        <w:spacing w:after="0" w:line="240" w:lineRule="auto"/>
        <w:ind w:left="720"/>
        <w:jc w:val="both"/>
        <w:rPr>
          <w:rFonts w:ascii="Times New Roman" w:hAnsi="Times New Roman"/>
          <w:b/>
          <w:sz w:val="36"/>
          <w:szCs w:val="24"/>
        </w:rPr>
      </w:pPr>
    </w:p>
    <w:p w:rsidR="00A736E0" w:rsidRDefault="00A736E0" w:rsidP="00F66CB7">
      <w:pPr>
        <w:spacing w:after="0" w:line="240" w:lineRule="auto"/>
        <w:ind w:left="720"/>
        <w:jc w:val="both"/>
        <w:rPr>
          <w:rFonts w:ascii="Times New Roman" w:hAnsi="Times New Roman"/>
          <w:b/>
          <w:sz w:val="36"/>
          <w:szCs w:val="24"/>
        </w:rPr>
      </w:pPr>
    </w:p>
    <w:p w:rsidR="0092238E" w:rsidRDefault="006B4089" w:rsidP="00F66CB7">
      <w:pPr>
        <w:spacing w:after="0" w:line="240" w:lineRule="auto"/>
        <w:ind w:left="720"/>
        <w:jc w:val="both"/>
        <w:rPr>
          <w:rFonts w:ascii="Times New Roman" w:hAnsi="Times New Roman"/>
          <w:b/>
          <w:sz w:val="36"/>
          <w:szCs w:val="24"/>
        </w:rPr>
      </w:pPr>
      <w:r w:rsidRPr="002F6E50">
        <w:rPr>
          <w:rFonts w:ascii="Times New Roman" w:hAnsi="Times New Roman"/>
          <w:b/>
          <w:sz w:val="36"/>
          <w:szCs w:val="24"/>
        </w:rPr>
        <w:lastRenderedPageBreak/>
        <w:t xml:space="preserve">Lot 6 : </w:t>
      </w:r>
      <w:r w:rsidRPr="009646C6">
        <w:rPr>
          <w:rFonts w:ascii="Times New Roman" w:hAnsi="Times New Roman"/>
          <w:b/>
          <w:sz w:val="36"/>
          <w:szCs w:val="24"/>
        </w:rPr>
        <w:t>Toxicologie</w:t>
      </w:r>
    </w:p>
    <w:p w:rsidR="0092238E" w:rsidRDefault="0092238E" w:rsidP="00F66CB7">
      <w:pPr>
        <w:spacing w:after="0" w:line="240" w:lineRule="auto"/>
        <w:ind w:left="720"/>
        <w:jc w:val="both"/>
        <w:rPr>
          <w:rFonts w:ascii="Times New Roman" w:hAnsi="Times New Roman"/>
          <w:b/>
          <w:sz w:val="36"/>
          <w:szCs w:val="24"/>
        </w:rPr>
      </w:pPr>
    </w:p>
    <w:tbl>
      <w:tblPr>
        <w:tblpPr w:leftFromText="141" w:rightFromText="141" w:vertAnchor="text" w:horzAnchor="margin" w:tblpY="405"/>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1892"/>
        <w:gridCol w:w="1134"/>
        <w:gridCol w:w="6804"/>
      </w:tblGrid>
      <w:tr w:rsidR="00E27664" w:rsidRPr="005F37F1" w:rsidTr="00252449">
        <w:tc>
          <w:tcPr>
            <w:tcW w:w="1193" w:type="dxa"/>
            <w:shd w:val="clear" w:color="auto" w:fill="auto"/>
          </w:tcPr>
          <w:p w:rsidR="006B4089" w:rsidRPr="005F37F1" w:rsidRDefault="006B4089" w:rsidP="00964DAD">
            <w:pPr>
              <w:jc w:val="center"/>
              <w:rPr>
                <w:rFonts w:ascii="Times New Roman" w:hAnsi="Times New Roman"/>
                <w:b/>
                <w:sz w:val="24"/>
                <w:szCs w:val="24"/>
              </w:rPr>
            </w:pPr>
            <w:r w:rsidRPr="005F37F1">
              <w:rPr>
                <w:rFonts w:ascii="Times New Roman" w:hAnsi="Times New Roman"/>
                <w:b/>
                <w:sz w:val="24"/>
                <w:szCs w:val="24"/>
              </w:rPr>
              <w:t>Numéro</w:t>
            </w:r>
          </w:p>
        </w:tc>
        <w:tc>
          <w:tcPr>
            <w:tcW w:w="1892" w:type="dxa"/>
            <w:shd w:val="clear" w:color="auto" w:fill="auto"/>
          </w:tcPr>
          <w:p w:rsidR="006B4089" w:rsidRPr="005F37F1" w:rsidRDefault="006B4089" w:rsidP="00964DAD">
            <w:pPr>
              <w:rPr>
                <w:rFonts w:ascii="Times New Roman" w:hAnsi="Times New Roman"/>
                <w:b/>
                <w:sz w:val="24"/>
                <w:szCs w:val="24"/>
              </w:rPr>
            </w:pPr>
            <w:r w:rsidRPr="005F37F1">
              <w:rPr>
                <w:rFonts w:ascii="Times New Roman" w:hAnsi="Times New Roman"/>
                <w:b/>
                <w:sz w:val="24"/>
                <w:szCs w:val="24"/>
              </w:rPr>
              <w:t>Désignation</w:t>
            </w:r>
          </w:p>
        </w:tc>
        <w:tc>
          <w:tcPr>
            <w:tcW w:w="1134" w:type="dxa"/>
            <w:shd w:val="clear" w:color="auto" w:fill="auto"/>
          </w:tcPr>
          <w:p w:rsidR="006B4089" w:rsidRPr="005F37F1" w:rsidRDefault="00602FDF" w:rsidP="00964DAD">
            <w:pPr>
              <w:rPr>
                <w:rFonts w:ascii="Times New Roman" w:hAnsi="Times New Roman"/>
                <w:b/>
                <w:sz w:val="24"/>
                <w:szCs w:val="24"/>
              </w:rPr>
            </w:pPr>
            <w:r>
              <w:rPr>
                <w:rFonts w:ascii="Times New Roman" w:hAnsi="Times New Roman"/>
                <w:b/>
                <w:sz w:val="24"/>
                <w:szCs w:val="24"/>
              </w:rPr>
              <w:t>Quantité</w:t>
            </w:r>
          </w:p>
        </w:tc>
        <w:tc>
          <w:tcPr>
            <w:tcW w:w="6804" w:type="dxa"/>
          </w:tcPr>
          <w:p w:rsidR="006B4089" w:rsidRPr="005F37F1" w:rsidRDefault="006B4089" w:rsidP="00964DAD">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E57032" w:rsidRPr="005F37F1" w:rsidTr="00C23B25">
        <w:trPr>
          <w:trHeight w:val="1692"/>
        </w:trPr>
        <w:tc>
          <w:tcPr>
            <w:tcW w:w="1193" w:type="dxa"/>
            <w:shd w:val="clear" w:color="auto" w:fill="auto"/>
            <w:vAlign w:val="center"/>
          </w:tcPr>
          <w:p w:rsidR="00E40D35" w:rsidRPr="009646C6" w:rsidRDefault="00E40D35" w:rsidP="00964DAD">
            <w:pPr>
              <w:jc w:val="center"/>
              <w:rPr>
                <w:rFonts w:ascii="Times New Roman" w:hAnsi="Times New Roman"/>
                <w:color w:val="000000"/>
              </w:rPr>
            </w:pPr>
            <w:r w:rsidRPr="009646C6">
              <w:rPr>
                <w:rFonts w:ascii="Times New Roman" w:hAnsi="Times New Roman"/>
                <w:color w:val="000000"/>
              </w:rPr>
              <w:t>1</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Spectromètre pour mesure simultanée de Carboxyhémoglobine et Méthémoglobine : modèle de référence : AVOXIMETRE 4000 Carboxyhémoglobine (</w:t>
            </w:r>
            <w:proofErr w:type="spellStart"/>
            <w:r>
              <w:rPr>
                <w:rFonts w:ascii="Times New Roman" w:hAnsi="Times New Roman"/>
                <w:color w:val="000000"/>
                <w:sz w:val="24"/>
                <w:szCs w:val="56"/>
              </w:rPr>
              <w:t>COHb</w:t>
            </w:r>
            <w:proofErr w:type="spellEnd"/>
            <w:r>
              <w:rPr>
                <w:rFonts w:ascii="Times New Roman" w:hAnsi="Times New Roman"/>
                <w:color w:val="000000"/>
                <w:sz w:val="24"/>
                <w:szCs w:val="56"/>
              </w:rPr>
              <w:t>) , Méthémoglobine (</w:t>
            </w:r>
            <w:proofErr w:type="spellStart"/>
            <w:r>
              <w:rPr>
                <w:rFonts w:ascii="Times New Roman" w:hAnsi="Times New Roman"/>
                <w:color w:val="000000"/>
                <w:sz w:val="24"/>
                <w:szCs w:val="56"/>
              </w:rPr>
              <w:t>MetHBb</w:t>
            </w:r>
            <w:proofErr w:type="spellEnd"/>
            <w:r>
              <w:rPr>
                <w:rFonts w:ascii="Times New Roman" w:hAnsi="Times New Roman"/>
                <w:color w:val="000000"/>
                <w:sz w:val="24"/>
                <w:szCs w:val="56"/>
              </w:rPr>
              <w:t xml:space="preserve">) , </w:t>
            </w:r>
            <w:proofErr w:type="spellStart"/>
            <w:r>
              <w:rPr>
                <w:rFonts w:ascii="Times New Roman" w:hAnsi="Times New Roman"/>
                <w:color w:val="000000"/>
                <w:sz w:val="24"/>
                <w:szCs w:val="56"/>
              </w:rPr>
              <w:t>oxyhémoglobien</w:t>
            </w:r>
            <w:proofErr w:type="spellEnd"/>
            <w:r>
              <w:rPr>
                <w:rFonts w:ascii="Times New Roman" w:hAnsi="Times New Roman"/>
                <w:color w:val="000000"/>
                <w:sz w:val="24"/>
                <w:szCs w:val="56"/>
              </w:rPr>
              <w:t xml:space="preserve"> (O2Hb)</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sidRPr="009646C6">
              <w:rPr>
                <w:rFonts w:ascii="Times New Roman" w:hAnsi="Times New Roman"/>
                <w:color w:val="000000"/>
                <w:sz w:val="24"/>
                <w:szCs w:val="56"/>
              </w:rPr>
              <w:t>1</w:t>
            </w:r>
          </w:p>
        </w:tc>
        <w:tc>
          <w:tcPr>
            <w:tcW w:w="6804" w:type="dxa"/>
          </w:tcPr>
          <w:p w:rsidR="00E40D35" w:rsidRDefault="00E27664" w:rsidP="00964DAD">
            <w:pPr>
              <w:rPr>
                <w:rFonts w:ascii="Times New Roman" w:hAnsi="Times New Roman"/>
                <w:b/>
                <w:sz w:val="24"/>
                <w:szCs w:val="24"/>
              </w:rPr>
            </w:pPr>
            <w:r>
              <w:rPr>
                <w:rFonts w:ascii="Times New Roman" w:hAnsi="Times New Roman"/>
                <w:b/>
                <w:sz w:val="24"/>
                <w:szCs w:val="24"/>
              </w:rPr>
              <w:t>Il doit être portable et fournir une évaluation rapide et précise de l’état d’oxygénation du patient.</w:t>
            </w:r>
          </w:p>
          <w:p w:rsidR="00E27664" w:rsidRDefault="00E27664" w:rsidP="00E75C21">
            <w:pPr>
              <w:pStyle w:val="Paragraphedeliste"/>
              <w:numPr>
                <w:ilvl w:val="0"/>
                <w:numId w:val="82"/>
              </w:numPr>
              <w:rPr>
                <w:rFonts w:ascii="Times New Roman" w:hAnsi="Times New Roman"/>
                <w:b/>
                <w:sz w:val="24"/>
                <w:szCs w:val="24"/>
              </w:rPr>
            </w:pPr>
            <w:r>
              <w:rPr>
                <w:rFonts w:ascii="Times New Roman" w:hAnsi="Times New Roman"/>
                <w:b/>
                <w:sz w:val="24"/>
                <w:szCs w:val="24"/>
              </w:rPr>
              <w:t>Menu de test</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Oxyhémoglobine (O2Hb)</w:t>
            </w:r>
          </w:p>
          <w:p w:rsidR="00E27664" w:rsidRDefault="00E27664" w:rsidP="00E75C21">
            <w:pPr>
              <w:pStyle w:val="Paragraphedeliste"/>
              <w:numPr>
                <w:ilvl w:val="0"/>
                <w:numId w:val="96"/>
              </w:numPr>
              <w:rPr>
                <w:rFonts w:ascii="Times New Roman" w:hAnsi="Times New Roman"/>
                <w:b/>
                <w:sz w:val="24"/>
                <w:szCs w:val="24"/>
              </w:rPr>
            </w:pPr>
            <w:proofErr w:type="spellStart"/>
            <w:r>
              <w:rPr>
                <w:rFonts w:ascii="Times New Roman" w:hAnsi="Times New Roman"/>
                <w:b/>
                <w:sz w:val="24"/>
                <w:szCs w:val="24"/>
              </w:rPr>
              <w:t>Déxosyhemoglobine</w:t>
            </w:r>
            <w:proofErr w:type="spellEnd"/>
            <w:r>
              <w:rPr>
                <w:rFonts w:ascii="Times New Roman" w:hAnsi="Times New Roman"/>
                <w:b/>
                <w:sz w:val="24"/>
                <w:szCs w:val="24"/>
              </w:rPr>
              <w:t xml:space="preserve"> (</w:t>
            </w:r>
            <w:proofErr w:type="spellStart"/>
            <w:r>
              <w:rPr>
                <w:rFonts w:ascii="Times New Roman" w:hAnsi="Times New Roman"/>
                <w:b/>
                <w:sz w:val="24"/>
                <w:szCs w:val="24"/>
              </w:rPr>
              <w:t>HHb</w:t>
            </w:r>
            <w:proofErr w:type="spellEnd"/>
            <w:r>
              <w:rPr>
                <w:rFonts w:ascii="Times New Roman" w:hAnsi="Times New Roman"/>
                <w:b/>
                <w:sz w:val="24"/>
                <w:szCs w:val="24"/>
              </w:rPr>
              <w:t>)</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Méthémoglobine (M et HB)</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Carboxyhémoglobine (</w:t>
            </w:r>
            <w:proofErr w:type="spellStart"/>
            <w:r>
              <w:rPr>
                <w:rFonts w:ascii="Times New Roman" w:hAnsi="Times New Roman"/>
                <w:b/>
                <w:sz w:val="24"/>
                <w:szCs w:val="24"/>
              </w:rPr>
              <w:t>COHb</w:t>
            </w:r>
            <w:proofErr w:type="spellEnd"/>
            <w:r>
              <w:rPr>
                <w:rFonts w:ascii="Times New Roman" w:hAnsi="Times New Roman"/>
                <w:b/>
                <w:sz w:val="24"/>
                <w:szCs w:val="24"/>
              </w:rPr>
              <w:t>)</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Hémoglobine totale (</w:t>
            </w:r>
            <w:proofErr w:type="spellStart"/>
            <w:r>
              <w:rPr>
                <w:rFonts w:ascii="Times New Roman" w:hAnsi="Times New Roman"/>
                <w:b/>
                <w:sz w:val="24"/>
                <w:szCs w:val="24"/>
              </w:rPr>
              <w:t>tHb</w:t>
            </w:r>
            <w:proofErr w:type="spellEnd"/>
            <w:r>
              <w:rPr>
                <w:rFonts w:ascii="Times New Roman" w:hAnsi="Times New Roman"/>
                <w:b/>
                <w:sz w:val="24"/>
                <w:szCs w:val="24"/>
              </w:rPr>
              <w:t>)</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Contenu total en oxygène (O2Ct)</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Pourcentage de saturation (SO2)</w:t>
            </w:r>
          </w:p>
          <w:p w:rsidR="00E27664" w:rsidRDefault="00E27664" w:rsidP="00E75C21">
            <w:pPr>
              <w:pStyle w:val="Paragraphedeliste"/>
              <w:numPr>
                <w:ilvl w:val="0"/>
                <w:numId w:val="96"/>
              </w:numPr>
              <w:rPr>
                <w:rFonts w:ascii="Times New Roman" w:hAnsi="Times New Roman"/>
                <w:b/>
                <w:sz w:val="24"/>
                <w:szCs w:val="24"/>
              </w:rPr>
            </w:pPr>
            <w:r>
              <w:rPr>
                <w:rFonts w:ascii="Times New Roman" w:hAnsi="Times New Roman"/>
                <w:b/>
                <w:sz w:val="24"/>
                <w:szCs w:val="24"/>
              </w:rPr>
              <w:t>Capacité e transport d’oxygène (O2Cap)</w:t>
            </w:r>
          </w:p>
          <w:p w:rsidR="00642A88" w:rsidRDefault="00642A88" w:rsidP="00E75C21">
            <w:pPr>
              <w:pStyle w:val="Paragraphedeliste"/>
              <w:numPr>
                <w:ilvl w:val="0"/>
                <w:numId w:val="82"/>
              </w:numPr>
              <w:rPr>
                <w:rFonts w:ascii="Times New Roman" w:hAnsi="Times New Roman"/>
                <w:b/>
                <w:sz w:val="24"/>
                <w:szCs w:val="24"/>
              </w:rPr>
            </w:pPr>
            <w:r>
              <w:rPr>
                <w:rFonts w:ascii="Times New Roman" w:hAnsi="Times New Roman"/>
                <w:b/>
                <w:sz w:val="24"/>
                <w:szCs w:val="24"/>
              </w:rPr>
              <w:t>Utilisation</w:t>
            </w:r>
          </w:p>
          <w:p w:rsidR="00642A88" w:rsidRDefault="00642A88" w:rsidP="00E75C21">
            <w:pPr>
              <w:pStyle w:val="Paragraphedeliste"/>
              <w:numPr>
                <w:ilvl w:val="0"/>
                <w:numId w:val="97"/>
              </w:numPr>
              <w:rPr>
                <w:rFonts w:ascii="Times New Roman" w:hAnsi="Times New Roman"/>
                <w:b/>
                <w:sz w:val="24"/>
                <w:szCs w:val="24"/>
              </w:rPr>
            </w:pPr>
            <w:r>
              <w:rPr>
                <w:rFonts w:ascii="Times New Roman" w:hAnsi="Times New Roman"/>
                <w:b/>
                <w:sz w:val="24"/>
                <w:szCs w:val="24"/>
              </w:rPr>
              <w:t xml:space="preserve">Méthode d’essai simple en deux étapes : Injecter 50 </w:t>
            </w:r>
            <w:proofErr w:type="spellStart"/>
            <w:r>
              <w:rPr>
                <w:rFonts w:ascii="Times New Roman" w:hAnsi="Times New Roman"/>
                <w:b/>
                <w:sz w:val="24"/>
                <w:szCs w:val="24"/>
              </w:rPr>
              <w:t>ul</w:t>
            </w:r>
            <w:proofErr w:type="spellEnd"/>
            <w:r>
              <w:rPr>
                <w:rFonts w:ascii="Times New Roman" w:hAnsi="Times New Roman"/>
                <w:b/>
                <w:sz w:val="24"/>
                <w:szCs w:val="24"/>
              </w:rPr>
              <w:t xml:space="preserve"> d’échantillon dans une cuvette, et Insérer la cuvette dans l’instrument</w:t>
            </w:r>
          </w:p>
          <w:p w:rsidR="00642A88" w:rsidRDefault="00642A88" w:rsidP="00E75C21">
            <w:pPr>
              <w:pStyle w:val="Paragraphedeliste"/>
              <w:numPr>
                <w:ilvl w:val="0"/>
                <w:numId w:val="97"/>
              </w:numPr>
              <w:rPr>
                <w:rFonts w:ascii="Times New Roman" w:hAnsi="Times New Roman"/>
                <w:b/>
                <w:sz w:val="24"/>
                <w:szCs w:val="24"/>
              </w:rPr>
            </w:pPr>
            <w:r>
              <w:rPr>
                <w:rFonts w:ascii="Times New Roman" w:hAnsi="Times New Roman"/>
                <w:b/>
                <w:sz w:val="24"/>
                <w:szCs w:val="24"/>
              </w:rPr>
              <w:t>Aucune préparation d’échantillon requise</w:t>
            </w:r>
          </w:p>
          <w:p w:rsidR="00642A88" w:rsidRDefault="00642A88" w:rsidP="00E75C21">
            <w:pPr>
              <w:pStyle w:val="Paragraphedeliste"/>
              <w:numPr>
                <w:ilvl w:val="0"/>
                <w:numId w:val="97"/>
              </w:numPr>
              <w:rPr>
                <w:rFonts w:ascii="Times New Roman" w:hAnsi="Times New Roman"/>
                <w:b/>
                <w:sz w:val="24"/>
                <w:szCs w:val="24"/>
              </w:rPr>
            </w:pPr>
            <w:r>
              <w:rPr>
                <w:rFonts w:ascii="Times New Roman" w:hAnsi="Times New Roman"/>
                <w:b/>
                <w:sz w:val="24"/>
                <w:szCs w:val="24"/>
              </w:rPr>
              <w:t>Utilise le sang total</w:t>
            </w:r>
          </w:p>
          <w:p w:rsidR="00642A88" w:rsidRDefault="00642A88" w:rsidP="00E75C21">
            <w:pPr>
              <w:pStyle w:val="Paragraphedeliste"/>
              <w:numPr>
                <w:ilvl w:val="0"/>
                <w:numId w:val="97"/>
              </w:numPr>
              <w:rPr>
                <w:rFonts w:ascii="Times New Roman" w:hAnsi="Times New Roman"/>
                <w:b/>
                <w:sz w:val="24"/>
                <w:szCs w:val="24"/>
              </w:rPr>
            </w:pPr>
            <w:r>
              <w:rPr>
                <w:rFonts w:ascii="Times New Roman" w:hAnsi="Times New Roman"/>
                <w:b/>
                <w:sz w:val="24"/>
                <w:szCs w:val="24"/>
              </w:rPr>
              <w:t>Résultat en moins de 10 secondes</w:t>
            </w:r>
          </w:p>
          <w:p w:rsidR="00642A88" w:rsidRDefault="00642A88" w:rsidP="00E75C21">
            <w:pPr>
              <w:pStyle w:val="Paragraphedeliste"/>
              <w:numPr>
                <w:ilvl w:val="0"/>
                <w:numId w:val="97"/>
              </w:numPr>
              <w:rPr>
                <w:rFonts w:ascii="Times New Roman" w:hAnsi="Times New Roman"/>
                <w:b/>
                <w:sz w:val="24"/>
                <w:szCs w:val="24"/>
              </w:rPr>
            </w:pPr>
            <w:r>
              <w:rPr>
                <w:rFonts w:ascii="Times New Roman" w:hAnsi="Times New Roman"/>
                <w:b/>
                <w:sz w:val="24"/>
                <w:szCs w:val="24"/>
              </w:rPr>
              <w:t>Système à batterie, portable et léger</w:t>
            </w:r>
          </w:p>
          <w:p w:rsidR="00642A88" w:rsidRDefault="00642A88"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Consommables</w:t>
            </w:r>
          </w:p>
          <w:p w:rsidR="00642A88" w:rsidRDefault="00642A88" w:rsidP="00E75C21">
            <w:pPr>
              <w:pStyle w:val="Paragraphedeliste"/>
              <w:numPr>
                <w:ilvl w:val="0"/>
                <w:numId w:val="98"/>
              </w:numPr>
              <w:rPr>
                <w:rFonts w:ascii="Times New Roman" w:hAnsi="Times New Roman"/>
                <w:b/>
                <w:sz w:val="24"/>
                <w:szCs w:val="24"/>
              </w:rPr>
            </w:pPr>
            <w:r>
              <w:rPr>
                <w:rFonts w:ascii="Times New Roman" w:hAnsi="Times New Roman"/>
                <w:b/>
                <w:sz w:val="24"/>
                <w:szCs w:val="24"/>
              </w:rPr>
              <w:t>Un système à cuvette à usage unique pour une commodité sans entretien</w:t>
            </w:r>
          </w:p>
          <w:p w:rsidR="00642A88" w:rsidRDefault="00642A88" w:rsidP="00E75C21">
            <w:pPr>
              <w:pStyle w:val="Paragraphedeliste"/>
              <w:numPr>
                <w:ilvl w:val="0"/>
                <w:numId w:val="98"/>
              </w:numPr>
              <w:rPr>
                <w:rFonts w:ascii="Times New Roman" w:hAnsi="Times New Roman"/>
                <w:b/>
                <w:sz w:val="24"/>
                <w:szCs w:val="24"/>
              </w:rPr>
            </w:pPr>
            <w:r>
              <w:rPr>
                <w:rFonts w:ascii="Times New Roman" w:hAnsi="Times New Roman"/>
                <w:b/>
                <w:sz w:val="24"/>
                <w:szCs w:val="24"/>
              </w:rPr>
              <w:t>Stockage à temp</w:t>
            </w:r>
            <w:r w:rsidR="000C6B71">
              <w:rPr>
                <w:rFonts w:ascii="Times New Roman" w:hAnsi="Times New Roman"/>
                <w:b/>
                <w:sz w:val="24"/>
                <w:szCs w:val="24"/>
              </w:rPr>
              <w:t>érature ambiante sans date d’expiration</w:t>
            </w:r>
          </w:p>
          <w:p w:rsidR="000C6B71" w:rsidRDefault="000C6B71" w:rsidP="00E75C21">
            <w:pPr>
              <w:pStyle w:val="Paragraphedeliste"/>
              <w:numPr>
                <w:ilvl w:val="0"/>
                <w:numId w:val="98"/>
              </w:numPr>
              <w:rPr>
                <w:rFonts w:ascii="Times New Roman" w:hAnsi="Times New Roman"/>
                <w:b/>
                <w:sz w:val="24"/>
                <w:szCs w:val="24"/>
              </w:rPr>
            </w:pPr>
            <w:r>
              <w:rPr>
                <w:rFonts w:ascii="Times New Roman" w:hAnsi="Times New Roman"/>
                <w:b/>
                <w:sz w:val="24"/>
                <w:szCs w:val="24"/>
              </w:rPr>
              <w:t xml:space="preserve">Supporte la conservation du sang, ne nécessite que 50 </w:t>
            </w:r>
            <w:proofErr w:type="spellStart"/>
            <w:r>
              <w:rPr>
                <w:rFonts w:ascii="Times New Roman" w:hAnsi="Times New Roman"/>
                <w:b/>
                <w:sz w:val="24"/>
                <w:szCs w:val="24"/>
              </w:rPr>
              <w:t>ul</w:t>
            </w:r>
            <w:proofErr w:type="spellEnd"/>
          </w:p>
          <w:p w:rsidR="000C6B71" w:rsidRDefault="000C6B71" w:rsidP="000C6B71">
            <w:pPr>
              <w:pStyle w:val="Paragraphedeliste"/>
              <w:rPr>
                <w:rFonts w:ascii="Times New Roman" w:hAnsi="Times New Roman"/>
                <w:b/>
                <w:sz w:val="24"/>
                <w:szCs w:val="24"/>
              </w:rPr>
            </w:pPr>
          </w:p>
          <w:p w:rsidR="000C6B71" w:rsidRDefault="000C6B71" w:rsidP="000C6B71">
            <w:pPr>
              <w:pStyle w:val="Paragraphedeliste"/>
              <w:rPr>
                <w:rFonts w:ascii="Times New Roman" w:hAnsi="Times New Roman"/>
                <w:b/>
                <w:sz w:val="24"/>
                <w:szCs w:val="24"/>
              </w:rPr>
            </w:pPr>
          </w:p>
          <w:p w:rsidR="000C6B71" w:rsidRDefault="000C6B71" w:rsidP="000C6B71">
            <w:pPr>
              <w:pStyle w:val="Paragraphedeliste"/>
              <w:rPr>
                <w:rFonts w:ascii="Times New Roman" w:hAnsi="Times New Roman"/>
                <w:b/>
                <w:sz w:val="24"/>
                <w:szCs w:val="24"/>
              </w:rPr>
            </w:pPr>
            <w:r>
              <w:rPr>
                <w:rFonts w:ascii="Times New Roman" w:hAnsi="Times New Roman"/>
                <w:b/>
                <w:sz w:val="24"/>
                <w:szCs w:val="24"/>
              </w:rPr>
              <w:t>CARACTERISTIQUES</w:t>
            </w:r>
          </w:p>
          <w:p w:rsidR="000C6B71" w:rsidRPr="000C6B71" w:rsidRDefault="000C6B71" w:rsidP="00E75C21">
            <w:pPr>
              <w:pStyle w:val="Paragraphedeliste"/>
              <w:numPr>
                <w:ilvl w:val="0"/>
                <w:numId w:val="82"/>
              </w:numPr>
              <w:rPr>
                <w:rFonts w:ascii="Times New Roman" w:hAnsi="Times New Roman"/>
                <w:b/>
                <w:sz w:val="24"/>
                <w:szCs w:val="24"/>
              </w:rPr>
            </w:pPr>
            <w:r>
              <w:rPr>
                <w:rFonts w:ascii="Times New Roman" w:hAnsi="Times New Roman"/>
                <w:b/>
                <w:sz w:val="24"/>
                <w:szCs w:val="24"/>
              </w:rPr>
              <w:t>Spécifications générales</w:t>
            </w:r>
          </w:p>
          <w:p w:rsidR="000C6B71" w:rsidRDefault="000C6B71" w:rsidP="000C6B71">
            <w:pPr>
              <w:pStyle w:val="Paragraphedeliste"/>
              <w:ind w:left="1080"/>
              <w:rPr>
                <w:rFonts w:ascii="Times New Roman" w:hAnsi="Times New Roman"/>
                <w:b/>
                <w:sz w:val="24"/>
                <w:szCs w:val="24"/>
              </w:rPr>
            </w:pPr>
          </w:p>
          <w:tbl>
            <w:tblPr>
              <w:tblStyle w:val="Grilledutableau"/>
              <w:tblpPr w:leftFromText="141" w:rightFromText="141" w:vertAnchor="text" w:horzAnchor="margin" w:tblpXSpec="center" w:tblpY="-102"/>
              <w:tblOverlap w:val="never"/>
              <w:tblW w:w="0" w:type="auto"/>
              <w:tblLayout w:type="fixed"/>
              <w:tblLook w:val="04A0" w:firstRow="1" w:lastRow="0" w:firstColumn="1" w:lastColumn="0" w:noHBand="0" w:noVBand="1"/>
            </w:tblPr>
            <w:tblGrid>
              <w:gridCol w:w="2067"/>
              <w:gridCol w:w="3173"/>
            </w:tblGrid>
            <w:tr w:rsidR="000C6B71" w:rsidTr="00964DAD">
              <w:tc>
                <w:tcPr>
                  <w:tcW w:w="2067"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La technologie</w:t>
                  </w:r>
                </w:p>
              </w:tc>
              <w:tc>
                <w:tcPr>
                  <w:tcW w:w="3173"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 xml:space="preserve">Spectrophotomètre </w:t>
                  </w:r>
                  <w:proofErr w:type="spellStart"/>
                  <w:r>
                    <w:rPr>
                      <w:rFonts w:ascii="Times New Roman" w:hAnsi="Times New Roman"/>
                      <w:b/>
                      <w:sz w:val="24"/>
                      <w:szCs w:val="24"/>
                    </w:rPr>
                    <w:t>multi-ondes</w:t>
                  </w:r>
                  <w:proofErr w:type="spellEnd"/>
                </w:p>
              </w:tc>
            </w:tr>
            <w:tr w:rsidR="000C6B71" w:rsidTr="00964DAD">
              <w:tc>
                <w:tcPr>
                  <w:tcW w:w="2067"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Volume d’échantillon</w:t>
                  </w:r>
                </w:p>
              </w:tc>
              <w:tc>
                <w:tcPr>
                  <w:tcW w:w="3173"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50ul</w:t>
                  </w:r>
                </w:p>
              </w:tc>
            </w:tr>
            <w:tr w:rsidR="000C6B71" w:rsidTr="00964DAD">
              <w:tc>
                <w:tcPr>
                  <w:tcW w:w="2067"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Type d’échantillon</w:t>
                  </w:r>
                </w:p>
              </w:tc>
              <w:tc>
                <w:tcPr>
                  <w:tcW w:w="3173"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Le sang total</w:t>
                  </w:r>
                </w:p>
              </w:tc>
            </w:tr>
            <w:tr w:rsidR="000C6B71" w:rsidTr="00964DAD">
              <w:tc>
                <w:tcPr>
                  <w:tcW w:w="2067"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Temps d’analyse</w:t>
                  </w:r>
                </w:p>
              </w:tc>
              <w:tc>
                <w:tcPr>
                  <w:tcW w:w="3173" w:type="dxa"/>
                </w:tcPr>
                <w:p w:rsidR="000C6B71" w:rsidRDefault="000C6B71" w:rsidP="000C6B71">
                  <w:pPr>
                    <w:pStyle w:val="Paragraphedeliste"/>
                    <w:ind w:left="0"/>
                    <w:rPr>
                      <w:rFonts w:ascii="Times New Roman" w:hAnsi="Times New Roman"/>
                      <w:b/>
                      <w:sz w:val="24"/>
                      <w:szCs w:val="24"/>
                    </w:rPr>
                  </w:pPr>
                  <w:r>
                    <w:rPr>
                      <w:rFonts w:ascii="Times New Roman" w:hAnsi="Times New Roman"/>
                      <w:b/>
                      <w:sz w:val="24"/>
                      <w:szCs w:val="24"/>
                    </w:rPr>
                    <w:t>Moins de 10 secondes par échantillon</w:t>
                  </w:r>
                </w:p>
              </w:tc>
            </w:tr>
          </w:tbl>
          <w:p w:rsidR="000C6B71" w:rsidRDefault="000C6B71" w:rsidP="000C6B71">
            <w:pPr>
              <w:pStyle w:val="Paragraphedeliste"/>
              <w:ind w:left="1080"/>
              <w:rPr>
                <w:rFonts w:ascii="Times New Roman" w:hAnsi="Times New Roman"/>
                <w:b/>
                <w:sz w:val="24"/>
                <w:szCs w:val="24"/>
              </w:rPr>
            </w:pPr>
          </w:p>
          <w:p w:rsidR="00964DAD" w:rsidRDefault="00964DAD" w:rsidP="000C6B71">
            <w:pPr>
              <w:pStyle w:val="Paragraphedeliste"/>
              <w:ind w:left="1080"/>
              <w:rPr>
                <w:rFonts w:ascii="Times New Roman" w:hAnsi="Times New Roman"/>
                <w:b/>
                <w:sz w:val="24"/>
                <w:szCs w:val="24"/>
              </w:rPr>
            </w:pPr>
          </w:p>
          <w:p w:rsidR="00964DAD" w:rsidRDefault="00964DAD" w:rsidP="000C6B71">
            <w:pPr>
              <w:pStyle w:val="Paragraphedeliste"/>
              <w:ind w:left="1080"/>
              <w:rPr>
                <w:rFonts w:ascii="Times New Roman" w:hAnsi="Times New Roman"/>
                <w:b/>
                <w:sz w:val="24"/>
                <w:szCs w:val="24"/>
              </w:rPr>
            </w:pPr>
          </w:p>
          <w:p w:rsidR="00964DAD" w:rsidRDefault="00964DAD" w:rsidP="000C6B71">
            <w:pPr>
              <w:pStyle w:val="Paragraphedeliste"/>
              <w:ind w:left="1080"/>
              <w:rPr>
                <w:rFonts w:ascii="Times New Roman" w:hAnsi="Times New Roman"/>
                <w:b/>
                <w:sz w:val="24"/>
                <w:szCs w:val="24"/>
              </w:rPr>
            </w:pPr>
          </w:p>
          <w:p w:rsidR="00964DAD" w:rsidRDefault="00964DAD" w:rsidP="00964DAD">
            <w:pPr>
              <w:ind w:left="360"/>
              <w:rPr>
                <w:rFonts w:ascii="Times New Roman" w:hAnsi="Times New Roman"/>
                <w:b/>
                <w:sz w:val="24"/>
                <w:szCs w:val="24"/>
              </w:rPr>
            </w:pPr>
          </w:p>
          <w:p w:rsidR="00964DAD" w:rsidRPr="002F6E50" w:rsidRDefault="00964DAD" w:rsidP="002F6E50">
            <w:pPr>
              <w:rPr>
                <w:rFonts w:ascii="Times New Roman" w:hAnsi="Times New Roman"/>
                <w:b/>
                <w:sz w:val="24"/>
                <w:szCs w:val="24"/>
              </w:rPr>
            </w:pPr>
          </w:p>
          <w:p w:rsidR="00964DAD" w:rsidRPr="00C23B25" w:rsidRDefault="00964DAD" w:rsidP="00E75C21">
            <w:pPr>
              <w:pStyle w:val="Paragraphedeliste"/>
              <w:numPr>
                <w:ilvl w:val="0"/>
                <w:numId w:val="82"/>
              </w:numPr>
              <w:rPr>
                <w:rFonts w:ascii="Times New Roman" w:hAnsi="Times New Roman"/>
                <w:b/>
                <w:sz w:val="24"/>
                <w:szCs w:val="24"/>
              </w:rPr>
            </w:pPr>
            <w:r w:rsidRPr="00C23B25">
              <w:rPr>
                <w:rFonts w:ascii="Times New Roman" w:hAnsi="Times New Roman"/>
                <w:b/>
                <w:sz w:val="24"/>
                <w:szCs w:val="24"/>
              </w:rPr>
              <w:lastRenderedPageBreak/>
              <w:t>Gammes de mesure et de fonctionnement</w:t>
            </w:r>
          </w:p>
          <w:p w:rsidR="00E57032" w:rsidRDefault="00E57032" w:rsidP="00964DAD">
            <w:pPr>
              <w:pStyle w:val="Paragraphedeliste"/>
              <w:ind w:left="1080"/>
              <w:rPr>
                <w:rFonts w:ascii="Times New Roman" w:hAnsi="Times New Roman"/>
                <w:b/>
                <w:sz w:val="24"/>
                <w:szCs w:val="24"/>
              </w:rPr>
            </w:pPr>
          </w:p>
          <w:tbl>
            <w:tblPr>
              <w:tblStyle w:val="Grilledutableau"/>
              <w:tblpPr w:leftFromText="141" w:rightFromText="141" w:vertAnchor="text" w:horzAnchor="margin" w:tblpXSpec="center" w:tblpY="-66"/>
              <w:tblOverlap w:val="never"/>
              <w:tblW w:w="6379" w:type="dxa"/>
              <w:tblLayout w:type="fixed"/>
              <w:tblLook w:val="04A0" w:firstRow="1" w:lastRow="0" w:firstColumn="1" w:lastColumn="0" w:noHBand="0" w:noVBand="1"/>
            </w:tblPr>
            <w:tblGrid>
              <w:gridCol w:w="1271"/>
              <w:gridCol w:w="1418"/>
              <w:gridCol w:w="1417"/>
              <w:gridCol w:w="1423"/>
              <w:gridCol w:w="850"/>
            </w:tblGrid>
            <w:tr w:rsidR="00A81F0D" w:rsidTr="00DA7882">
              <w:tc>
                <w:tcPr>
                  <w:tcW w:w="1271" w:type="dxa"/>
                </w:tcPr>
                <w:p w:rsidR="00E57032" w:rsidRDefault="00E57032" w:rsidP="00E57032">
                  <w:pPr>
                    <w:pStyle w:val="Paragraphedeliste"/>
                    <w:ind w:left="0"/>
                    <w:rPr>
                      <w:rFonts w:ascii="Times New Roman" w:hAnsi="Times New Roman"/>
                      <w:b/>
                      <w:sz w:val="24"/>
                      <w:szCs w:val="24"/>
                    </w:rPr>
                  </w:pPr>
                  <w:r>
                    <w:rPr>
                      <w:rFonts w:ascii="Times New Roman" w:hAnsi="Times New Roman"/>
                      <w:b/>
                      <w:sz w:val="24"/>
                      <w:szCs w:val="24"/>
                    </w:rPr>
                    <w:t>La mesure</w:t>
                  </w:r>
                </w:p>
              </w:tc>
              <w:tc>
                <w:tcPr>
                  <w:tcW w:w="1418" w:type="dxa"/>
                </w:tcPr>
                <w:p w:rsidR="00E57032" w:rsidRDefault="00E57032" w:rsidP="00E57032">
                  <w:pPr>
                    <w:pStyle w:val="Paragraphedeliste"/>
                    <w:ind w:left="0"/>
                    <w:rPr>
                      <w:rFonts w:ascii="Times New Roman" w:hAnsi="Times New Roman"/>
                      <w:b/>
                      <w:sz w:val="24"/>
                      <w:szCs w:val="24"/>
                    </w:rPr>
                  </w:pPr>
                  <w:r>
                    <w:rPr>
                      <w:rFonts w:ascii="Times New Roman" w:hAnsi="Times New Roman"/>
                      <w:b/>
                      <w:sz w:val="24"/>
                      <w:szCs w:val="24"/>
                    </w:rPr>
                    <w:t xml:space="preserve">Plage de </w:t>
                  </w:r>
                  <w:proofErr w:type="spellStart"/>
                  <w:r>
                    <w:rPr>
                      <w:rFonts w:ascii="Times New Roman" w:hAnsi="Times New Roman"/>
                      <w:b/>
                      <w:sz w:val="24"/>
                      <w:szCs w:val="24"/>
                    </w:rPr>
                    <w:t>Fonction</w:t>
                  </w:r>
                  <w:r w:rsidR="00A81F0D">
                    <w:rPr>
                      <w:rFonts w:ascii="Times New Roman" w:hAnsi="Times New Roman"/>
                      <w:b/>
                      <w:sz w:val="24"/>
                      <w:szCs w:val="24"/>
                    </w:rPr>
                    <w:t>-</w:t>
                  </w:r>
                  <w:r>
                    <w:rPr>
                      <w:rFonts w:ascii="Times New Roman" w:hAnsi="Times New Roman"/>
                      <w:b/>
                      <w:sz w:val="24"/>
                      <w:szCs w:val="24"/>
                    </w:rPr>
                    <w:t>nement</w:t>
                  </w:r>
                  <w:proofErr w:type="spellEnd"/>
                </w:p>
              </w:tc>
              <w:tc>
                <w:tcPr>
                  <w:tcW w:w="1417" w:type="dxa"/>
                </w:tcPr>
                <w:p w:rsidR="00E57032" w:rsidRDefault="00E57032" w:rsidP="00E57032">
                  <w:pPr>
                    <w:pStyle w:val="Paragraphedeliste"/>
                    <w:ind w:left="0"/>
                    <w:rPr>
                      <w:rFonts w:ascii="Times New Roman" w:hAnsi="Times New Roman"/>
                      <w:b/>
                      <w:sz w:val="24"/>
                      <w:szCs w:val="24"/>
                    </w:rPr>
                  </w:pPr>
                  <w:proofErr w:type="spellStart"/>
                  <w:r>
                    <w:rPr>
                      <w:rFonts w:ascii="Times New Roman" w:hAnsi="Times New Roman"/>
                      <w:b/>
                      <w:sz w:val="24"/>
                      <w:szCs w:val="24"/>
                    </w:rPr>
                    <w:t>P</w:t>
                  </w:r>
                  <w:r w:rsidR="00A81F0D">
                    <w:rPr>
                      <w:rFonts w:ascii="Times New Roman" w:hAnsi="Times New Roman"/>
                      <w:b/>
                      <w:sz w:val="24"/>
                      <w:szCs w:val="24"/>
                    </w:rPr>
                    <w:t>r</w:t>
                  </w:r>
                  <w:r>
                    <w:rPr>
                      <w:rFonts w:ascii="Times New Roman" w:hAnsi="Times New Roman"/>
                      <w:b/>
                      <w:sz w:val="24"/>
                      <w:szCs w:val="24"/>
                    </w:rPr>
                    <w:t>éci</w:t>
                  </w:r>
                  <w:r w:rsidR="00A81F0D">
                    <w:rPr>
                      <w:rFonts w:ascii="Times New Roman" w:hAnsi="Times New Roman"/>
                      <w:b/>
                      <w:sz w:val="24"/>
                      <w:szCs w:val="24"/>
                    </w:rPr>
                    <w:t>-</w:t>
                  </w:r>
                  <w:r>
                    <w:rPr>
                      <w:rFonts w:ascii="Times New Roman" w:hAnsi="Times New Roman"/>
                      <w:b/>
                      <w:sz w:val="24"/>
                      <w:szCs w:val="24"/>
                    </w:rPr>
                    <w:t>sion</w:t>
                  </w:r>
                  <w:proofErr w:type="spellEnd"/>
                </w:p>
              </w:tc>
              <w:tc>
                <w:tcPr>
                  <w:tcW w:w="1423" w:type="dxa"/>
                </w:tcPr>
                <w:p w:rsidR="00E57032" w:rsidRDefault="00A81F0D" w:rsidP="00E57032">
                  <w:pPr>
                    <w:pStyle w:val="Paragraphedeliste"/>
                    <w:ind w:left="0"/>
                    <w:rPr>
                      <w:rFonts w:ascii="Times New Roman" w:hAnsi="Times New Roman"/>
                      <w:b/>
                      <w:sz w:val="24"/>
                      <w:szCs w:val="24"/>
                    </w:rPr>
                  </w:pPr>
                  <w:proofErr w:type="spellStart"/>
                  <w:r>
                    <w:rPr>
                      <w:rFonts w:ascii="Times New Roman" w:hAnsi="Times New Roman"/>
                      <w:b/>
                      <w:sz w:val="24"/>
                      <w:szCs w:val="24"/>
                    </w:rPr>
                    <w:t>Préci-sion</w:t>
                  </w:r>
                  <w:proofErr w:type="spellEnd"/>
                </w:p>
              </w:tc>
              <w:tc>
                <w:tcPr>
                  <w:tcW w:w="850" w:type="dxa"/>
                </w:tcPr>
                <w:p w:rsidR="00E57032" w:rsidRDefault="00A81F0D" w:rsidP="00E57032">
                  <w:pPr>
                    <w:pStyle w:val="Paragraphedeliste"/>
                    <w:ind w:left="0"/>
                    <w:rPr>
                      <w:rFonts w:ascii="Times New Roman" w:hAnsi="Times New Roman"/>
                      <w:b/>
                      <w:sz w:val="24"/>
                      <w:szCs w:val="24"/>
                    </w:rPr>
                  </w:pPr>
                  <w:r>
                    <w:rPr>
                      <w:rFonts w:ascii="Times New Roman" w:hAnsi="Times New Roman"/>
                      <w:b/>
                      <w:sz w:val="24"/>
                      <w:szCs w:val="24"/>
                    </w:rPr>
                    <w:t>Code CPT</w:t>
                  </w:r>
                </w:p>
              </w:tc>
            </w:tr>
            <w:tr w:rsidR="00A81F0D" w:rsidTr="00DA7882">
              <w:tc>
                <w:tcPr>
                  <w:tcW w:w="1271" w:type="dxa"/>
                </w:tcPr>
                <w:p w:rsidR="00E57032" w:rsidRPr="00DA7882" w:rsidRDefault="00A81F0D" w:rsidP="00E57032">
                  <w:pPr>
                    <w:pStyle w:val="Paragraphedeliste"/>
                    <w:ind w:left="0"/>
                    <w:rPr>
                      <w:rFonts w:ascii="Times New Roman" w:hAnsi="Times New Roman"/>
                      <w:sz w:val="24"/>
                      <w:szCs w:val="24"/>
                    </w:rPr>
                  </w:pPr>
                  <w:proofErr w:type="spellStart"/>
                  <w:r w:rsidRPr="00DA7882">
                    <w:rPr>
                      <w:rFonts w:ascii="Times New Roman" w:hAnsi="Times New Roman"/>
                      <w:sz w:val="24"/>
                      <w:szCs w:val="24"/>
                    </w:rPr>
                    <w:t>Hémoglo</w:t>
                  </w:r>
                  <w:r w:rsidR="0070425A">
                    <w:rPr>
                      <w:rFonts w:ascii="Times New Roman" w:hAnsi="Times New Roman"/>
                      <w:sz w:val="24"/>
                      <w:szCs w:val="24"/>
                    </w:rPr>
                    <w:t>-bine</w:t>
                  </w:r>
                  <w:proofErr w:type="spellEnd"/>
                  <w:r w:rsidR="0070425A">
                    <w:rPr>
                      <w:rFonts w:ascii="Times New Roman" w:hAnsi="Times New Roman"/>
                      <w:sz w:val="24"/>
                      <w:szCs w:val="24"/>
                    </w:rPr>
                    <w:t xml:space="preserve"> total (</w:t>
                  </w:r>
                  <w:proofErr w:type="spellStart"/>
                  <w:r w:rsidR="0070425A">
                    <w:rPr>
                      <w:rFonts w:ascii="Times New Roman" w:hAnsi="Times New Roman"/>
                      <w:sz w:val="24"/>
                      <w:szCs w:val="24"/>
                    </w:rPr>
                    <w:t>tHb,</w:t>
                  </w:r>
                  <w:r w:rsidRPr="00DA7882">
                    <w:rPr>
                      <w:rFonts w:ascii="Times New Roman" w:hAnsi="Times New Roman"/>
                      <w:sz w:val="24"/>
                      <w:szCs w:val="24"/>
                    </w:rPr>
                    <w:t>g</w:t>
                  </w:r>
                  <w:proofErr w:type="spellEnd"/>
                  <w:r w:rsidRPr="00DA7882">
                    <w:rPr>
                      <w:rFonts w:ascii="Times New Roman" w:hAnsi="Times New Roman"/>
                      <w:sz w:val="24"/>
                      <w:szCs w:val="24"/>
                    </w:rPr>
                    <w:t>/</w:t>
                  </w:r>
                  <w:proofErr w:type="spellStart"/>
                  <w:r w:rsidRPr="00DA7882">
                    <w:rPr>
                      <w:rFonts w:ascii="Times New Roman" w:hAnsi="Times New Roman"/>
                      <w:sz w:val="24"/>
                      <w:szCs w:val="24"/>
                    </w:rPr>
                    <w:t>dL</w:t>
                  </w:r>
                  <w:proofErr w:type="spellEnd"/>
                  <w:r w:rsidRPr="00DA7882">
                    <w:rPr>
                      <w:rFonts w:ascii="Times New Roman" w:hAnsi="Times New Roman"/>
                      <w:sz w:val="24"/>
                      <w:szCs w:val="24"/>
                    </w:rPr>
                    <w:t>)</w:t>
                  </w:r>
                </w:p>
              </w:tc>
              <w:tc>
                <w:tcPr>
                  <w:tcW w:w="1418" w:type="dxa"/>
                </w:tcPr>
                <w:p w:rsidR="00E57032" w:rsidRPr="00DA7882" w:rsidRDefault="00A81F0D" w:rsidP="00E57032">
                  <w:pPr>
                    <w:pStyle w:val="Paragraphedeliste"/>
                    <w:ind w:left="0"/>
                    <w:rPr>
                      <w:rFonts w:ascii="Times New Roman" w:hAnsi="Times New Roman"/>
                      <w:sz w:val="24"/>
                      <w:szCs w:val="24"/>
                    </w:rPr>
                  </w:pPr>
                  <w:r w:rsidRPr="00DA7882">
                    <w:rPr>
                      <w:rFonts w:ascii="Times New Roman" w:hAnsi="Times New Roman"/>
                      <w:sz w:val="24"/>
                      <w:szCs w:val="24"/>
                    </w:rPr>
                    <w:t>4 to 25g/dl</w:t>
                  </w:r>
                </w:p>
              </w:tc>
              <w:tc>
                <w:tcPr>
                  <w:tcW w:w="1417" w:type="dxa"/>
                </w:tcPr>
                <w:p w:rsidR="0070425A" w:rsidRDefault="00DA7882" w:rsidP="00E57032">
                  <w:pPr>
                    <w:pStyle w:val="Paragraphedeliste"/>
                    <w:ind w:left="0"/>
                    <w:rPr>
                      <w:rFonts w:ascii="Arial" w:hAnsi="Arial" w:cs="Arial"/>
                      <w:bCs/>
                      <w:color w:val="222222"/>
                      <w:sz w:val="21"/>
                      <w:szCs w:val="21"/>
                      <w:shd w:val="clear" w:color="auto" w:fill="FFFFFF"/>
                    </w:rPr>
                  </w:pPr>
                  <w:r w:rsidRPr="00DA7882">
                    <w:rPr>
                      <w:rFonts w:ascii="Times New Roman" w:hAnsi="Times New Roman"/>
                      <w:sz w:val="24"/>
                      <w:szCs w:val="24"/>
                    </w:rPr>
                    <w:t>&gt;10g8dL=</w:t>
                  </w:r>
                  <w:r w:rsidRPr="00DA7882">
                    <w:rPr>
                      <w:rFonts w:ascii="Arial" w:hAnsi="Arial" w:cs="Arial"/>
                      <w:bCs/>
                      <w:color w:val="222222"/>
                      <w:sz w:val="21"/>
                      <w:szCs w:val="21"/>
                      <w:shd w:val="clear" w:color="auto" w:fill="FFFFFF"/>
                    </w:rPr>
                    <w:t xml:space="preserve"> ±</w:t>
                  </w:r>
                  <w:r w:rsidR="0070425A">
                    <w:rPr>
                      <w:rFonts w:ascii="Arial" w:hAnsi="Arial" w:cs="Arial"/>
                      <w:bCs/>
                      <w:color w:val="222222"/>
                      <w:sz w:val="21"/>
                      <w:szCs w:val="21"/>
                      <w:shd w:val="clear" w:color="auto" w:fill="FFFFFF"/>
                    </w:rPr>
                    <w:t>0.45 g/</w:t>
                  </w:r>
                  <w:proofErr w:type="spellStart"/>
                  <w:r w:rsidR="0070425A">
                    <w:rPr>
                      <w:rFonts w:ascii="Arial" w:hAnsi="Arial" w:cs="Arial"/>
                      <w:bCs/>
                      <w:color w:val="222222"/>
                      <w:sz w:val="21"/>
                      <w:szCs w:val="21"/>
                      <w:shd w:val="clear" w:color="auto" w:fill="FFFFFF"/>
                    </w:rPr>
                    <w:t>dL</w:t>
                  </w:r>
                  <w:proofErr w:type="spellEnd"/>
                </w:p>
                <w:p w:rsidR="0070425A" w:rsidRDefault="0070425A" w:rsidP="00E57032">
                  <w:pPr>
                    <w:pStyle w:val="Paragraphedeliste"/>
                    <w:ind w:left="0"/>
                    <w:rPr>
                      <w:rFonts w:ascii="Arial" w:hAnsi="Arial" w:cs="Arial"/>
                      <w:bCs/>
                      <w:color w:val="222222"/>
                      <w:sz w:val="21"/>
                      <w:szCs w:val="21"/>
                      <w:shd w:val="clear" w:color="auto" w:fill="FFFFFF"/>
                    </w:rPr>
                  </w:pPr>
                </w:p>
                <w:p w:rsidR="0070425A" w:rsidRPr="0070425A" w:rsidRDefault="0070425A" w:rsidP="00E57032">
                  <w:pPr>
                    <w:pStyle w:val="Paragraphedeliste"/>
                    <w:ind w:left="0"/>
                    <w:rPr>
                      <w:rFonts w:ascii="Arial" w:hAnsi="Arial" w:cs="Arial"/>
                      <w:bCs/>
                      <w:color w:val="222222"/>
                      <w:sz w:val="21"/>
                      <w:szCs w:val="21"/>
                      <w:shd w:val="clear" w:color="auto" w:fill="FFFFFF"/>
                    </w:rPr>
                  </w:pPr>
                  <w:r>
                    <w:rPr>
                      <w:rFonts w:ascii="Arial" w:hAnsi="Arial" w:cs="Arial"/>
                      <w:bCs/>
                      <w:color w:val="222222"/>
                      <w:sz w:val="21"/>
                      <w:szCs w:val="21"/>
                      <w:shd w:val="clear" w:color="auto" w:fill="FFFFFF"/>
                    </w:rPr>
                    <w:t>&lt;10 g/</w:t>
                  </w:r>
                  <w:proofErr w:type="spellStart"/>
                  <w:r>
                    <w:rPr>
                      <w:rFonts w:ascii="Arial" w:hAnsi="Arial" w:cs="Arial"/>
                      <w:bCs/>
                      <w:color w:val="222222"/>
                      <w:sz w:val="21"/>
                      <w:szCs w:val="21"/>
                      <w:shd w:val="clear" w:color="auto" w:fill="FFFFFF"/>
                    </w:rPr>
                    <w:t>dL</w:t>
                  </w:r>
                  <w:proofErr w:type="spellEnd"/>
                  <w:r>
                    <w:rPr>
                      <w:rFonts w:ascii="Arial" w:hAnsi="Arial" w:cs="Arial"/>
                      <w:bCs/>
                      <w:color w:val="222222"/>
                      <w:sz w:val="21"/>
                      <w:szCs w:val="21"/>
                      <w:shd w:val="clear" w:color="auto" w:fill="FFFFFF"/>
                    </w:rPr>
                    <w:t xml:space="preserve"> = </w:t>
                  </w:r>
                  <w:r>
                    <w:rPr>
                      <w:rFonts w:ascii="Arial" w:hAnsi="Arial" w:cs="Arial"/>
                      <w:b/>
                      <w:bCs/>
                      <w:color w:val="222222"/>
                      <w:sz w:val="21"/>
                      <w:szCs w:val="21"/>
                      <w:shd w:val="clear" w:color="auto" w:fill="FFFFFF"/>
                    </w:rPr>
                    <w:t xml:space="preserve"> </w:t>
                  </w:r>
                  <w:r w:rsidRPr="0070425A">
                    <w:rPr>
                      <w:rFonts w:ascii="Arial" w:hAnsi="Arial" w:cs="Arial"/>
                      <w:bCs/>
                      <w:color w:val="222222"/>
                      <w:sz w:val="21"/>
                      <w:szCs w:val="21"/>
                      <w:shd w:val="clear" w:color="auto" w:fill="FFFFFF"/>
                    </w:rPr>
                    <w:t>± 0.35 g/</w:t>
                  </w:r>
                  <w:proofErr w:type="spellStart"/>
                  <w:r w:rsidRPr="0070425A">
                    <w:rPr>
                      <w:rFonts w:ascii="Arial" w:hAnsi="Arial" w:cs="Arial"/>
                      <w:bCs/>
                      <w:color w:val="222222"/>
                      <w:sz w:val="21"/>
                      <w:szCs w:val="21"/>
                      <w:shd w:val="clear" w:color="auto" w:fill="FFFFFF"/>
                    </w:rPr>
                    <w:t>dL</w:t>
                  </w:r>
                  <w:proofErr w:type="spellEnd"/>
                </w:p>
              </w:tc>
              <w:tc>
                <w:tcPr>
                  <w:tcW w:w="1423" w:type="dxa"/>
                </w:tcPr>
                <w:p w:rsidR="00E57032" w:rsidRDefault="00DA7882" w:rsidP="00E57032">
                  <w:pPr>
                    <w:pStyle w:val="Paragraphedeliste"/>
                    <w:ind w:left="0"/>
                    <w:rPr>
                      <w:rFonts w:ascii="Arial" w:hAnsi="Arial" w:cs="Arial"/>
                      <w:bCs/>
                      <w:color w:val="222222"/>
                      <w:sz w:val="21"/>
                      <w:szCs w:val="21"/>
                      <w:shd w:val="clear" w:color="auto" w:fill="FFFFFF"/>
                    </w:rPr>
                  </w:pPr>
                  <w:r w:rsidRPr="00DA7882">
                    <w:rPr>
                      <w:rFonts w:ascii="Times New Roman" w:hAnsi="Times New Roman"/>
                      <w:sz w:val="24"/>
                      <w:szCs w:val="24"/>
                    </w:rPr>
                    <w:t>&gt;10g/</w:t>
                  </w:r>
                  <w:proofErr w:type="spellStart"/>
                  <w:r w:rsidRPr="00DA7882">
                    <w:rPr>
                      <w:rFonts w:ascii="Times New Roman" w:hAnsi="Times New Roman"/>
                      <w:sz w:val="24"/>
                      <w:szCs w:val="24"/>
                    </w:rPr>
                    <w:t>dL</w:t>
                  </w:r>
                  <w:proofErr w:type="spellEnd"/>
                  <w:r w:rsidRPr="00DA7882">
                    <w:rPr>
                      <w:rFonts w:ascii="Times New Roman" w:hAnsi="Times New Roman"/>
                      <w:sz w:val="24"/>
                      <w:szCs w:val="24"/>
                    </w:rPr>
                    <w:t xml:space="preserve"> =</w:t>
                  </w:r>
                  <w:r w:rsidRPr="00DA7882">
                    <w:rPr>
                      <w:rFonts w:ascii="Arial" w:hAnsi="Arial" w:cs="Arial"/>
                      <w:bCs/>
                      <w:color w:val="222222"/>
                      <w:sz w:val="21"/>
                      <w:szCs w:val="21"/>
                      <w:shd w:val="clear" w:color="auto" w:fill="FFFFFF"/>
                    </w:rPr>
                    <w:t xml:space="preserve"> ±</w:t>
                  </w:r>
                  <w:r w:rsidR="0070425A">
                    <w:rPr>
                      <w:rFonts w:ascii="Arial" w:hAnsi="Arial" w:cs="Arial"/>
                      <w:bCs/>
                      <w:color w:val="222222"/>
                      <w:sz w:val="21"/>
                      <w:szCs w:val="21"/>
                      <w:shd w:val="clear" w:color="auto" w:fill="FFFFFF"/>
                    </w:rPr>
                    <w:t xml:space="preserve"> 0.3 g/</w:t>
                  </w:r>
                  <w:proofErr w:type="spellStart"/>
                  <w:r w:rsidR="0070425A">
                    <w:rPr>
                      <w:rFonts w:ascii="Arial" w:hAnsi="Arial" w:cs="Arial"/>
                      <w:bCs/>
                      <w:color w:val="222222"/>
                      <w:sz w:val="21"/>
                      <w:szCs w:val="21"/>
                      <w:shd w:val="clear" w:color="auto" w:fill="FFFFFF"/>
                    </w:rPr>
                    <w:t>dL</w:t>
                  </w:r>
                  <w:proofErr w:type="spellEnd"/>
                </w:p>
                <w:p w:rsidR="0070425A" w:rsidRDefault="0070425A" w:rsidP="00E57032">
                  <w:pPr>
                    <w:pStyle w:val="Paragraphedeliste"/>
                    <w:ind w:left="0"/>
                    <w:rPr>
                      <w:rFonts w:ascii="Arial" w:hAnsi="Arial" w:cs="Arial"/>
                      <w:bCs/>
                      <w:color w:val="222222"/>
                      <w:sz w:val="21"/>
                      <w:szCs w:val="21"/>
                      <w:shd w:val="clear" w:color="auto" w:fill="FFFFFF"/>
                    </w:rPr>
                  </w:pPr>
                </w:p>
                <w:p w:rsidR="0070425A" w:rsidRPr="00DA7882" w:rsidRDefault="0070425A" w:rsidP="00E57032">
                  <w:pPr>
                    <w:pStyle w:val="Paragraphedeliste"/>
                    <w:ind w:left="0"/>
                    <w:rPr>
                      <w:rFonts w:ascii="Times New Roman" w:hAnsi="Times New Roman"/>
                      <w:sz w:val="24"/>
                      <w:szCs w:val="24"/>
                    </w:rPr>
                  </w:pPr>
                  <w:r>
                    <w:rPr>
                      <w:rFonts w:ascii="Arial" w:hAnsi="Arial" w:cs="Arial"/>
                      <w:bCs/>
                      <w:color w:val="222222"/>
                      <w:sz w:val="21"/>
                      <w:szCs w:val="21"/>
                      <w:shd w:val="clear" w:color="auto" w:fill="FFFFFF"/>
                    </w:rPr>
                    <w:t>&lt;10 g/</w:t>
                  </w:r>
                  <w:proofErr w:type="spellStart"/>
                  <w:r>
                    <w:rPr>
                      <w:rFonts w:ascii="Arial" w:hAnsi="Arial" w:cs="Arial"/>
                      <w:bCs/>
                      <w:color w:val="222222"/>
                      <w:sz w:val="21"/>
                      <w:szCs w:val="21"/>
                      <w:shd w:val="clear" w:color="auto" w:fill="FFFFFF"/>
                    </w:rPr>
                    <w:t>dL</w:t>
                  </w:r>
                  <w:proofErr w:type="spellEnd"/>
                  <w:r>
                    <w:rPr>
                      <w:rFonts w:ascii="Arial" w:hAnsi="Arial" w:cs="Arial"/>
                      <w:bCs/>
                      <w:color w:val="222222"/>
                      <w:sz w:val="21"/>
                      <w:szCs w:val="21"/>
                      <w:shd w:val="clear" w:color="auto" w:fill="FFFFFF"/>
                    </w:rPr>
                    <w:t xml:space="preserve"> = </w:t>
                  </w:r>
                  <w:r>
                    <w:rPr>
                      <w:rFonts w:ascii="Arial" w:hAnsi="Arial" w:cs="Arial"/>
                      <w:b/>
                      <w:bCs/>
                      <w:color w:val="222222"/>
                      <w:sz w:val="21"/>
                      <w:szCs w:val="21"/>
                      <w:shd w:val="clear" w:color="auto" w:fill="FFFFFF"/>
                    </w:rPr>
                    <w:t xml:space="preserve"> </w:t>
                  </w:r>
                  <w:r w:rsidRPr="0070425A">
                    <w:rPr>
                      <w:rFonts w:ascii="Arial" w:hAnsi="Arial" w:cs="Arial"/>
                      <w:bCs/>
                      <w:color w:val="222222"/>
                      <w:sz w:val="21"/>
                      <w:szCs w:val="21"/>
                      <w:shd w:val="clear" w:color="auto" w:fill="FFFFFF"/>
                    </w:rPr>
                    <w:t>± 0.3 g/</w:t>
                  </w:r>
                  <w:proofErr w:type="spellStart"/>
                  <w:r w:rsidRPr="0070425A">
                    <w:rPr>
                      <w:rFonts w:ascii="Arial" w:hAnsi="Arial" w:cs="Arial"/>
                      <w:bCs/>
                      <w:color w:val="222222"/>
                      <w:sz w:val="21"/>
                      <w:szCs w:val="21"/>
                      <w:shd w:val="clear" w:color="auto" w:fill="FFFFFF"/>
                    </w:rPr>
                    <w:t>dL</w:t>
                  </w:r>
                  <w:proofErr w:type="spellEnd"/>
                </w:p>
              </w:tc>
              <w:tc>
                <w:tcPr>
                  <w:tcW w:w="850"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85018</w:t>
                  </w:r>
                </w:p>
              </w:tc>
            </w:tr>
            <w:tr w:rsidR="00A81F0D" w:rsidTr="00DA7882">
              <w:tc>
                <w:tcPr>
                  <w:tcW w:w="1271" w:type="dxa"/>
                </w:tcPr>
                <w:p w:rsidR="00E57032" w:rsidRPr="00DA7882" w:rsidRDefault="00432C40" w:rsidP="00E57032">
                  <w:pPr>
                    <w:pStyle w:val="Paragraphedeliste"/>
                    <w:ind w:left="0"/>
                    <w:rPr>
                      <w:rFonts w:ascii="Times New Roman" w:hAnsi="Times New Roman"/>
                      <w:sz w:val="24"/>
                      <w:szCs w:val="24"/>
                    </w:rPr>
                  </w:pPr>
                  <w:proofErr w:type="spellStart"/>
                  <w:r w:rsidRPr="00DA7882">
                    <w:rPr>
                      <w:rFonts w:ascii="Times New Roman" w:hAnsi="Times New Roman"/>
                      <w:sz w:val="24"/>
                      <w:szCs w:val="24"/>
                    </w:rPr>
                    <w:t>Oxyhémo</w:t>
                  </w:r>
                  <w:r w:rsidR="0070425A">
                    <w:rPr>
                      <w:rFonts w:ascii="Times New Roman" w:hAnsi="Times New Roman"/>
                      <w:sz w:val="24"/>
                      <w:szCs w:val="24"/>
                    </w:rPr>
                    <w:t>-</w:t>
                  </w:r>
                  <w:r w:rsidRPr="00DA7882">
                    <w:rPr>
                      <w:rFonts w:ascii="Times New Roman" w:hAnsi="Times New Roman"/>
                      <w:sz w:val="24"/>
                      <w:szCs w:val="24"/>
                    </w:rPr>
                    <w:t>globine</w:t>
                  </w:r>
                  <w:proofErr w:type="spellEnd"/>
                  <w:r w:rsidRPr="00DA7882">
                    <w:rPr>
                      <w:rFonts w:ascii="Times New Roman" w:hAnsi="Times New Roman"/>
                      <w:sz w:val="24"/>
                      <w:szCs w:val="24"/>
                    </w:rPr>
                    <w:t xml:space="preserve"> (O</w:t>
                  </w:r>
                  <w:r w:rsidRPr="00DA7882">
                    <w:rPr>
                      <w:rFonts w:ascii="Times New Roman" w:hAnsi="Times New Roman"/>
                      <w:sz w:val="24"/>
                      <w:szCs w:val="24"/>
                      <w:vertAlign w:val="subscript"/>
                    </w:rPr>
                    <w:t>2</w:t>
                  </w:r>
                  <w:r w:rsidRPr="00DA7882">
                    <w:rPr>
                      <w:rFonts w:ascii="Times New Roman" w:hAnsi="Times New Roman"/>
                      <w:sz w:val="24"/>
                      <w:szCs w:val="24"/>
                    </w:rPr>
                    <w:t xml:space="preserve"> </w:t>
                  </w:r>
                  <w:proofErr w:type="spellStart"/>
                  <w:r w:rsidRPr="00DA7882">
                    <w:rPr>
                      <w:rFonts w:ascii="Times New Roman" w:hAnsi="Times New Roman"/>
                      <w:sz w:val="24"/>
                      <w:szCs w:val="24"/>
                    </w:rPr>
                    <w:t>Hb</w:t>
                  </w:r>
                  <w:proofErr w:type="spellEnd"/>
                  <w:r w:rsidRPr="00DA7882">
                    <w:rPr>
                      <w:rFonts w:ascii="Times New Roman" w:hAnsi="Times New Roman"/>
                      <w:sz w:val="24"/>
                      <w:szCs w:val="24"/>
                    </w:rPr>
                    <w:t xml:space="preserve"> </w:t>
                  </w:r>
                </w:p>
              </w:tc>
              <w:tc>
                <w:tcPr>
                  <w:tcW w:w="1418" w:type="dxa"/>
                </w:tcPr>
                <w:p w:rsidR="00E57032" w:rsidRPr="00DA7882" w:rsidRDefault="00DA7882" w:rsidP="00E57032">
                  <w:pPr>
                    <w:pStyle w:val="Paragraphedeliste"/>
                    <w:ind w:left="0"/>
                    <w:rPr>
                      <w:rFonts w:ascii="Times New Roman" w:hAnsi="Times New Roman"/>
                      <w:sz w:val="24"/>
                      <w:szCs w:val="24"/>
                    </w:rPr>
                  </w:pPr>
                  <w:r w:rsidRPr="00DA7882">
                    <w:rPr>
                      <w:rFonts w:ascii="Times New Roman" w:hAnsi="Times New Roman"/>
                      <w:sz w:val="24"/>
                      <w:szCs w:val="24"/>
                    </w:rPr>
                    <w:t>0-100%</w:t>
                  </w:r>
                </w:p>
              </w:tc>
              <w:tc>
                <w:tcPr>
                  <w:tcW w:w="1417"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±1,6%</w:t>
                  </w:r>
                </w:p>
              </w:tc>
              <w:tc>
                <w:tcPr>
                  <w:tcW w:w="1423"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±0,8%</w:t>
                  </w:r>
                </w:p>
              </w:tc>
              <w:tc>
                <w:tcPr>
                  <w:tcW w:w="850"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82810</w:t>
                  </w:r>
                </w:p>
              </w:tc>
            </w:tr>
            <w:tr w:rsidR="00A81F0D" w:rsidTr="00DA7882">
              <w:tc>
                <w:tcPr>
                  <w:tcW w:w="1271" w:type="dxa"/>
                </w:tcPr>
                <w:p w:rsidR="00E57032" w:rsidRPr="00DA7882" w:rsidRDefault="00DA7882" w:rsidP="00E57032">
                  <w:pPr>
                    <w:pStyle w:val="Paragraphedeliste"/>
                    <w:ind w:left="0"/>
                    <w:rPr>
                      <w:rFonts w:ascii="Times New Roman" w:hAnsi="Times New Roman"/>
                      <w:sz w:val="24"/>
                      <w:szCs w:val="24"/>
                    </w:rPr>
                  </w:pPr>
                  <w:r w:rsidRPr="00DA7882">
                    <w:rPr>
                      <w:rFonts w:ascii="Times New Roman" w:hAnsi="Times New Roman"/>
                      <w:sz w:val="24"/>
                      <w:szCs w:val="24"/>
                    </w:rPr>
                    <w:t>Carboxy</w:t>
                  </w:r>
                  <w:r w:rsidR="0070425A">
                    <w:rPr>
                      <w:rFonts w:ascii="Times New Roman" w:hAnsi="Times New Roman"/>
                      <w:sz w:val="24"/>
                      <w:szCs w:val="24"/>
                    </w:rPr>
                    <w:t>hé</w:t>
                  </w:r>
                  <w:r w:rsidRPr="00DA7882">
                    <w:rPr>
                      <w:rFonts w:ascii="Times New Roman" w:hAnsi="Times New Roman"/>
                      <w:sz w:val="24"/>
                      <w:szCs w:val="24"/>
                    </w:rPr>
                    <w:t>moglobine (O</w:t>
                  </w:r>
                  <w:r w:rsidRPr="00DA7882">
                    <w:rPr>
                      <w:rFonts w:ascii="Times New Roman" w:hAnsi="Times New Roman"/>
                      <w:sz w:val="24"/>
                      <w:szCs w:val="24"/>
                      <w:vertAlign w:val="subscript"/>
                    </w:rPr>
                    <w:t xml:space="preserve">2 </w:t>
                  </w:r>
                  <w:proofErr w:type="spellStart"/>
                  <w:r w:rsidRPr="00DA7882">
                    <w:rPr>
                      <w:rFonts w:ascii="Times New Roman" w:hAnsi="Times New Roman"/>
                      <w:sz w:val="24"/>
                      <w:szCs w:val="24"/>
                    </w:rPr>
                    <w:t>Hb</w:t>
                  </w:r>
                  <w:proofErr w:type="spellEnd"/>
                  <w:r w:rsidRPr="00DA7882">
                    <w:rPr>
                      <w:rFonts w:ascii="Times New Roman" w:hAnsi="Times New Roman"/>
                      <w:sz w:val="24"/>
                      <w:szCs w:val="24"/>
                    </w:rPr>
                    <w:t>)</w:t>
                  </w:r>
                </w:p>
              </w:tc>
              <w:tc>
                <w:tcPr>
                  <w:tcW w:w="1418" w:type="dxa"/>
                </w:tcPr>
                <w:p w:rsidR="00E57032" w:rsidRPr="00DA7882" w:rsidRDefault="00DA7882" w:rsidP="00E57032">
                  <w:pPr>
                    <w:pStyle w:val="Paragraphedeliste"/>
                    <w:ind w:left="0"/>
                    <w:rPr>
                      <w:rFonts w:ascii="Times New Roman" w:hAnsi="Times New Roman"/>
                      <w:sz w:val="24"/>
                      <w:szCs w:val="24"/>
                    </w:rPr>
                  </w:pPr>
                  <w:r w:rsidRPr="00DA7882">
                    <w:rPr>
                      <w:rFonts w:ascii="Times New Roman" w:hAnsi="Times New Roman"/>
                      <w:sz w:val="24"/>
                      <w:szCs w:val="24"/>
                    </w:rPr>
                    <w:t>0-75%</w:t>
                  </w:r>
                </w:p>
              </w:tc>
              <w:tc>
                <w:tcPr>
                  <w:tcW w:w="1417"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±2,0%</w:t>
                  </w:r>
                </w:p>
              </w:tc>
              <w:tc>
                <w:tcPr>
                  <w:tcW w:w="1423"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±1,0%</w:t>
                  </w:r>
                </w:p>
              </w:tc>
              <w:tc>
                <w:tcPr>
                  <w:tcW w:w="850"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82375</w:t>
                  </w:r>
                </w:p>
              </w:tc>
            </w:tr>
            <w:tr w:rsidR="00A81F0D" w:rsidTr="00DA7882">
              <w:tc>
                <w:tcPr>
                  <w:tcW w:w="1271" w:type="dxa"/>
                </w:tcPr>
                <w:p w:rsidR="00E57032" w:rsidRPr="00DA7882" w:rsidRDefault="00DA7882" w:rsidP="00E57032">
                  <w:pPr>
                    <w:pStyle w:val="Paragraphedeliste"/>
                    <w:ind w:left="0"/>
                    <w:rPr>
                      <w:rFonts w:ascii="Times New Roman" w:hAnsi="Times New Roman"/>
                      <w:sz w:val="24"/>
                      <w:szCs w:val="24"/>
                    </w:rPr>
                  </w:pPr>
                  <w:proofErr w:type="spellStart"/>
                  <w:r w:rsidRPr="00DA7882">
                    <w:rPr>
                      <w:rFonts w:ascii="Times New Roman" w:hAnsi="Times New Roman"/>
                      <w:sz w:val="24"/>
                      <w:szCs w:val="24"/>
                    </w:rPr>
                    <w:t>Méthémo</w:t>
                  </w:r>
                  <w:r w:rsidR="0070425A">
                    <w:rPr>
                      <w:rFonts w:ascii="Times New Roman" w:hAnsi="Times New Roman"/>
                      <w:sz w:val="24"/>
                      <w:szCs w:val="24"/>
                    </w:rPr>
                    <w:t>-</w:t>
                  </w:r>
                  <w:r w:rsidRPr="00DA7882">
                    <w:rPr>
                      <w:rFonts w:ascii="Times New Roman" w:hAnsi="Times New Roman"/>
                      <w:sz w:val="24"/>
                      <w:szCs w:val="24"/>
                    </w:rPr>
                    <w:t>globine</w:t>
                  </w:r>
                  <w:proofErr w:type="spellEnd"/>
                  <w:r w:rsidRPr="00DA7882">
                    <w:rPr>
                      <w:rFonts w:ascii="Times New Roman" w:hAnsi="Times New Roman"/>
                      <w:sz w:val="24"/>
                      <w:szCs w:val="24"/>
                    </w:rPr>
                    <w:t xml:space="preserve"> (</w:t>
                  </w:r>
                  <w:proofErr w:type="spellStart"/>
                  <w:r w:rsidRPr="00DA7882">
                    <w:rPr>
                      <w:rFonts w:ascii="Times New Roman" w:hAnsi="Times New Roman"/>
                      <w:sz w:val="24"/>
                      <w:szCs w:val="24"/>
                    </w:rPr>
                    <w:t>MetHb</w:t>
                  </w:r>
                  <w:proofErr w:type="spellEnd"/>
                  <w:r w:rsidRPr="00DA7882">
                    <w:rPr>
                      <w:rFonts w:ascii="Times New Roman" w:hAnsi="Times New Roman"/>
                      <w:sz w:val="24"/>
                      <w:szCs w:val="24"/>
                    </w:rPr>
                    <w:t>)</w:t>
                  </w:r>
                </w:p>
              </w:tc>
              <w:tc>
                <w:tcPr>
                  <w:tcW w:w="1418" w:type="dxa"/>
                </w:tcPr>
                <w:p w:rsidR="00E57032" w:rsidRPr="00DA7882" w:rsidRDefault="00DA7882" w:rsidP="00E57032">
                  <w:pPr>
                    <w:pStyle w:val="Paragraphedeliste"/>
                    <w:ind w:left="0"/>
                    <w:rPr>
                      <w:rFonts w:ascii="Times New Roman" w:hAnsi="Times New Roman"/>
                      <w:sz w:val="24"/>
                      <w:szCs w:val="24"/>
                    </w:rPr>
                  </w:pPr>
                  <w:r w:rsidRPr="00DA7882">
                    <w:rPr>
                      <w:rFonts w:ascii="Times New Roman" w:hAnsi="Times New Roman"/>
                      <w:sz w:val="24"/>
                      <w:szCs w:val="24"/>
                    </w:rPr>
                    <w:t>0-85%</w:t>
                  </w:r>
                </w:p>
              </w:tc>
              <w:tc>
                <w:tcPr>
                  <w:tcW w:w="1417"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±1,5%</w:t>
                  </w:r>
                </w:p>
              </w:tc>
              <w:tc>
                <w:tcPr>
                  <w:tcW w:w="1423" w:type="dxa"/>
                </w:tcPr>
                <w:p w:rsidR="00E57032" w:rsidRPr="00DA7882" w:rsidRDefault="00DA7882" w:rsidP="00E57032">
                  <w:pPr>
                    <w:pStyle w:val="Paragraphedeliste"/>
                    <w:ind w:left="0"/>
                    <w:rPr>
                      <w:rFonts w:ascii="Times New Roman" w:hAnsi="Times New Roman"/>
                      <w:sz w:val="24"/>
                      <w:szCs w:val="24"/>
                    </w:rPr>
                  </w:pPr>
                  <w:r w:rsidRPr="00DA7882">
                    <w:rPr>
                      <w:rFonts w:ascii="Arial" w:hAnsi="Arial" w:cs="Arial"/>
                      <w:bCs/>
                      <w:color w:val="222222"/>
                      <w:sz w:val="21"/>
                      <w:szCs w:val="21"/>
                      <w:shd w:val="clear" w:color="auto" w:fill="FFFFFF"/>
                    </w:rPr>
                    <w:t>±0,7%</w:t>
                  </w:r>
                </w:p>
              </w:tc>
              <w:tc>
                <w:tcPr>
                  <w:tcW w:w="850"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83050</w:t>
                  </w:r>
                </w:p>
              </w:tc>
            </w:tr>
            <w:tr w:rsidR="00A81F0D" w:rsidTr="00DA7882">
              <w:tc>
                <w:tcPr>
                  <w:tcW w:w="1271"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Contenu total en oxygène (O° Ct)</w:t>
                  </w:r>
                </w:p>
              </w:tc>
              <w:tc>
                <w:tcPr>
                  <w:tcW w:w="1418"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0-35</w:t>
                  </w:r>
                </w:p>
              </w:tc>
              <w:tc>
                <w:tcPr>
                  <w:tcW w:w="1417"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N /A</w:t>
                  </w:r>
                </w:p>
              </w:tc>
              <w:tc>
                <w:tcPr>
                  <w:tcW w:w="1423"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N /A</w:t>
                  </w:r>
                </w:p>
              </w:tc>
              <w:tc>
                <w:tcPr>
                  <w:tcW w:w="850" w:type="dxa"/>
                </w:tcPr>
                <w:p w:rsidR="00E57032" w:rsidRPr="00DA7882" w:rsidRDefault="00432C40" w:rsidP="00E57032">
                  <w:pPr>
                    <w:pStyle w:val="Paragraphedeliste"/>
                    <w:ind w:left="0"/>
                    <w:rPr>
                      <w:rFonts w:ascii="Times New Roman" w:hAnsi="Times New Roman"/>
                      <w:sz w:val="24"/>
                      <w:szCs w:val="24"/>
                    </w:rPr>
                  </w:pPr>
                  <w:r w:rsidRPr="00DA7882">
                    <w:rPr>
                      <w:rFonts w:ascii="Times New Roman" w:hAnsi="Times New Roman"/>
                      <w:sz w:val="24"/>
                      <w:szCs w:val="24"/>
                    </w:rPr>
                    <w:t>N /A</w:t>
                  </w:r>
                </w:p>
              </w:tc>
            </w:tr>
          </w:tbl>
          <w:p w:rsidR="00C23B25" w:rsidRPr="00C23B25" w:rsidRDefault="00C23B25" w:rsidP="00C23B25">
            <w:pPr>
              <w:pStyle w:val="Paragraphedeliste"/>
              <w:ind w:left="1080"/>
              <w:rPr>
                <w:rFonts w:ascii="Times New Roman" w:hAnsi="Times New Roman"/>
                <w:b/>
                <w:sz w:val="24"/>
                <w:szCs w:val="24"/>
              </w:rPr>
            </w:pPr>
          </w:p>
          <w:p w:rsidR="00E615D6" w:rsidRPr="00C23B25" w:rsidRDefault="00E615D6" w:rsidP="00E75C21">
            <w:pPr>
              <w:pStyle w:val="Paragraphedeliste"/>
              <w:numPr>
                <w:ilvl w:val="0"/>
                <w:numId w:val="82"/>
              </w:numPr>
              <w:rPr>
                <w:rFonts w:ascii="Times New Roman" w:hAnsi="Times New Roman"/>
                <w:b/>
                <w:sz w:val="24"/>
                <w:szCs w:val="24"/>
              </w:rPr>
            </w:pPr>
            <w:r>
              <w:rPr>
                <w:rFonts w:ascii="Times New Roman" w:hAnsi="Times New Roman"/>
                <w:b/>
                <w:sz w:val="24"/>
                <w:szCs w:val="24"/>
              </w:rPr>
              <w:t>Interférences</w:t>
            </w:r>
          </w:p>
          <w:p w:rsidR="00E615D6" w:rsidRPr="00E615D6" w:rsidRDefault="00E615D6" w:rsidP="00E615D6">
            <w:pPr>
              <w:rPr>
                <w:rFonts w:ascii="Times New Roman" w:hAnsi="Times New Roman"/>
                <w:b/>
                <w:sz w:val="24"/>
                <w:szCs w:val="24"/>
              </w:rPr>
            </w:pPr>
          </w:p>
          <w:tbl>
            <w:tblPr>
              <w:tblStyle w:val="Grilledutableau"/>
              <w:tblpPr w:leftFromText="141" w:rightFromText="141" w:vertAnchor="text" w:horzAnchor="margin" w:tblpY="-77"/>
              <w:tblOverlap w:val="never"/>
              <w:tblW w:w="0" w:type="auto"/>
              <w:tblLayout w:type="fixed"/>
              <w:tblLook w:val="04A0" w:firstRow="1" w:lastRow="0" w:firstColumn="1" w:lastColumn="0" w:noHBand="0" w:noVBand="1"/>
            </w:tblPr>
            <w:tblGrid>
              <w:gridCol w:w="1286"/>
              <w:gridCol w:w="1403"/>
              <w:gridCol w:w="1169"/>
              <w:gridCol w:w="1286"/>
              <w:gridCol w:w="1287"/>
            </w:tblGrid>
            <w:tr w:rsidR="00E615D6" w:rsidTr="002E1491">
              <w:tc>
                <w:tcPr>
                  <w:tcW w:w="1286"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Product</w:t>
                  </w:r>
                </w:p>
              </w:tc>
              <w:tc>
                <w:tcPr>
                  <w:tcW w:w="1403" w:type="dxa"/>
                </w:tcPr>
                <w:p w:rsidR="00E615D6" w:rsidRDefault="002E1491" w:rsidP="00E615D6">
                  <w:pPr>
                    <w:pStyle w:val="Paragraphedeliste"/>
                    <w:ind w:left="0"/>
                    <w:rPr>
                      <w:rFonts w:ascii="Times New Roman" w:hAnsi="Times New Roman"/>
                      <w:b/>
                      <w:sz w:val="24"/>
                      <w:szCs w:val="24"/>
                    </w:rPr>
                  </w:pPr>
                  <w:proofErr w:type="spellStart"/>
                  <w:r>
                    <w:rPr>
                      <w:rFonts w:ascii="Times New Roman" w:hAnsi="Times New Roman"/>
                      <w:b/>
                      <w:sz w:val="24"/>
                      <w:szCs w:val="24"/>
                    </w:rPr>
                    <w:t>tHb</w:t>
                  </w:r>
                  <w:proofErr w:type="spellEnd"/>
                </w:p>
              </w:tc>
              <w:tc>
                <w:tcPr>
                  <w:tcW w:w="1169" w:type="dxa"/>
                </w:tcPr>
                <w:p w:rsidR="00E615D6" w:rsidRP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%O</w:t>
                  </w:r>
                  <w:r>
                    <w:rPr>
                      <w:rFonts w:ascii="Times New Roman" w:hAnsi="Times New Roman"/>
                      <w:b/>
                      <w:sz w:val="24"/>
                      <w:szCs w:val="24"/>
                      <w:vertAlign w:val="subscript"/>
                    </w:rPr>
                    <w:t>2</w:t>
                  </w:r>
                  <w:r>
                    <w:rPr>
                      <w:rFonts w:ascii="Times New Roman" w:hAnsi="Times New Roman"/>
                      <w:b/>
                      <w:sz w:val="24"/>
                      <w:szCs w:val="24"/>
                    </w:rPr>
                    <w:t>Hb</w:t>
                  </w:r>
                </w:p>
              </w:tc>
              <w:tc>
                <w:tcPr>
                  <w:tcW w:w="1286"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w:t>
                  </w:r>
                  <w:proofErr w:type="spellStart"/>
                  <w:r>
                    <w:rPr>
                      <w:rFonts w:ascii="Times New Roman" w:hAnsi="Times New Roman"/>
                      <w:b/>
                      <w:sz w:val="24"/>
                      <w:szCs w:val="24"/>
                    </w:rPr>
                    <w:t>COHb</w:t>
                  </w:r>
                  <w:proofErr w:type="spellEnd"/>
                </w:p>
              </w:tc>
              <w:tc>
                <w:tcPr>
                  <w:tcW w:w="1287"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 xml:space="preserve">%Met </w:t>
                  </w:r>
                  <w:proofErr w:type="spellStart"/>
                  <w:r>
                    <w:rPr>
                      <w:rFonts w:ascii="Times New Roman" w:hAnsi="Times New Roman"/>
                      <w:b/>
                      <w:sz w:val="24"/>
                      <w:szCs w:val="24"/>
                    </w:rPr>
                    <w:t>Hb</w:t>
                  </w:r>
                  <w:proofErr w:type="spellEnd"/>
                </w:p>
              </w:tc>
            </w:tr>
            <w:tr w:rsidR="002E1491" w:rsidTr="002E1491">
              <w:tc>
                <w:tcPr>
                  <w:tcW w:w="1286"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Bilirubine</w:t>
                  </w:r>
                </w:p>
              </w:tc>
              <w:tc>
                <w:tcPr>
                  <w:tcW w:w="1403"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Aucune</w:t>
                  </w:r>
                </w:p>
              </w:tc>
              <w:tc>
                <w:tcPr>
                  <w:tcW w:w="1169" w:type="dxa"/>
                </w:tcPr>
                <w:p w:rsidR="002E1491" w:rsidRDefault="002E1491">
                  <w:r w:rsidRPr="002305A7">
                    <w:rPr>
                      <w:rFonts w:ascii="Times New Roman" w:hAnsi="Times New Roman"/>
                      <w:b/>
                      <w:sz w:val="24"/>
                      <w:szCs w:val="24"/>
                    </w:rPr>
                    <w:t>Aucune</w:t>
                  </w:r>
                </w:p>
              </w:tc>
              <w:tc>
                <w:tcPr>
                  <w:tcW w:w="1286"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7"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r>
            <w:tr w:rsidR="002E1491" w:rsidTr="002E1491">
              <w:tc>
                <w:tcPr>
                  <w:tcW w:w="1286"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Hémolyse</w:t>
                  </w:r>
                </w:p>
              </w:tc>
              <w:tc>
                <w:tcPr>
                  <w:tcW w:w="1403"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Aucune</w:t>
                  </w:r>
                </w:p>
              </w:tc>
              <w:tc>
                <w:tcPr>
                  <w:tcW w:w="1169" w:type="dxa"/>
                </w:tcPr>
                <w:p w:rsidR="002E1491" w:rsidRDefault="002E1491">
                  <w:r w:rsidRPr="002305A7">
                    <w:rPr>
                      <w:rFonts w:ascii="Times New Roman" w:hAnsi="Times New Roman"/>
                      <w:b/>
                      <w:sz w:val="24"/>
                      <w:szCs w:val="24"/>
                    </w:rPr>
                    <w:t>Aucune</w:t>
                  </w:r>
                </w:p>
              </w:tc>
              <w:tc>
                <w:tcPr>
                  <w:tcW w:w="1286"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7" w:type="dxa"/>
                </w:tcPr>
                <w:p w:rsidR="002E1491"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r>
            <w:tr w:rsidR="00E615D6" w:rsidTr="002E1491">
              <w:tc>
                <w:tcPr>
                  <w:tcW w:w="1286" w:type="dxa"/>
                </w:tcPr>
                <w:p w:rsidR="00E615D6" w:rsidRDefault="002E1491" w:rsidP="00E615D6">
                  <w:pPr>
                    <w:pStyle w:val="Paragraphedeliste"/>
                    <w:ind w:left="0"/>
                    <w:rPr>
                      <w:rFonts w:ascii="Times New Roman" w:hAnsi="Times New Roman"/>
                      <w:b/>
                      <w:sz w:val="24"/>
                      <w:szCs w:val="24"/>
                    </w:rPr>
                  </w:pPr>
                  <w:proofErr w:type="spellStart"/>
                  <w:r>
                    <w:rPr>
                      <w:rFonts w:ascii="Times New Roman" w:hAnsi="Times New Roman"/>
                      <w:b/>
                      <w:sz w:val="24"/>
                      <w:szCs w:val="24"/>
                    </w:rPr>
                    <w:t>Fetal</w:t>
                  </w:r>
                  <w:proofErr w:type="spellEnd"/>
                  <w:r>
                    <w:rPr>
                      <w:rFonts w:ascii="Times New Roman" w:hAnsi="Times New Roman"/>
                      <w:b/>
                      <w:sz w:val="24"/>
                      <w:szCs w:val="24"/>
                    </w:rPr>
                    <w:t xml:space="preserve"> </w:t>
                  </w:r>
                  <w:proofErr w:type="spellStart"/>
                  <w:r>
                    <w:rPr>
                      <w:rFonts w:ascii="Times New Roman" w:hAnsi="Times New Roman"/>
                      <w:b/>
                      <w:sz w:val="24"/>
                      <w:szCs w:val="24"/>
                    </w:rPr>
                    <w:t>Hemoglo-bine</w:t>
                  </w:r>
                  <w:proofErr w:type="spellEnd"/>
                  <w:r>
                    <w:rPr>
                      <w:rFonts w:ascii="Times New Roman" w:hAnsi="Times New Roman"/>
                      <w:b/>
                      <w:sz w:val="24"/>
                      <w:szCs w:val="24"/>
                    </w:rPr>
                    <w:t xml:space="preserve"> (</w:t>
                  </w:r>
                  <w:proofErr w:type="spellStart"/>
                  <w:r>
                    <w:rPr>
                      <w:rFonts w:ascii="Times New Roman" w:hAnsi="Times New Roman"/>
                      <w:b/>
                      <w:sz w:val="24"/>
                      <w:szCs w:val="24"/>
                    </w:rPr>
                    <w:t>tHb</w:t>
                  </w:r>
                  <w:proofErr w:type="spellEnd"/>
                  <w:r>
                    <w:rPr>
                      <w:rFonts w:ascii="Times New Roman" w:hAnsi="Times New Roman"/>
                      <w:b/>
                      <w:sz w:val="24"/>
                      <w:szCs w:val="24"/>
                    </w:rPr>
                    <w:t>=13.5 g/</w:t>
                  </w:r>
                  <w:proofErr w:type="spellStart"/>
                  <w:r>
                    <w:rPr>
                      <w:rFonts w:ascii="Times New Roman" w:hAnsi="Times New Roman"/>
                      <w:b/>
                      <w:sz w:val="24"/>
                      <w:szCs w:val="24"/>
                    </w:rPr>
                    <w:t>dl,HbF</w:t>
                  </w:r>
                  <w:proofErr w:type="spellEnd"/>
                  <w:r>
                    <w:rPr>
                      <w:rFonts w:ascii="Times New Roman" w:hAnsi="Times New Roman"/>
                      <w:b/>
                      <w:sz w:val="24"/>
                      <w:szCs w:val="24"/>
                    </w:rPr>
                    <w:t>=100%)</w:t>
                  </w:r>
                </w:p>
              </w:tc>
              <w:tc>
                <w:tcPr>
                  <w:tcW w:w="1403"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&lt;0.45 g/</w:t>
                  </w:r>
                  <w:proofErr w:type="spellStart"/>
                  <w:r>
                    <w:rPr>
                      <w:rFonts w:ascii="Times New Roman" w:hAnsi="Times New Roman"/>
                      <w:b/>
                      <w:sz w:val="24"/>
                      <w:szCs w:val="24"/>
                    </w:rPr>
                    <w:t>dL</w:t>
                  </w:r>
                  <w:proofErr w:type="spellEnd"/>
                </w:p>
              </w:tc>
              <w:tc>
                <w:tcPr>
                  <w:tcW w:w="1169"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6"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6.6%</w:t>
                  </w:r>
                </w:p>
              </w:tc>
              <w:tc>
                <w:tcPr>
                  <w:tcW w:w="1287"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r>
            <w:tr w:rsidR="00E615D6" w:rsidTr="002E1491">
              <w:tc>
                <w:tcPr>
                  <w:tcW w:w="1286" w:type="dxa"/>
                </w:tcPr>
                <w:p w:rsidR="00E615D6" w:rsidRDefault="002E1491" w:rsidP="00E615D6">
                  <w:pPr>
                    <w:pStyle w:val="Paragraphedeliste"/>
                    <w:ind w:left="0"/>
                    <w:rPr>
                      <w:rFonts w:ascii="Times New Roman" w:hAnsi="Times New Roman"/>
                      <w:b/>
                      <w:sz w:val="24"/>
                      <w:szCs w:val="24"/>
                    </w:rPr>
                  </w:pPr>
                  <w:proofErr w:type="spellStart"/>
                  <w:r>
                    <w:rPr>
                      <w:rFonts w:ascii="Times New Roman" w:hAnsi="Times New Roman"/>
                      <w:b/>
                      <w:sz w:val="24"/>
                      <w:szCs w:val="24"/>
                    </w:rPr>
                    <w:t>Indocya-nine</w:t>
                  </w:r>
                  <w:proofErr w:type="spellEnd"/>
                  <w:r>
                    <w:rPr>
                      <w:rFonts w:ascii="Times New Roman" w:hAnsi="Times New Roman"/>
                      <w:b/>
                      <w:sz w:val="24"/>
                      <w:szCs w:val="24"/>
                    </w:rPr>
                    <w:t xml:space="preserve"> Green </w:t>
                  </w:r>
                  <w:proofErr w:type="spellStart"/>
                  <w:r>
                    <w:rPr>
                      <w:rFonts w:ascii="Times New Roman" w:hAnsi="Times New Roman"/>
                      <w:b/>
                      <w:sz w:val="24"/>
                      <w:szCs w:val="24"/>
                    </w:rPr>
                    <w:t>Dye</w:t>
                  </w:r>
                  <w:proofErr w:type="spellEnd"/>
                </w:p>
              </w:tc>
              <w:tc>
                <w:tcPr>
                  <w:tcW w:w="1403"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&lt;0.45 g/</w:t>
                  </w:r>
                  <w:proofErr w:type="spellStart"/>
                  <w:r>
                    <w:rPr>
                      <w:rFonts w:ascii="Times New Roman" w:hAnsi="Times New Roman"/>
                      <w:b/>
                      <w:sz w:val="24"/>
                      <w:szCs w:val="24"/>
                    </w:rPr>
                    <w:t>dL</w:t>
                  </w:r>
                  <w:proofErr w:type="spellEnd"/>
                </w:p>
              </w:tc>
              <w:tc>
                <w:tcPr>
                  <w:tcW w:w="1169"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6"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7"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r>
            <w:tr w:rsidR="00E615D6" w:rsidTr="002E1491">
              <w:tc>
                <w:tcPr>
                  <w:tcW w:w="1286" w:type="dxa"/>
                </w:tcPr>
                <w:p w:rsidR="00E615D6" w:rsidRDefault="002E1491" w:rsidP="00E615D6">
                  <w:pPr>
                    <w:pStyle w:val="Paragraphedeliste"/>
                    <w:ind w:left="0"/>
                    <w:rPr>
                      <w:rFonts w:ascii="Times New Roman" w:hAnsi="Times New Roman"/>
                      <w:b/>
                      <w:sz w:val="24"/>
                      <w:szCs w:val="24"/>
                    </w:rPr>
                  </w:pPr>
                  <w:proofErr w:type="spellStart"/>
                  <w:r>
                    <w:rPr>
                      <w:rFonts w:ascii="Times New Roman" w:hAnsi="Times New Roman"/>
                      <w:b/>
                      <w:sz w:val="24"/>
                      <w:szCs w:val="24"/>
                    </w:rPr>
                    <w:t>Méthémo-globine</w:t>
                  </w:r>
                  <w:proofErr w:type="spellEnd"/>
                </w:p>
              </w:tc>
              <w:tc>
                <w:tcPr>
                  <w:tcW w:w="1403"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&lt;0.2 g/</w:t>
                  </w:r>
                  <w:proofErr w:type="spellStart"/>
                  <w:r>
                    <w:rPr>
                      <w:rFonts w:ascii="Times New Roman" w:hAnsi="Times New Roman"/>
                      <w:b/>
                      <w:sz w:val="24"/>
                      <w:szCs w:val="24"/>
                    </w:rPr>
                    <w:t>dL</w:t>
                  </w:r>
                  <w:proofErr w:type="spellEnd"/>
                </w:p>
              </w:tc>
              <w:tc>
                <w:tcPr>
                  <w:tcW w:w="1169"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&lt;1%</w:t>
                  </w:r>
                </w:p>
              </w:tc>
              <w:tc>
                <w:tcPr>
                  <w:tcW w:w="1286"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Aucune</w:t>
                  </w:r>
                </w:p>
              </w:tc>
              <w:tc>
                <w:tcPr>
                  <w:tcW w:w="1287" w:type="dxa"/>
                </w:tcPr>
                <w:p w:rsidR="00E615D6" w:rsidRDefault="002E1491" w:rsidP="00E615D6">
                  <w:pPr>
                    <w:pStyle w:val="Paragraphedeliste"/>
                    <w:ind w:left="0"/>
                    <w:rPr>
                      <w:rFonts w:ascii="Times New Roman" w:hAnsi="Times New Roman"/>
                      <w:b/>
                      <w:sz w:val="24"/>
                      <w:szCs w:val="24"/>
                    </w:rPr>
                  </w:pPr>
                  <w:r>
                    <w:rPr>
                      <w:rFonts w:ascii="Times New Roman" w:hAnsi="Times New Roman"/>
                      <w:b/>
                      <w:sz w:val="24"/>
                      <w:szCs w:val="24"/>
                    </w:rPr>
                    <w:t>N A</w:t>
                  </w:r>
                </w:p>
              </w:tc>
            </w:tr>
          </w:tbl>
          <w:p w:rsidR="00E615D6" w:rsidRPr="00E615D6" w:rsidRDefault="00E615D6" w:rsidP="00E615D6">
            <w:pPr>
              <w:rPr>
                <w:rFonts w:ascii="Times New Roman" w:hAnsi="Times New Roman"/>
                <w:b/>
                <w:sz w:val="24"/>
                <w:szCs w:val="24"/>
              </w:rPr>
            </w:pPr>
          </w:p>
          <w:p w:rsidR="00E615D6" w:rsidRDefault="00E615D6"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Connectivité</w:t>
            </w:r>
          </w:p>
          <w:p w:rsidR="00E615D6" w:rsidRDefault="00E615D6" w:rsidP="00E615D6">
            <w:pPr>
              <w:rPr>
                <w:rFonts w:ascii="Times New Roman" w:hAnsi="Times New Roman"/>
                <w:b/>
                <w:sz w:val="24"/>
                <w:szCs w:val="24"/>
              </w:rPr>
            </w:pPr>
            <w:r>
              <w:rPr>
                <w:rFonts w:ascii="Times New Roman" w:hAnsi="Times New Roman"/>
                <w:b/>
                <w:sz w:val="24"/>
                <w:szCs w:val="24"/>
              </w:rPr>
              <w:lastRenderedPageBreak/>
              <w:t>Connectivité d’interface disponible via :</w:t>
            </w:r>
          </w:p>
          <w:p w:rsidR="00E615D6" w:rsidRPr="00E615D6" w:rsidRDefault="00E615D6" w:rsidP="00E75C21">
            <w:pPr>
              <w:pStyle w:val="Paragraphedeliste"/>
              <w:numPr>
                <w:ilvl w:val="0"/>
                <w:numId w:val="99"/>
              </w:numPr>
              <w:rPr>
                <w:rFonts w:ascii="Times New Roman" w:hAnsi="Times New Roman"/>
                <w:sz w:val="24"/>
                <w:szCs w:val="24"/>
              </w:rPr>
            </w:pPr>
            <w:proofErr w:type="spellStart"/>
            <w:r w:rsidRPr="00E615D6">
              <w:rPr>
                <w:rFonts w:ascii="Times New Roman" w:hAnsi="Times New Roman"/>
                <w:sz w:val="24"/>
                <w:szCs w:val="24"/>
              </w:rPr>
              <w:t>AegisPOC</w:t>
            </w:r>
            <w:r w:rsidRPr="00E615D6">
              <w:rPr>
                <w:rFonts w:ascii="Times New Roman" w:hAnsi="Times New Roman"/>
                <w:sz w:val="24"/>
                <w:szCs w:val="24"/>
                <w:vertAlign w:val="superscript"/>
              </w:rPr>
              <w:t>TM</w:t>
            </w:r>
            <w:proofErr w:type="spellEnd"/>
          </w:p>
          <w:p w:rsidR="00E615D6" w:rsidRPr="00E615D6" w:rsidRDefault="00E615D6" w:rsidP="00E75C21">
            <w:pPr>
              <w:pStyle w:val="Paragraphedeliste"/>
              <w:numPr>
                <w:ilvl w:val="0"/>
                <w:numId w:val="99"/>
              </w:numPr>
              <w:rPr>
                <w:rFonts w:ascii="Times New Roman" w:hAnsi="Times New Roman"/>
                <w:b/>
                <w:sz w:val="24"/>
                <w:szCs w:val="24"/>
              </w:rPr>
            </w:pPr>
            <w:r>
              <w:rPr>
                <w:rFonts w:ascii="Times New Roman" w:hAnsi="Times New Roman"/>
                <w:sz w:val="24"/>
                <w:szCs w:val="24"/>
              </w:rPr>
              <w:t xml:space="preserve">RALS </w:t>
            </w:r>
            <w:r>
              <w:rPr>
                <w:rFonts w:ascii="Times New Roman" w:hAnsi="Times New Roman"/>
                <w:sz w:val="24"/>
                <w:szCs w:val="24"/>
                <w:vertAlign w:val="superscript"/>
              </w:rPr>
              <w:t xml:space="preserve">R </w:t>
            </w:r>
            <w:r>
              <w:rPr>
                <w:rFonts w:ascii="Times New Roman" w:hAnsi="Times New Roman"/>
                <w:sz w:val="24"/>
                <w:szCs w:val="24"/>
              </w:rPr>
              <w:t>– Plus</w:t>
            </w:r>
          </w:p>
          <w:p w:rsidR="00E615D6" w:rsidRPr="00E615D6" w:rsidRDefault="00E615D6" w:rsidP="00E75C21">
            <w:pPr>
              <w:pStyle w:val="Paragraphedeliste"/>
              <w:numPr>
                <w:ilvl w:val="0"/>
                <w:numId w:val="99"/>
              </w:numPr>
              <w:rPr>
                <w:rFonts w:ascii="Times New Roman" w:hAnsi="Times New Roman"/>
                <w:b/>
                <w:sz w:val="24"/>
                <w:szCs w:val="24"/>
              </w:rPr>
            </w:pPr>
            <w:proofErr w:type="spellStart"/>
            <w:r>
              <w:rPr>
                <w:rFonts w:ascii="Times New Roman" w:hAnsi="Times New Roman"/>
                <w:sz w:val="24"/>
                <w:szCs w:val="24"/>
              </w:rPr>
              <w:t>Precision</w:t>
            </w:r>
            <w:proofErr w:type="spellEnd"/>
            <w:r>
              <w:rPr>
                <w:rFonts w:ascii="Times New Roman" w:hAnsi="Times New Roman"/>
                <w:sz w:val="24"/>
                <w:szCs w:val="24"/>
              </w:rPr>
              <w:t xml:space="preserve"> </w:t>
            </w:r>
            <w:proofErr w:type="spellStart"/>
            <w:r>
              <w:rPr>
                <w:rFonts w:ascii="Times New Roman" w:hAnsi="Times New Roman"/>
                <w:sz w:val="24"/>
                <w:szCs w:val="24"/>
              </w:rPr>
              <w:t>Web</w:t>
            </w:r>
            <w:r>
              <w:rPr>
                <w:rFonts w:ascii="Times New Roman" w:hAnsi="Times New Roman"/>
                <w:sz w:val="24"/>
                <w:szCs w:val="24"/>
                <w:vertAlign w:val="superscript"/>
              </w:rPr>
              <w:t>R</w:t>
            </w:r>
            <w:proofErr w:type="spellEnd"/>
            <w:r>
              <w:rPr>
                <w:rFonts w:ascii="Times New Roman" w:hAnsi="Times New Roman"/>
                <w:sz w:val="24"/>
                <w:szCs w:val="24"/>
              </w:rPr>
              <w:t xml:space="preserve"> /SYBASE</w:t>
            </w:r>
            <w:r>
              <w:rPr>
                <w:rFonts w:ascii="Times New Roman" w:hAnsi="Times New Roman"/>
                <w:sz w:val="24"/>
                <w:szCs w:val="24"/>
                <w:vertAlign w:val="superscript"/>
              </w:rPr>
              <w:t>R</w:t>
            </w:r>
          </w:p>
          <w:p w:rsidR="00E615D6" w:rsidRPr="00E615D6" w:rsidRDefault="00E615D6" w:rsidP="00E75C21">
            <w:pPr>
              <w:pStyle w:val="Paragraphedeliste"/>
              <w:numPr>
                <w:ilvl w:val="0"/>
                <w:numId w:val="99"/>
              </w:numPr>
              <w:rPr>
                <w:rFonts w:ascii="Times New Roman" w:hAnsi="Times New Roman"/>
                <w:b/>
                <w:sz w:val="24"/>
                <w:szCs w:val="24"/>
              </w:rPr>
            </w:pPr>
            <w:r>
              <w:rPr>
                <w:rFonts w:ascii="Times New Roman" w:hAnsi="Times New Roman"/>
                <w:sz w:val="24"/>
                <w:szCs w:val="24"/>
              </w:rPr>
              <w:t xml:space="preserve">TELCOR QML  </w:t>
            </w:r>
            <w:r>
              <w:rPr>
                <w:rFonts w:ascii="Times New Roman" w:hAnsi="Times New Roman"/>
                <w:sz w:val="24"/>
                <w:szCs w:val="24"/>
                <w:vertAlign w:val="superscript"/>
              </w:rPr>
              <w:t>R</w:t>
            </w:r>
          </w:p>
          <w:p w:rsidR="000C6B71" w:rsidRPr="00642A88" w:rsidRDefault="000C6B71" w:rsidP="000C6B71">
            <w:pPr>
              <w:pStyle w:val="Paragraphedeliste"/>
              <w:ind w:left="1080"/>
              <w:rPr>
                <w:rFonts w:ascii="Times New Roman" w:hAnsi="Times New Roman"/>
                <w:b/>
                <w:sz w:val="24"/>
                <w:szCs w:val="24"/>
              </w:rPr>
            </w:pP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lastRenderedPageBreak/>
              <w:t>2</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Evaporateur rotatif complet avec verrerie : STUART</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816B1E" w:rsidP="00E75C21">
            <w:pPr>
              <w:pStyle w:val="Paragraphedeliste"/>
              <w:numPr>
                <w:ilvl w:val="0"/>
                <w:numId w:val="95"/>
              </w:numPr>
              <w:rPr>
                <w:rFonts w:ascii="Times New Roman" w:hAnsi="Times New Roman"/>
                <w:b/>
                <w:sz w:val="24"/>
                <w:szCs w:val="24"/>
              </w:rPr>
            </w:pPr>
            <w:r>
              <w:rPr>
                <w:rFonts w:ascii="Times New Roman" w:hAnsi="Times New Roman"/>
                <w:b/>
                <w:sz w:val="24"/>
                <w:szCs w:val="24"/>
              </w:rPr>
              <w:t>Dimension : 385 x 335 x 470-610 mm</w:t>
            </w:r>
          </w:p>
          <w:p w:rsidR="00816B1E" w:rsidRDefault="00816B1E" w:rsidP="00E75C21">
            <w:pPr>
              <w:pStyle w:val="Paragraphedeliste"/>
              <w:numPr>
                <w:ilvl w:val="0"/>
                <w:numId w:val="95"/>
              </w:numPr>
              <w:rPr>
                <w:rFonts w:ascii="Times New Roman" w:hAnsi="Times New Roman"/>
                <w:b/>
                <w:sz w:val="24"/>
                <w:szCs w:val="24"/>
              </w:rPr>
            </w:pPr>
            <w:r>
              <w:rPr>
                <w:rFonts w:ascii="Times New Roman" w:hAnsi="Times New Roman"/>
                <w:b/>
                <w:sz w:val="24"/>
                <w:szCs w:val="24"/>
              </w:rPr>
              <w:t>Gamme de vitesse : 20 à 190 tr/mn</w:t>
            </w:r>
          </w:p>
          <w:p w:rsidR="00816B1E" w:rsidRPr="00816B1E" w:rsidRDefault="00816B1E" w:rsidP="00E75C21">
            <w:pPr>
              <w:pStyle w:val="Paragraphedeliste"/>
              <w:numPr>
                <w:ilvl w:val="0"/>
                <w:numId w:val="95"/>
              </w:numPr>
              <w:rPr>
                <w:rFonts w:ascii="Times New Roman" w:hAnsi="Times New Roman"/>
                <w:b/>
                <w:sz w:val="24"/>
                <w:szCs w:val="24"/>
              </w:rPr>
            </w:pPr>
            <w:r>
              <w:rPr>
                <w:rFonts w:ascii="Times New Roman" w:hAnsi="Times New Roman"/>
                <w:b/>
                <w:sz w:val="24"/>
                <w:szCs w:val="24"/>
              </w:rPr>
              <w:t>Distance de levage : 150 mm</w:t>
            </w: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3</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Broyeur de laboratoire</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Pr="005F37F1" w:rsidRDefault="00036E09" w:rsidP="00964DAD">
            <w:pPr>
              <w:rPr>
                <w:rFonts w:ascii="Times New Roman" w:hAnsi="Times New Roman"/>
                <w:b/>
                <w:sz w:val="24"/>
                <w:szCs w:val="24"/>
              </w:rPr>
            </w:pPr>
            <w:r>
              <w:rPr>
                <w:rFonts w:ascii="Times New Roman" w:hAnsi="Times New Roman"/>
                <w:b/>
                <w:sz w:val="24"/>
                <w:szCs w:val="24"/>
              </w:rPr>
              <w:t xml:space="preserve">En continu MF 10.1 avec tète de broyage à lames et tamis pour </w:t>
            </w:r>
            <w:proofErr w:type="spellStart"/>
            <w:r>
              <w:rPr>
                <w:rFonts w:ascii="Times New Roman" w:hAnsi="Times New Roman"/>
                <w:b/>
                <w:sz w:val="24"/>
                <w:szCs w:val="24"/>
              </w:rPr>
              <w:t>vénétaux</w:t>
            </w:r>
            <w:proofErr w:type="spellEnd"/>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4</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Agitateurs Magnétiques</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Pr="00C40A81" w:rsidRDefault="00C40A81" w:rsidP="00964DAD">
            <w:pPr>
              <w:rPr>
                <w:rFonts w:ascii="Times New Roman" w:hAnsi="Times New Roman"/>
                <w:b/>
                <w:sz w:val="24"/>
                <w:szCs w:val="24"/>
              </w:rPr>
            </w:pPr>
            <w:r>
              <w:rPr>
                <w:rFonts w:ascii="Times New Roman" w:hAnsi="Times New Roman"/>
                <w:b/>
                <w:sz w:val="24"/>
                <w:szCs w:val="24"/>
              </w:rPr>
              <w:t>Multi- positions IKAMAG</w:t>
            </w:r>
            <w:r>
              <w:rPr>
                <w:rFonts w:ascii="Times New Roman" w:hAnsi="Times New Roman"/>
                <w:b/>
                <w:sz w:val="24"/>
                <w:szCs w:val="24"/>
                <w:vertAlign w:val="superscript"/>
              </w:rPr>
              <w:t>R</w:t>
            </w:r>
            <w:r>
              <w:rPr>
                <w:rFonts w:ascii="Times New Roman" w:hAnsi="Times New Roman"/>
                <w:b/>
                <w:sz w:val="24"/>
                <w:szCs w:val="24"/>
              </w:rPr>
              <w:t xml:space="preserve">   RT 5 IKAMAG</w:t>
            </w: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5</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Kit de barreaux octogonaux</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2</w:t>
            </w:r>
          </w:p>
        </w:tc>
        <w:tc>
          <w:tcPr>
            <w:tcW w:w="6804" w:type="dxa"/>
          </w:tcPr>
          <w:p w:rsidR="00E40D35" w:rsidRPr="005F37F1" w:rsidRDefault="00F37AD5" w:rsidP="00964DAD">
            <w:pPr>
              <w:rPr>
                <w:rFonts w:ascii="Times New Roman" w:hAnsi="Times New Roman"/>
                <w:b/>
                <w:sz w:val="24"/>
                <w:szCs w:val="24"/>
              </w:rPr>
            </w:pPr>
            <w:r>
              <w:rPr>
                <w:rFonts w:ascii="Times New Roman" w:hAnsi="Times New Roman"/>
                <w:b/>
                <w:sz w:val="24"/>
                <w:szCs w:val="24"/>
              </w:rPr>
              <w:t>25 x 8, 38 x 8, 51 x 8 mm</w:t>
            </w: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6</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Plaque chauffante aluminium</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Pr="005F37F1" w:rsidRDefault="00F37AD5" w:rsidP="00964DAD">
            <w:pPr>
              <w:rPr>
                <w:rFonts w:ascii="Times New Roman" w:hAnsi="Times New Roman"/>
                <w:b/>
                <w:sz w:val="24"/>
                <w:szCs w:val="24"/>
              </w:rPr>
            </w:pPr>
            <w:r>
              <w:rPr>
                <w:rFonts w:ascii="Times New Roman" w:hAnsi="Times New Roman"/>
                <w:b/>
                <w:sz w:val="24"/>
                <w:szCs w:val="24"/>
              </w:rPr>
              <w:t>Silicium US150 – 150 x 150 mm Stuart</w:t>
            </w: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7</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Dispositif de filtration sous vide</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F37AD5" w:rsidP="00964DAD">
            <w:pPr>
              <w:rPr>
                <w:rFonts w:ascii="Times New Roman" w:hAnsi="Times New Roman"/>
                <w:b/>
                <w:sz w:val="24"/>
                <w:szCs w:val="24"/>
              </w:rPr>
            </w:pPr>
            <w:r>
              <w:rPr>
                <w:rFonts w:ascii="Times New Roman" w:hAnsi="Times New Roman"/>
                <w:b/>
                <w:sz w:val="24"/>
                <w:szCs w:val="24"/>
              </w:rPr>
              <w:t>Appareil de filtration sous vide, Erlenmeyer 1000 ml avec cône à rodage normé 45</w:t>
            </w:r>
          </w:p>
          <w:p w:rsidR="008C0B1D" w:rsidRDefault="008C0B1D" w:rsidP="00964DAD">
            <w:pPr>
              <w:rPr>
                <w:rFonts w:ascii="Times New Roman" w:hAnsi="Times New Roman"/>
                <w:b/>
                <w:sz w:val="24"/>
                <w:szCs w:val="24"/>
              </w:rPr>
            </w:pPr>
            <w:r>
              <w:rPr>
                <w:rFonts w:ascii="Times New Roman" w:hAnsi="Times New Roman"/>
                <w:b/>
                <w:sz w:val="24"/>
                <w:szCs w:val="24"/>
              </w:rPr>
              <w:t>En PTFE</w:t>
            </w:r>
          </w:p>
          <w:p w:rsidR="008C0B1D" w:rsidRDefault="008C0B1D" w:rsidP="00964DAD">
            <w:pPr>
              <w:rPr>
                <w:rFonts w:ascii="Times New Roman" w:hAnsi="Times New Roman"/>
                <w:b/>
                <w:sz w:val="24"/>
                <w:szCs w:val="24"/>
                <w:u w:val="single"/>
              </w:rPr>
            </w:pPr>
            <w:r>
              <w:rPr>
                <w:rFonts w:ascii="Times New Roman" w:hAnsi="Times New Roman"/>
                <w:b/>
                <w:sz w:val="24"/>
                <w:szCs w:val="24"/>
              </w:rPr>
              <w:t xml:space="preserve">Utilisation de l’appareil de filtration (raccord rodage mâle NS 45/40) avec tous les flacons GL 45 résistant au vide. </w:t>
            </w:r>
            <w:r w:rsidRPr="008C0B1D">
              <w:rPr>
                <w:rFonts w:ascii="Times New Roman" w:hAnsi="Times New Roman"/>
                <w:b/>
                <w:sz w:val="24"/>
                <w:szCs w:val="24"/>
                <w:u w:val="single"/>
              </w:rPr>
              <w:t>+Membranes</w:t>
            </w:r>
          </w:p>
          <w:p w:rsidR="00363294" w:rsidRDefault="008C0B1D" w:rsidP="00964DAD">
            <w:pPr>
              <w:rPr>
                <w:rFonts w:ascii="Times New Roman" w:hAnsi="Times New Roman"/>
                <w:sz w:val="24"/>
                <w:szCs w:val="24"/>
              </w:rPr>
            </w:pPr>
            <w:r>
              <w:rPr>
                <w:rFonts w:ascii="Times New Roman" w:hAnsi="Times New Roman"/>
                <w:sz w:val="24"/>
                <w:szCs w:val="24"/>
              </w:rPr>
              <w:t xml:space="preserve">Hydrophobes. </w:t>
            </w:r>
          </w:p>
          <w:p w:rsidR="00363294" w:rsidRDefault="008C0B1D" w:rsidP="00964DAD">
            <w:pPr>
              <w:rPr>
                <w:rFonts w:ascii="Times New Roman" w:hAnsi="Times New Roman"/>
                <w:sz w:val="24"/>
                <w:szCs w:val="24"/>
              </w:rPr>
            </w:pPr>
            <w:r>
              <w:rPr>
                <w:rFonts w:ascii="Times New Roman" w:hAnsi="Times New Roman"/>
                <w:sz w:val="24"/>
                <w:szCs w:val="24"/>
              </w:rPr>
              <w:t xml:space="preserve">En PTFE microporeuse. </w:t>
            </w:r>
          </w:p>
          <w:p w:rsidR="008C0B1D" w:rsidRDefault="008C0B1D" w:rsidP="00964DAD">
            <w:pPr>
              <w:rPr>
                <w:rFonts w:ascii="Times New Roman" w:hAnsi="Times New Roman"/>
                <w:sz w:val="24"/>
                <w:szCs w:val="24"/>
              </w:rPr>
            </w:pPr>
            <w:r>
              <w:rPr>
                <w:rFonts w:ascii="Times New Roman" w:hAnsi="Times New Roman"/>
                <w:sz w:val="24"/>
                <w:szCs w:val="24"/>
              </w:rPr>
              <w:t>Epaisseur de membrane 0,2 mm</w:t>
            </w:r>
          </w:p>
          <w:p w:rsidR="008C0B1D" w:rsidRPr="005F37F1" w:rsidRDefault="00363294" w:rsidP="00363294">
            <w:pPr>
              <w:rPr>
                <w:rFonts w:ascii="Times New Roman" w:hAnsi="Times New Roman"/>
                <w:b/>
                <w:sz w:val="24"/>
                <w:szCs w:val="24"/>
              </w:rPr>
            </w:pPr>
            <w:r>
              <w:rPr>
                <w:rFonts w:ascii="Times New Roman" w:hAnsi="Times New Roman"/>
                <w:sz w:val="24"/>
                <w:szCs w:val="24"/>
              </w:rPr>
              <w:t>Plage de température -200 à 250° C</w:t>
            </w: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t>8</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Bain à ultrasons</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363294" w:rsidP="00964DAD">
            <w:pPr>
              <w:rPr>
                <w:rFonts w:ascii="Times New Roman" w:hAnsi="Times New Roman"/>
                <w:b/>
                <w:sz w:val="24"/>
                <w:szCs w:val="24"/>
              </w:rPr>
            </w:pPr>
            <w:r>
              <w:rPr>
                <w:rFonts w:ascii="Times New Roman" w:hAnsi="Times New Roman"/>
                <w:b/>
                <w:sz w:val="24"/>
                <w:szCs w:val="24"/>
              </w:rPr>
              <w:t>Bain à ultrasons avec cuve en acier inoxydable de qualité supérieure.</w:t>
            </w:r>
            <w:r w:rsidR="006061D5">
              <w:rPr>
                <w:rFonts w:ascii="Times New Roman" w:hAnsi="Times New Roman"/>
                <w:b/>
                <w:sz w:val="24"/>
                <w:szCs w:val="24"/>
              </w:rPr>
              <w:t xml:space="preserve"> </w:t>
            </w:r>
            <w:r>
              <w:rPr>
                <w:rFonts w:ascii="Times New Roman" w:hAnsi="Times New Roman"/>
                <w:b/>
                <w:sz w:val="24"/>
                <w:szCs w:val="24"/>
              </w:rPr>
              <w:t>Capacité de 3,2</w:t>
            </w:r>
          </w:p>
          <w:p w:rsidR="006061D5" w:rsidRDefault="006061D5" w:rsidP="00964DAD">
            <w:pPr>
              <w:rPr>
                <w:rFonts w:ascii="Times New Roman" w:hAnsi="Times New Roman"/>
                <w:b/>
                <w:sz w:val="24"/>
                <w:szCs w:val="24"/>
              </w:rPr>
            </w:pPr>
            <w:r>
              <w:rPr>
                <w:rFonts w:ascii="Times New Roman" w:hAnsi="Times New Roman"/>
                <w:b/>
                <w:sz w:val="24"/>
                <w:szCs w:val="24"/>
              </w:rPr>
              <w:t>Equipée de minuteur et du chauffage jusqu’à 80° C</w:t>
            </w:r>
          </w:p>
          <w:p w:rsidR="006061D5" w:rsidRDefault="006061D5" w:rsidP="00964DAD">
            <w:pPr>
              <w:rPr>
                <w:rFonts w:ascii="Times New Roman" w:hAnsi="Times New Roman"/>
                <w:b/>
                <w:sz w:val="24"/>
                <w:szCs w:val="24"/>
              </w:rPr>
            </w:pPr>
            <w:r>
              <w:rPr>
                <w:rFonts w:ascii="Times New Roman" w:hAnsi="Times New Roman"/>
                <w:b/>
                <w:sz w:val="24"/>
                <w:szCs w:val="24"/>
              </w:rPr>
              <w:t>Modèle équipée d’un panier en acier inoxydable, d’un c</w:t>
            </w:r>
            <w:r w:rsidR="00A670D2">
              <w:rPr>
                <w:rFonts w:ascii="Times New Roman" w:hAnsi="Times New Roman"/>
                <w:b/>
                <w:sz w:val="24"/>
                <w:szCs w:val="24"/>
              </w:rPr>
              <w:t xml:space="preserve">ouvercle </w:t>
            </w:r>
            <w:r w:rsidR="00A670D2">
              <w:rPr>
                <w:rFonts w:ascii="Times New Roman" w:hAnsi="Times New Roman"/>
                <w:b/>
                <w:sz w:val="24"/>
                <w:szCs w:val="24"/>
              </w:rPr>
              <w:lastRenderedPageBreak/>
              <w:t xml:space="preserve">en acier inoxydable </w:t>
            </w:r>
            <w:r w:rsidR="000E0402">
              <w:rPr>
                <w:rFonts w:ascii="Times New Roman" w:hAnsi="Times New Roman"/>
                <w:b/>
                <w:sz w:val="24"/>
                <w:szCs w:val="24"/>
              </w:rPr>
              <w:t xml:space="preserve"> et d’une solution nettoyante universelle concentrée de 60 ml.</w:t>
            </w:r>
          </w:p>
          <w:p w:rsidR="000E0402" w:rsidRDefault="000E0402" w:rsidP="00964DAD">
            <w:pPr>
              <w:rPr>
                <w:rFonts w:ascii="Times New Roman" w:hAnsi="Times New Roman"/>
                <w:b/>
                <w:sz w:val="24"/>
                <w:szCs w:val="24"/>
              </w:rPr>
            </w:pPr>
            <w:r>
              <w:rPr>
                <w:rFonts w:ascii="Times New Roman" w:hAnsi="Times New Roman"/>
                <w:b/>
                <w:sz w:val="24"/>
                <w:szCs w:val="24"/>
              </w:rPr>
              <w:t>La commande analogique doit permettre de régler la température et la minuterie incluant un mode continu.</w:t>
            </w:r>
          </w:p>
          <w:p w:rsidR="000E0402" w:rsidRDefault="000E0402" w:rsidP="00E75C21">
            <w:pPr>
              <w:pStyle w:val="Paragraphedeliste"/>
              <w:numPr>
                <w:ilvl w:val="0"/>
                <w:numId w:val="82"/>
              </w:numPr>
              <w:rPr>
                <w:rFonts w:ascii="Times New Roman" w:hAnsi="Times New Roman"/>
                <w:b/>
                <w:sz w:val="24"/>
                <w:szCs w:val="24"/>
              </w:rPr>
            </w:pPr>
            <w:r w:rsidRPr="000E0402">
              <w:rPr>
                <w:rFonts w:ascii="Times New Roman" w:hAnsi="Times New Roman"/>
                <w:b/>
                <w:sz w:val="24"/>
                <w:szCs w:val="24"/>
              </w:rPr>
              <w:t>Application</w:t>
            </w:r>
          </w:p>
          <w:p w:rsidR="000E0402" w:rsidRDefault="000E0402" w:rsidP="00E75C21">
            <w:pPr>
              <w:pStyle w:val="Paragraphedeliste"/>
              <w:numPr>
                <w:ilvl w:val="0"/>
                <w:numId w:val="100"/>
              </w:numPr>
              <w:rPr>
                <w:rFonts w:ascii="Times New Roman" w:hAnsi="Times New Roman"/>
                <w:b/>
                <w:sz w:val="24"/>
                <w:szCs w:val="24"/>
              </w:rPr>
            </w:pPr>
            <w:r>
              <w:rPr>
                <w:rFonts w:ascii="Times New Roman" w:hAnsi="Times New Roman"/>
                <w:b/>
                <w:sz w:val="24"/>
                <w:szCs w:val="24"/>
              </w:rPr>
              <w:t>Nettoyage de la verrerie</w:t>
            </w:r>
            <w:r w:rsidR="00092FFD">
              <w:rPr>
                <w:rFonts w:ascii="Times New Roman" w:hAnsi="Times New Roman"/>
                <w:b/>
                <w:sz w:val="24"/>
                <w:szCs w:val="24"/>
              </w:rPr>
              <w:t xml:space="preserve"> </w:t>
            </w:r>
            <w:r w:rsidR="00450A6C">
              <w:rPr>
                <w:rFonts w:ascii="Times New Roman" w:hAnsi="Times New Roman"/>
                <w:b/>
                <w:sz w:val="24"/>
                <w:szCs w:val="24"/>
              </w:rPr>
              <w:t>technique comme les pipettes, les boites de pétri et les flacons de laboratoire</w:t>
            </w:r>
          </w:p>
          <w:p w:rsidR="00450A6C" w:rsidRDefault="00450A6C" w:rsidP="00E75C21">
            <w:pPr>
              <w:pStyle w:val="Paragraphedeliste"/>
              <w:numPr>
                <w:ilvl w:val="0"/>
                <w:numId w:val="100"/>
              </w:numPr>
              <w:rPr>
                <w:rFonts w:ascii="Times New Roman" w:hAnsi="Times New Roman"/>
                <w:b/>
                <w:sz w:val="24"/>
                <w:szCs w:val="24"/>
              </w:rPr>
            </w:pPr>
            <w:r>
              <w:rPr>
                <w:rFonts w:ascii="Times New Roman" w:hAnsi="Times New Roman"/>
                <w:b/>
                <w:sz w:val="24"/>
                <w:szCs w:val="24"/>
              </w:rPr>
              <w:t>Désinfection et nettoyage du matériel en simultané</w:t>
            </w:r>
          </w:p>
          <w:p w:rsidR="00450A6C" w:rsidRDefault="00450A6C" w:rsidP="00E75C21">
            <w:pPr>
              <w:pStyle w:val="Paragraphedeliste"/>
              <w:numPr>
                <w:ilvl w:val="0"/>
                <w:numId w:val="100"/>
              </w:numPr>
              <w:rPr>
                <w:rFonts w:ascii="Times New Roman" w:hAnsi="Times New Roman"/>
                <w:b/>
                <w:sz w:val="24"/>
                <w:szCs w:val="24"/>
              </w:rPr>
            </w:pPr>
            <w:r>
              <w:rPr>
                <w:rFonts w:ascii="Times New Roman" w:hAnsi="Times New Roman"/>
                <w:b/>
                <w:sz w:val="24"/>
                <w:szCs w:val="24"/>
              </w:rPr>
              <w:t>Dégazage d’échantillon tel que le vin ou la bière pour l’analyse de la teneur en alcool, de la couleur ou du pH</w:t>
            </w:r>
          </w:p>
          <w:p w:rsidR="00450A6C" w:rsidRDefault="00450A6C" w:rsidP="00E75C21">
            <w:pPr>
              <w:pStyle w:val="Paragraphedeliste"/>
              <w:numPr>
                <w:ilvl w:val="0"/>
                <w:numId w:val="100"/>
              </w:numPr>
              <w:rPr>
                <w:rFonts w:ascii="Times New Roman" w:hAnsi="Times New Roman"/>
                <w:b/>
                <w:sz w:val="24"/>
                <w:szCs w:val="24"/>
              </w:rPr>
            </w:pPr>
            <w:r>
              <w:rPr>
                <w:rFonts w:ascii="Times New Roman" w:hAnsi="Times New Roman"/>
                <w:b/>
                <w:sz w:val="24"/>
                <w:szCs w:val="24"/>
              </w:rPr>
              <w:t>Dégazage de solvants pour l’analyse par HPLC</w:t>
            </w:r>
          </w:p>
          <w:p w:rsidR="00450A6C" w:rsidRDefault="00450A6C" w:rsidP="00E75C21">
            <w:pPr>
              <w:pStyle w:val="Paragraphedeliste"/>
              <w:numPr>
                <w:ilvl w:val="0"/>
                <w:numId w:val="100"/>
              </w:numPr>
              <w:rPr>
                <w:rFonts w:ascii="Times New Roman" w:hAnsi="Times New Roman"/>
                <w:b/>
                <w:sz w:val="24"/>
                <w:szCs w:val="24"/>
              </w:rPr>
            </w:pPr>
            <w:r>
              <w:rPr>
                <w:rFonts w:ascii="Times New Roman" w:hAnsi="Times New Roman"/>
                <w:b/>
                <w:sz w:val="24"/>
                <w:szCs w:val="24"/>
              </w:rPr>
              <w:t>Extraction des échantillons de sol pour la détermination des hydrocarbures</w:t>
            </w:r>
          </w:p>
          <w:p w:rsidR="00450A6C" w:rsidRDefault="00450A6C"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Caractéristiques</w:t>
            </w:r>
          </w:p>
          <w:p w:rsid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Poids : 3,80 kg</w:t>
            </w:r>
          </w:p>
          <w:p w:rsid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Dimension cuve : 240 x 135 x 100</w:t>
            </w:r>
          </w:p>
          <w:p w:rsid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Dimensions extérieures L x P x H : 260 x 160 x 235</w:t>
            </w:r>
          </w:p>
          <w:p w:rsid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Puissance générale : 100 W</w:t>
            </w:r>
          </w:p>
          <w:p w:rsid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Température maximum : 80° C</w:t>
            </w:r>
          </w:p>
          <w:p w:rsidR="00450A6C" w:rsidRPr="00450A6C" w:rsidRDefault="00450A6C" w:rsidP="00E75C21">
            <w:pPr>
              <w:pStyle w:val="Paragraphedeliste"/>
              <w:numPr>
                <w:ilvl w:val="0"/>
                <w:numId w:val="101"/>
              </w:numPr>
              <w:rPr>
                <w:rFonts w:ascii="Times New Roman" w:hAnsi="Times New Roman"/>
                <w:b/>
                <w:sz w:val="24"/>
                <w:szCs w:val="24"/>
              </w:rPr>
            </w:pPr>
            <w:r>
              <w:rPr>
                <w:rFonts w:ascii="Times New Roman" w:hAnsi="Times New Roman"/>
                <w:b/>
                <w:sz w:val="24"/>
                <w:szCs w:val="24"/>
              </w:rPr>
              <w:t>Poids brut : 4,1 kg</w:t>
            </w:r>
          </w:p>
        </w:tc>
      </w:tr>
      <w:tr w:rsidR="00E57032" w:rsidRPr="005F37F1" w:rsidTr="00252449">
        <w:trPr>
          <w:trHeight w:val="7504"/>
        </w:trPr>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lastRenderedPageBreak/>
              <w:t>9</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565B8A" w:rsidP="00964DAD">
            <w:pPr>
              <w:rPr>
                <w:rFonts w:ascii="Times New Roman" w:hAnsi="Times New Roman"/>
                <w:b/>
                <w:sz w:val="24"/>
                <w:szCs w:val="24"/>
              </w:rPr>
            </w:pPr>
            <w:r>
              <w:rPr>
                <w:rFonts w:ascii="Times New Roman" w:hAnsi="Times New Roman"/>
                <w:b/>
                <w:sz w:val="24"/>
                <w:szCs w:val="24"/>
              </w:rPr>
              <w:t xml:space="preserve">Le DBO-METRE est utilisé pour la détermination de la DBO par mesure de la différence de pression dans le système fermé (détermination </w:t>
            </w:r>
            <w:proofErr w:type="spellStart"/>
            <w:r>
              <w:rPr>
                <w:rFonts w:ascii="Times New Roman" w:hAnsi="Times New Roman"/>
                <w:b/>
                <w:sz w:val="24"/>
                <w:szCs w:val="24"/>
              </w:rPr>
              <w:t>respirométrique</w:t>
            </w:r>
            <w:proofErr w:type="spellEnd"/>
            <w:r>
              <w:rPr>
                <w:rFonts w:ascii="Times New Roman" w:hAnsi="Times New Roman"/>
                <w:b/>
                <w:sz w:val="24"/>
                <w:szCs w:val="24"/>
              </w:rPr>
              <w:t xml:space="preserve"> de la DBO)</w:t>
            </w:r>
          </w:p>
          <w:p w:rsidR="001C552B" w:rsidRDefault="001C552B" w:rsidP="00E75C21">
            <w:pPr>
              <w:pStyle w:val="Paragraphedeliste"/>
              <w:numPr>
                <w:ilvl w:val="0"/>
                <w:numId w:val="82"/>
              </w:numPr>
              <w:rPr>
                <w:rFonts w:ascii="Times New Roman" w:hAnsi="Times New Roman"/>
                <w:b/>
                <w:sz w:val="24"/>
                <w:szCs w:val="24"/>
              </w:rPr>
            </w:pPr>
            <w:r>
              <w:rPr>
                <w:rFonts w:ascii="Times New Roman" w:hAnsi="Times New Roman"/>
                <w:b/>
                <w:sz w:val="24"/>
                <w:szCs w:val="24"/>
              </w:rPr>
              <w:t>Menu de test</w:t>
            </w:r>
          </w:p>
          <w:p w:rsidR="001C552B" w:rsidRDefault="001C552B" w:rsidP="00E75C21">
            <w:pPr>
              <w:pStyle w:val="Paragraphedeliste"/>
              <w:numPr>
                <w:ilvl w:val="0"/>
                <w:numId w:val="102"/>
              </w:numPr>
              <w:rPr>
                <w:rFonts w:ascii="Times New Roman" w:hAnsi="Times New Roman"/>
                <w:b/>
                <w:sz w:val="24"/>
                <w:szCs w:val="24"/>
              </w:rPr>
            </w:pPr>
            <w:r>
              <w:rPr>
                <w:rFonts w:ascii="Times New Roman" w:hAnsi="Times New Roman"/>
                <w:b/>
                <w:sz w:val="24"/>
                <w:szCs w:val="24"/>
              </w:rPr>
              <w:t>Détermination de la DBO5</w:t>
            </w:r>
          </w:p>
          <w:p w:rsidR="001C552B" w:rsidRDefault="001C552B" w:rsidP="00E75C21">
            <w:pPr>
              <w:pStyle w:val="Paragraphedeliste"/>
              <w:numPr>
                <w:ilvl w:val="0"/>
                <w:numId w:val="102"/>
              </w:numPr>
              <w:rPr>
                <w:rFonts w:ascii="Times New Roman" w:hAnsi="Times New Roman"/>
                <w:b/>
                <w:sz w:val="24"/>
                <w:szCs w:val="24"/>
              </w:rPr>
            </w:pPr>
            <w:r>
              <w:rPr>
                <w:rFonts w:ascii="Times New Roman" w:hAnsi="Times New Roman"/>
                <w:b/>
                <w:sz w:val="24"/>
                <w:szCs w:val="24"/>
              </w:rPr>
              <w:t>Détermination de la DBO7</w:t>
            </w:r>
          </w:p>
          <w:p w:rsidR="001C552B" w:rsidRDefault="001C552B" w:rsidP="00E75C21">
            <w:pPr>
              <w:pStyle w:val="Paragraphedeliste"/>
              <w:numPr>
                <w:ilvl w:val="0"/>
                <w:numId w:val="102"/>
              </w:numPr>
              <w:rPr>
                <w:rFonts w:ascii="Times New Roman" w:hAnsi="Times New Roman"/>
                <w:b/>
                <w:sz w:val="24"/>
                <w:szCs w:val="24"/>
              </w:rPr>
            </w:pPr>
            <w:r>
              <w:rPr>
                <w:rFonts w:ascii="Times New Roman" w:hAnsi="Times New Roman"/>
                <w:b/>
                <w:sz w:val="24"/>
                <w:szCs w:val="24"/>
              </w:rPr>
              <w:t>OECD 301F</w:t>
            </w:r>
          </w:p>
          <w:p w:rsidR="001C552B" w:rsidRPr="001C552B" w:rsidRDefault="001C552B" w:rsidP="001C552B">
            <w:pPr>
              <w:rPr>
                <w:rFonts w:ascii="Times New Roman" w:hAnsi="Times New Roman"/>
                <w:b/>
                <w:sz w:val="24"/>
                <w:szCs w:val="24"/>
              </w:rPr>
            </w:pPr>
          </w:p>
          <w:p w:rsidR="001C552B" w:rsidRDefault="001C552B"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Contenu de livraison</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1 x appareil de base DBO avec support de flacons intégré</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6 sondes DBO (matériau ABS)*</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6 x flacons DBO</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 xml:space="preserve">6 x joints caoutchouc </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6 x barreaux d’agitation</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1 x unité de mélange</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1 x appareil de commande d’agitation</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1 x inhibiteur de nitrification (ATH)</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1 x solution hydroxyde de potassium (solution KOH)</w:t>
            </w:r>
          </w:p>
          <w:p w:rsidR="001C552B" w:rsidRDefault="001C552B" w:rsidP="00E75C21">
            <w:pPr>
              <w:pStyle w:val="Paragraphedeliste"/>
              <w:numPr>
                <w:ilvl w:val="0"/>
                <w:numId w:val="103"/>
              </w:numPr>
              <w:rPr>
                <w:rFonts w:ascii="Times New Roman" w:hAnsi="Times New Roman"/>
                <w:b/>
                <w:sz w:val="24"/>
                <w:szCs w:val="24"/>
              </w:rPr>
            </w:pPr>
            <w:r>
              <w:rPr>
                <w:rFonts w:ascii="Times New Roman" w:hAnsi="Times New Roman"/>
                <w:b/>
                <w:sz w:val="24"/>
                <w:szCs w:val="24"/>
              </w:rPr>
              <w:t>2 x ballons de débordement (157 ml, 428 ml)</w:t>
            </w:r>
          </w:p>
          <w:p w:rsidR="001C552B" w:rsidRDefault="001C552B" w:rsidP="001C552B">
            <w:pPr>
              <w:ind w:left="360"/>
              <w:rPr>
                <w:rFonts w:ascii="Times New Roman" w:hAnsi="Times New Roman"/>
                <w:b/>
                <w:sz w:val="24"/>
                <w:szCs w:val="24"/>
              </w:rPr>
            </w:pPr>
          </w:p>
          <w:p w:rsidR="001C552B" w:rsidRDefault="001C552B"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Caractéristiques</w:t>
            </w:r>
          </w:p>
          <w:p w:rsidR="001C552B" w:rsidRDefault="001C552B"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SYSTEME DBO</w:t>
            </w:r>
          </w:p>
          <w:p w:rsidR="001C552B" w:rsidRDefault="001C552B" w:rsidP="001C552B">
            <w:pPr>
              <w:pStyle w:val="Paragraphedeliste"/>
              <w:rPr>
                <w:rFonts w:ascii="Times New Roman" w:hAnsi="Times New Roman"/>
                <w:b/>
                <w:sz w:val="24"/>
                <w:szCs w:val="24"/>
              </w:rPr>
            </w:pPr>
          </w:p>
          <w:tbl>
            <w:tblPr>
              <w:tblStyle w:val="Grilledutableau"/>
              <w:tblW w:w="5763" w:type="dxa"/>
              <w:tblInd w:w="720" w:type="dxa"/>
              <w:tblLayout w:type="fixed"/>
              <w:tblLook w:val="04A0" w:firstRow="1" w:lastRow="0" w:firstColumn="1" w:lastColumn="0" w:noHBand="0" w:noVBand="1"/>
            </w:tblPr>
            <w:tblGrid>
              <w:gridCol w:w="2325"/>
              <w:gridCol w:w="3438"/>
            </w:tblGrid>
            <w:tr w:rsidR="001C552B" w:rsidTr="00853F14">
              <w:trPr>
                <w:trHeight w:val="217"/>
              </w:trPr>
              <w:tc>
                <w:tcPr>
                  <w:tcW w:w="2325" w:type="dxa"/>
                </w:tcPr>
                <w:p w:rsidR="001C552B" w:rsidRDefault="00853F14"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Technologie</w:t>
                  </w:r>
                </w:p>
              </w:tc>
              <w:tc>
                <w:tcPr>
                  <w:tcW w:w="3438" w:type="dxa"/>
                </w:tcPr>
                <w:p w:rsidR="001C552B" w:rsidRDefault="00F85E9D"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DBO-METRE 6 POSTES</w:t>
                  </w:r>
                </w:p>
              </w:tc>
            </w:tr>
            <w:tr w:rsidR="001C552B" w:rsidTr="00853F14">
              <w:trPr>
                <w:trHeight w:val="217"/>
              </w:trPr>
              <w:tc>
                <w:tcPr>
                  <w:tcW w:w="2325" w:type="dxa"/>
                </w:tcPr>
                <w:p w:rsidR="001C552B" w:rsidRDefault="00853F14"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Principe de mesure</w:t>
                  </w:r>
                </w:p>
              </w:tc>
              <w:tc>
                <w:tcPr>
                  <w:tcW w:w="3438" w:type="dxa"/>
                </w:tcPr>
                <w:p w:rsidR="001C552B" w:rsidRDefault="00F85E9D" w:rsidP="002166E0">
                  <w:pPr>
                    <w:pStyle w:val="Paragraphedeliste"/>
                    <w:framePr w:hSpace="141" w:wrap="around" w:vAnchor="text" w:hAnchor="margin" w:y="405"/>
                    <w:ind w:left="0"/>
                    <w:rPr>
                      <w:rFonts w:ascii="Times New Roman" w:hAnsi="Times New Roman"/>
                      <w:b/>
                      <w:sz w:val="24"/>
                      <w:szCs w:val="24"/>
                    </w:rPr>
                  </w:pPr>
                  <w:proofErr w:type="spellStart"/>
                  <w:r>
                    <w:rPr>
                      <w:rFonts w:ascii="Times New Roman" w:hAnsi="Times New Roman"/>
                      <w:b/>
                      <w:sz w:val="24"/>
                      <w:szCs w:val="24"/>
                    </w:rPr>
                    <w:t>Resp</w:t>
                  </w:r>
                  <w:r w:rsidR="00C5608A">
                    <w:rPr>
                      <w:rFonts w:ascii="Times New Roman" w:hAnsi="Times New Roman"/>
                      <w:b/>
                      <w:sz w:val="24"/>
                      <w:szCs w:val="24"/>
                    </w:rPr>
                    <w:t>iromètrique</w:t>
                  </w:r>
                  <w:proofErr w:type="spellEnd"/>
                  <w:r w:rsidR="00C5608A">
                    <w:rPr>
                      <w:rFonts w:ascii="Times New Roman" w:hAnsi="Times New Roman"/>
                      <w:b/>
                      <w:sz w:val="24"/>
                      <w:szCs w:val="24"/>
                    </w:rPr>
                    <w:t>, sonde de pression électronique</w:t>
                  </w:r>
                </w:p>
              </w:tc>
            </w:tr>
            <w:tr w:rsidR="001C552B" w:rsidTr="00853F14">
              <w:trPr>
                <w:trHeight w:val="217"/>
              </w:trPr>
              <w:tc>
                <w:tcPr>
                  <w:tcW w:w="2325" w:type="dxa"/>
                </w:tcPr>
                <w:p w:rsidR="001C552B" w:rsidRDefault="00853F14"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Plages de mesure</w:t>
                  </w:r>
                </w:p>
              </w:tc>
              <w:tc>
                <w:tcPr>
                  <w:tcW w:w="3438" w:type="dxa"/>
                </w:tcPr>
                <w:p w:rsidR="001C552B" w:rsidRDefault="00C5608A"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0-40, 0-80, 0-200, 0-400, 0-800, 0-2000, 0-4000 mg/l</w:t>
                  </w:r>
                </w:p>
              </w:tc>
            </w:tr>
            <w:tr w:rsidR="001C552B" w:rsidTr="00853F14">
              <w:trPr>
                <w:trHeight w:val="217"/>
              </w:trPr>
              <w:tc>
                <w:tcPr>
                  <w:tcW w:w="2325" w:type="dxa"/>
                </w:tcPr>
                <w:p w:rsidR="001C552B" w:rsidRDefault="00853F14"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Domaine d’applications</w:t>
                  </w:r>
                </w:p>
              </w:tc>
              <w:tc>
                <w:tcPr>
                  <w:tcW w:w="3438" w:type="dxa"/>
                </w:tcPr>
                <w:p w:rsidR="001C552B" w:rsidRDefault="003E0EC3"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DBO5 ? DBO7 ? OECD 301 F</w:t>
                  </w:r>
                </w:p>
              </w:tc>
            </w:tr>
            <w:tr w:rsidR="001C552B" w:rsidTr="00853F14">
              <w:trPr>
                <w:trHeight w:val="217"/>
              </w:trPr>
              <w:tc>
                <w:tcPr>
                  <w:tcW w:w="2325" w:type="dxa"/>
                </w:tcPr>
                <w:p w:rsidR="001C552B" w:rsidRDefault="007B3C61"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Affichage</w:t>
                  </w:r>
                  <w:r w:rsidR="00BD23EC">
                    <w:rPr>
                      <w:rFonts w:ascii="Times New Roman" w:hAnsi="Times New Roman"/>
                      <w:b/>
                      <w:sz w:val="24"/>
                      <w:szCs w:val="24"/>
                    </w:rPr>
                    <w:t xml:space="preserve"> des paramètres de mesure</w:t>
                  </w:r>
                </w:p>
              </w:tc>
              <w:tc>
                <w:tcPr>
                  <w:tcW w:w="3438" w:type="dxa"/>
                </w:tcPr>
                <w:p w:rsidR="001C552B" w:rsidRDefault="003E0EC3"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 xml:space="preserve">DBO (mg/l) ; 4 </w:t>
                  </w:r>
                  <w:proofErr w:type="spellStart"/>
                  <w:r>
                    <w:rPr>
                      <w:rFonts w:ascii="Times New Roman" w:hAnsi="Times New Roman"/>
                      <w:b/>
                      <w:sz w:val="24"/>
                      <w:szCs w:val="24"/>
                    </w:rPr>
                    <w:t>ciffres</w:t>
                  </w:r>
                  <w:proofErr w:type="spellEnd"/>
                  <w:r>
                    <w:rPr>
                      <w:rFonts w:ascii="Times New Roman" w:hAnsi="Times New Roman"/>
                      <w:b/>
                      <w:sz w:val="24"/>
                      <w:szCs w:val="24"/>
                    </w:rPr>
                    <w:t>, 7 segments DEL</w:t>
                  </w:r>
                </w:p>
              </w:tc>
            </w:tr>
            <w:tr w:rsidR="001C552B" w:rsidTr="00853F14">
              <w:trPr>
                <w:trHeight w:val="217"/>
              </w:trPr>
              <w:tc>
                <w:tcPr>
                  <w:tcW w:w="2325" w:type="dxa"/>
                </w:tcPr>
                <w:p w:rsidR="001C552B" w:rsidRDefault="00BD23EC"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Durée de mesure</w:t>
                  </w:r>
                </w:p>
              </w:tc>
              <w:tc>
                <w:tcPr>
                  <w:tcW w:w="3438" w:type="dxa"/>
                </w:tcPr>
                <w:p w:rsidR="001C552B"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 xml:space="preserve">Au choix entre 1 et 28 jours (avec la fonction </w:t>
                  </w:r>
                  <w:proofErr w:type="spellStart"/>
                  <w:r>
                    <w:rPr>
                      <w:rFonts w:ascii="Times New Roman" w:hAnsi="Times New Roman"/>
                      <w:b/>
                      <w:sz w:val="24"/>
                      <w:szCs w:val="24"/>
                    </w:rPr>
                    <w:t>autoduration</w:t>
                  </w:r>
                  <w:proofErr w:type="spellEnd"/>
                  <w:r>
                    <w:rPr>
                      <w:rFonts w:ascii="Times New Roman" w:hAnsi="Times New Roman"/>
                      <w:b/>
                      <w:sz w:val="24"/>
                      <w:szCs w:val="24"/>
                    </w:rPr>
                    <w:t>)</w:t>
                  </w:r>
                </w:p>
              </w:tc>
            </w:tr>
            <w:tr w:rsidR="001C552B" w:rsidTr="00853F14">
              <w:trPr>
                <w:trHeight w:val="217"/>
              </w:trPr>
              <w:tc>
                <w:tcPr>
                  <w:tcW w:w="2325" w:type="dxa"/>
                </w:tcPr>
                <w:p w:rsidR="001C552B" w:rsidRDefault="00BD23EC"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Alimentation</w:t>
                  </w:r>
                </w:p>
              </w:tc>
              <w:tc>
                <w:tcPr>
                  <w:tcW w:w="3438" w:type="dxa"/>
                </w:tcPr>
                <w:p w:rsidR="001C552B"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3 piles Alkali-</w:t>
                  </w:r>
                  <w:proofErr w:type="spellStart"/>
                  <w:r>
                    <w:rPr>
                      <w:rFonts w:ascii="Times New Roman" w:hAnsi="Times New Roman"/>
                      <w:b/>
                      <w:sz w:val="24"/>
                      <w:szCs w:val="24"/>
                    </w:rPr>
                    <w:t>maganèse</w:t>
                  </w:r>
                  <w:proofErr w:type="spellEnd"/>
                  <w:r>
                    <w:rPr>
                      <w:rFonts w:ascii="Times New Roman" w:hAnsi="Times New Roman"/>
                      <w:b/>
                      <w:sz w:val="24"/>
                      <w:szCs w:val="24"/>
                    </w:rPr>
                    <w:t xml:space="preserve"> (baby / grandeur « C »)</w:t>
                  </w:r>
                </w:p>
              </w:tc>
            </w:tr>
            <w:tr w:rsidR="001C552B" w:rsidTr="00853F14">
              <w:trPr>
                <w:trHeight w:val="229"/>
              </w:trPr>
              <w:tc>
                <w:tcPr>
                  <w:tcW w:w="2325" w:type="dxa"/>
                </w:tcPr>
                <w:p w:rsidR="001C552B" w:rsidRDefault="00BD23EC"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Horloge</w:t>
                  </w:r>
                </w:p>
              </w:tc>
              <w:tc>
                <w:tcPr>
                  <w:tcW w:w="3438" w:type="dxa"/>
                </w:tcPr>
                <w:p w:rsidR="001C552B"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En temps réel</w:t>
                  </w:r>
                </w:p>
              </w:tc>
            </w:tr>
            <w:tr w:rsidR="008C2AA2" w:rsidTr="00853F14">
              <w:trPr>
                <w:trHeight w:val="229"/>
              </w:trPr>
              <w:tc>
                <w:tcPr>
                  <w:tcW w:w="2325"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Protection</w:t>
                  </w:r>
                </w:p>
              </w:tc>
              <w:tc>
                <w:tcPr>
                  <w:tcW w:w="3438"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IP54 (tête de sonde)</w:t>
                  </w:r>
                </w:p>
              </w:tc>
            </w:tr>
            <w:tr w:rsidR="008C2AA2" w:rsidTr="00853F14">
              <w:trPr>
                <w:trHeight w:val="229"/>
              </w:trPr>
              <w:tc>
                <w:tcPr>
                  <w:tcW w:w="2325"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 xml:space="preserve">Dimensions </w:t>
                  </w:r>
                  <w:proofErr w:type="spellStart"/>
                  <w:r>
                    <w:rPr>
                      <w:rFonts w:ascii="Times New Roman" w:hAnsi="Times New Roman"/>
                      <w:b/>
                      <w:sz w:val="24"/>
                      <w:szCs w:val="24"/>
                    </w:rPr>
                    <w:t>Lxlxh</w:t>
                  </w:r>
                  <w:proofErr w:type="spellEnd"/>
                  <w:r>
                    <w:rPr>
                      <w:rFonts w:ascii="Times New Roman" w:hAnsi="Times New Roman"/>
                      <w:b/>
                      <w:sz w:val="24"/>
                      <w:szCs w:val="24"/>
                    </w:rPr>
                    <w:t>)</w:t>
                  </w:r>
                </w:p>
              </w:tc>
              <w:tc>
                <w:tcPr>
                  <w:tcW w:w="3438"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375x 195 x230 mm</w:t>
                  </w:r>
                </w:p>
              </w:tc>
            </w:tr>
            <w:tr w:rsidR="008C2AA2" w:rsidTr="00853F14">
              <w:trPr>
                <w:trHeight w:val="229"/>
              </w:trPr>
              <w:tc>
                <w:tcPr>
                  <w:tcW w:w="2325"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Boitier</w:t>
                  </w:r>
                </w:p>
              </w:tc>
              <w:tc>
                <w:tcPr>
                  <w:tcW w:w="3438"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ABS</w:t>
                  </w:r>
                </w:p>
              </w:tc>
            </w:tr>
            <w:tr w:rsidR="008C2AA2" w:rsidTr="00853F14">
              <w:trPr>
                <w:trHeight w:val="229"/>
              </w:trPr>
              <w:tc>
                <w:tcPr>
                  <w:tcW w:w="2325"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Conformité</w:t>
                  </w:r>
                </w:p>
              </w:tc>
              <w:tc>
                <w:tcPr>
                  <w:tcW w:w="3438" w:type="dxa"/>
                </w:tcPr>
                <w:p w:rsidR="008C2AA2" w:rsidRDefault="008C2AA2" w:rsidP="002166E0">
                  <w:pPr>
                    <w:pStyle w:val="Paragraphedeliste"/>
                    <w:framePr w:hSpace="141" w:wrap="around" w:vAnchor="text" w:hAnchor="margin" w:y="405"/>
                    <w:ind w:left="0"/>
                    <w:rPr>
                      <w:rFonts w:ascii="Times New Roman" w:hAnsi="Times New Roman"/>
                      <w:b/>
                      <w:sz w:val="24"/>
                      <w:szCs w:val="24"/>
                    </w:rPr>
                  </w:pPr>
                  <w:r>
                    <w:rPr>
                      <w:rFonts w:ascii="Times New Roman" w:hAnsi="Times New Roman"/>
                      <w:b/>
                      <w:sz w:val="24"/>
                      <w:szCs w:val="24"/>
                    </w:rPr>
                    <w:t>CE</w:t>
                  </w:r>
                </w:p>
              </w:tc>
            </w:tr>
          </w:tbl>
          <w:p w:rsidR="001C552B" w:rsidRDefault="001C552B" w:rsidP="001C552B">
            <w:pPr>
              <w:pStyle w:val="Paragraphedeliste"/>
              <w:rPr>
                <w:rFonts w:ascii="Times New Roman" w:hAnsi="Times New Roman"/>
                <w:b/>
                <w:sz w:val="24"/>
                <w:szCs w:val="24"/>
              </w:rPr>
            </w:pPr>
          </w:p>
          <w:p w:rsidR="008C2AA2" w:rsidRDefault="008C2AA2" w:rsidP="001C552B">
            <w:pPr>
              <w:pStyle w:val="Paragraphedeliste"/>
              <w:rPr>
                <w:rFonts w:ascii="Times New Roman" w:hAnsi="Times New Roman"/>
                <w:b/>
                <w:sz w:val="24"/>
                <w:szCs w:val="24"/>
              </w:rPr>
            </w:pPr>
          </w:p>
          <w:p w:rsidR="008C2AA2" w:rsidRDefault="008C2AA2"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SYSTEME DE MELANGE PAR INDUCTION</w:t>
            </w:r>
          </w:p>
          <w:tbl>
            <w:tblPr>
              <w:tblStyle w:val="Grilledutableau"/>
              <w:tblW w:w="0" w:type="auto"/>
              <w:tblLayout w:type="fixed"/>
              <w:tblLook w:val="04A0" w:firstRow="1" w:lastRow="0" w:firstColumn="1" w:lastColumn="0" w:noHBand="0" w:noVBand="1"/>
            </w:tblPr>
            <w:tblGrid>
              <w:gridCol w:w="3215"/>
              <w:gridCol w:w="3216"/>
            </w:tblGrid>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r>
                    <w:rPr>
                      <w:rFonts w:ascii="Times New Roman" w:hAnsi="Times New Roman"/>
                      <w:b/>
                      <w:sz w:val="24"/>
                      <w:szCs w:val="24"/>
                    </w:rPr>
                    <w:t>Technologie</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Système de mélange par induction</w:t>
                  </w:r>
                </w:p>
              </w:tc>
            </w:tr>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r>
                    <w:rPr>
                      <w:rFonts w:ascii="Times New Roman" w:hAnsi="Times New Roman"/>
                      <w:b/>
                      <w:sz w:val="24"/>
                      <w:szCs w:val="24"/>
                    </w:rPr>
                    <w:t>Quantité</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6 flacons DBO</w:t>
                  </w:r>
                </w:p>
              </w:tc>
            </w:tr>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proofErr w:type="spellStart"/>
                  <w:r>
                    <w:rPr>
                      <w:rFonts w:ascii="Times New Roman" w:hAnsi="Times New Roman"/>
                      <w:b/>
                      <w:sz w:val="24"/>
                      <w:szCs w:val="24"/>
                    </w:rPr>
                    <w:t>Parformance</w:t>
                  </w:r>
                  <w:proofErr w:type="spellEnd"/>
                  <w:r>
                    <w:rPr>
                      <w:rFonts w:ascii="Times New Roman" w:hAnsi="Times New Roman"/>
                      <w:b/>
                      <w:sz w:val="24"/>
                      <w:szCs w:val="24"/>
                    </w:rPr>
                    <w:t xml:space="preserve"> d’agitation</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7W</w:t>
                  </w:r>
                </w:p>
              </w:tc>
            </w:tr>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r>
                    <w:rPr>
                      <w:rFonts w:ascii="Times New Roman" w:hAnsi="Times New Roman"/>
                      <w:b/>
                      <w:sz w:val="24"/>
                      <w:szCs w:val="24"/>
                    </w:rPr>
                    <w:t>Rotation</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320 1/m (Diminution des rotation toutes les 40 s à 200 l/min)</w:t>
                  </w:r>
                </w:p>
              </w:tc>
            </w:tr>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r>
                    <w:rPr>
                      <w:rFonts w:ascii="Times New Roman" w:hAnsi="Times New Roman"/>
                      <w:b/>
                      <w:sz w:val="24"/>
                      <w:szCs w:val="24"/>
                    </w:rPr>
                    <w:t>Condition d’environnement</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-10 à +56C pour une humidité de l’air de 100%</w:t>
                  </w:r>
                </w:p>
              </w:tc>
            </w:tr>
            <w:tr w:rsidR="008C2AA2" w:rsidTr="008C2AA2">
              <w:tc>
                <w:tcPr>
                  <w:tcW w:w="3215" w:type="dxa"/>
                </w:tcPr>
                <w:p w:rsidR="008C2AA2" w:rsidRDefault="008C2AA2" w:rsidP="002166E0">
                  <w:pPr>
                    <w:framePr w:hSpace="141" w:wrap="around" w:vAnchor="text" w:hAnchor="margin" w:y="405"/>
                    <w:rPr>
                      <w:rFonts w:ascii="Times New Roman" w:hAnsi="Times New Roman"/>
                      <w:b/>
                      <w:sz w:val="24"/>
                      <w:szCs w:val="24"/>
                    </w:rPr>
                  </w:pPr>
                  <w:r>
                    <w:rPr>
                      <w:rFonts w:ascii="Times New Roman" w:hAnsi="Times New Roman"/>
                      <w:b/>
                      <w:sz w:val="24"/>
                      <w:szCs w:val="24"/>
                    </w:rPr>
                    <w:t>Tension de service</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20 V maximum</w:t>
                  </w:r>
                </w:p>
              </w:tc>
            </w:tr>
            <w:tr w:rsidR="008C2AA2" w:rsidTr="008C2AA2">
              <w:tc>
                <w:tcPr>
                  <w:tcW w:w="3215"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Câble de commande</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2 mètres</w:t>
                  </w:r>
                </w:p>
              </w:tc>
            </w:tr>
            <w:tr w:rsidR="008C2AA2" w:rsidTr="008C2AA2">
              <w:tc>
                <w:tcPr>
                  <w:tcW w:w="3215"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Alimentation</w:t>
                  </w:r>
                </w:p>
              </w:tc>
              <w:tc>
                <w:tcPr>
                  <w:tcW w:w="3216" w:type="dxa"/>
                </w:tcPr>
                <w:p w:rsidR="008C2AA2"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3 piles Alkali-</w:t>
                  </w:r>
                  <w:proofErr w:type="spellStart"/>
                  <w:r>
                    <w:rPr>
                      <w:rFonts w:ascii="Times New Roman" w:hAnsi="Times New Roman"/>
                      <w:b/>
                      <w:sz w:val="24"/>
                      <w:szCs w:val="24"/>
                    </w:rPr>
                    <w:t>maganèse</w:t>
                  </w:r>
                  <w:proofErr w:type="spellEnd"/>
                  <w:r>
                    <w:rPr>
                      <w:rFonts w:ascii="Times New Roman" w:hAnsi="Times New Roman"/>
                      <w:b/>
                      <w:sz w:val="24"/>
                      <w:szCs w:val="24"/>
                    </w:rPr>
                    <w:t xml:space="preserve"> (baby / grandeur «  C »)</w:t>
                  </w:r>
                </w:p>
              </w:tc>
            </w:tr>
            <w:tr w:rsidR="008C1AC1" w:rsidTr="008C2AA2">
              <w:tc>
                <w:tcPr>
                  <w:tcW w:w="3215"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Horloge</w:t>
                  </w:r>
                </w:p>
              </w:tc>
              <w:tc>
                <w:tcPr>
                  <w:tcW w:w="3216"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En temps réel</w:t>
                  </w:r>
                </w:p>
              </w:tc>
            </w:tr>
            <w:tr w:rsidR="008C1AC1" w:rsidTr="008C2AA2">
              <w:tc>
                <w:tcPr>
                  <w:tcW w:w="3215"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Protection</w:t>
                  </w:r>
                </w:p>
              </w:tc>
              <w:tc>
                <w:tcPr>
                  <w:tcW w:w="3216"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IP 68 selon DIN 40050</w:t>
                  </w:r>
                </w:p>
              </w:tc>
            </w:tr>
            <w:tr w:rsidR="008C1AC1" w:rsidTr="008C2AA2">
              <w:tc>
                <w:tcPr>
                  <w:tcW w:w="3215"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Dimensions (</w:t>
                  </w:r>
                  <w:proofErr w:type="spellStart"/>
                  <w:r>
                    <w:rPr>
                      <w:rFonts w:ascii="Times New Roman" w:hAnsi="Times New Roman"/>
                      <w:b/>
                      <w:sz w:val="24"/>
                      <w:szCs w:val="24"/>
                    </w:rPr>
                    <w:t>Lxlxh</w:t>
                  </w:r>
                  <w:proofErr w:type="spellEnd"/>
                  <w:r>
                    <w:rPr>
                      <w:rFonts w:ascii="Times New Roman" w:hAnsi="Times New Roman"/>
                      <w:b/>
                      <w:sz w:val="24"/>
                      <w:szCs w:val="24"/>
                    </w:rPr>
                    <w:t>)</w:t>
                  </w:r>
                </w:p>
              </w:tc>
              <w:tc>
                <w:tcPr>
                  <w:tcW w:w="3216"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270 x 180 x 25 mm</w:t>
                  </w:r>
                </w:p>
              </w:tc>
            </w:tr>
            <w:tr w:rsidR="008C1AC1" w:rsidTr="008C2AA2">
              <w:tc>
                <w:tcPr>
                  <w:tcW w:w="3215" w:type="dxa"/>
                </w:tcPr>
                <w:p w:rsidR="008C1AC1" w:rsidRDefault="008C1AC1" w:rsidP="002166E0">
                  <w:pPr>
                    <w:framePr w:hSpace="141" w:wrap="around" w:vAnchor="text" w:hAnchor="margin" w:y="405"/>
                    <w:rPr>
                      <w:rFonts w:ascii="Times New Roman" w:hAnsi="Times New Roman"/>
                      <w:b/>
                      <w:sz w:val="24"/>
                      <w:szCs w:val="24"/>
                    </w:rPr>
                  </w:pPr>
                  <w:proofErr w:type="spellStart"/>
                  <w:r>
                    <w:rPr>
                      <w:rFonts w:ascii="Times New Roman" w:hAnsi="Times New Roman"/>
                      <w:b/>
                      <w:sz w:val="24"/>
                      <w:szCs w:val="24"/>
                    </w:rPr>
                    <w:t>Appateil</w:t>
                  </w:r>
                  <w:proofErr w:type="spellEnd"/>
                  <w:r>
                    <w:rPr>
                      <w:rFonts w:ascii="Times New Roman" w:hAnsi="Times New Roman"/>
                      <w:b/>
                      <w:sz w:val="24"/>
                      <w:szCs w:val="24"/>
                    </w:rPr>
                    <w:t xml:space="preserve"> de commande d’agitation</w:t>
                  </w:r>
                </w:p>
              </w:tc>
              <w:tc>
                <w:tcPr>
                  <w:tcW w:w="3216" w:type="dxa"/>
                </w:tcPr>
                <w:p w:rsidR="008C1AC1" w:rsidRDefault="008C1AC1"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100 – 240 V / 50-60 Hz, class de protection II, coupe –circuit thermique, conformité CE </w:t>
                  </w:r>
                </w:p>
              </w:tc>
            </w:tr>
          </w:tbl>
          <w:p w:rsidR="008C2AA2" w:rsidRPr="008C2AA2" w:rsidRDefault="008C2AA2" w:rsidP="008C2AA2">
            <w:pPr>
              <w:rPr>
                <w:rFonts w:ascii="Times New Roman" w:hAnsi="Times New Roman"/>
                <w:b/>
                <w:sz w:val="24"/>
                <w:szCs w:val="24"/>
              </w:rPr>
            </w:pPr>
          </w:p>
        </w:tc>
      </w:tr>
      <w:tr w:rsidR="00E57032" w:rsidRPr="005F37F1" w:rsidTr="00AE37A6">
        <w:trPr>
          <w:trHeight w:val="6370"/>
        </w:trPr>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lastRenderedPageBreak/>
              <w:t>10</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proofErr w:type="spellStart"/>
            <w:r>
              <w:rPr>
                <w:rFonts w:ascii="Times New Roman" w:hAnsi="Times New Roman"/>
                <w:color w:val="000000"/>
                <w:sz w:val="24"/>
                <w:szCs w:val="56"/>
              </w:rPr>
              <w:t>Spectrophotomè</w:t>
            </w:r>
            <w:r w:rsidR="00A81F0D">
              <w:rPr>
                <w:rFonts w:ascii="Times New Roman" w:hAnsi="Times New Roman"/>
                <w:color w:val="000000"/>
                <w:sz w:val="24"/>
                <w:szCs w:val="56"/>
              </w:rPr>
              <w:t>-</w:t>
            </w:r>
            <w:r>
              <w:rPr>
                <w:rFonts w:ascii="Times New Roman" w:hAnsi="Times New Roman"/>
                <w:color w:val="000000"/>
                <w:sz w:val="24"/>
                <w:szCs w:val="56"/>
              </w:rPr>
              <w:t>tre</w:t>
            </w:r>
            <w:proofErr w:type="spellEnd"/>
            <w:r>
              <w:rPr>
                <w:rFonts w:ascii="Times New Roman" w:hAnsi="Times New Roman"/>
                <w:color w:val="000000"/>
                <w:sz w:val="24"/>
                <w:szCs w:val="56"/>
              </w:rPr>
              <w:t xml:space="preserve"> </w:t>
            </w:r>
            <w:proofErr w:type="spellStart"/>
            <w:r>
              <w:rPr>
                <w:rFonts w:ascii="Times New Roman" w:hAnsi="Times New Roman"/>
                <w:color w:val="000000"/>
                <w:sz w:val="24"/>
                <w:szCs w:val="56"/>
              </w:rPr>
              <w:t>aqualytic</w:t>
            </w:r>
            <w:proofErr w:type="spellEnd"/>
            <w:r>
              <w:rPr>
                <w:rFonts w:ascii="Times New Roman" w:hAnsi="Times New Roman"/>
                <w:color w:val="000000"/>
                <w:sz w:val="24"/>
                <w:szCs w:val="56"/>
              </w:rPr>
              <w:t xml:space="preserve"> AL800 pour DCO</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E40D35" w:rsidP="00964DAD">
            <w:pPr>
              <w:rPr>
                <w:rFonts w:ascii="Times New Roman" w:hAnsi="Times New Roman"/>
                <w:b/>
                <w:sz w:val="24"/>
                <w:szCs w:val="24"/>
              </w:rPr>
            </w:pPr>
          </w:p>
          <w:p w:rsidR="00C40A81" w:rsidRDefault="00C40A81" w:rsidP="00964DAD">
            <w:pPr>
              <w:rPr>
                <w:rFonts w:ascii="Times New Roman" w:hAnsi="Times New Roman"/>
                <w:b/>
                <w:sz w:val="24"/>
                <w:szCs w:val="24"/>
              </w:rPr>
            </w:pPr>
            <w:r>
              <w:rPr>
                <w:rFonts w:ascii="Times New Roman" w:hAnsi="Times New Roman"/>
                <w:b/>
                <w:sz w:val="24"/>
                <w:szCs w:val="24"/>
              </w:rPr>
              <w:t xml:space="preserve">Le SPECTROPHOTOMETRE AL 800 / </w:t>
            </w:r>
            <w:r w:rsidR="00905084">
              <w:rPr>
                <w:rFonts w:ascii="Times New Roman" w:hAnsi="Times New Roman"/>
                <w:b/>
                <w:sz w:val="24"/>
                <w:szCs w:val="24"/>
              </w:rPr>
              <w:t>SPECTRODIRECT est utilisé pour la détermination de plus de 80 paramètres dans l’eau</w:t>
            </w:r>
          </w:p>
          <w:p w:rsidR="00905084" w:rsidRDefault="00905084"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Contenu de livraison</w:t>
            </w:r>
          </w:p>
          <w:p w:rsidR="00905084" w:rsidRDefault="00905084"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photomètre</w:t>
            </w:r>
          </w:p>
          <w:p w:rsidR="00905084" w:rsidRDefault="00905084"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 xml:space="preserve">2 piles AA/LR6 (uniquement avec </w:t>
            </w:r>
            <w:proofErr w:type="spellStart"/>
            <w:r>
              <w:rPr>
                <w:rFonts w:ascii="Times New Roman" w:hAnsi="Times New Roman"/>
                <w:b/>
                <w:sz w:val="24"/>
                <w:szCs w:val="24"/>
              </w:rPr>
              <w:t>SpectroDirect</w:t>
            </w:r>
            <w:proofErr w:type="spellEnd"/>
            <w:r>
              <w:rPr>
                <w:rFonts w:ascii="Times New Roman" w:hAnsi="Times New Roman"/>
                <w:b/>
                <w:sz w:val="24"/>
                <w:szCs w:val="24"/>
              </w:rPr>
              <w:t>)</w:t>
            </w:r>
          </w:p>
          <w:p w:rsidR="00905084" w:rsidRDefault="00905084"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transformateur secteur</w:t>
            </w:r>
            <w:r w:rsidR="005E1951">
              <w:rPr>
                <w:rFonts w:ascii="Times New Roman" w:hAnsi="Times New Roman"/>
                <w:b/>
                <w:sz w:val="24"/>
                <w:szCs w:val="24"/>
              </w:rPr>
              <w:t>, 100 – 240V, 50- 60 Hz</w:t>
            </w:r>
          </w:p>
          <w:p w:rsidR="005E1951" w:rsidRDefault="005E1951"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câble de connexion pour PC</w:t>
            </w:r>
          </w:p>
          <w:p w:rsidR="005E1951" w:rsidRDefault="005E1951"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 xml:space="preserve">1 aimant (pour mise à jour du </w:t>
            </w:r>
            <w:proofErr w:type="spellStart"/>
            <w:r>
              <w:rPr>
                <w:rFonts w:ascii="Times New Roman" w:hAnsi="Times New Roman"/>
                <w:b/>
                <w:sz w:val="24"/>
                <w:szCs w:val="24"/>
              </w:rPr>
              <w:t>SpectroDirect</w:t>
            </w:r>
            <w:proofErr w:type="spellEnd"/>
            <w:r>
              <w:rPr>
                <w:rFonts w:ascii="Times New Roman" w:hAnsi="Times New Roman"/>
                <w:b/>
                <w:sz w:val="24"/>
                <w:szCs w:val="24"/>
              </w:rPr>
              <w:t>)</w:t>
            </w:r>
          </w:p>
          <w:p w:rsidR="005E1951" w:rsidRDefault="005E1951"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mode d’emploi</w:t>
            </w:r>
          </w:p>
          <w:p w:rsidR="005E1951" w:rsidRDefault="005E1951"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certificat de test du fabricant M</w:t>
            </w:r>
          </w:p>
          <w:p w:rsidR="005E1951" w:rsidRDefault="005E1951"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1 déclaration de garantie</w:t>
            </w:r>
          </w:p>
          <w:p w:rsidR="005E1951" w:rsidRDefault="005E1951"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Caractéristiques</w:t>
            </w:r>
          </w:p>
          <w:tbl>
            <w:tblPr>
              <w:tblStyle w:val="Grilledutableau"/>
              <w:tblW w:w="6657" w:type="dxa"/>
              <w:tblLayout w:type="fixed"/>
              <w:tblLook w:val="04A0" w:firstRow="1" w:lastRow="0" w:firstColumn="1" w:lastColumn="0" w:noHBand="0" w:noVBand="1"/>
            </w:tblPr>
            <w:tblGrid>
              <w:gridCol w:w="3328"/>
              <w:gridCol w:w="3329"/>
            </w:tblGrid>
            <w:tr w:rsidR="005E1951" w:rsidTr="00CD2046">
              <w:trPr>
                <w:trHeight w:val="270"/>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Technologie</w:t>
                  </w:r>
                </w:p>
              </w:tc>
              <w:tc>
                <w:tcPr>
                  <w:tcW w:w="3329"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SPECTROPHOTOMETRE</w:t>
                  </w:r>
                </w:p>
              </w:tc>
            </w:tr>
            <w:tr w:rsidR="005E1951" w:rsidTr="00CD2046">
              <w:trPr>
                <w:trHeight w:val="539"/>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Affichage</w:t>
                  </w:r>
                </w:p>
              </w:tc>
              <w:tc>
                <w:tcPr>
                  <w:tcW w:w="3329"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Affichage graphique ( 7 lignes, 21 positions)</w:t>
                  </w:r>
                </w:p>
              </w:tc>
            </w:tr>
            <w:tr w:rsidR="005E1951" w:rsidTr="00CD2046">
              <w:trPr>
                <w:trHeight w:val="4690"/>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Interface </w:t>
                  </w:r>
                </w:p>
              </w:tc>
              <w:tc>
                <w:tcPr>
                  <w:tcW w:w="3329"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RS232 pour raccordement à imprimante et ordinateur connecteur 9 broches, format ASCII, taux de baud 19200,</w:t>
                  </w:r>
                </w:p>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   8 bits, parité : néant, 1 bit de démarrage, 1 bit d’arrêt protocole :</w:t>
                  </w:r>
                  <w:r w:rsidR="00DC21A8">
                    <w:rPr>
                      <w:rFonts w:ascii="Times New Roman" w:hAnsi="Times New Roman"/>
                      <w:b/>
                      <w:sz w:val="24"/>
                      <w:szCs w:val="24"/>
                    </w:rPr>
                    <w:t xml:space="preserve"> </w:t>
                  </w:r>
                  <w:proofErr w:type="spellStart"/>
                  <w:r w:rsidR="00DC21A8">
                    <w:rPr>
                      <w:rFonts w:ascii="Times New Roman" w:hAnsi="Times New Roman"/>
                      <w:b/>
                      <w:sz w:val="24"/>
                      <w:szCs w:val="24"/>
                    </w:rPr>
                    <w:t>Xon</w:t>
                  </w:r>
                  <w:proofErr w:type="spellEnd"/>
                  <w:r w:rsidR="00DC21A8">
                    <w:rPr>
                      <w:rFonts w:ascii="Times New Roman" w:hAnsi="Times New Roman"/>
                      <w:b/>
                      <w:sz w:val="24"/>
                      <w:szCs w:val="24"/>
                    </w:rPr>
                    <w:t>/</w:t>
                  </w:r>
                  <w:proofErr w:type="spellStart"/>
                  <w:r w:rsidR="00DC21A8">
                    <w:rPr>
                      <w:rFonts w:ascii="Times New Roman" w:hAnsi="Times New Roman"/>
                      <w:b/>
                      <w:sz w:val="24"/>
                      <w:szCs w:val="24"/>
                    </w:rPr>
                    <w:t>Xoff</w:t>
                  </w:r>
                  <w:proofErr w:type="spellEnd"/>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Disposition des broches :</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1 = disponible</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6 = disponible</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2 = données </w:t>
                  </w:r>
                  <w:proofErr w:type="spellStart"/>
                  <w:r>
                    <w:rPr>
                      <w:rFonts w:ascii="Times New Roman" w:hAnsi="Times New Roman"/>
                      <w:b/>
                      <w:sz w:val="24"/>
                      <w:szCs w:val="24"/>
                    </w:rPr>
                    <w:t>rx</w:t>
                  </w:r>
                  <w:proofErr w:type="spellEnd"/>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7 = RTS</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3 =données </w:t>
                  </w:r>
                  <w:proofErr w:type="spellStart"/>
                  <w:r>
                    <w:rPr>
                      <w:rFonts w:ascii="Times New Roman" w:hAnsi="Times New Roman"/>
                      <w:b/>
                      <w:sz w:val="24"/>
                      <w:szCs w:val="24"/>
                    </w:rPr>
                    <w:t>tx</w:t>
                  </w:r>
                  <w:proofErr w:type="spellEnd"/>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8 = CTS</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4 = disponible</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9 = disponible</w:t>
                  </w:r>
                </w:p>
                <w:p w:rsidR="00DC21A8"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5 = GND</w:t>
                  </w:r>
                </w:p>
              </w:tc>
            </w:tr>
            <w:tr w:rsidR="005E1951" w:rsidTr="00CD2046">
              <w:trPr>
                <w:trHeight w:val="1364"/>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Source lumineuse</w:t>
                  </w:r>
                </w:p>
              </w:tc>
              <w:tc>
                <w:tcPr>
                  <w:tcW w:w="3329" w:type="dxa"/>
                </w:tcPr>
                <w:p w:rsidR="005E1951" w:rsidRDefault="00DC21A8"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Lampe halogène au tungstène, </w:t>
                  </w:r>
                  <w:proofErr w:type="spellStart"/>
                  <w:r>
                    <w:rPr>
                      <w:rFonts w:ascii="Times New Roman" w:hAnsi="Times New Roman"/>
                      <w:b/>
                      <w:sz w:val="24"/>
                      <w:szCs w:val="24"/>
                    </w:rPr>
                    <w:t>ppré</w:t>
                  </w:r>
                  <w:proofErr w:type="spellEnd"/>
                  <w:r>
                    <w:rPr>
                      <w:rFonts w:ascii="Times New Roman" w:hAnsi="Times New Roman"/>
                      <w:b/>
                      <w:sz w:val="24"/>
                      <w:szCs w:val="24"/>
                    </w:rPr>
                    <w:t>-réglée ( 6V, 10 W)</w:t>
                  </w:r>
                </w:p>
                <w:p w:rsidR="00DC21A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Durée de vie : environ 200.000 mesures</w:t>
                  </w:r>
                </w:p>
              </w:tc>
            </w:tr>
            <w:tr w:rsidR="005E1951" w:rsidTr="00CD2046">
              <w:trPr>
                <w:trHeight w:val="824"/>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Monochromateur</w:t>
                  </w:r>
                </w:p>
              </w:tc>
              <w:tc>
                <w:tcPr>
                  <w:tcW w:w="3329" w:type="dxa"/>
                </w:tcPr>
                <w:p w:rsidR="005E1951"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Réseau de diffraction holographique (600 lignes/mm)</w:t>
                  </w:r>
                </w:p>
              </w:tc>
            </w:tr>
            <w:tr w:rsidR="005E1951" w:rsidTr="00CD2046">
              <w:trPr>
                <w:trHeight w:val="270"/>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Détecteur</w:t>
                  </w:r>
                </w:p>
              </w:tc>
              <w:tc>
                <w:tcPr>
                  <w:tcW w:w="3329" w:type="dxa"/>
                </w:tcPr>
                <w:p w:rsidR="005E1951"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Diode au silicium</w:t>
                  </w:r>
                </w:p>
              </w:tc>
            </w:tr>
            <w:tr w:rsidR="005E1951" w:rsidTr="00CD2046">
              <w:trPr>
                <w:trHeight w:val="270"/>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t>Plage de longueur d’onde</w:t>
                  </w:r>
                </w:p>
              </w:tc>
              <w:tc>
                <w:tcPr>
                  <w:tcW w:w="3329" w:type="dxa"/>
                </w:tcPr>
                <w:p w:rsidR="005E1951"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330 à 900 nm</w:t>
                  </w:r>
                </w:p>
              </w:tc>
            </w:tr>
            <w:tr w:rsidR="005E1951" w:rsidTr="00CD2046">
              <w:trPr>
                <w:trHeight w:val="554"/>
              </w:trPr>
              <w:tc>
                <w:tcPr>
                  <w:tcW w:w="3328" w:type="dxa"/>
                </w:tcPr>
                <w:p w:rsidR="005E1951" w:rsidRDefault="005E1951" w:rsidP="002166E0">
                  <w:pPr>
                    <w:framePr w:hSpace="141" w:wrap="around" w:vAnchor="text" w:hAnchor="margin" w:y="405"/>
                    <w:rPr>
                      <w:rFonts w:ascii="Times New Roman" w:hAnsi="Times New Roman"/>
                      <w:b/>
                      <w:sz w:val="24"/>
                      <w:szCs w:val="24"/>
                    </w:rPr>
                  </w:pPr>
                  <w:r>
                    <w:rPr>
                      <w:rFonts w:ascii="Times New Roman" w:hAnsi="Times New Roman"/>
                      <w:b/>
                      <w:sz w:val="24"/>
                      <w:szCs w:val="24"/>
                    </w:rPr>
                    <w:lastRenderedPageBreak/>
                    <w:t>Gamme photométrique</w:t>
                  </w:r>
                </w:p>
              </w:tc>
              <w:tc>
                <w:tcPr>
                  <w:tcW w:w="3329" w:type="dxa"/>
                </w:tcPr>
                <w:p w:rsidR="005E1951"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-0,3 à 2,5 Abs (Extinction) ; 0,1 – 130% T (Transmission)</w:t>
                  </w:r>
                </w:p>
              </w:tc>
            </w:tr>
            <w:tr w:rsidR="00A45028" w:rsidTr="00CD2046">
              <w:trPr>
                <w:trHeight w:val="539"/>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Précision photo métrique avec des filtres</w:t>
                  </w:r>
                </w:p>
              </w:tc>
              <w:tc>
                <w:tcPr>
                  <w:tcW w:w="3329" w:type="dxa"/>
                </w:tcPr>
                <w:p w:rsidR="00A45028" w:rsidRDefault="00793166" w:rsidP="002166E0">
                  <w:pPr>
                    <w:framePr w:hSpace="141" w:wrap="around" w:vAnchor="text" w:hAnchor="margin" w:y="405"/>
                    <w:rPr>
                      <w:rFonts w:ascii="Times New Roman" w:hAnsi="Times New Roman"/>
                      <w:b/>
                      <w:szCs w:val="24"/>
                    </w:rPr>
                  </w:pPr>
                  <w:r w:rsidRPr="00CD2046">
                    <w:rPr>
                      <w:rFonts w:ascii="Times New Roman" w:hAnsi="Times New Roman"/>
                      <w:b/>
                      <w:szCs w:val="24"/>
                    </w:rPr>
                    <w:t xml:space="preserve">0,259 Abs&lt;  </w:t>
                  </w:r>
                  <w:r w:rsidR="00CD2046" w:rsidRPr="00CD2046">
                    <w:rPr>
                      <w:rFonts w:ascii="Times New Roman" w:hAnsi="Times New Roman"/>
                      <w:b/>
                      <w:szCs w:val="24"/>
                    </w:rPr>
                    <w:t>x</w:t>
                  </w:r>
                  <w:r w:rsidR="00C3064C">
                    <w:rPr>
                      <w:rFonts w:ascii="Times New Roman" w:hAnsi="Times New Roman"/>
                      <w:b/>
                      <w:szCs w:val="24"/>
                    </w:rPr>
                    <w:t xml:space="preserve"> </w:t>
                  </w:r>
                  <w:r w:rsidRPr="00CD2046">
                    <w:rPr>
                      <w:rFonts w:ascii="Times New Roman" w:hAnsi="Times New Roman"/>
                      <w:b/>
                      <w:szCs w:val="24"/>
                    </w:rPr>
                    <w:t>&lt;</w:t>
                  </w:r>
                  <w:r w:rsidR="00C3064C">
                    <w:rPr>
                      <w:rFonts w:ascii="Times New Roman" w:hAnsi="Times New Roman"/>
                      <w:b/>
                      <w:szCs w:val="24"/>
                    </w:rPr>
                    <w:t xml:space="preserve"> </w:t>
                  </w:r>
                  <w:r w:rsidR="00252449" w:rsidRPr="00CD2046">
                    <w:rPr>
                      <w:rFonts w:ascii="Times New Roman" w:hAnsi="Times New Roman"/>
                      <w:b/>
                      <w:szCs w:val="24"/>
                    </w:rPr>
                    <w:t>0,273 Abs a 440nm</w:t>
                  </w:r>
                </w:p>
                <w:p w:rsidR="009A51FE" w:rsidRDefault="009A51FE" w:rsidP="002166E0">
                  <w:pPr>
                    <w:framePr w:hSpace="141" w:wrap="around" w:vAnchor="text" w:hAnchor="margin" w:y="405"/>
                    <w:rPr>
                      <w:rFonts w:ascii="Times New Roman" w:hAnsi="Times New Roman"/>
                      <w:b/>
                      <w:szCs w:val="24"/>
                    </w:rPr>
                  </w:pPr>
                  <w:r>
                    <w:rPr>
                      <w:rFonts w:ascii="Times New Roman" w:hAnsi="Times New Roman"/>
                      <w:b/>
                      <w:szCs w:val="24"/>
                    </w:rPr>
                    <w:t>0,250 Abs &lt; x &lt; 0,264 Abs a 635 nm</w:t>
                  </w:r>
                </w:p>
                <w:p w:rsidR="009A51FE" w:rsidRDefault="009A51FE" w:rsidP="002166E0">
                  <w:pPr>
                    <w:framePr w:hSpace="141" w:wrap="around" w:vAnchor="text" w:hAnchor="margin" w:y="405"/>
                    <w:rPr>
                      <w:rFonts w:ascii="Times New Roman" w:hAnsi="Times New Roman"/>
                      <w:b/>
                      <w:szCs w:val="24"/>
                    </w:rPr>
                  </w:pPr>
                  <w:r>
                    <w:rPr>
                      <w:rFonts w:ascii="Times New Roman" w:hAnsi="Times New Roman"/>
                      <w:b/>
                      <w:szCs w:val="24"/>
                    </w:rPr>
                    <w:t>0,548 Abs &lt; x &lt; 0,568 Abs a 440 nm</w:t>
                  </w:r>
                </w:p>
                <w:p w:rsidR="009A51FE" w:rsidRDefault="009A51FE" w:rsidP="002166E0">
                  <w:pPr>
                    <w:framePr w:hSpace="141" w:wrap="around" w:vAnchor="text" w:hAnchor="margin" w:y="405"/>
                    <w:rPr>
                      <w:rFonts w:ascii="Times New Roman" w:hAnsi="Times New Roman"/>
                      <w:b/>
                      <w:szCs w:val="24"/>
                    </w:rPr>
                  </w:pPr>
                  <w:r>
                    <w:rPr>
                      <w:rFonts w:ascii="Times New Roman" w:hAnsi="Times New Roman"/>
                      <w:b/>
                      <w:szCs w:val="24"/>
                    </w:rPr>
                    <w:t>0,542 Abs &lt; x &lt; 0,562 Abs a 635 nm</w:t>
                  </w:r>
                </w:p>
                <w:p w:rsidR="009A51FE" w:rsidRDefault="009A51FE" w:rsidP="002166E0">
                  <w:pPr>
                    <w:framePr w:hSpace="141" w:wrap="around" w:vAnchor="text" w:hAnchor="margin" w:y="405"/>
                    <w:rPr>
                      <w:rFonts w:ascii="Times New Roman" w:hAnsi="Times New Roman"/>
                      <w:b/>
                      <w:szCs w:val="24"/>
                    </w:rPr>
                  </w:pPr>
                  <w:r>
                    <w:rPr>
                      <w:rFonts w:ascii="Times New Roman" w:hAnsi="Times New Roman"/>
                      <w:b/>
                      <w:szCs w:val="24"/>
                    </w:rPr>
                    <w:t>0,954 Abs &lt; x &lt; 0,994 Abs a 440 nm</w:t>
                  </w:r>
                </w:p>
                <w:p w:rsidR="009A51FE" w:rsidRPr="00CD2046" w:rsidRDefault="009A51FE" w:rsidP="002166E0">
                  <w:pPr>
                    <w:framePr w:hSpace="141" w:wrap="around" w:vAnchor="text" w:hAnchor="margin" w:y="405"/>
                    <w:rPr>
                      <w:rFonts w:ascii="Times New Roman" w:hAnsi="Times New Roman"/>
                      <w:b/>
                      <w:szCs w:val="24"/>
                    </w:rPr>
                  </w:pPr>
                  <w:r>
                    <w:rPr>
                      <w:rFonts w:ascii="Times New Roman" w:hAnsi="Times New Roman"/>
                      <w:b/>
                      <w:szCs w:val="24"/>
                    </w:rPr>
                    <w:t>0,</w:t>
                  </w:r>
                  <w:r w:rsidR="00694676">
                    <w:rPr>
                      <w:rFonts w:ascii="Times New Roman" w:hAnsi="Times New Roman"/>
                      <w:b/>
                      <w:szCs w:val="24"/>
                    </w:rPr>
                    <w:t>907</w:t>
                  </w:r>
                  <w:r w:rsidR="00C3064C">
                    <w:rPr>
                      <w:rFonts w:ascii="Times New Roman" w:hAnsi="Times New Roman"/>
                      <w:b/>
                      <w:szCs w:val="24"/>
                    </w:rPr>
                    <w:t xml:space="preserve"> Abs &lt; x &lt; 0,947 Abs a 635 nm</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Dérive</w:t>
                  </w:r>
                </w:p>
              </w:tc>
              <w:tc>
                <w:tcPr>
                  <w:tcW w:w="3329" w:type="dxa"/>
                </w:tcPr>
                <w:p w:rsidR="00A45028" w:rsidRPr="00C3064C" w:rsidRDefault="002166E0" w:rsidP="002166E0">
                  <w:pPr>
                    <w:framePr w:hSpace="141" w:wrap="around" w:vAnchor="text" w:hAnchor="margin" w:y="405"/>
                    <w:rPr>
                      <w:rFonts w:ascii="Times New Roman" w:hAnsi="Times New Roman"/>
                      <w:b/>
                      <w:sz w:val="24"/>
                      <w:szCs w:val="24"/>
                    </w:rPr>
                  </w:pPr>
                  <w:hyperlink r:id="rId34" w:tooltip="±" w:history="1">
                    <w:r w:rsidR="00C3064C" w:rsidRPr="00C3064C">
                      <w:rPr>
                        <w:rStyle w:val="Lienhypertexte"/>
                        <w:rFonts w:ascii="Times New Roman" w:hAnsi="Times New Roman"/>
                        <w:b/>
                        <w:color w:val="auto"/>
                        <w:sz w:val="24"/>
                        <w:szCs w:val="24"/>
                      </w:rPr>
                      <w:t>±</w:t>
                    </w:r>
                  </w:hyperlink>
                  <w:r w:rsidR="00C3064C" w:rsidRPr="00C3064C">
                    <w:rPr>
                      <w:rFonts w:ascii="Times New Roman" w:hAnsi="Times New Roman"/>
                      <w:b/>
                      <w:sz w:val="24"/>
                      <w:szCs w:val="24"/>
                    </w:rPr>
                    <w:t xml:space="preserve"> 0,005 Abs/h à 500nm</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Lumière parasite</w:t>
                  </w:r>
                </w:p>
              </w:tc>
              <w:tc>
                <w:tcPr>
                  <w:tcW w:w="3329" w:type="dxa"/>
                </w:tcPr>
                <w:p w:rsidR="00A45028" w:rsidRDefault="00C3064C" w:rsidP="002166E0">
                  <w:pPr>
                    <w:framePr w:hSpace="141" w:wrap="around" w:vAnchor="text" w:hAnchor="margin" w:y="405"/>
                    <w:rPr>
                      <w:rFonts w:ascii="Times New Roman" w:hAnsi="Times New Roman"/>
                      <w:b/>
                      <w:sz w:val="24"/>
                      <w:szCs w:val="24"/>
                    </w:rPr>
                  </w:pPr>
                  <w:r>
                    <w:rPr>
                      <w:rFonts w:ascii="Times New Roman" w:hAnsi="Times New Roman"/>
                      <w:b/>
                      <w:sz w:val="24"/>
                      <w:szCs w:val="24"/>
                    </w:rPr>
                    <w:t>&lt; 0,5% à 340 nm et 400 nm</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Précision de longueur d’onde</w:t>
                  </w:r>
                </w:p>
              </w:tc>
              <w:tc>
                <w:tcPr>
                  <w:tcW w:w="3329" w:type="dxa"/>
                </w:tcPr>
                <w:p w:rsidR="00A45028" w:rsidRPr="00C3064C" w:rsidRDefault="002166E0" w:rsidP="002166E0">
                  <w:pPr>
                    <w:framePr w:hSpace="141" w:wrap="around" w:vAnchor="text" w:hAnchor="margin" w:y="405"/>
                    <w:rPr>
                      <w:rFonts w:ascii="Times New Roman" w:hAnsi="Times New Roman"/>
                      <w:b/>
                      <w:sz w:val="24"/>
                      <w:szCs w:val="24"/>
                    </w:rPr>
                  </w:pPr>
                  <w:hyperlink r:id="rId35" w:tooltip="±" w:history="1">
                    <w:r w:rsidR="00C3064C" w:rsidRPr="00C3064C">
                      <w:rPr>
                        <w:rStyle w:val="Lienhypertexte"/>
                        <w:rFonts w:ascii="Times New Roman" w:hAnsi="Times New Roman"/>
                        <w:b/>
                        <w:color w:val="auto"/>
                        <w:sz w:val="24"/>
                        <w:szCs w:val="24"/>
                      </w:rPr>
                      <w:t>±</w:t>
                    </w:r>
                  </w:hyperlink>
                  <w:r w:rsidR="00C3064C" w:rsidRPr="00C3064C">
                    <w:rPr>
                      <w:rFonts w:ascii="Times New Roman" w:hAnsi="Times New Roman"/>
                      <w:b/>
                      <w:sz w:val="24"/>
                      <w:szCs w:val="24"/>
                    </w:rPr>
                    <w:t xml:space="preserve"> 2nm</w:t>
                  </w:r>
                </w:p>
              </w:tc>
            </w:tr>
            <w:tr w:rsidR="00A45028" w:rsidTr="00CD2046">
              <w:trPr>
                <w:trHeight w:val="554"/>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Reproductibilité de longueur d’onde</w:t>
                  </w:r>
                </w:p>
              </w:tc>
              <w:tc>
                <w:tcPr>
                  <w:tcW w:w="3329" w:type="dxa"/>
                </w:tcPr>
                <w:p w:rsidR="00A45028" w:rsidRPr="00C3064C" w:rsidRDefault="002166E0" w:rsidP="002166E0">
                  <w:pPr>
                    <w:framePr w:hSpace="141" w:wrap="around" w:vAnchor="text" w:hAnchor="margin" w:y="405"/>
                    <w:rPr>
                      <w:rFonts w:ascii="Times New Roman" w:hAnsi="Times New Roman"/>
                      <w:b/>
                      <w:sz w:val="24"/>
                      <w:szCs w:val="24"/>
                    </w:rPr>
                  </w:pPr>
                  <w:hyperlink r:id="rId36" w:tooltip="±" w:history="1">
                    <w:r w:rsidR="00C3064C" w:rsidRPr="00C3064C">
                      <w:rPr>
                        <w:rStyle w:val="Lienhypertexte"/>
                        <w:rFonts w:ascii="Times New Roman" w:hAnsi="Times New Roman"/>
                        <w:b/>
                        <w:color w:val="auto"/>
                        <w:sz w:val="24"/>
                        <w:szCs w:val="24"/>
                      </w:rPr>
                      <w:t>±</w:t>
                    </w:r>
                  </w:hyperlink>
                  <w:r w:rsidR="00C3064C" w:rsidRPr="00C3064C">
                    <w:rPr>
                      <w:rFonts w:ascii="Times New Roman" w:hAnsi="Times New Roman"/>
                      <w:b/>
                      <w:sz w:val="24"/>
                      <w:szCs w:val="24"/>
                    </w:rPr>
                    <w:t xml:space="preserve"> 1 nm</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Bande passante spectrale</w:t>
                  </w:r>
                </w:p>
              </w:tc>
              <w:tc>
                <w:tcPr>
                  <w:tcW w:w="3329" w:type="dxa"/>
                </w:tcPr>
                <w:p w:rsidR="00A45028" w:rsidRDefault="00C3064C" w:rsidP="002166E0">
                  <w:pPr>
                    <w:framePr w:hSpace="141" w:wrap="around" w:vAnchor="text" w:hAnchor="margin" w:y="405"/>
                    <w:rPr>
                      <w:rFonts w:ascii="Times New Roman" w:hAnsi="Times New Roman"/>
                      <w:b/>
                      <w:sz w:val="24"/>
                      <w:szCs w:val="24"/>
                    </w:rPr>
                  </w:pPr>
                  <w:r>
                    <w:rPr>
                      <w:rFonts w:ascii="Times New Roman" w:hAnsi="Times New Roman"/>
                      <w:b/>
                      <w:sz w:val="24"/>
                      <w:szCs w:val="24"/>
                    </w:rPr>
                    <w:t>10 nm</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Maniement</w:t>
                  </w:r>
                </w:p>
              </w:tc>
              <w:tc>
                <w:tcPr>
                  <w:tcW w:w="3329" w:type="dxa"/>
                </w:tcPr>
                <w:p w:rsidR="00A45028" w:rsidRDefault="00C3064C" w:rsidP="002166E0">
                  <w:pPr>
                    <w:framePr w:hSpace="141" w:wrap="around" w:vAnchor="text" w:hAnchor="margin" w:y="405"/>
                    <w:rPr>
                      <w:rFonts w:ascii="Times New Roman" w:hAnsi="Times New Roman"/>
                      <w:b/>
                      <w:sz w:val="24"/>
                      <w:szCs w:val="24"/>
                    </w:rPr>
                  </w:pPr>
                  <w:proofErr w:type="spellStart"/>
                  <w:r>
                    <w:rPr>
                      <w:rFonts w:ascii="Times New Roman" w:hAnsi="Times New Roman"/>
                      <w:b/>
                      <w:sz w:val="24"/>
                      <w:szCs w:val="24"/>
                    </w:rPr>
                    <w:t>Lavier</w:t>
                  </w:r>
                  <w:proofErr w:type="spellEnd"/>
                  <w:r>
                    <w:rPr>
                      <w:rFonts w:ascii="Times New Roman" w:hAnsi="Times New Roman"/>
                      <w:b/>
                      <w:sz w:val="24"/>
                      <w:szCs w:val="24"/>
                    </w:rPr>
                    <w:t xml:space="preserve"> tactile résistant aux acide et dissolvants avec retour acoustique par signal sonore intégré</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Alimentation</w:t>
                  </w:r>
                </w:p>
              </w:tc>
              <w:tc>
                <w:tcPr>
                  <w:tcW w:w="3329" w:type="dxa"/>
                </w:tcPr>
                <w:p w:rsidR="00A45028" w:rsidRDefault="00C3064C" w:rsidP="002166E0">
                  <w:pPr>
                    <w:framePr w:hSpace="141" w:wrap="around" w:vAnchor="text" w:hAnchor="margin" w:y="405"/>
                    <w:rPr>
                      <w:rFonts w:ascii="Times New Roman" w:hAnsi="Times New Roman"/>
                      <w:b/>
                      <w:sz w:val="24"/>
                      <w:szCs w:val="24"/>
                    </w:rPr>
                  </w:pPr>
                  <w:r>
                    <w:rPr>
                      <w:rFonts w:ascii="Times New Roman" w:hAnsi="Times New Roman"/>
                      <w:b/>
                      <w:sz w:val="24"/>
                      <w:szCs w:val="24"/>
                    </w:rPr>
                    <w:t>Transformateur secteur externe (input : 100 -240 V ; 50-60 Hz ; Output : 12 V_ _ _ 30W)</w:t>
                  </w:r>
                </w:p>
                <w:p w:rsidR="00B965A4" w:rsidRDefault="00B965A4"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2 piles AA/LR6 (uniquement avec </w:t>
                  </w:r>
                  <w:proofErr w:type="spellStart"/>
                  <w:r>
                    <w:rPr>
                      <w:rFonts w:ascii="Times New Roman" w:hAnsi="Times New Roman"/>
                      <w:b/>
                      <w:sz w:val="24"/>
                      <w:szCs w:val="24"/>
                    </w:rPr>
                    <w:t>SpectroDirect</w:t>
                  </w:r>
                  <w:proofErr w:type="spellEnd"/>
                  <w:r>
                    <w:rPr>
                      <w:rFonts w:ascii="Times New Roman" w:hAnsi="Times New Roman"/>
                      <w:b/>
                      <w:sz w:val="24"/>
                      <w:szCs w:val="24"/>
                    </w:rPr>
                    <w:t xml:space="preserve">) ; pour </w:t>
                  </w:r>
                  <w:proofErr w:type="spellStart"/>
                  <w:r>
                    <w:rPr>
                      <w:rFonts w:ascii="Times New Roman" w:hAnsi="Times New Roman"/>
                      <w:b/>
                      <w:sz w:val="24"/>
                      <w:szCs w:val="24"/>
                    </w:rPr>
                    <w:t>conserverles</w:t>
                  </w:r>
                  <w:proofErr w:type="spellEnd"/>
                  <w:r>
                    <w:rPr>
                      <w:rFonts w:ascii="Times New Roman" w:hAnsi="Times New Roman"/>
                      <w:b/>
                      <w:sz w:val="24"/>
                      <w:szCs w:val="24"/>
                    </w:rPr>
                    <w:t xml:space="preserve"> données en cas d’absence de transformateur secteur externe</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Dimensions</w:t>
                  </w:r>
                </w:p>
              </w:tc>
              <w:tc>
                <w:tcPr>
                  <w:tcW w:w="3329" w:type="dxa"/>
                </w:tcPr>
                <w:p w:rsidR="00A45028" w:rsidRDefault="00B965A4" w:rsidP="002166E0">
                  <w:pPr>
                    <w:framePr w:hSpace="141" w:wrap="around" w:vAnchor="text" w:hAnchor="margin" w:y="405"/>
                    <w:rPr>
                      <w:rFonts w:ascii="Times New Roman" w:hAnsi="Times New Roman"/>
                      <w:b/>
                      <w:sz w:val="24"/>
                      <w:szCs w:val="24"/>
                    </w:rPr>
                  </w:pPr>
                  <w:r>
                    <w:rPr>
                      <w:rFonts w:ascii="Times New Roman" w:hAnsi="Times New Roman"/>
                      <w:b/>
                      <w:sz w:val="24"/>
                      <w:szCs w:val="24"/>
                    </w:rPr>
                    <w:t>270 x 275 x 150 mm environ (</w:t>
                  </w:r>
                  <w:proofErr w:type="spellStart"/>
                  <w:r>
                    <w:rPr>
                      <w:rFonts w:ascii="Times New Roman" w:hAnsi="Times New Roman"/>
                      <w:b/>
                      <w:sz w:val="24"/>
                      <w:szCs w:val="24"/>
                    </w:rPr>
                    <w:t>SpectroDirect</w:t>
                  </w:r>
                  <w:proofErr w:type="spellEnd"/>
                  <w:r>
                    <w:rPr>
                      <w:rFonts w:ascii="Times New Roman" w:hAnsi="Times New Roman"/>
                      <w:b/>
                      <w:sz w:val="24"/>
                      <w:szCs w:val="24"/>
                    </w:rPr>
                    <w:t>)</w:t>
                  </w:r>
                </w:p>
              </w:tc>
            </w:tr>
            <w:tr w:rsidR="00A45028" w:rsidTr="00CD2046">
              <w:trPr>
                <w:trHeight w:val="270"/>
              </w:trPr>
              <w:tc>
                <w:tcPr>
                  <w:tcW w:w="3328" w:type="dxa"/>
                </w:tcPr>
                <w:p w:rsidR="00A45028" w:rsidRDefault="00A45028" w:rsidP="002166E0">
                  <w:pPr>
                    <w:framePr w:hSpace="141" w:wrap="around" w:vAnchor="text" w:hAnchor="margin" w:y="405"/>
                    <w:rPr>
                      <w:rFonts w:ascii="Times New Roman" w:hAnsi="Times New Roman"/>
                      <w:b/>
                      <w:sz w:val="24"/>
                      <w:szCs w:val="24"/>
                    </w:rPr>
                  </w:pPr>
                  <w:r>
                    <w:rPr>
                      <w:rFonts w:ascii="Times New Roman" w:hAnsi="Times New Roman"/>
                      <w:b/>
                      <w:sz w:val="24"/>
                      <w:szCs w:val="24"/>
                    </w:rPr>
                    <w:t>Condition d’utilisation</w:t>
                  </w:r>
                </w:p>
              </w:tc>
              <w:tc>
                <w:tcPr>
                  <w:tcW w:w="3329" w:type="dxa"/>
                </w:tcPr>
                <w:p w:rsidR="00A45028" w:rsidRDefault="00B965A4" w:rsidP="002166E0">
                  <w:pPr>
                    <w:framePr w:hSpace="141" w:wrap="around" w:vAnchor="text" w:hAnchor="margin" w:y="405"/>
                    <w:rPr>
                      <w:rFonts w:ascii="Times New Roman" w:hAnsi="Times New Roman"/>
                      <w:b/>
                      <w:sz w:val="24"/>
                      <w:szCs w:val="24"/>
                    </w:rPr>
                  </w:pPr>
                  <w:r>
                    <w:rPr>
                      <w:rFonts w:ascii="Times New Roman" w:hAnsi="Times New Roman"/>
                      <w:b/>
                      <w:sz w:val="24"/>
                      <w:szCs w:val="24"/>
                    </w:rPr>
                    <w:t>5-40°C pour une humidité relative de 30-90% (sans condensation)</w:t>
                  </w:r>
                </w:p>
              </w:tc>
            </w:tr>
          </w:tbl>
          <w:p w:rsidR="005E1951" w:rsidRDefault="005E1951" w:rsidP="005E1951">
            <w:pPr>
              <w:rPr>
                <w:rFonts w:ascii="Times New Roman" w:hAnsi="Times New Roman"/>
                <w:b/>
                <w:sz w:val="24"/>
                <w:szCs w:val="24"/>
              </w:rPr>
            </w:pPr>
          </w:p>
          <w:p w:rsidR="00B965A4" w:rsidRDefault="00B965A4" w:rsidP="00E75C21">
            <w:pPr>
              <w:pStyle w:val="Paragraphedeliste"/>
              <w:numPr>
                <w:ilvl w:val="0"/>
                <w:numId w:val="82"/>
              </w:numPr>
              <w:rPr>
                <w:rFonts w:ascii="Times New Roman" w:hAnsi="Times New Roman"/>
                <w:b/>
                <w:sz w:val="24"/>
                <w:szCs w:val="24"/>
              </w:rPr>
            </w:pPr>
            <w:r>
              <w:rPr>
                <w:rFonts w:ascii="Times New Roman" w:hAnsi="Times New Roman"/>
                <w:b/>
                <w:sz w:val="24"/>
                <w:szCs w:val="24"/>
              </w:rPr>
              <w:t>Réactifs à livrés obligatoirement avec l’appareil</w:t>
            </w:r>
          </w:p>
          <w:tbl>
            <w:tblPr>
              <w:tblStyle w:val="Grilledutableau"/>
              <w:tblW w:w="0" w:type="auto"/>
              <w:tblLayout w:type="fixed"/>
              <w:tblLook w:val="04A0" w:firstRow="1" w:lastRow="0" w:firstColumn="1" w:lastColumn="0" w:noHBand="0" w:noVBand="1"/>
            </w:tblPr>
            <w:tblGrid>
              <w:gridCol w:w="3286"/>
              <w:gridCol w:w="3287"/>
            </w:tblGrid>
            <w:tr w:rsidR="00B965A4" w:rsidTr="00B965A4">
              <w:tc>
                <w:tcPr>
                  <w:tcW w:w="3286" w:type="dxa"/>
                </w:tcPr>
                <w:p w:rsidR="00B965A4" w:rsidRDefault="00B965A4" w:rsidP="002166E0">
                  <w:pPr>
                    <w:framePr w:hSpace="141" w:wrap="around" w:vAnchor="text" w:hAnchor="margin" w:y="405"/>
                    <w:rPr>
                      <w:rFonts w:ascii="Times New Roman" w:hAnsi="Times New Roman"/>
                      <w:b/>
                      <w:sz w:val="24"/>
                      <w:szCs w:val="24"/>
                    </w:rPr>
                  </w:pPr>
                  <w:r>
                    <w:rPr>
                      <w:rFonts w:ascii="Times New Roman" w:hAnsi="Times New Roman"/>
                      <w:b/>
                      <w:sz w:val="24"/>
                      <w:szCs w:val="24"/>
                    </w:rPr>
                    <w:t>Réactifs</w:t>
                  </w:r>
                </w:p>
              </w:tc>
              <w:tc>
                <w:tcPr>
                  <w:tcW w:w="3287" w:type="dxa"/>
                </w:tcPr>
                <w:p w:rsidR="00B965A4" w:rsidRDefault="00B965A4" w:rsidP="002166E0">
                  <w:pPr>
                    <w:framePr w:hSpace="141" w:wrap="around" w:vAnchor="text" w:hAnchor="margin" w:y="405"/>
                    <w:rPr>
                      <w:rFonts w:ascii="Times New Roman" w:hAnsi="Times New Roman"/>
                      <w:b/>
                      <w:sz w:val="24"/>
                      <w:szCs w:val="24"/>
                    </w:rPr>
                  </w:pPr>
                  <w:r>
                    <w:rPr>
                      <w:rFonts w:ascii="Times New Roman" w:hAnsi="Times New Roman"/>
                      <w:b/>
                      <w:sz w:val="24"/>
                      <w:szCs w:val="24"/>
                    </w:rPr>
                    <w:t>Présentation/Quantité</w:t>
                  </w:r>
                </w:p>
              </w:tc>
            </w:tr>
            <w:tr w:rsidR="00B965A4" w:rsidTr="00B965A4">
              <w:tc>
                <w:tcPr>
                  <w:tcW w:w="3286" w:type="dxa"/>
                </w:tcPr>
                <w:p w:rsidR="00B965A4" w:rsidRPr="00C94F6B" w:rsidRDefault="00C94F6B" w:rsidP="002166E0">
                  <w:pPr>
                    <w:framePr w:hSpace="141" w:wrap="around" w:vAnchor="text" w:hAnchor="margin" w:y="405"/>
                    <w:rPr>
                      <w:rFonts w:ascii="Times New Roman" w:hAnsi="Times New Roman"/>
                      <w:sz w:val="24"/>
                      <w:szCs w:val="24"/>
                    </w:rPr>
                  </w:pPr>
                  <w:r>
                    <w:rPr>
                      <w:rFonts w:ascii="Times New Roman" w:hAnsi="Times New Roman"/>
                      <w:sz w:val="24"/>
                      <w:szCs w:val="24"/>
                    </w:rPr>
                    <w:t>ALKA-M-PHOTOMETER</w:t>
                  </w:r>
                </w:p>
              </w:tc>
              <w:tc>
                <w:tcPr>
                  <w:tcW w:w="3287" w:type="dxa"/>
                </w:tcPr>
                <w:p w:rsidR="00B965A4"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Pastille / 100</w:t>
                  </w:r>
                </w:p>
              </w:tc>
            </w:tr>
            <w:tr w:rsidR="00B965A4" w:rsidTr="00B965A4">
              <w:tc>
                <w:tcPr>
                  <w:tcW w:w="3286" w:type="dxa"/>
                </w:tcPr>
                <w:p w:rsidR="00B965A4"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Set</w:t>
                  </w:r>
                </w:p>
                <w:p w:rsidR="00C94F6B"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VARIO </w:t>
                  </w:r>
                  <w:proofErr w:type="spellStart"/>
                  <w:r>
                    <w:rPr>
                      <w:rFonts w:ascii="Times New Roman" w:hAnsi="Times New Roman"/>
                      <w:b/>
                      <w:sz w:val="24"/>
                      <w:szCs w:val="24"/>
                    </w:rPr>
                    <w:t>Ammonia</w:t>
                  </w:r>
                  <w:proofErr w:type="spellEnd"/>
                  <w:r>
                    <w:rPr>
                      <w:rFonts w:ascii="Times New Roman" w:hAnsi="Times New Roman"/>
                      <w:b/>
                      <w:sz w:val="24"/>
                      <w:szCs w:val="24"/>
                    </w:rPr>
                    <w:t xml:space="preserve"> Salicylate</w:t>
                  </w:r>
                </w:p>
                <w:p w:rsidR="00C94F6B"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F10</w:t>
                  </w:r>
                </w:p>
                <w:p w:rsidR="00C94F6B"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VARIO </w:t>
                  </w:r>
                  <w:proofErr w:type="spellStart"/>
                  <w:r>
                    <w:rPr>
                      <w:rFonts w:ascii="Times New Roman" w:hAnsi="Times New Roman"/>
                      <w:b/>
                      <w:sz w:val="24"/>
                      <w:szCs w:val="24"/>
                    </w:rPr>
                    <w:t>Ammonia</w:t>
                  </w:r>
                  <w:proofErr w:type="spellEnd"/>
                  <w:r>
                    <w:rPr>
                      <w:rFonts w:ascii="Times New Roman" w:hAnsi="Times New Roman"/>
                      <w:b/>
                      <w:sz w:val="24"/>
                      <w:szCs w:val="24"/>
                    </w:rPr>
                    <w:t xml:space="preserve"> </w:t>
                  </w:r>
                  <w:proofErr w:type="spellStart"/>
                  <w:r>
                    <w:rPr>
                      <w:rFonts w:ascii="Times New Roman" w:hAnsi="Times New Roman"/>
                      <w:b/>
                      <w:sz w:val="24"/>
                      <w:szCs w:val="24"/>
                    </w:rPr>
                    <w:t>Cyanurate</w:t>
                  </w:r>
                  <w:proofErr w:type="spellEnd"/>
                </w:p>
                <w:p w:rsidR="00C94F6B" w:rsidRDefault="00C94F6B" w:rsidP="002166E0">
                  <w:pPr>
                    <w:framePr w:hSpace="141" w:wrap="around" w:vAnchor="text" w:hAnchor="margin" w:y="405"/>
                    <w:rPr>
                      <w:rFonts w:ascii="Times New Roman" w:hAnsi="Times New Roman"/>
                      <w:b/>
                      <w:sz w:val="24"/>
                      <w:szCs w:val="24"/>
                    </w:rPr>
                  </w:pPr>
                  <w:r>
                    <w:rPr>
                      <w:rFonts w:ascii="Times New Roman" w:hAnsi="Times New Roman"/>
                      <w:b/>
                      <w:sz w:val="24"/>
                      <w:szCs w:val="24"/>
                    </w:rPr>
                    <w:t>F10</w:t>
                  </w:r>
                </w:p>
              </w:tc>
              <w:tc>
                <w:tcPr>
                  <w:tcW w:w="3287" w:type="dxa"/>
                </w:tcPr>
                <w:p w:rsidR="00B965A4" w:rsidRDefault="00250F9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par 100 PP</w:t>
                  </w:r>
                </w:p>
              </w:tc>
            </w:tr>
            <w:tr w:rsidR="00AE37A6" w:rsidTr="008418A5">
              <w:trPr>
                <w:trHeight w:val="2760"/>
              </w:trPr>
              <w:tc>
                <w:tcPr>
                  <w:tcW w:w="3286"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lastRenderedPageBreak/>
                    <w:t>Set</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VARIO TN HYDROX LR</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Tube</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VARIO PERSULFATE</w:t>
                  </w:r>
                </w:p>
                <w:p w:rsidR="00AE37A6" w:rsidRDefault="00AE37A6" w:rsidP="002166E0">
                  <w:pPr>
                    <w:framePr w:hSpace="141" w:wrap="around" w:vAnchor="text" w:hAnchor="margin" w:y="405"/>
                    <w:rPr>
                      <w:rFonts w:ascii="Times New Roman" w:hAnsi="Times New Roman"/>
                      <w:b/>
                      <w:sz w:val="24"/>
                      <w:szCs w:val="24"/>
                    </w:rPr>
                  </w:pPr>
                  <w:proofErr w:type="spellStart"/>
                  <w:r>
                    <w:rPr>
                      <w:rFonts w:ascii="Times New Roman" w:hAnsi="Times New Roman"/>
                      <w:b/>
                      <w:sz w:val="24"/>
                      <w:szCs w:val="24"/>
                    </w:rPr>
                    <w:t>Reagent</w:t>
                  </w:r>
                  <w:proofErr w:type="spellEnd"/>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VARIO TN </w:t>
                  </w:r>
                  <w:proofErr w:type="spellStart"/>
                  <w:r>
                    <w:rPr>
                      <w:rFonts w:ascii="Times New Roman" w:hAnsi="Times New Roman"/>
                      <w:b/>
                      <w:sz w:val="24"/>
                      <w:szCs w:val="24"/>
                    </w:rPr>
                    <w:t>Reagent</w:t>
                  </w:r>
                  <w:proofErr w:type="spellEnd"/>
                  <w:r>
                    <w:rPr>
                      <w:rFonts w:ascii="Times New Roman" w:hAnsi="Times New Roman"/>
                      <w:b/>
                      <w:sz w:val="24"/>
                      <w:szCs w:val="24"/>
                    </w:rPr>
                    <w:t xml:space="preserve"> A</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VARIO TN </w:t>
                  </w:r>
                  <w:proofErr w:type="spellStart"/>
                  <w:r>
                    <w:rPr>
                      <w:rFonts w:ascii="Times New Roman" w:hAnsi="Times New Roman"/>
                      <w:b/>
                      <w:sz w:val="24"/>
                      <w:szCs w:val="24"/>
                    </w:rPr>
                    <w:t>Reagent</w:t>
                  </w:r>
                  <w:proofErr w:type="spellEnd"/>
                  <w:r>
                    <w:rPr>
                      <w:rFonts w:ascii="Times New Roman" w:hAnsi="Times New Roman"/>
                      <w:b/>
                      <w:sz w:val="24"/>
                      <w:szCs w:val="24"/>
                    </w:rPr>
                    <w:t xml:space="preserve"> B</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VARIO TN ACID LR/HR</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Tube</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VARIO d’eau déminéralisée</w:t>
                  </w:r>
                </w:p>
              </w:tc>
              <w:tc>
                <w:tcPr>
                  <w:tcW w:w="3287"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Set</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Tubes de minéralisation / 50</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50</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50</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50</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Cuvette de réactif / 50 </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100 ml</w:t>
                  </w:r>
                </w:p>
              </w:tc>
            </w:tr>
            <w:tr w:rsidR="00B965A4" w:rsidTr="00B965A4">
              <w:tc>
                <w:tcPr>
                  <w:tcW w:w="3286"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MERCK </w:t>
                  </w:r>
                  <w:proofErr w:type="spellStart"/>
                  <w:r>
                    <w:rPr>
                      <w:rFonts w:ascii="Times New Roman" w:hAnsi="Times New Roman"/>
                      <w:b/>
                      <w:sz w:val="24"/>
                      <w:szCs w:val="24"/>
                    </w:rPr>
                    <w:t>S</w:t>
                  </w:r>
                  <w:r w:rsidRPr="00A76E2C">
                    <w:rPr>
                      <w:rFonts w:ascii="Times New Roman" w:hAnsi="Times New Roman"/>
                      <w:b/>
                      <w:sz w:val="24"/>
                      <w:szCs w:val="24"/>
                    </w:rPr>
                    <w:t>pectroquant</w:t>
                  </w:r>
                  <w:proofErr w:type="spellEnd"/>
                  <w:r>
                    <w:rPr>
                      <w:rFonts w:ascii="Times New Roman" w:hAnsi="Times New Roman"/>
                      <w:b/>
                      <w:sz w:val="24"/>
                      <w:szCs w:val="24"/>
                    </w:rPr>
                    <w:t xml:space="preserve"> 1.14834.0001</w:t>
                  </w:r>
                </w:p>
              </w:tc>
              <w:tc>
                <w:tcPr>
                  <w:tcW w:w="3287"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Test en cuvette / 25 Tests</w:t>
                  </w:r>
                </w:p>
              </w:tc>
            </w:tr>
            <w:tr w:rsidR="00B965A4" w:rsidTr="00B965A4">
              <w:tc>
                <w:tcPr>
                  <w:tcW w:w="3286"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Set DPD No. 1 / No. 3</w:t>
                  </w:r>
                </w:p>
              </w:tc>
              <w:tc>
                <w:tcPr>
                  <w:tcW w:w="3287"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Pastille / par 100 Agitateur inclus</w:t>
                  </w:r>
                </w:p>
              </w:tc>
            </w:tr>
            <w:tr w:rsidR="00B965A4" w:rsidTr="00B965A4">
              <w:tc>
                <w:tcPr>
                  <w:tcW w:w="3286"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Set CHLORIDE T1 / T2</w:t>
                  </w:r>
                </w:p>
              </w:tc>
              <w:tc>
                <w:tcPr>
                  <w:tcW w:w="3287" w:type="dxa"/>
                </w:tcPr>
                <w:p w:rsidR="00B965A4"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Pastille / par 100 Agitateur inclus</w:t>
                  </w:r>
                </w:p>
              </w:tc>
            </w:tr>
            <w:tr w:rsidR="00A76E2C" w:rsidTr="00B965A4">
              <w:tc>
                <w:tcPr>
                  <w:tcW w:w="3286"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PERSULF .RGT FOR CR</w:t>
                  </w:r>
                </w:p>
              </w:tc>
              <w:tc>
                <w:tcPr>
                  <w:tcW w:w="3287"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100</w:t>
                  </w:r>
                </w:p>
              </w:tc>
            </w:tr>
            <w:tr w:rsidR="00A76E2C" w:rsidTr="00B965A4">
              <w:tc>
                <w:tcPr>
                  <w:tcW w:w="3286"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MERCK </w:t>
                  </w:r>
                  <w:proofErr w:type="spellStart"/>
                  <w:r>
                    <w:rPr>
                      <w:rFonts w:ascii="Times New Roman" w:hAnsi="Times New Roman"/>
                      <w:b/>
                      <w:sz w:val="24"/>
                      <w:szCs w:val="24"/>
                    </w:rPr>
                    <w:t>SpectroquantR</w:t>
                  </w:r>
                  <w:proofErr w:type="spellEnd"/>
                  <w:r>
                    <w:rPr>
                      <w:rFonts w:ascii="Times New Roman" w:hAnsi="Times New Roman"/>
                      <w:b/>
                      <w:sz w:val="24"/>
                      <w:szCs w:val="24"/>
                    </w:rPr>
                    <w:t xml:space="preserve"> 1.14878.0001</w:t>
                  </w:r>
                </w:p>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Bouchon filètes 1.73500.0001 (accessoire</w:t>
                  </w:r>
                </w:p>
              </w:tc>
              <w:tc>
                <w:tcPr>
                  <w:tcW w:w="3287"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Test en cuvette / 25 tests 6 pièces </w:t>
                  </w:r>
                </w:p>
              </w:tc>
            </w:tr>
            <w:tr w:rsidR="00A76E2C" w:rsidTr="00B965A4">
              <w:tc>
                <w:tcPr>
                  <w:tcW w:w="3286"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SET :</w:t>
                  </w:r>
                </w:p>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Cyanid-11</w:t>
                  </w:r>
                </w:p>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Cyanid-12</w:t>
                  </w:r>
                </w:p>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Cyanid-13</w:t>
                  </w:r>
                </w:p>
              </w:tc>
              <w:tc>
                <w:tcPr>
                  <w:tcW w:w="3287" w:type="dxa"/>
                </w:tcPr>
                <w:p w:rsidR="00A76E2C" w:rsidRDefault="00A76E2C" w:rsidP="002166E0">
                  <w:pPr>
                    <w:framePr w:hSpace="141" w:wrap="around" w:vAnchor="text" w:hAnchor="margin" w:y="405"/>
                    <w:ind w:firstLine="708"/>
                    <w:rPr>
                      <w:rFonts w:ascii="Times New Roman" w:hAnsi="Times New Roman"/>
                      <w:b/>
                      <w:sz w:val="24"/>
                      <w:szCs w:val="24"/>
                    </w:rPr>
                  </w:pPr>
                  <w:r>
                    <w:rPr>
                      <w:rFonts w:ascii="Times New Roman" w:hAnsi="Times New Roman"/>
                      <w:b/>
                      <w:sz w:val="24"/>
                      <w:szCs w:val="24"/>
                    </w:rPr>
                    <w:t>Test en cuvette (poudre, réactif liquide) /200 tests</w:t>
                  </w:r>
                </w:p>
              </w:tc>
            </w:tr>
            <w:tr w:rsidR="00A76E2C" w:rsidTr="00B965A4">
              <w:tc>
                <w:tcPr>
                  <w:tcW w:w="3286"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CSB VARIO MR 20 – 1500 mg/l</w:t>
                  </w:r>
                </w:p>
              </w:tc>
              <w:tc>
                <w:tcPr>
                  <w:tcW w:w="3287"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1 Set (25 tests)</w:t>
                  </w:r>
                </w:p>
              </w:tc>
            </w:tr>
            <w:tr w:rsidR="00A76E2C" w:rsidTr="00B965A4">
              <w:tc>
                <w:tcPr>
                  <w:tcW w:w="3286" w:type="dxa"/>
                </w:tcPr>
                <w:p w:rsidR="00A76E2C" w:rsidRDefault="00A76E2C" w:rsidP="002166E0">
                  <w:pPr>
                    <w:framePr w:hSpace="141" w:wrap="around" w:vAnchor="text" w:hAnchor="margin" w:y="405"/>
                    <w:rPr>
                      <w:rFonts w:ascii="Times New Roman" w:hAnsi="Times New Roman"/>
                      <w:b/>
                      <w:sz w:val="24"/>
                      <w:szCs w:val="24"/>
                    </w:rPr>
                  </w:pPr>
                  <w:r>
                    <w:rPr>
                      <w:rFonts w:ascii="Times New Roman" w:hAnsi="Times New Roman"/>
                      <w:b/>
                      <w:sz w:val="24"/>
                      <w:szCs w:val="24"/>
                    </w:rPr>
                    <w:t>HARDCHECK P 20 – 500mg/l</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Pastille / 100</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VARIO Ferro F10</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100</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SPADNS Solution réactif</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Réactif liquide / 250 ml</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SET : Cuvette de réaction NITRATE-111</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Test en cuvette (réactif liquide) / 24 Tests</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Set : Cuvette de réaction NITRITE-101</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Test en cuvette (poudre) / 24 Tests</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SET : Cuvette de réaction</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Phosphate-103</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Phosphate-101</w:t>
                  </w:r>
                </w:p>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Phosphate-102</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Test en cuvette (poudre, réactif liquide) / 24 tests</w:t>
                  </w:r>
                </w:p>
              </w:tc>
            </w:tr>
            <w:tr w:rsidR="00A76E2C" w:rsidTr="00B965A4">
              <w:tc>
                <w:tcPr>
                  <w:tcW w:w="3286"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MERCK </w:t>
                  </w:r>
                  <w:proofErr w:type="spellStart"/>
                  <w:r>
                    <w:rPr>
                      <w:rFonts w:ascii="Times New Roman" w:hAnsi="Times New Roman"/>
                      <w:b/>
                      <w:sz w:val="24"/>
                      <w:szCs w:val="24"/>
                    </w:rPr>
                    <w:t>Spectroquant</w:t>
                  </w:r>
                  <w:proofErr w:type="spellEnd"/>
                  <w:r>
                    <w:rPr>
                      <w:rFonts w:ascii="Times New Roman" w:hAnsi="Times New Roman"/>
                      <w:b/>
                      <w:sz w:val="24"/>
                      <w:szCs w:val="24"/>
                    </w:rPr>
                    <w:t xml:space="preserve"> 1.09717.0001</w:t>
                  </w:r>
                </w:p>
              </w:tc>
              <w:tc>
                <w:tcPr>
                  <w:tcW w:w="3287" w:type="dxa"/>
                </w:tcPr>
                <w:p w:rsidR="00A76E2C"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Test en cuvette / 50 Tests</w:t>
                  </w:r>
                </w:p>
              </w:tc>
            </w:tr>
            <w:tr w:rsidR="00AE37A6" w:rsidTr="00B965A4">
              <w:tc>
                <w:tcPr>
                  <w:tcW w:w="3286"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VARIO </w:t>
                  </w:r>
                  <w:proofErr w:type="spellStart"/>
                  <w:r>
                    <w:rPr>
                      <w:rFonts w:ascii="Times New Roman" w:hAnsi="Times New Roman"/>
                      <w:b/>
                      <w:sz w:val="24"/>
                      <w:szCs w:val="24"/>
                    </w:rPr>
                    <w:t>Sulpha</w:t>
                  </w:r>
                  <w:proofErr w:type="spellEnd"/>
                  <w:r>
                    <w:rPr>
                      <w:rFonts w:ascii="Times New Roman" w:hAnsi="Times New Roman"/>
                      <w:b/>
                      <w:sz w:val="24"/>
                      <w:szCs w:val="24"/>
                    </w:rPr>
                    <w:t xml:space="preserve"> 4 / F10</w:t>
                  </w:r>
                </w:p>
              </w:tc>
              <w:tc>
                <w:tcPr>
                  <w:tcW w:w="3287"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Sachet de poudre / 100</w:t>
                  </w:r>
                </w:p>
              </w:tc>
            </w:tr>
            <w:tr w:rsidR="00AE37A6" w:rsidTr="00B965A4">
              <w:tc>
                <w:tcPr>
                  <w:tcW w:w="3286"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Cuvette ronde de 24 mm</w:t>
                  </w:r>
                </w:p>
              </w:tc>
              <w:tc>
                <w:tcPr>
                  <w:tcW w:w="3287" w:type="dxa"/>
                </w:tcPr>
                <w:p w:rsidR="00AE37A6" w:rsidRDefault="00AE37A6" w:rsidP="002166E0">
                  <w:pPr>
                    <w:framePr w:hSpace="141" w:wrap="around" w:vAnchor="text" w:hAnchor="margin" w:y="405"/>
                    <w:rPr>
                      <w:rFonts w:ascii="Times New Roman" w:hAnsi="Times New Roman"/>
                      <w:b/>
                      <w:sz w:val="24"/>
                      <w:szCs w:val="24"/>
                    </w:rPr>
                  </w:pPr>
                  <w:r>
                    <w:rPr>
                      <w:rFonts w:ascii="Times New Roman" w:hAnsi="Times New Roman"/>
                      <w:b/>
                      <w:sz w:val="24"/>
                      <w:szCs w:val="24"/>
                    </w:rPr>
                    <w:t>50</w:t>
                  </w:r>
                </w:p>
              </w:tc>
            </w:tr>
          </w:tbl>
          <w:p w:rsidR="00B965A4" w:rsidRPr="00B965A4" w:rsidRDefault="00B965A4" w:rsidP="00B965A4">
            <w:pPr>
              <w:rPr>
                <w:rFonts w:ascii="Times New Roman" w:hAnsi="Times New Roman"/>
                <w:b/>
                <w:sz w:val="24"/>
                <w:szCs w:val="24"/>
              </w:rPr>
            </w:pP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lastRenderedPageBreak/>
              <w:t>11</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r>
              <w:rPr>
                <w:rFonts w:ascii="Times New Roman" w:hAnsi="Times New Roman"/>
                <w:color w:val="000000"/>
                <w:sz w:val="24"/>
                <w:szCs w:val="56"/>
              </w:rPr>
              <w:t>Mallette multi paramètres pour analyse de l’eau pH/mV/</w:t>
            </w:r>
            <w:proofErr w:type="spellStart"/>
            <w:r>
              <w:rPr>
                <w:rFonts w:ascii="Times New Roman" w:hAnsi="Times New Roman"/>
                <w:color w:val="000000"/>
                <w:sz w:val="24"/>
                <w:szCs w:val="56"/>
              </w:rPr>
              <w:t>uS</w:t>
            </w:r>
            <w:proofErr w:type="spellEnd"/>
            <w:r>
              <w:rPr>
                <w:rFonts w:ascii="Times New Roman" w:hAnsi="Times New Roman"/>
                <w:color w:val="000000"/>
                <w:sz w:val="24"/>
                <w:szCs w:val="56"/>
              </w:rPr>
              <w:t>/TDS/</w:t>
            </w:r>
            <w:r>
              <w:rPr>
                <w:rFonts w:ascii="Times New Roman" w:hAnsi="Times New Roman"/>
                <w:color w:val="000000"/>
                <w:sz w:val="24"/>
                <w:szCs w:val="56"/>
              </w:rPr>
              <w:lastRenderedPageBreak/>
              <w:t>Salinité/T°</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lastRenderedPageBreak/>
              <w:t>1</w:t>
            </w:r>
          </w:p>
        </w:tc>
        <w:tc>
          <w:tcPr>
            <w:tcW w:w="6804" w:type="dxa"/>
          </w:tcPr>
          <w:p w:rsidR="00C23B25" w:rsidRDefault="00C23B25" w:rsidP="00964DAD">
            <w:pPr>
              <w:rPr>
                <w:rFonts w:ascii="Times New Roman" w:hAnsi="Times New Roman"/>
                <w:b/>
                <w:sz w:val="24"/>
                <w:szCs w:val="24"/>
              </w:rPr>
            </w:pPr>
          </w:p>
          <w:p w:rsidR="00E40D35" w:rsidRDefault="001E69FE" w:rsidP="00964DAD">
            <w:pPr>
              <w:rPr>
                <w:rFonts w:ascii="Times New Roman" w:hAnsi="Times New Roman"/>
                <w:b/>
                <w:sz w:val="24"/>
                <w:szCs w:val="24"/>
              </w:rPr>
            </w:pPr>
            <w:r>
              <w:rPr>
                <w:rFonts w:ascii="Times New Roman" w:hAnsi="Times New Roman"/>
                <w:b/>
                <w:sz w:val="24"/>
                <w:szCs w:val="24"/>
              </w:rPr>
              <w:t>C’est un analyseur multi-</w:t>
            </w:r>
            <w:proofErr w:type="spellStart"/>
            <w:r>
              <w:rPr>
                <w:rFonts w:ascii="Times New Roman" w:hAnsi="Times New Roman"/>
                <w:b/>
                <w:sz w:val="24"/>
                <w:szCs w:val="24"/>
              </w:rPr>
              <w:t>paramètrees</w:t>
            </w:r>
            <w:proofErr w:type="spellEnd"/>
            <w:r>
              <w:rPr>
                <w:rFonts w:ascii="Times New Roman" w:hAnsi="Times New Roman"/>
                <w:b/>
                <w:sz w:val="24"/>
                <w:szCs w:val="24"/>
              </w:rPr>
              <w:t xml:space="preserve"> portatif permettant la mesure in situ du pH, du potentiel d’oxydoréduction, de la conductivité, de l’oxygène</w:t>
            </w:r>
            <w:r w:rsidR="00092FFD">
              <w:rPr>
                <w:rFonts w:ascii="Times New Roman" w:hAnsi="Times New Roman"/>
                <w:b/>
                <w:sz w:val="24"/>
                <w:szCs w:val="24"/>
              </w:rPr>
              <w:t xml:space="preserve"> </w:t>
            </w:r>
            <w:r>
              <w:rPr>
                <w:rFonts w:ascii="Times New Roman" w:hAnsi="Times New Roman"/>
                <w:b/>
                <w:sz w:val="24"/>
                <w:szCs w:val="24"/>
              </w:rPr>
              <w:t>dissous, de la température</w:t>
            </w:r>
          </w:p>
          <w:p w:rsidR="001E69FE" w:rsidRDefault="00092FFD" w:rsidP="00E75C21">
            <w:pPr>
              <w:pStyle w:val="Paragraphedeliste"/>
              <w:numPr>
                <w:ilvl w:val="0"/>
                <w:numId w:val="82"/>
              </w:numPr>
              <w:rPr>
                <w:rFonts w:ascii="Times New Roman" w:hAnsi="Times New Roman"/>
                <w:b/>
                <w:sz w:val="24"/>
                <w:szCs w:val="24"/>
              </w:rPr>
            </w:pPr>
            <w:r>
              <w:rPr>
                <w:rFonts w:ascii="Times New Roman" w:hAnsi="Times New Roman"/>
                <w:b/>
                <w:sz w:val="24"/>
                <w:szCs w:val="24"/>
              </w:rPr>
              <w:lastRenderedPageBreak/>
              <w:t xml:space="preserve"> Menu test</w:t>
            </w:r>
          </w:p>
          <w:p w:rsidR="00092FFD" w:rsidRDefault="00092FFD"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Détermination pH</w:t>
            </w:r>
          </w:p>
          <w:p w:rsidR="00092FFD" w:rsidRDefault="00092FFD"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Détermination oxygène</w:t>
            </w:r>
          </w:p>
          <w:p w:rsidR="00092FFD" w:rsidRDefault="00092FFD"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Détermination conductivité</w:t>
            </w:r>
          </w:p>
          <w:p w:rsidR="00092FFD" w:rsidRDefault="00092FFD"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Détermination température</w:t>
            </w:r>
          </w:p>
          <w:p w:rsidR="00092FFD" w:rsidRDefault="00092FFD"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Détermination potentiel redox</w:t>
            </w:r>
          </w:p>
          <w:p w:rsidR="00C8217B" w:rsidRPr="00C8217B" w:rsidRDefault="00C8217B" w:rsidP="00C8217B">
            <w:pPr>
              <w:rPr>
                <w:rFonts w:ascii="Times New Roman" w:hAnsi="Times New Roman"/>
                <w:b/>
                <w:sz w:val="24"/>
                <w:szCs w:val="24"/>
              </w:rPr>
            </w:pPr>
          </w:p>
          <w:p w:rsidR="00C8217B" w:rsidRDefault="00C8217B"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Contenu de livraison : voir image</w:t>
            </w:r>
          </w:p>
          <w:p w:rsidR="00C8217B" w:rsidRDefault="00C8217B" w:rsidP="00C8217B">
            <w:pPr>
              <w:rPr>
                <w:rFonts w:ascii="Times New Roman" w:hAnsi="Times New Roman"/>
                <w:b/>
                <w:sz w:val="24"/>
                <w:szCs w:val="24"/>
              </w:rPr>
            </w:pPr>
          </w:p>
          <w:p w:rsidR="00C8217B" w:rsidRDefault="00C8217B" w:rsidP="00E75C21">
            <w:pPr>
              <w:pStyle w:val="Paragraphedeliste"/>
              <w:numPr>
                <w:ilvl w:val="0"/>
                <w:numId w:val="82"/>
              </w:numPr>
              <w:rPr>
                <w:rFonts w:ascii="Times New Roman" w:hAnsi="Times New Roman"/>
                <w:b/>
                <w:sz w:val="24"/>
                <w:szCs w:val="24"/>
              </w:rPr>
            </w:pPr>
            <w:r>
              <w:rPr>
                <w:rFonts w:ascii="Times New Roman" w:hAnsi="Times New Roman"/>
                <w:b/>
                <w:sz w:val="24"/>
                <w:szCs w:val="24"/>
              </w:rPr>
              <w:t>Caractéristiques</w:t>
            </w:r>
          </w:p>
          <w:p w:rsidR="00C8217B" w:rsidRPr="00C8217B" w:rsidRDefault="00C8217B" w:rsidP="00C8217B">
            <w:pPr>
              <w:pStyle w:val="Paragraphedeliste"/>
              <w:rPr>
                <w:rFonts w:ascii="Times New Roman" w:hAnsi="Times New Roman"/>
                <w:b/>
                <w:sz w:val="24"/>
                <w:szCs w:val="24"/>
              </w:rPr>
            </w:pPr>
          </w:p>
          <w:tbl>
            <w:tblPr>
              <w:tblStyle w:val="Grilledutableau"/>
              <w:tblW w:w="0" w:type="auto"/>
              <w:tblLayout w:type="fixed"/>
              <w:tblLook w:val="04A0" w:firstRow="1" w:lastRow="0" w:firstColumn="1" w:lastColumn="0" w:noHBand="0" w:noVBand="1"/>
            </w:tblPr>
            <w:tblGrid>
              <w:gridCol w:w="3215"/>
              <w:gridCol w:w="3216"/>
            </w:tblGrid>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Technologie</w:t>
                  </w:r>
                </w:p>
              </w:tc>
              <w:tc>
                <w:tcPr>
                  <w:tcW w:w="3216"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Analyseurs multi-paramètres portatifs</w:t>
                  </w:r>
                </w:p>
              </w:tc>
            </w:tr>
            <w:tr w:rsidR="00C8217B" w:rsidTr="00C8217B">
              <w:tc>
                <w:tcPr>
                  <w:tcW w:w="3215" w:type="dxa"/>
                </w:tcPr>
                <w:p w:rsidR="00C8217B" w:rsidRDefault="002A0B3C" w:rsidP="002166E0">
                  <w:pPr>
                    <w:framePr w:hSpace="141" w:wrap="around" w:vAnchor="text" w:hAnchor="margin" w:y="405"/>
                    <w:rPr>
                      <w:rFonts w:ascii="Times New Roman" w:hAnsi="Times New Roman"/>
                      <w:b/>
                      <w:sz w:val="24"/>
                      <w:szCs w:val="24"/>
                    </w:rPr>
                  </w:pPr>
                  <w:r>
                    <w:rPr>
                      <w:rFonts w:ascii="Times New Roman" w:hAnsi="Times New Roman"/>
                      <w:b/>
                      <w:sz w:val="24"/>
                      <w:szCs w:val="24"/>
                    </w:rPr>
                    <w:t>Ph</w:t>
                  </w:r>
                </w:p>
              </w:tc>
              <w:tc>
                <w:tcPr>
                  <w:tcW w:w="3216"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-2,00 à + 19,99 pH </w:t>
                  </w:r>
                  <w:r w:rsidRPr="00045F82">
                    <w:rPr>
                      <w:rFonts w:ascii="Times New Roman" w:hAnsi="Times New Roman"/>
                      <w:b/>
                      <w:sz w:val="24"/>
                      <w:szCs w:val="24"/>
                    </w:rPr>
                    <w:t>/</w:t>
                  </w:r>
                  <w:r w:rsidRPr="00045F82">
                    <w:t xml:space="preserve"> </w:t>
                  </w:r>
                  <w:hyperlink r:id="rId37" w:tooltip="±" w:history="1">
                    <w:r w:rsidRPr="00045F82">
                      <w:rPr>
                        <w:rStyle w:val="Lienhypertexte"/>
                        <w:rFonts w:ascii="Times New Roman" w:hAnsi="Times New Roman"/>
                        <w:b/>
                        <w:color w:val="auto"/>
                        <w:sz w:val="24"/>
                        <w:szCs w:val="24"/>
                      </w:rPr>
                      <w:t>±</w:t>
                    </w:r>
                  </w:hyperlink>
                  <w:r w:rsidRPr="00045F82">
                    <w:rPr>
                      <w:rFonts w:ascii="Times New Roman" w:hAnsi="Times New Roman"/>
                      <w:b/>
                      <w:sz w:val="24"/>
                      <w:szCs w:val="24"/>
                    </w:rPr>
                    <w:t>0,01 pH</w:t>
                  </w:r>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Etalonnage pH</w:t>
                  </w:r>
                </w:p>
              </w:tc>
              <w:tc>
                <w:tcPr>
                  <w:tcW w:w="3216"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Automatique, 1 à 3 points </w:t>
                  </w:r>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Compensation en °C</w:t>
                  </w:r>
                </w:p>
              </w:tc>
              <w:tc>
                <w:tcPr>
                  <w:tcW w:w="3216"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Automatique, 0 à</w:t>
                  </w:r>
                  <w:r w:rsidR="000B4C71">
                    <w:rPr>
                      <w:rFonts w:ascii="Times New Roman" w:hAnsi="Times New Roman"/>
                      <w:b/>
                      <w:sz w:val="24"/>
                      <w:szCs w:val="24"/>
                    </w:rPr>
                    <w:t xml:space="preserve"> 100° C</w:t>
                  </w:r>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conductivité</w:t>
                  </w:r>
                </w:p>
              </w:tc>
              <w:tc>
                <w:tcPr>
                  <w:tcW w:w="3216" w:type="dxa"/>
                </w:tcPr>
                <w:p w:rsidR="00C8217B" w:rsidRDefault="000B4C71"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0,00 à1999 </w:t>
                  </w:r>
                  <w:proofErr w:type="spellStart"/>
                  <w:r>
                    <w:rPr>
                      <w:rFonts w:ascii="Times New Roman" w:hAnsi="Times New Roman"/>
                      <w:b/>
                      <w:sz w:val="24"/>
                      <w:szCs w:val="24"/>
                    </w:rPr>
                    <w:t>uS</w:t>
                  </w:r>
                  <w:proofErr w:type="spellEnd"/>
                  <w:r>
                    <w:rPr>
                      <w:rFonts w:ascii="Times New Roman" w:hAnsi="Times New Roman"/>
                      <w:b/>
                      <w:sz w:val="24"/>
                      <w:szCs w:val="24"/>
                    </w:rPr>
                    <w:t xml:space="preserve">/cm – 2,00 à 199,9 </w:t>
                  </w:r>
                  <w:proofErr w:type="spellStart"/>
                  <w:r>
                    <w:rPr>
                      <w:rFonts w:ascii="Times New Roman" w:hAnsi="Times New Roman"/>
                      <w:b/>
                      <w:sz w:val="24"/>
                      <w:szCs w:val="24"/>
                    </w:rPr>
                    <w:t>mS</w:t>
                  </w:r>
                  <w:proofErr w:type="spellEnd"/>
                  <w:r>
                    <w:rPr>
                      <w:rFonts w:ascii="Times New Roman" w:hAnsi="Times New Roman"/>
                      <w:b/>
                      <w:sz w:val="24"/>
                      <w:szCs w:val="24"/>
                    </w:rPr>
                    <w:t>/cm</w:t>
                  </w:r>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de TDS</w:t>
                  </w:r>
                </w:p>
              </w:tc>
              <w:tc>
                <w:tcPr>
                  <w:tcW w:w="3216" w:type="dxa"/>
                </w:tcPr>
                <w:p w:rsidR="00C8217B" w:rsidRDefault="000B4C71" w:rsidP="002166E0">
                  <w:pPr>
                    <w:framePr w:hSpace="141" w:wrap="around" w:vAnchor="text" w:hAnchor="margin" w:y="405"/>
                    <w:rPr>
                      <w:rFonts w:ascii="Times New Roman" w:hAnsi="Times New Roman"/>
                      <w:b/>
                      <w:sz w:val="24"/>
                      <w:szCs w:val="24"/>
                    </w:rPr>
                  </w:pPr>
                  <w:r>
                    <w:rPr>
                      <w:rFonts w:ascii="Times New Roman" w:hAnsi="Times New Roman"/>
                      <w:b/>
                      <w:sz w:val="24"/>
                      <w:szCs w:val="24"/>
                    </w:rPr>
                    <w:t>0 à 100 g/l</w:t>
                  </w:r>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de salinité</w:t>
                  </w:r>
                </w:p>
              </w:tc>
              <w:tc>
                <w:tcPr>
                  <w:tcW w:w="3216" w:type="dxa"/>
                </w:tcPr>
                <w:p w:rsidR="00C8217B" w:rsidRDefault="000B4C71"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0 à 100 </w:t>
                  </w:r>
                  <w:proofErr w:type="spellStart"/>
                  <w:r>
                    <w:rPr>
                      <w:rFonts w:ascii="Times New Roman" w:hAnsi="Times New Roman"/>
                      <w:b/>
                      <w:sz w:val="24"/>
                      <w:szCs w:val="24"/>
                    </w:rPr>
                    <w:t>ppt</w:t>
                  </w:r>
                  <w:proofErr w:type="spellEnd"/>
                </w:p>
              </w:tc>
            </w:tr>
            <w:tr w:rsidR="00C8217B" w:rsidTr="00C8217B">
              <w:tc>
                <w:tcPr>
                  <w:tcW w:w="3215" w:type="dxa"/>
                </w:tcPr>
                <w:p w:rsidR="00C8217B"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Précision</w:t>
                  </w:r>
                </w:p>
              </w:tc>
              <w:tc>
                <w:tcPr>
                  <w:tcW w:w="3216" w:type="dxa"/>
                </w:tcPr>
                <w:p w:rsidR="00C8217B" w:rsidRPr="000B4C71" w:rsidRDefault="002166E0" w:rsidP="002166E0">
                  <w:pPr>
                    <w:framePr w:hSpace="141" w:wrap="around" w:vAnchor="text" w:hAnchor="margin" w:y="405"/>
                    <w:rPr>
                      <w:rFonts w:ascii="Times New Roman" w:hAnsi="Times New Roman"/>
                      <w:b/>
                      <w:sz w:val="22"/>
                      <w:szCs w:val="22"/>
                    </w:rPr>
                  </w:pPr>
                  <w:hyperlink r:id="rId38" w:tooltip="±" w:history="1">
                    <w:r w:rsidR="000B4C71" w:rsidRPr="000B4C71">
                      <w:rPr>
                        <w:rStyle w:val="Lienhypertexte"/>
                        <w:rFonts w:ascii="Times New Roman" w:hAnsi="Times New Roman"/>
                        <w:b/>
                        <w:color w:val="auto"/>
                        <w:sz w:val="22"/>
                        <w:szCs w:val="22"/>
                      </w:rPr>
                      <w:t>±</w:t>
                    </w:r>
                  </w:hyperlink>
                  <w:r w:rsidR="000B4C71" w:rsidRPr="000B4C71">
                    <w:rPr>
                      <w:rFonts w:ascii="Times New Roman" w:hAnsi="Times New Roman"/>
                      <w:b/>
                      <w:sz w:val="22"/>
                      <w:szCs w:val="22"/>
                    </w:rPr>
                    <w:t xml:space="preserve"> 1,0%</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oxymètre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0 à 400,00 mg/l </w:t>
                  </w:r>
                  <w:hyperlink r:id="rId39" w:tooltip="±" w:history="1">
                    <w:r w:rsidRPr="00946008">
                      <w:rPr>
                        <w:rStyle w:val="Lienhypertexte"/>
                        <w:rFonts w:ascii="Times New Roman" w:hAnsi="Times New Roman"/>
                        <w:b/>
                        <w:color w:val="auto"/>
                        <w:sz w:val="22"/>
                        <w:szCs w:val="22"/>
                      </w:rPr>
                      <w:t>±</w:t>
                    </w:r>
                  </w:hyperlink>
                  <w:r w:rsidRPr="00946008">
                    <w:rPr>
                      <w:rFonts w:ascii="Times New Roman" w:hAnsi="Times New Roman"/>
                      <w:b/>
                      <w:sz w:val="22"/>
                      <w:szCs w:val="22"/>
                    </w:rPr>
                    <w:t xml:space="preserve"> 0,1 mg/l</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 saturation O2</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0 à 199,9%</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Gamme température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0 à +100°C</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Capacité mémoire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400 groupes de données</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Ecran</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Ecran LCD bleu 42 x 33 mm</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Alimentation/ Autonomie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2 piles AA 1,5V / &gt; 100 heures</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Indice de protection</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IP57</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Dimensions mallette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360 x 270 x 76 / 1,7 kg</w:t>
                  </w:r>
                </w:p>
              </w:tc>
            </w:tr>
            <w:tr w:rsidR="00045F82" w:rsidTr="00C8217B">
              <w:tc>
                <w:tcPr>
                  <w:tcW w:w="3215" w:type="dxa"/>
                </w:tcPr>
                <w:p w:rsidR="00045F82" w:rsidRDefault="00045F82" w:rsidP="002166E0">
                  <w:pPr>
                    <w:framePr w:hSpace="141" w:wrap="around" w:vAnchor="text" w:hAnchor="margin" w:y="405"/>
                    <w:rPr>
                      <w:rFonts w:ascii="Times New Roman" w:hAnsi="Times New Roman"/>
                      <w:b/>
                      <w:sz w:val="24"/>
                      <w:szCs w:val="24"/>
                    </w:rPr>
                  </w:pPr>
                  <w:r>
                    <w:rPr>
                      <w:rFonts w:ascii="Times New Roman" w:hAnsi="Times New Roman"/>
                      <w:b/>
                      <w:sz w:val="24"/>
                      <w:szCs w:val="24"/>
                    </w:rPr>
                    <w:t>Kits complets avec électrodes et solutions d’étalonnage</w:t>
                  </w:r>
                </w:p>
              </w:tc>
              <w:tc>
                <w:tcPr>
                  <w:tcW w:w="3216" w:type="dxa"/>
                </w:tcPr>
                <w:p w:rsidR="00045F82" w:rsidRDefault="00946008" w:rsidP="002166E0">
                  <w:pPr>
                    <w:framePr w:hSpace="141" w:wrap="around" w:vAnchor="text" w:hAnchor="margin" w:y="405"/>
                    <w:rPr>
                      <w:rFonts w:ascii="Times New Roman" w:hAnsi="Times New Roman"/>
                      <w:b/>
                      <w:sz w:val="24"/>
                      <w:szCs w:val="24"/>
                    </w:rPr>
                  </w:pPr>
                  <w:r>
                    <w:rPr>
                      <w:rFonts w:ascii="Times New Roman" w:hAnsi="Times New Roman"/>
                      <w:b/>
                      <w:sz w:val="24"/>
                      <w:szCs w:val="24"/>
                    </w:rPr>
                    <w:t xml:space="preserve">Livré complet : instrument, électrode pH, électrode de conductivité, électrode O2, 3 x 50 ml de solution tampon pH4,00 – 7,00 – 10,01, 50 ml de solution d’étalonnage de conductivité 1413 </w:t>
                  </w:r>
                  <w:proofErr w:type="spellStart"/>
                  <w:r>
                    <w:rPr>
                      <w:rFonts w:ascii="Times New Roman" w:hAnsi="Times New Roman"/>
                      <w:b/>
                      <w:sz w:val="24"/>
                      <w:szCs w:val="24"/>
                    </w:rPr>
                    <w:t>uS</w:t>
                  </w:r>
                  <w:proofErr w:type="spellEnd"/>
                  <w:r>
                    <w:rPr>
                      <w:rFonts w:ascii="Times New Roman" w:hAnsi="Times New Roman"/>
                      <w:b/>
                      <w:sz w:val="24"/>
                      <w:szCs w:val="24"/>
                    </w:rPr>
                    <w:t>/cm, 3 membranes pour électrode O2</w:t>
                  </w:r>
                </w:p>
              </w:tc>
            </w:tr>
          </w:tbl>
          <w:p w:rsidR="00C8217B" w:rsidRPr="00C8217B" w:rsidRDefault="00C8217B" w:rsidP="00C8217B">
            <w:pPr>
              <w:rPr>
                <w:rFonts w:ascii="Times New Roman" w:hAnsi="Times New Roman"/>
                <w:b/>
                <w:sz w:val="24"/>
                <w:szCs w:val="24"/>
              </w:rPr>
            </w:pPr>
          </w:p>
        </w:tc>
      </w:tr>
      <w:tr w:rsidR="00E57032" w:rsidRPr="005F37F1" w:rsidTr="00252449">
        <w:tc>
          <w:tcPr>
            <w:tcW w:w="1193" w:type="dxa"/>
            <w:shd w:val="clear" w:color="auto" w:fill="auto"/>
            <w:vAlign w:val="center"/>
          </w:tcPr>
          <w:p w:rsidR="00E40D35" w:rsidRPr="009646C6" w:rsidRDefault="00E40D35" w:rsidP="00964DAD">
            <w:pPr>
              <w:jc w:val="center"/>
              <w:rPr>
                <w:rFonts w:ascii="Times New Roman" w:hAnsi="Times New Roman"/>
                <w:color w:val="000000"/>
              </w:rPr>
            </w:pPr>
            <w:r>
              <w:rPr>
                <w:rFonts w:ascii="Times New Roman" w:hAnsi="Times New Roman"/>
                <w:color w:val="000000"/>
              </w:rPr>
              <w:lastRenderedPageBreak/>
              <w:t>12</w:t>
            </w:r>
          </w:p>
        </w:tc>
        <w:tc>
          <w:tcPr>
            <w:tcW w:w="1892" w:type="dxa"/>
            <w:shd w:val="clear" w:color="auto" w:fill="auto"/>
            <w:vAlign w:val="center"/>
          </w:tcPr>
          <w:p w:rsidR="00E40D35" w:rsidRPr="009646C6" w:rsidRDefault="00E40D35" w:rsidP="00964DAD">
            <w:pPr>
              <w:rPr>
                <w:rFonts w:ascii="Times New Roman" w:hAnsi="Times New Roman"/>
                <w:color w:val="000000"/>
                <w:sz w:val="24"/>
                <w:szCs w:val="56"/>
              </w:rPr>
            </w:pPr>
            <w:proofErr w:type="spellStart"/>
            <w:r>
              <w:rPr>
                <w:rFonts w:ascii="Times New Roman" w:hAnsi="Times New Roman"/>
                <w:color w:val="000000"/>
                <w:sz w:val="24"/>
                <w:szCs w:val="56"/>
              </w:rPr>
              <w:t>Spectrophotomé</w:t>
            </w:r>
            <w:r w:rsidR="00A81F0D">
              <w:rPr>
                <w:rFonts w:ascii="Times New Roman" w:hAnsi="Times New Roman"/>
                <w:color w:val="000000"/>
                <w:sz w:val="24"/>
                <w:szCs w:val="56"/>
              </w:rPr>
              <w:t>-</w:t>
            </w:r>
            <w:r>
              <w:rPr>
                <w:rFonts w:ascii="Times New Roman" w:hAnsi="Times New Roman"/>
                <w:color w:val="000000"/>
                <w:sz w:val="24"/>
                <w:szCs w:val="56"/>
              </w:rPr>
              <w:t>trie</w:t>
            </w:r>
            <w:proofErr w:type="spellEnd"/>
            <w:r>
              <w:rPr>
                <w:rFonts w:ascii="Times New Roman" w:hAnsi="Times New Roman"/>
                <w:color w:val="000000"/>
                <w:sz w:val="24"/>
                <w:szCs w:val="56"/>
              </w:rPr>
              <w:t xml:space="preserve"> d’absorpt</w:t>
            </w:r>
            <w:r w:rsidR="00A81F0D">
              <w:rPr>
                <w:rFonts w:ascii="Times New Roman" w:hAnsi="Times New Roman"/>
                <w:color w:val="000000"/>
                <w:sz w:val="24"/>
                <w:szCs w:val="56"/>
              </w:rPr>
              <w:t>ion ato</w:t>
            </w:r>
            <w:r>
              <w:rPr>
                <w:rFonts w:ascii="Times New Roman" w:hAnsi="Times New Roman"/>
                <w:color w:val="000000"/>
                <w:sz w:val="24"/>
                <w:szCs w:val="56"/>
              </w:rPr>
              <w:t>mique</w:t>
            </w:r>
          </w:p>
        </w:tc>
        <w:tc>
          <w:tcPr>
            <w:tcW w:w="1134" w:type="dxa"/>
            <w:shd w:val="clear" w:color="auto" w:fill="auto"/>
            <w:vAlign w:val="center"/>
          </w:tcPr>
          <w:p w:rsidR="00E40D35" w:rsidRPr="009646C6" w:rsidRDefault="00E40D35" w:rsidP="00964DAD">
            <w:pPr>
              <w:jc w:val="center"/>
              <w:rPr>
                <w:rFonts w:ascii="Times New Roman" w:hAnsi="Times New Roman"/>
                <w:color w:val="000000"/>
                <w:sz w:val="24"/>
                <w:szCs w:val="56"/>
              </w:rPr>
            </w:pPr>
            <w:r>
              <w:rPr>
                <w:rFonts w:ascii="Times New Roman" w:hAnsi="Times New Roman"/>
                <w:color w:val="000000"/>
                <w:sz w:val="24"/>
                <w:szCs w:val="56"/>
              </w:rPr>
              <w:t>1</w:t>
            </w:r>
          </w:p>
        </w:tc>
        <w:tc>
          <w:tcPr>
            <w:tcW w:w="6804" w:type="dxa"/>
          </w:tcPr>
          <w:p w:rsidR="00E40D35" w:rsidRDefault="008F3AAC" w:rsidP="00E75C21">
            <w:pPr>
              <w:pStyle w:val="Paragraphedeliste"/>
              <w:numPr>
                <w:ilvl w:val="0"/>
                <w:numId w:val="104"/>
              </w:numPr>
              <w:rPr>
                <w:rFonts w:ascii="Times New Roman" w:hAnsi="Times New Roman"/>
                <w:b/>
                <w:sz w:val="24"/>
                <w:szCs w:val="24"/>
              </w:rPr>
            </w:pPr>
            <w:r w:rsidRPr="008F3AAC">
              <w:rPr>
                <w:rFonts w:ascii="Times New Roman" w:hAnsi="Times New Roman"/>
                <w:b/>
                <w:sz w:val="24"/>
                <w:szCs w:val="24"/>
              </w:rPr>
              <w:t xml:space="preserve"> longueur d’onde : 185 à 900 mm</w:t>
            </w:r>
          </w:p>
          <w:p w:rsidR="008F3AAC" w:rsidRDefault="008F3AAC"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Distance focale : 300mm</w:t>
            </w:r>
          </w:p>
          <w:p w:rsidR="008F3AAC" w:rsidRDefault="008F3AAC"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Détecteur : photomultiplicateur</w:t>
            </w:r>
          </w:p>
          <w:p w:rsidR="008F3AAC" w:rsidRDefault="008F3AAC"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Alternance four/ flamme automatique</w:t>
            </w:r>
          </w:p>
          <w:p w:rsidR="008F3AAC" w:rsidRDefault="008F3AAC" w:rsidP="00E75C21">
            <w:pPr>
              <w:pStyle w:val="Paragraphedeliste"/>
              <w:numPr>
                <w:ilvl w:val="0"/>
                <w:numId w:val="104"/>
              </w:numPr>
              <w:rPr>
                <w:rFonts w:ascii="Times New Roman" w:hAnsi="Times New Roman"/>
                <w:b/>
                <w:sz w:val="24"/>
                <w:szCs w:val="24"/>
              </w:rPr>
            </w:pPr>
            <w:r>
              <w:rPr>
                <w:rFonts w:ascii="Times New Roman" w:hAnsi="Times New Roman"/>
                <w:b/>
                <w:sz w:val="24"/>
                <w:szCs w:val="24"/>
              </w:rPr>
              <w:lastRenderedPageBreak/>
              <w:t>Température four : Ambiant à 3 000°C</w:t>
            </w:r>
          </w:p>
          <w:p w:rsidR="008F3AAC" w:rsidRPr="008F3AAC" w:rsidRDefault="008F3AAC" w:rsidP="00E75C21">
            <w:pPr>
              <w:pStyle w:val="Paragraphedeliste"/>
              <w:numPr>
                <w:ilvl w:val="0"/>
                <w:numId w:val="104"/>
              </w:numPr>
              <w:rPr>
                <w:rFonts w:ascii="Times New Roman" w:hAnsi="Times New Roman"/>
                <w:b/>
                <w:sz w:val="24"/>
                <w:szCs w:val="24"/>
              </w:rPr>
            </w:pPr>
            <w:r>
              <w:rPr>
                <w:rFonts w:ascii="Times New Roman" w:hAnsi="Times New Roman"/>
                <w:b/>
                <w:sz w:val="24"/>
                <w:szCs w:val="24"/>
              </w:rPr>
              <w:t>Détecteur de fuites, capteurs de vibrations et contrôleurs de débits électroniques</w:t>
            </w:r>
          </w:p>
        </w:tc>
      </w:tr>
    </w:tbl>
    <w:p w:rsidR="0092238E" w:rsidRDefault="0092238E" w:rsidP="00F66CB7">
      <w:pPr>
        <w:spacing w:after="0" w:line="240" w:lineRule="auto"/>
        <w:ind w:left="720"/>
        <w:jc w:val="both"/>
        <w:rPr>
          <w:rFonts w:ascii="Times New Roman" w:hAnsi="Times New Roman"/>
          <w:b/>
          <w:sz w:val="36"/>
          <w:szCs w:val="24"/>
        </w:rPr>
      </w:pPr>
    </w:p>
    <w:p w:rsidR="0092238E" w:rsidRDefault="0092238E" w:rsidP="00F66CB7">
      <w:pPr>
        <w:spacing w:after="0" w:line="240" w:lineRule="auto"/>
        <w:ind w:left="720"/>
        <w:jc w:val="both"/>
        <w:rPr>
          <w:rFonts w:ascii="Times New Roman" w:hAnsi="Times New Roman"/>
          <w:b/>
          <w:sz w:val="36"/>
          <w:szCs w:val="24"/>
        </w:rPr>
      </w:pPr>
    </w:p>
    <w:p w:rsidR="00F66CB7" w:rsidRPr="005F37F1" w:rsidRDefault="0092238E" w:rsidP="00F66CB7">
      <w:pPr>
        <w:spacing w:after="0" w:line="240" w:lineRule="auto"/>
        <w:ind w:left="720"/>
        <w:jc w:val="both"/>
        <w:rPr>
          <w:rFonts w:ascii="Times New Roman" w:hAnsi="Times New Roman"/>
          <w:b/>
          <w:sz w:val="36"/>
          <w:szCs w:val="24"/>
        </w:rPr>
      </w:pPr>
      <w:r>
        <w:rPr>
          <w:rFonts w:ascii="Times New Roman" w:hAnsi="Times New Roman"/>
          <w:b/>
          <w:sz w:val="36"/>
          <w:szCs w:val="24"/>
        </w:rPr>
        <w:t>Lot 7 : Odontologie</w:t>
      </w:r>
    </w:p>
    <w:p w:rsidR="00F66CB7" w:rsidRPr="005F37F1" w:rsidRDefault="00F66CB7" w:rsidP="00F66CB7">
      <w:pPr>
        <w:spacing w:after="0" w:line="240" w:lineRule="auto"/>
        <w:ind w:left="720"/>
        <w:jc w:val="both"/>
        <w:rPr>
          <w:rFonts w:ascii="Times New Roman" w:hAnsi="Times New Roman"/>
          <w:b/>
          <w:sz w:val="36"/>
          <w:szCs w:val="24"/>
        </w:rPr>
      </w:pPr>
    </w:p>
    <w:tbl>
      <w:tblPr>
        <w:tblpPr w:leftFromText="141" w:rightFromText="141" w:vertAnchor="text" w:horzAnchor="margin" w:tblpY="40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45"/>
        <w:gridCol w:w="1335"/>
        <w:gridCol w:w="5466"/>
      </w:tblGrid>
      <w:tr w:rsidR="00F66CB7" w:rsidRPr="005F37F1" w:rsidTr="00C61C23">
        <w:tc>
          <w:tcPr>
            <w:tcW w:w="1368" w:type="dxa"/>
            <w:shd w:val="clear" w:color="auto" w:fill="auto"/>
          </w:tcPr>
          <w:p w:rsidR="00F66CB7" w:rsidRPr="005F37F1" w:rsidRDefault="00F66CB7" w:rsidP="00C61C23">
            <w:pPr>
              <w:jc w:val="center"/>
              <w:rPr>
                <w:rFonts w:ascii="Times New Roman" w:hAnsi="Times New Roman"/>
                <w:b/>
                <w:sz w:val="24"/>
                <w:szCs w:val="24"/>
              </w:rPr>
            </w:pPr>
            <w:r w:rsidRPr="005F37F1">
              <w:rPr>
                <w:rFonts w:ascii="Times New Roman" w:hAnsi="Times New Roman"/>
                <w:b/>
                <w:sz w:val="24"/>
                <w:szCs w:val="24"/>
              </w:rPr>
              <w:t>Numéro</w:t>
            </w:r>
          </w:p>
        </w:tc>
        <w:tc>
          <w:tcPr>
            <w:tcW w:w="2145" w:type="dxa"/>
            <w:shd w:val="clear" w:color="auto" w:fill="auto"/>
          </w:tcPr>
          <w:p w:rsidR="00F66CB7" w:rsidRPr="005F37F1" w:rsidRDefault="00F66CB7" w:rsidP="00C61C23">
            <w:pPr>
              <w:rPr>
                <w:rFonts w:ascii="Times New Roman" w:hAnsi="Times New Roman"/>
                <w:b/>
                <w:sz w:val="24"/>
                <w:szCs w:val="24"/>
              </w:rPr>
            </w:pPr>
            <w:r w:rsidRPr="005F37F1">
              <w:rPr>
                <w:rFonts w:ascii="Times New Roman" w:hAnsi="Times New Roman"/>
                <w:b/>
                <w:sz w:val="24"/>
                <w:szCs w:val="24"/>
              </w:rPr>
              <w:t>Désignation</w:t>
            </w:r>
          </w:p>
        </w:tc>
        <w:tc>
          <w:tcPr>
            <w:tcW w:w="1335" w:type="dxa"/>
            <w:shd w:val="clear" w:color="auto" w:fill="auto"/>
          </w:tcPr>
          <w:p w:rsidR="00F66CB7" w:rsidRPr="005F37F1" w:rsidRDefault="00F66CB7" w:rsidP="00C61C23">
            <w:pPr>
              <w:rPr>
                <w:rFonts w:ascii="Times New Roman" w:hAnsi="Times New Roman"/>
                <w:b/>
                <w:sz w:val="24"/>
                <w:szCs w:val="24"/>
              </w:rPr>
            </w:pPr>
            <w:r w:rsidRPr="005F37F1">
              <w:rPr>
                <w:rFonts w:ascii="Times New Roman" w:hAnsi="Times New Roman"/>
                <w:b/>
                <w:sz w:val="24"/>
                <w:szCs w:val="24"/>
              </w:rPr>
              <w:t>Quantités</w:t>
            </w:r>
          </w:p>
        </w:tc>
        <w:tc>
          <w:tcPr>
            <w:tcW w:w="5466" w:type="dxa"/>
          </w:tcPr>
          <w:p w:rsidR="00F66CB7" w:rsidRPr="005F37F1" w:rsidRDefault="00F66CB7" w:rsidP="00C61C23">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EA35A2" w:rsidRPr="005F37F1" w:rsidTr="002D5473">
        <w:trPr>
          <w:trHeight w:val="1169"/>
        </w:trPr>
        <w:tc>
          <w:tcPr>
            <w:tcW w:w="1368" w:type="dxa"/>
            <w:shd w:val="clear" w:color="auto" w:fill="auto"/>
          </w:tcPr>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r w:rsidRPr="005F37F1">
              <w:rPr>
                <w:rFonts w:ascii="Times New Roman" w:hAnsi="Times New Roman"/>
                <w:b/>
                <w:sz w:val="24"/>
                <w:szCs w:val="24"/>
              </w:rPr>
              <w:t>1</w:t>
            </w:r>
          </w:p>
        </w:tc>
        <w:tc>
          <w:tcPr>
            <w:tcW w:w="2145" w:type="dxa"/>
            <w:shd w:val="clear" w:color="auto" w:fill="auto"/>
          </w:tcPr>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r w:rsidRPr="005F37F1">
              <w:rPr>
                <w:rFonts w:ascii="Times New Roman" w:hAnsi="Times New Roman"/>
                <w:b/>
                <w:sz w:val="24"/>
                <w:szCs w:val="24"/>
              </w:rPr>
              <w:t>Fauteuil dentaire</w:t>
            </w:r>
          </w:p>
        </w:tc>
        <w:tc>
          <w:tcPr>
            <w:tcW w:w="1335" w:type="dxa"/>
            <w:shd w:val="clear" w:color="auto" w:fill="auto"/>
          </w:tcPr>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r w:rsidRPr="005F37F1">
              <w:rPr>
                <w:rFonts w:ascii="Times New Roman" w:hAnsi="Times New Roman"/>
                <w:b/>
                <w:sz w:val="24"/>
                <w:szCs w:val="24"/>
              </w:rPr>
              <w:t>2</w:t>
            </w:r>
          </w:p>
        </w:tc>
        <w:tc>
          <w:tcPr>
            <w:tcW w:w="5466" w:type="dxa"/>
          </w:tcPr>
          <w:p w:rsidR="00EA35A2" w:rsidRPr="005F37F1" w:rsidRDefault="00EA35A2" w:rsidP="00EA35A2">
            <w:pPr>
              <w:rPr>
                <w:rFonts w:ascii="Times New Roman" w:hAnsi="Times New Roman"/>
                <w:b/>
                <w:sz w:val="24"/>
                <w:szCs w:val="24"/>
              </w:rPr>
            </w:pPr>
            <w:r w:rsidRPr="005F37F1">
              <w:rPr>
                <w:rFonts w:ascii="Times New Roman" w:hAnsi="Times New Roman"/>
                <w:b/>
                <w:sz w:val="24"/>
                <w:szCs w:val="24"/>
              </w:rPr>
              <w:t>Fauteuil dentaire comprenant :</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Chaise patient</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Chaise praticien</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Aspirateur salivaire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Aspiration chirurgicale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 xml:space="preserve">Lampe </w:t>
            </w:r>
            <w:proofErr w:type="spellStart"/>
            <w:r w:rsidRPr="005F37F1">
              <w:rPr>
                <w:rFonts w:ascii="Times New Roman" w:hAnsi="Times New Roman"/>
                <w:b/>
                <w:sz w:val="24"/>
                <w:szCs w:val="24"/>
              </w:rPr>
              <w:t>scialitique</w:t>
            </w:r>
            <w:proofErr w:type="spellEnd"/>
            <w:r w:rsidRPr="005F37F1">
              <w:rPr>
                <w:rFonts w:ascii="Times New Roman" w:hAnsi="Times New Roman"/>
                <w:b/>
                <w:sz w:val="24"/>
                <w:szCs w:val="24"/>
              </w:rPr>
              <w:t>(commande au pied avec 3 intensités)</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Cordon seringue multifonction + seringue multifonction</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Cordon turbine + turbine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 xml:space="preserve">Cordon </w:t>
            </w:r>
            <w:proofErr w:type="spellStart"/>
            <w:r w:rsidRPr="005F37F1">
              <w:rPr>
                <w:rFonts w:ascii="Times New Roman" w:hAnsi="Times New Roman"/>
                <w:b/>
                <w:sz w:val="24"/>
                <w:szCs w:val="24"/>
              </w:rPr>
              <w:t>contre-angle</w:t>
            </w:r>
            <w:proofErr w:type="spellEnd"/>
            <w:r w:rsidRPr="005F37F1">
              <w:rPr>
                <w:rFonts w:ascii="Times New Roman" w:hAnsi="Times New Roman"/>
                <w:b/>
                <w:sz w:val="24"/>
                <w:szCs w:val="24"/>
              </w:rPr>
              <w:t xml:space="preserve"> + </w:t>
            </w:r>
            <w:proofErr w:type="spellStart"/>
            <w:r w:rsidRPr="005F37F1">
              <w:rPr>
                <w:rFonts w:ascii="Times New Roman" w:hAnsi="Times New Roman"/>
                <w:b/>
                <w:sz w:val="24"/>
                <w:szCs w:val="24"/>
              </w:rPr>
              <w:t>contre-angle</w:t>
            </w:r>
            <w:proofErr w:type="spellEnd"/>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 xml:space="preserve">Plateau de </w:t>
            </w:r>
            <w:r w:rsidR="00BC5BBE" w:rsidRPr="005F37F1">
              <w:rPr>
                <w:rFonts w:ascii="Times New Roman" w:hAnsi="Times New Roman"/>
                <w:b/>
                <w:sz w:val="24"/>
                <w:szCs w:val="24"/>
              </w:rPr>
              <w:t>portes instruments</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Pédale de commande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Commande au pied des différents m</w:t>
            </w:r>
            <w:r w:rsidR="00BC5BBE">
              <w:rPr>
                <w:rFonts w:ascii="Times New Roman" w:hAnsi="Times New Roman"/>
                <w:b/>
                <w:sz w:val="24"/>
                <w:szCs w:val="24"/>
              </w:rPr>
              <w:t>ouvements du fauteuil patient (</w:t>
            </w:r>
            <w:r w:rsidRPr="005F37F1">
              <w:rPr>
                <w:rFonts w:ascii="Times New Roman" w:hAnsi="Times New Roman"/>
                <w:b/>
                <w:sz w:val="24"/>
                <w:szCs w:val="24"/>
              </w:rPr>
              <w:t>Montée, descente, Bascule avant et arrière et retour position zéro automatique)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Crachoir opaline</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Détartreur</w:t>
            </w:r>
          </w:p>
          <w:p w:rsidR="00EA35A2" w:rsidRPr="005F37F1" w:rsidRDefault="00EA35A2" w:rsidP="00E75C21">
            <w:pPr>
              <w:pStyle w:val="Paragraphedeliste"/>
              <w:numPr>
                <w:ilvl w:val="0"/>
                <w:numId w:val="79"/>
              </w:numPr>
              <w:rPr>
                <w:rFonts w:ascii="Times New Roman" w:hAnsi="Times New Roman"/>
                <w:b/>
                <w:sz w:val="24"/>
                <w:szCs w:val="24"/>
              </w:rPr>
            </w:pPr>
            <w:r w:rsidRPr="005F37F1">
              <w:rPr>
                <w:rFonts w:ascii="Times New Roman" w:hAnsi="Times New Roman"/>
                <w:b/>
                <w:sz w:val="24"/>
                <w:szCs w:val="24"/>
              </w:rPr>
              <w:t>Lampe photo</w:t>
            </w:r>
          </w:p>
        </w:tc>
      </w:tr>
      <w:tr w:rsidR="00EA35A2" w:rsidRPr="005F37F1" w:rsidTr="002D5473">
        <w:trPr>
          <w:trHeight w:val="1169"/>
        </w:trPr>
        <w:tc>
          <w:tcPr>
            <w:tcW w:w="1368" w:type="dxa"/>
            <w:shd w:val="clear" w:color="auto" w:fill="auto"/>
          </w:tcPr>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r w:rsidRPr="005F37F1">
              <w:rPr>
                <w:rFonts w:ascii="Times New Roman" w:hAnsi="Times New Roman"/>
                <w:b/>
                <w:sz w:val="24"/>
                <w:szCs w:val="24"/>
              </w:rPr>
              <w:t>2</w:t>
            </w:r>
          </w:p>
        </w:tc>
        <w:tc>
          <w:tcPr>
            <w:tcW w:w="2145" w:type="dxa"/>
            <w:shd w:val="clear" w:color="auto" w:fill="auto"/>
            <w:vAlign w:val="center"/>
          </w:tcPr>
          <w:p w:rsidR="00EA35A2" w:rsidRPr="00EE65FB" w:rsidRDefault="00EA35A2" w:rsidP="00EA35A2">
            <w:pPr>
              <w:rPr>
                <w:rFonts w:ascii="Times New Roman" w:hAnsi="Times New Roman"/>
                <w:b/>
                <w:color w:val="000000"/>
                <w:sz w:val="24"/>
                <w:szCs w:val="56"/>
              </w:rPr>
            </w:pPr>
            <w:r w:rsidRPr="00EE65FB">
              <w:rPr>
                <w:rFonts w:ascii="Times New Roman" w:hAnsi="Times New Roman"/>
                <w:b/>
                <w:color w:val="000000"/>
                <w:sz w:val="24"/>
                <w:szCs w:val="56"/>
              </w:rPr>
              <w:t>Système de radiologie intra orale CS 2200, Appareil complet avec rallonge de bras longue (295 cm) avec caméra intra orale CS 1200 Filaire USD</w:t>
            </w:r>
          </w:p>
        </w:tc>
        <w:tc>
          <w:tcPr>
            <w:tcW w:w="1335" w:type="dxa"/>
            <w:shd w:val="clear" w:color="auto" w:fill="auto"/>
          </w:tcPr>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rPr>
                <w:rFonts w:ascii="Times New Roman" w:hAnsi="Times New Roman"/>
                <w:b/>
                <w:sz w:val="24"/>
                <w:szCs w:val="24"/>
              </w:rPr>
            </w:pPr>
          </w:p>
          <w:p w:rsidR="00EA35A2" w:rsidRPr="005F37F1" w:rsidRDefault="00EA35A2" w:rsidP="00EA35A2">
            <w:pPr>
              <w:jc w:val="center"/>
              <w:rPr>
                <w:rFonts w:ascii="Times New Roman" w:hAnsi="Times New Roman"/>
                <w:b/>
                <w:sz w:val="24"/>
                <w:szCs w:val="24"/>
              </w:rPr>
            </w:pPr>
            <w:r w:rsidRPr="005F37F1">
              <w:rPr>
                <w:rFonts w:ascii="Times New Roman" w:hAnsi="Times New Roman"/>
                <w:b/>
                <w:sz w:val="24"/>
                <w:szCs w:val="24"/>
              </w:rPr>
              <w:t>1</w:t>
            </w:r>
          </w:p>
        </w:tc>
        <w:tc>
          <w:tcPr>
            <w:tcW w:w="5466" w:type="dxa"/>
          </w:tcPr>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Alimentation électrique 230-240V</w:t>
            </w:r>
          </w:p>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Générateur de rayon X : Très haute fréquence- DC (300 kHz)</w:t>
            </w:r>
          </w:p>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Tension du tube 60kV</w:t>
            </w:r>
          </w:p>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Courant du tube : 7 mA</w:t>
            </w:r>
          </w:p>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Tache focale du tube : 0 ,7 mm IEC</w:t>
            </w:r>
          </w:p>
          <w:p w:rsidR="00EA35A2" w:rsidRPr="005F37F1" w:rsidRDefault="00EA35A2" w:rsidP="00E75C21">
            <w:pPr>
              <w:pStyle w:val="Paragraphedeliste"/>
              <w:numPr>
                <w:ilvl w:val="0"/>
                <w:numId w:val="80"/>
              </w:numPr>
              <w:rPr>
                <w:rFonts w:ascii="Times New Roman" w:hAnsi="Times New Roman"/>
                <w:b/>
                <w:sz w:val="24"/>
                <w:szCs w:val="24"/>
              </w:rPr>
            </w:pPr>
            <w:r w:rsidRPr="005F37F1">
              <w:rPr>
                <w:rFonts w:ascii="Times New Roman" w:hAnsi="Times New Roman"/>
                <w:b/>
                <w:sz w:val="24"/>
                <w:szCs w:val="24"/>
              </w:rPr>
              <w:t>Distance entre le foyer thermique et la peau : 200 mm</w:t>
            </w:r>
          </w:p>
        </w:tc>
      </w:tr>
    </w:tbl>
    <w:p w:rsidR="00521382" w:rsidRPr="005F37F1" w:rsidRDefault="00521382" w:rsidP="00521382">
      <w:pPr>
        <w:rPr>
          <w:rFonts w:ascii="Times New Roman" w:hAnsi="Times New Roman"/>
        </w:rPr>
      </w:pPr>
    </w:p>
    <w:p w:rsidR="00DD7F1E" w:rsidRPr="005F37F1" w:rsidRDefault="00DD7F1E" w:rsidP="00DD7F1E">
      <w:pPr>
        <w:spacing w:after="0" w:line="240" w:lineRule="auto"/>
        <w:ind w:left="720"/>
        <w:jc w:val="both"/>
        <w:rPr>
          <w:rFonts w:ascii="Times New Roman" w:hAnsi="Times New Roman"/>
          <w:b/>
          <w:sz w:val="36"/>
          <w:szCs w:val="24"/>
        </w:rPr>
      </w:pPr>
      <w:r>
        <w:rPr>
          <w:rFonts w:ascii="Times New Roman" w:hAnsi="Times New Roman"/>
          <w:b/>
          <w:sz w:val="36"/>
          <w:szCs w:val="24"/>
        </w:rPr>
        <w:t>Lot 8 : Orthopédie</w:t>
      </w:r>
    </w:p>
    <w:p w:rsidR="00DD7F1E" w:rsidRPr="005F37F1" w:rsidRDefault="00DD7F1E" w:rsidP="00DD7F1E">
      <w:pPr>
        <w:spacing w:after="0" w:line="240" w:lineRule="auto"/>
        <w:ind w:left="720"/>
        <w:jc w:val="both"/>
        <w:rPr>
          <w:rFonts w:ascii="Times New Roman" w:hAnsi="Times New Roman"/>
          <w:b/>
          <w:sz w:val="36"/>
          <w:szCs w:val="24"/>
        </w:rPr>
      </w:pPr>
    </w:p>
    <w:tbl>
      <w:tblPr>
        <w:tblpPr w:leftFromText="141" w:rightFromText="141" w:vertAnchor="text" w:horzAnchor="margin" w:tblpX="-176" w:tblpY="405"/>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152"/>
        <w:gridCol w:w="1560"/>
        <w:gridCol w:w="4677"/>
      </w:tblGrid>
      <w:tr w:rsidR="00DD7F1E" w:rsidRPr="005F37F1" w:rsidTr="00DD7F1E">
        <w:tc>
          <w:tcPr>
            <w:tcW w:w="1101" w:type="dxa"/>
            <w:shd w:val="clear" w:color="auto" w:fill="auto"/>
          </w:tcPr>
          <w:p w:rsidR="00DD7F1E" w:rsidRPr="005F37F1" w:rsidRDefault="00DD7F1E" w:rsidP="00DD7F1E">
            <w:pPr>
              <w:jc w:val="center"/>
              <w:rPr>
                <w:rFonts w:ascii="Times New Roman" w:hAnsi="Times New Roman"/>
                <w:b/>
                <w:sz w:val="24"/>
                <w:szCs w:val="24"/>
              </w:rPr>
            </w:pPr>
            <w:r w:rsidRPr="005F37F1">
              <w:rPr>
                <w:rFonts w:ascii="Times New Roman" w:hAnsi="Times New Roman"/>
                <w:b/>
                <w:sz w:val="24"/>
                <w:szCs w:val="24"/>
              </w:rPr>
              <w:t>Numéro</w:t>
            </w:r>
          </w:p>
        </w:tc>
        <w:tc>
          <w:tcPr>
            <w:tcW w:w="3152" w:type="dxa"/>
            <w:shd w:val="clear" w:color="auto" w:fill="auto"/>
          </w:tcPr>
          <w:p w:rsidR="00DD7F1E" w:rsidRPr="005F37F1" w:rsidRDefault="00DD7F1E" w:rsidP="00DD7F1E">
            <w:pPr>
              <w:rPr>
                <w:rFonts w:ascii="Times New Roman" w:hAnsi="Times New Roman"/>
                <w:b/>
                <w:sz w:val="24"/>
                <w:szCs w:val="24"/>
              </w:rPr>
            </w:pPr>
            <w:r w:rsidRPr="005F37F1">
              <w:rPr>
                <w:rFonts w:ascii="Times New Roman" w:hAnsi="Times New Roman"/>
                <w:b/>
                <w:sz w:val="24"/>
                <w:szCs w:val="24"/>
              </w:rPr>
              <w:t>Désignation</w:t>
            </w:r>
          </w:p>
        </w:tc>
        <w:tc>
          <w:tcPr>
            <w:tcW w:w="1560" w:type="dxa"/>
            <w:shd w:val="clear" w:color="auto" w:fill="auto"/>
          </w:tcPr>
          <w:p w:rsidR="00DD7F1E" w:rsidRPr="005F37F1" w:rsidRDefault="00DD7F1E" w:rsidP="00DD7F1E">
            <w:pPr>
              <w:rPr>
                <w:rFonts w:ascii="Times New Roman" w:hAnsi="Times New Roman"/>
                <w:b/>
                <w:sz w:val="24"/>
                <w:szCs w:val="24"/>
              </w:rPr>
            </w:pPr>
            <w:r w:rsidRPr="005F37F1">
              <w:rPr>
                <w:rFonts w:ascii="Times New Roman" w:hAnsi="Times New Roman"/>
                <w:b/>
                <w:sz w:val="24"/>
                <w:szCs w:val="24"/>
              </w:rPr>
              <w:t>Quantités</w:t>
            </w:r>
          </w:p>
        </w:tc>
        <w:tc>
          <w:tcPr>
            <w:tcW w:w="4677" w:type="dxa"/>
          </w:tcPr>
          <w:p w:rsidR="00DD7F1E" w:rsidRPr="005F37F1" w:rsidRDefault="00DD7F1E" w:rsidP="00DD7F1E">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8004D7" w:rsidRPr="005F37F1" w:rsidTr="008004D7">
        <w:trPr>
          <w:trHeight w:val="1362"/>
        </w:trPr>
        <w:tc>
          <w:tcPr>
            <w:tcW w:w="1101" w:type="dxa"/>
            <w:shd w:val="clear" w:color="auto" w:fill="auto"/>
            <w:vAlign w:val="center"/>
          </w:tcPr>
          <w:p w:rsidR="008004D7" w:rsidRPr="008418A5" w:rsidRDefault="008004D7" w:rsidP="008004D7">
            <w:pPr>
              <w:spacing w:after="0" w:line="240" w:lineRule="auto"/>
              <w:jc w:val="center"/>
              <w:rPr>
                <w:rFonts w:ascii="Times New Roman" w:hAnsi="Times New Roman"/>
                <w:b/>
                <w:color w:val="000000"/>
              </w:rPr>
            </w:pPr>
            <w:r>
              <w:rPr>
                <w:rFonts w:ascii="Times New Roman" w:hAnsi="Times New Roman"/>
                <w:b/>
                <w:color w:val="000000"/>
              </w:rPr>
              <w:t>1</w:t>
            </w:r>
          </w:p>
        </w:tc>
        <w:tc>
          <w:tcPr>
            <w:tcW w:w="3152" w:type="dxa"/>
            <w:shd w:val="clear" w:color="auto" w:fill="auto"/>
            <w:vAlign w:val="center"/>
          </w:tcPr>
          <w:p w:rsidR="008004D7" w:rsidRPr="00645548" w:rsidRDefault="008004D7" w:rsidP="008004D7">
            <w:pPr>
              <w:spacing w:after="0" w:line="240" w:lineRule="auto"/>
              <w:jc w:val="center"/>
              <w:rPr>
                <w:rFonts w:ascii="Times New Roman" w:hAnsi="Times New Roman"/>
                <w:b/>
                <w:color w:val="000000"/>
              </w:rPr>
            </w:pPr>
            <w:r w:rsidRPr="00645548">
              <w:rPr>
                <w:rFonts w:ascii="Times New Roman" w:hAnsi="Times New Roman"/>
                <w:b/>
                <w:color w:val="000000"/>
              </w:rPr>
              <w:t>Lampes chirurgicales frontales portatives</w:t>
            </w:r>
            <w:r>
              <w:rPr>
                <w:rFonts w:ascii="Times New Roman" w:hAnsi="Times New Roman"/>
                <w:b/>
                <w:color w:val="000000"/>
              </w:rPr>
              <w:t xml:space="preserve"> et</w:t>
            </w:r>
          </w:p>
          <w:p w:rsidR="008004D7" w:rsidRPr="00645548" w:rsidRDefault="008004D7" w:rsidP="008004D7">
            <w:pPr>
              <w:spacing w:after="0" w:line="240" w:lineRule="auto"/>
              <w:jc w:val="center"/>
              <w:rPr>
                <w:rFonts w:ascii="Times New Roman" w:hAnsi="Times New Roman"/>
                <w:b/>
                <w:color w:val="000000"/>
              </w:rPr>
            </w:pPr>
            <w:r w:rsidRPr="00645548">
              <w:rPr>
                <w:rFonts w:ascii="Times New Roman" w:hAnsi="Times New Roman"/>
                <w:b/>
                <w:color w:val="000000"/>
              </w:rPr>
              <w:t>Loupes ou lunettes grossissantes opératoires</w:t>
            </w:r>
          </w:p>
        </w:tc>
        <w:tc>
          <w:tcPr>
            <w:tcW w:w="1560" w:type="dxa"/>
            <w:shd w:val="clear" w:color="auto" w:fill="auto"/>
            <w:vAlign w:val="center"/>
          </w:tcPr>
          <w:p w:rsidR="008004D7" w:rsidRPr="00645548" w:rsidRDefault="008004D7" w:rsidP="008004D7">
            <w:pPr>
              <w:spacing w:after="0" w:line="240" w:lineRule="auto"/>
              <w:jc w:val="center"/>
              <w:rPr>
                <w:rFonts w:ascii="Times New Roman" w:hAnsi="Times New Roman"/>
                <w:b/>
                <w:color w:val="000000"/>
              </w:rPr>
            </w:pPr>
            <w:r w:rsidRPr="00645548">
              <w:rPr>
                <w:rFonts w:ascii="Times New Roman" w:hAnsi="Times New Roman"/>
                <w:b/>
                <w:color w:val="000000"/>
              </w:rPr>
              <w:t>2</w:t>
            </w:r>
          </w:p>
        </w:tc>
        <w:tc>
          <w:tcPr>
            <w:tcW w:w="4677" w:type="dxa"/>
          </w:tcPr>
          <w:p w:rsidR="008004D7" w:rsidRDefault="008004D7" w:rsidP="00DD7F1E">
            <w:pPr>
              <w:rPr>
                <w:rFonts w:ascii="Times New Roman" w:hAnsi="Times New Roman"/>
                <w:b/>
                <w:sz w:val="24"/>
                <w:szCs w:val="24"/>
              </w:rPr>
            </w:pPr>
            <w:r>
              <w:rPr>
                <w:rFonts w:ascii="Times New Roman" w:hAnsi="Times New Roman"/>
                <w:b/>
                <w:sz w:val="24"/>
                <w:szCs w:val="24"/>
              </w:rPr>
              <w:t xml:space="preserve">Lampe chirurgicale </w:t>
            </w:r>
            <w:proofErr w:type="spellStart"/>
            <w:r>
              <w:rPr>
                <w:rFonts w:ascii="Times New Roman" w:hAnsi="Times New Roman"/>
                <w:b/>
                <w:sz w:val="24"/>
                <w:szCs w:val="24"/>
              </w:rPr>
              <w:t>Sunoptics</w:t>
            </w:r>
            <w:proofErr w:type="spellEnd"/>
            <w:r>
              <w:rPr>
                <w:rFonts w:ascii="Times New Roman" w:hAnsi="Times New Roman"/>
                <w:b/>
                <w:sz w:val="24"/>
                <w:szCs w:val="24"/>
              </w:rPr>
              <w:t xml:space="preserve"> SSL-8500 Portable Plus LED</w:t>
            </w:r>
          </w:p>
          <w:p w:rsidR="00E5506E" w:rsidRDefault="00E5506E" w:rsidP="00DD7F1E">
            <w:pPr>
              <w:rPr>
                <w:rFonts w:ascii="Times New Roman" w:hAnsi="Times New Roman"/>
                <w:b/>
                <w:sz w:val="24"/>
                <w:szCs w:val="24"/>
              </w:rPr>
            </w:pPr>
          </w:p>
          <w:p w:rsidR="007E0246" w:rsidRDefault="00E5506E" w:rsidP="00DD7F1E">
            <w:pPr>
              <w:rPr>
                <w:rFonts w:ascii="Times New Roman" w:hAnsi="Times New Roman"/>
                <w:b/>
                <w:sz w:val="24"/>
                <w:szCs w:val="24"/>
              </w:rPr>
            </w:pPr>
            <w:proofErr w:type="spellStart"/>
            <w:r>
              <w:rPr>
                <w:rFonts w:ascii="Times New Roman" w:hAnsi="Times New Roman"/>
                <w:b/>
                <w:sz w:val="24"/>
                <w:szCs w:val="24"/>
              </w:rPr>
              <w:t>Sunoptics</w:t>
            </w:r>
            <w:proofErr w:type="spellEnd"/>
            <w:r>
              <w:rPr>
                <w:rFonts w:ascii="Times New Roman" w:hAnsi="Times New Roman"/>
                <w:b/>
                <w:sz w:val="24"/>
                <w:szCs w:val="24"/>
              </w:rPr>
              <w:t xml:space="preserve"> </w:t>
            </w:r>
            <w:proofErr w:type="spellStart"/>
            <w:r>
              <w:rPr>
                <w:rFonts w:ascii="Times New Roman" w:hAnsi="Times New Roman"/>
                <w:b/>
                <w:sz w:val="24"/>
                <w:szCs w:val="24"/>
              </w:rPr>
              <w:t>Surgi</w:t>
            </w:r>
            <w:r w:rsidR="00DF42BE">
              <w:rPr>
                <w:rFonts w:ascii="Times New Roman" w:hAnsi="Times New Roman"/>
                <w:b/>
                <w:sz w:val="24"/>
                <w:szCs w:val="24"/>
              </w:rPr>
              <w:t>cal</w:t>
            </w:r>
            <w:proofErr w:type="spellEnd"/>
            <w:r w:rsidR="00DF42BE">
              <w:rPr>
                <w:rFonts w:ascii="Times New Roman" w:hAnsi="Times New Roman"/>
                <w:b/>
                <w:sz w:val="24"/>
                <w:szCs w:val="24"/>
              </w:rPr>
              <w:t xml:space="preserve"> Portable Plus LED </w:t>
            </w:r>
            <w:proofErr w:type="spellStart"/>
            <w:r w:rsidR="00DF42BE">
              <w:rPr>
                <w:rFonts w:ascii="Times New Roman" w:hAnsi="Times New Roman"/>
                <w:b/>
                <w:sz w:val="24"/>
                <w:szCs w:val="24"/>
              </w:rPr>
              <w:t>Headlight</w:t>
            </w:r>
            <w:proofErr w:type="spellEnd"/>
            <w:r w:rsidR="00DF42BE">
              <w:rPr>
                <w:rFonts w:ascii="Times New Roman" w:hAnsi="Times New Roman"/>
                <w:b/>
                <w:sz w:val="24"/>
                <w:szCs w:val="24"/>
              </w:rPr>
              <w:t xml:space="preserve"> délivre la lumière blanche brillante nécessaire pour les procédures chirurgicales. La lumière LED fournit au chirurgien un point homogène pour une véritable reconnaissance de la couleur des tissus. Le phare à LED alimenté par la batterie offre la liberté d’être attaché à une source lumineuse par un câble à fibre optique. Le bandeau RCS et le module LED léger offrent </w:t>
            </w:r>
            <w:r w:rsidR="007E0246">
              <w:rPr>
                <w:rFonts w:ascii="Times New Roman" w:hAnsi="Times New Roman"/>
                <w:b/>
                <w:sz w:val="24"/>
                <w:szCs w:val="24"/>
              </w:rPr>
              <w:t>une stabilité et un confort.</w:t>
            </w:r>
          </w:p>
          <w:p w:rsidR="00E5506E" w:rsidRDefault="007E0246" w:rsidP="00DD7F1E">
            <w:pPr>
              <w:rPr>
                <w:rFonts w:ascii="Times New Roman" w:hAnsi="Times New Roman"/>
                <w:b/>
                <w:sz w:val="24"/>
                <w:szCs w:val="24"/>
              </w:rPr>
            </w:pPr>
            <w:r>
              <w:rPr>
                <w:rFonts w:ascii="Times New Roman" w:hAnsi="Times New Roman"/>
                <w:b/>
                <w:sz w:val="24"/>
                <w:szCs w:val="24"/>
              </w:rPr>
              <w:t>Le nouveau «RCS » est léger et confortable</w:t>
            </w:r>
          </w:p>
          <w:p w:rsidR="00E5506E" w:rsidRPr="00E5506E" w:rsidRDefault="00E5506E" w:rsidP="00E5506E">
            <w:pPr>
              <w:pStyle w:val="Paragraphedeliste"/>
              <w:numPr>
                <w:ilvl w:val="0"/>
                <w:numId w:val="132"/>
              </w:numPr>
              <w:rPr>
                <w:rFonts w:ascii="Times New Roman" w:hAnsi="Times New Roman"/>
                <w:b/>
                <w:sz w:val="24"/>
                <w:szCs w:val="24"/>
              </w:rPr>
            </w:pPr>
            <w:r w:rsidRPr="00E5506E">
              <w:rPr>
                <w:rFonts w:ascii="Times New Roman" w:hAnsi="Times New Roman"/>
                <w:b/>
                <w:sz w:val="24"/>
                <w:szCs w:val="24"/>
              </w:rPr>
              <w:t>10 w LED produisant Bright, White Light</w:t>
            </w:r>
          </w:p>
          <w:p w:rsidR="00E5506E" w:rsidRDefault="00E5506E" w:rsidP="00E5506E">
            <w:pPr>
              <w:pStyle w:val="Paragraphedeliste"/>
              <w:numPr>
                <w:ilvl w:val="0"/>
                <w:numId w:val="132"/>
              </w:numPr>
              <w:rPr>
                <w:rFonts w:ascii="Times New Roman" w:hAnsi="Times New Roman"/>
                <w:b/>
                <w:sz w:val="24"/>
                <w:szCs w:val="24"/>
              </w:rPr>
            </w:pPr>
            <w:r w:rsidRPr="00E5506E">
              <w:rPr>
                <w:rFonts w:ascii="Times New Roman" w:hAnsi="Times New Roman"/>
                <w:b/>
                <w:sz w:val="24"/>
                <w:szCs w:val="24"/>
              </w:rPr>
              <w:t>Tempér</w:t>
            </w:r>
            <w:r>
              <w:rPr>
                <w:rFonts w:ascii="Times New Roman" w:hAnsi="Times New Roman"/>
                <w:b/>
                <w:sz w:val="24"/>
                <w:szCs w:val="24"/>
              </w:rPr>
              <w:t>ature de couleur : 4500° K</w:t>
            </w:r>
          </w:p>
          <w:p w:rsidR="00E5506E" w:rsidRDefault="00E5506E" w:rsidP="00E5506E">
            <w:pPr>
              <w:pStyle w:val="Paragraphedeliste"/>
              <w:numPr>
                <w:ilvl w:val="0"/>
                <w:numId w:val="132"/>
              </w:numPr>
              <w:rPr>
                <w:rFonts w:ascii="Times New Roman" w:hAnsi="Times New Roman"/>
                <w:b/>
                <w:sz w:val="24"/>
                <w:szCs w:val="24"/>
              </w:rPr>
            </w:pPr>
            <w:r>
              <w:rPr>
                <w:rFonts w:ascii="Times New Roman" w:hAnsi="Times New Roman"/>
                <w:b/>
                <w:sz w:val="24"/>
                <w:szCs w:val="24"/>
              </w:rPr>
              <w:t>Durée de vie typique de la LED </w:t>
            </w:r>
            <w:r w:rsidRPr="00E5506E">
              <w:rPr>
                <w:rFonts w:ascii="Times New Roman" w:hAnsi="Times New Roman"/>
                <w:b/>
                <w:sz w:val="24"/>
                <w:szCs w:val="24"/>
              </w:rPr>
              <w:t> &gt;</w:t>
            </w:r>
            <w:r>
              <w:rPr>
                <w:rFonts w:ascii="Times New Roman" w:hAnsi="Times New Roman"/>
                <w:b/>
                <w:sz w:val="24"/>
                <w:szCs w:val="24"/>
              </w:rPr>
              <w:t xml:space="preserve"> 50 000 Heures</w:t>
            </w:r>
          </w:p>
          <w:p w:rsidR="00E5506E" w:rsidRDefault="00E5506E" w:rsidP="00E5506E">
            <w:pPr>
              <w:pStyle w:val="Paragraphedeliste"/>
              <w:numPr>
                <w:ilvl w:val="0"/>
                <w:numId w:val="132"/>
              </w:numPr>
              <w:rPr>
                <w:rFonts w:ascii="Times New Roman" w:hAnsi="Times New Roman"/>
                <w:b/>
                <w:sz w:val="24"/>
                <w:szCs w:val="24"/>
              </w:rPr>
            </w:pPr>
            <w:r>
              <w:rPr>
                <w:rFonts w:ascii="Times New Roman" w:hAnsi="Times New Roman"/>
                <w:b/>
                <w:sz w:val="24"/>
                <w:szCs w:val="24"/>
              </w:rPr>
              <w:t>Bandeau à LED Module pèse – 9 oz</w:t>
            </w:r>
          </w:p>
          <w:p w:rsidR="00E5506E" w:rsidRDefault="00E5506E" w:rsidP="00E5506E">
            <w:pPr>
              <w:pStyle w:val="Paragraphedeliste"/>
              <w:numPr>
                <w:ilvl w:val="0"/>
                <w:numId w:val="132"/>
              </w:numPr>
              <w:rPr>
                <w:rFonts w:ascii="Times New Roman" w:hAnsi="Times New Roman"/>
                <w:b/>
                <w:sz w:val="24"/>
                <w:szCs w:val="24"/>
              </w:rPr>
            </w:pPr>
            <w:r>
              <w:rPr>
                <w:rFonts w:ascii="Times New Roman" w:hAnsi="Times New Roman"/>
                <w:b/>
                <w:sz w:val="24"/>
                <w:szCs w:val="24"/>
              </w:rPr>
              <w:t>Poids de la batterie et de l’étui – 12 oz</w:t>
            </w:r>
          </w:p>
          <w:p w:rsidR="008A7099" w:rsidRDefault="00E5506E" w:rsidP="008A7099">
            <w:pPr>
              <w:pStyle w:val="Paragraphedeliste"/>
              <w:numPr>
                <w:ilvl w:val="0"/>
                <w:numId w:val="132"/>
              </w:numPr>
              <w:rPr>
                <w:rFonts w:ascii="Times New Roman" w:hAnsi="Times New Roman"/>
                <w:b/>
                <w:sz w:val="24"/>
                <w:szCs w:val="24"/>
              </w:rPr>
            </w:pPr>
            <w:r>
              <w:rPr>
                <w:rFonts w:ascii="Times New Roman" w:hAnsi="Times New Roman"/>
                <w:b/>
                <w:sz w:val="24"/>
                <w:szCs w:val="24"/>
              </w:rPr>
              <w:t>Durée de vie de la batterie – 2 h 45 min @ Intensité totale, 5 heures 30 min</w:t>
            </w:r>
            <w:r w:rsidR="008A7099">
              <w:rPr>
                <w:rFonts w:ascii="Times New Roman" w:hAnsi="Times New Roman"/>
                <w:b/>
                <w:sz w:val="24"/>
                <w:szCs w:val="24"/>
              </w:rPr>
              <w:t xml:space="preserve"> à </w:t>
            </w:r>
            <w:proofErr w:type="spellStart"/>
            <w:r w:rsidR="008A7099">
              <w:rPr>
                <w:rFonts w:ascii="Times New Roman" w:hAnsi="Times New Roman"/>
                <w:b/>
                <w:sz w:val="24"/>
                <w:szCs w:val="24"/>
              </w:rPr>
              <w:t>mi-intensité</w:t>
            </w:r>
            <w:proofErr w:type="spellEnd"/>
          </w:p>
          <w:p w:rsidR="008A7099" w:rsidRDefault="008A7099" w:rsidP="008A7099">
            <w:pPr>
              <w:pStyle w:val="Paragraphedeliste"/>
              <w:numPr>
                <w:ilvl w:val="0"/>
                <w:numId w:val="132"/>
              </w:numPr>
              <w:rPr>
                <w:rFonts w:ascii="Times New Roman" w:hAnsi="Times New Roman"/>
                <w:b/>
                <w:sz w:val="24"/>
                <w:szCs w:val="24"/>
              </w:rPr>
            </w:pPr>
            <w:r>
              <w:rPr>
                <w:rFonts w:ascii="Times New Roman" w:hAnsi="Times New Roman"/>
                <w:b/>
                <w:sz w:val="24"/>
                <w:szCs w:val="24"/>
              </w:rPr>
              <w:t xml:space="preserve">Chargeur de batterie Accepte 100-240 V AC, entrée 50/60 Hz pour une utilisation mondiale </w:t>
            </w:r>
          </w:p>
          <w:p w:rsidR="008A7099" w:rsidRDefault="008A7099" w:rsidP="008A7099">
            <w:pPr>
              <w:pStyle w:val="Paragraphedeliste"/>
              <w:numPr>
                <w:ilvl w:val="0"/>
                <w:numId w:val="132"/>
              </w:numPr>
              <w:rPr>
                <w:rFonts w:ascii="Times New Roman" w:hAnsi="Times New Roman"/>
                <w:b/>
                <w:sz w:val="24"/>
                <w:szCs w:val="24"/>
              </w:rPr>
            </w:pPr>
            <w:r>
              <w:rPr>
                <w:rFonts w:ascii="Times New Roman" w:hAnsi="Times New Roman"/>
                <w:b/>
                <w:sz w:val="24"/>
                <w:szCs w:val="24"/>
              </w:rPr>
              <w:t>Temps de recharge de la batterie- 3,5 heures</w:t>
            </w:r>
          </w:p>
          <w:p w:rsidR="008A7099" w:rsidRDefault="008A7099" w:rsidP="008A7099">
            <w:pPr>
              <w:pStyle w:val="Paragraphedeliste"/>
              <w:numPr>
                <w:ilvl w:val="0"/>
                <w:numId w:val="132"/>
              </w:numPr>
              <w:rPr>
                <w:rFonts w:ascii="Times New Roman" w:hAnsi="Times New Roman"/>
                <w:b/>
                <w:sz w:val="24"/>
                <w:szCs w:val="24"/>
              </w:rPr>
            </w:pPr>
            <w:r>
              <w:rPr>
                <w:rFonts w:ascii="Times New Roman" w:hAnsi="Times New Roman"/>
                <w:b/>
                <w:sz w:val="24"/>
                <w:szCs w:val="24"/>
              </w:rPr>
              <w:lastRenderedPageBreak/>
              <w:t>Garantie Trois (3) années sur phare LED et (1) ANA Batterie</w:t>
            </w:r>
          </w:p>
          <w:p w:rsidR="00A538AE" w:rsidRDefault="00A538AE" w:rsidP="00A538AE">
            <w:pPr>
              <w:pStyle w:val="Paragraphedeliste"/>
              <w:rPr>
                <w:rFonts w:ascii="Times New Roman" w:hAnsi="Times New Roman"/>
                <w:b/>
                <w:sz w:val="24"/>
                <w:szCs w:val="24"/>
              </w:rPr>
            </w:pPr>
          </w:p>
          <w:p w:rsidR="00A538AE" w:rsidRDefault="00A538AE" w:rsidP="00A538AE">
            <w:pPr>
              <w:pStyle w:val="Paragraphedeliste"/>
              <w:numPr>
                <w:ilvl w:val="0"/>
                <w:numId w:val="133"/>
              </w:numPr>
              <w:rPr>
                <w:rFonts w:ascii="Times New Roman" w:hAnsi="Times New Roman"/>
                <w:b/>
                <w:sz w:val="24"/>
                <w:szCs w:val="24"/>
              </w:rPr>
            </w:pPr>
            <w:r>
              <w:rPr>
                <w:rFonts w:ascii="Times New Roman" w:hAnsi="Times New Roman"/>
                <w:b/>
                <w:sz w:val="24"/>
                <w:szCs w:val="24"/>
              </w:rPr>
              <w:t>Classification :</w:t>
            </w:r>
          </w:p>
          <w:p w:rsidR="00A538AE" w:rsidRDefault="007E0246" w:rsidP="007E0246">
            <w:pPr>
              <w:pStyle w:val="Paragraphedeliste"/>
              <w:numPr>
                <w:ilvl w:val="0"/>
                <w:numId w:val="135"/>
              </w:numPr>
              <w:rPr>
                <w:rFonts w:ascii="Times New Roman" w:hAnsi="Times New Roman"/>
                <w:b/>
                <w:sz w:val="24"/>
                <w:szCs w:val="24"/>
              </w:rPr>
            </w:pPr>
            <w:r w:rsidRPr="007E0246">
              <w:rPr>
                <w:rFonts w:ascii="Times New Roman" w:hAnsi="Times New Roman"/>
                <w:b/>
                <w:sz w:val="24"/>
                <w:szCs w:val="24"/>
              </w:rPr>
              <w:t>Class</w:t>
            </w:r>
            <w:r>
              <w:rPr>
                <w:rFonts w:ascii="Times New Roman" w:hAnsi="Times New Roman"/>
                <w:b/>
                <w:sz w:val="24"/>
                <w:szCs w:val="24"/>
              </w:rPr>
              <w:t>e européenne 1, dispositif actif selon l’annexe IX, règle 1</w:t>
            </w:r>
          </w:p>
          <w:p w:rsidR="007E0246" w:rsidRDefault="007E0246" w:rsidP="007E0246">
            <w:pPr>
              <w:pStyle w:val="Paragraphedeliste"/>
              <w:numPr>
                <w:ilvl w:val="0"/>
                <w:numId w:val="135"/>
              </w:numPr>
              <w:rPr>
                <w:rFonts w:ascii="Times New Roman" w:hAnsi="Times New Roman"/>
                <w:b/>
                <w:sz w:val="24"/>
                <w:szCs w:val="24"/>
              </w:rPr>
            </w:pPr>
            <w:r>
              <w:rPr>
                <w:rFonts w:ascii="Times New Roman" w:hAnsi="Times New Roman"/>
                <w:b/>
                <w:sz w:val="24"/>
                <w:szCs w:val="24"/>
              </w:rPr>
              <w:t>Classe 1 de la FDA, liste d’appareils 125713</w:t>
            </w:r>
          </w:p>
          <w:p w:rsidR="007E0246" w:rsidRDefault="007E0246" w:rsidP="007E0246">
            <w:pPr>
              <w:pStyle w:val="Paragraphedeliste"/>
              <w:numPr>
                <w:ilvl w:val="0"/>
                <w:numId w:val="135"/>
              </w:numPr>
              <w:rPr>
                <w:rFonts w:ascii="Times New Roman" w:hAnsi="Times New Roman"/>
                <w:b/>
                <w:sz w:val="24"/>
                <w:szCs w:val="24"/>
              </w:rPr>
            </w:pPr>
            <w:r>
              <w:rPr>
                <w:rFonts w:ascii="Times New Roman" w:hAnsi="Times New Roman"/>
                <w:b/>
                <w:sz w:val="24"/>
                <w:szCs w:val="24"/>
              </w:rPr>
              <w:t xml:space="preserve">Conforme à la Matrice des exigences </w:t>
            </w:r>
            <w:r w:rsidR="0068239B">
              <w:rPr>
                <w:rFonts w:ascii="Times New Roman" w:hAnsi="Times New Roman"/>
                <w:b/>
                <w:sz w:val="24"/>
                <w:szCs w:val="24"/>
              </w:rPr>
              <w:t>essentielles de MDD93/42/EEC, modifiée en 2007/47/CE</w:t>
            </w:r>
          </w:p>
          <w:p w:rsidR="0068239B" w:rsidRDefault="0068239B" w:rsidP="007E0246">
            <w:pPr>
              <w:pStyle w:val="Paragraphedeliste"/>
              <w:numPr>
                <w:ilvl w:val="0"/>
                <w:numId w:val="135"/>
              </w:numPr>
              <w:rPr>
                <w:rFonts w:ascii="Times New Roman" w:hAnsi="Times New Roman"/>
                <w:b/>
                <w:sz w:val="24"/>
                <w:szCs w:val="24"/>
              </w:rPr>
            </w:pPr>
            <w:r>
              <w:rPr>
                <w:rFonts w:ascii="Times New Roman" w:hAnsi="Times New Roman"/>
                <w:b/>
                <w:sz w:val="24"/>
                <w:szCs w:val="24"/>
              </w:rPr>
              <w:t xml:space="preserve">Le système comprend : </w:t>
            </w:r>
          </w:p>
          <w:p w:rsidR="0068239B" w:rsidRDefault="0068239B" w:rsidP="0068239B">
            <w:pPr>
              <w:pStyle w:val="Paragraphedeliste"/>
              <w:numPr>
                <w:ilvl w:val="0"/>
                <w:numId w:val="136"/>
              </w:numPr>
              <w:rPr>
                <w:rFonts w:ascii="Times New Roman" w:hAnsi="Times New Roman"/>
                <w:b/>
                <w:sz w:val="24"/>
                <w:szCs w:val="24"/>
              </w:rPr>
            </w:pPr>
            <w:r>
              <w:rPr>
                <w:rFonts w:ascii="Times New Roman" w:hAnsi="Times New Roman"/>
                <w:b/>
                <w:sz w:val="24"/>
                <w:szCs w:val="24"/>
              </w:rPr>
              <w:t xml:space="preserve">1 Phare LED avec support </w:t>
            </w:r>
            <w:proofErr w:type="spellStart"/>
            <w:r>
              <w:rPr>
                <w:rFonts w:ascii="Times New Roman" w:hAnsi="Times New Roman"/>
                <w:b/>
                <w:sz w:val="24"/>
                <w:szCs w:val="24"/>
              </w:rPr>
              <w:t>cranial</w:t>
            </w:r>
            <w:proofErr w:type="spellEnd"/>
            <w:r>
              <w:rPr>
                <w:rFonts w:ascii="Times New Roman" w:hAnsi="Times New Roman"/>
                <w:b/>
                <w:sz w:val="24"/>
                <w:szCs w:val="24"/>
              </w:rPr>
              <w:t xml:space="preserve"> arrière ’’RCS ’’</w:t>
            </w:r>
          </w:p>
          <w:p w:rsidR="0068239B" w:rsidRDefault="0068239B" w:rsidP="0068239B">
            <w:pPr>
              <w:pStyle w:val="Paragraphedeliste"/>
              <w:numPr>
                <w:ilvl w:val="0"/>
                <w:numId w:val="136"/>
              </w:numPr>
              <w:rPr>
                <w:rFonts w:ascii="Times New Roman" w:hAnsi="Times New Roman"/>
                <w:b/>
                <w:sz w:val="24"/>
                <w:szCs w:val="24"/>
              </w:rPr>
            </w:pPr>
            <w:r>
              <w:rPr>
                <w:rFonts w:ascii="Times New Roman" w:hAnsi="Times New Roman"/>
                <w:b/>
                <w:sz w:val="24"/>
                <w:szCs w:val="24"/>
              </w:rPr>
              <w:t>1 bloc d’alimentation Clip-on avec (2) batteries rechargeables</w:t>
            </w:r>
          </w:p>
          <w:p w:rsidR="0068239B" w:rsidRDefault="0068239B" w:rsidP="0068239B">
            <w:pPr>
              <w:pStyle w:val="Paragraphedeliste"/>
              <w:numPr>
                <w:ilvl w:val="0"/>
                <w:numId w:val="136"/>
              </w:numPr>
              <w:rPr>
                <w:rFonts w:ascii="Times New Roman" w:hAnsi="Times New Roman"/>
                <w:b/>
                <w:sz w:val="24"/>
                <w:szCs w:val="24"/>
              </w:rPr>
            </w:pPr>
            <w:r>
              <w:rPr>
                <w:rFonts w:ascii="Times New Roman" w:hAnsi="Times New Roman"/>
                <w:b/>
                <w:sz w:val="24"/>
                <w:szCs w:val="24"/>
              </w:rPr>
              <w:t>1 chargeur de batterie</w:t>
            </w:r>
          </w:p>
          <w:p w:rsidR="00D072DB" w:rsidRDefault="00D072DB" w:rsidP="0068239B">
            <w:pPr>
              <w:pStyle w:val="Paragraphedeliste"/>
              <w:numPr>
                <w:ilvl w:val="0"/>
                <w:numId w:val="136"/>
              </w:numPr>
              <w:rPr>
                <w:rFonts w:ascii="Times New Roman" w:hAnsi="Times New Roman"/>
                <w:b/>
                <w:sz w:val="24"/>
                <w:szCs w:val="24"/>
              </w:rPr>
            </w:pPr>
            <w:r>
              <w:rPr>
                <w:rFonts w:ascii="Times New Roman" w:hAnsi="Times New Roman"/>
                <w:b/>
                <w:sz w:val="24"/>
                <w:szCs w:val="24"/>
              </w:rPr>
              <w:t>2 clips de vêtement</w:t>
            </w:r>
          </w:p>
          <w:p w:rsidR="0068239B" w:rsidRDefault="00D072DB" w:rsidP="0068239B">
            <w:pPr>
              <w:pStyle w:val="Paragraphedeliste"/>
              <w:numPr>
                <w:ilvl w:val="0"/>
                <w:numId w:val="136"/>
              </w:numPr>
              <w:rPr>
                <w:rFonts w:ascii="Times New Roman" w:hAnsi="Times New Roman"/>
                <w:b/>
                <w:sz w:val="24"/>
                <w:szCs w:val="24"/>
              </w:rPr>
            </w:pPr>
            <w:r>
              <w:rPr>
                <w:rFonts w:ascii="Times New Roman" w:hAnsi="Times New Roman"/>
                <w:b/>
                <w:sz w:val="24"/>
                <w:szCs w:val="24"/>
              </w:rPr>
              <w:t>1 loupe chirurgicale binoculaire 3.5 X 420 mm verre optique (</w:t>
            </w:r>
            <w:proofErr w:type="spellStart"/>
            <w:r>
              <w:rPr>
                <w:rFonts w:ascii="Times New Roman" w:hAnsi="Times New Roman"/>
                <w:b/>
                <w:sz w:val="24"/>
                <w:szCs w:val="24"/>
              </w:rPr>
              <w:t>Silver</w:t>
            </w:r>
            <w:proofErr w:type="spellEnd"/>
            <w:r>
              <w:rPr>
                <w:rFonts w:ascii="Times New Roman" w:hAnsi="Times New Roman"/>
                <w:b/>
                <w:sz w:val="24"/>
                <w:szCs w:val="24"/>
              </w:rPr>
              <w:t>)</w:t>
            </w:r>
          </w:p>
          <w:p w:rsidR="00E5506E" w:rsidRPr="005F37F1" w:rsidRDefault="00D072DB" w:rsidP="00D072DB">
            <w:pPr>
              <w:pStyle w:val="Paragraphedeliste"/>
              <w:numPr>
                <w:ilvl w:val="0"/>
                <w:numId w:val="136"/>
              </w:numPr>
              <w:rPr>
                <w:rFonts w:ascii="Times New Roman" w:hAnsi="Times New Roman"/>
                <w:b/>
                <w:sz w:val="24"/>
                <w:szCs w:val="24"/>
              </w:rPr>
            </w:pPr>
            <w:r>
              <w:rPr>
                <w:rFonts w:ascii="Times New Roman" w:hAnsi="Times New Roman"/>
                <w:b/>
                <w:sz w:val="24"/>
                <w:szCs w:val="24"/>
              </w:rPr>
              <w:t>1 sac de transport rembourré avec sangle d’épaule</w:t>
            </w:r>
          </w:p>
        </w:tc>
      </w:tr>
      <w:tr w:rsidR="00E5506E" w:rsidRPr="005F37F1" w:rsidTr="008004D7">
        <w:trPr>
          <w:trHeight w:val="1362"/>
        </w:trPr>
        <w:tc>
          <w:tcPr>
            <w:tcW w:w="1101" w:type="dxa"/>
            <w:shd w:val="clear" w:color="auto" w:fill="auto"/>
            <w:vAlign w:val="center"/>
          </w:tcPr>
          <w:p w:rsidR="00E5506E" w:rsidRDefault="00E5506E" w:rsidP="008004D7">
            <w:pPr>
              <w:spacing w:after="0" w:line="240" w:lineRule="auto"/>
              <w:jc w:val="center"/>
              <w:rPr>
                <w:rFonts w:ascii="Times New Roman" w:hAnsi="Times New Roman"/>
                <w:b/>
                <w:color w:val="000000"/>
              </w:rPr>
            </w:pPr>
          </w:p>
        </w:tc>
        <w:tc>
          <w:tcPr>
            <w:tcW w:w="3152" w:type="dxa"/>
            <w:shd w:val="clear" w:color="auto" w:fill="auto"/>
            <w:vAlign w:val="center"/>
          </w:tcPr>
          <w:p w:rsidR="00E5506E" w:rsidRPr="00645548" w:rsidRDefault="00E5506E" w:rsidP="008004D7">
            <w:pPr>
              <w:spacing w:after="0" w:line="240" w:lineRule="auto"/>
              <w:jc w:val="center"/>
              <w:rPr>
                <w:rFonts w:ascii="Times New Roman" w:hAnsi="Times New Roman"/>
                <w:b/>
                <w:color w:val="000000"/>
              </w:rPr>
            </w:pPr>
          </w:p>
        </w:tc>
        <w:tc>
          <w:tcPr>
            <w:tcW w:w="1560" w:type="dxa"/>
            <w:shd w:val="clear" w:color="auto" w:fill="auto"/>
            <w:vAlign w:val="center"/>
          </w:tcPr>
          <w:p w:rsidR="00E5506E" w:rsidRPr="00645548" w:rsidRDefault="00E5506E" w:rsidP="008004D7">
            <w:pPr>
              <w:spacing w:after="0" w:line="240" w:lineRule="auto"/>
              <w:jc w:val="center"/>
              <w:rPr>
                <w:rFonts w:ascii="Times New Roman" w:hAnsi="Times New Roman"/>
                <w:b/>
                <w:color w:val="000000"/>
              </w:rPr>
            </w:pPr>
          </w:p>
        </w:tc>
        <w:tc>
          <w:tcPr>
            <w:tcW w:w="4677" w:type="dxa"/>
          </w:tcPr>
          <w:p w:rsidR="00E5506E" w:rsidRDefault="00E5506E" w:rsidP="00DD7F1E">
            <w:pPr>
              <w:rPr>
                <w:rFonts w:ascii="Times New Roman" w:hAnsi="Times New Roman"/>
                <w:b/>
                <w:sz w:val="24"/>
                <w:szCs w:val="24"/>
              </w:rPr>
            </w:pPr>
          </w:p>
        </w:tc>
      </w:tr>
    </w:tbl>
    <w:p w:rsidR="006A2838" w:rsidRPr="005F37F1" w:rsidRDefault="006A2838" w:rsidP="00521382">
      <w:pPr>
        <w:rPr>
          <w:rFonts w:ascii="Times New Roman" w:hAnsi="Times New Roman"/>
        </w:rPr>
      </w:pPr>
    </w:p>
    <w:p w:rsidR="006A2838" w:rsidRDefault="006A2838" w:rsidP="00521382">
      <w:pPr>
        <w:rPr>
          <w:rFonts w:ascii="Times New Roman" w:hAnsi="Times New Roman"/>
        </w:rPr>
      </w:pPr>
    </w:p>
    <w:p w:rsidR="00104A7F" w:rsidRDefault="00104A7F" w:rsidP="00521382">
      <w:pPr>
        <w:rPr>
          <w:rFonts w:ascii="Times New Roman" w:hAnsi="Times New Roman"/>
        </w:rPr>
      </w:pPr>
    </w:p>
    <w:p w:rsidR="00104A7F" w:rsidRDefault="00104A7F" w:rsidP="00521382">
      <w:pPr>
        <w:rPr>
          <w:rFonts w:ascii="Times New Roman" w:hAnsi="Times New Roman"/>
        </w:rPr>
      </w:pPr>
    </w:p>
    <w:p w:rsidR="00104A7F" w:rsidRDefault="00104A7F" w:rsidP="00521382">
      <w:pPr>
        <w:rPr>
          <w:rFonts w:ascii="Times New Roman" w:hAnsi="Times New Roman"/>
        </w:rPr>
      </w:pPr>
    </w:p>
    <w:p w:rsidR="00104A7F" w:rsidRDefault="00104A7F" w:rsidP="00521382">
      <w:pPr>
        <w:rPr>
          <w:rFonts w:ascii="Times New Roman" w:hAnsi="Times New Roman"/>
        </w:rPr>
      </w:pPr>
    </w:p>
    <w:p w:rsidR="00104A7F" w:rsidRDefault="00104A7F" w:rsidP="00521382">
      <w:pPr>
        <w:rPr>
          <w:rFonts w:ascii="Times New Roman" w:hAnsi="Times New Roman"/>
        </w:rPr>
      </w:pPr>
    </w:p>
    <w:p w:rsidR="00104A7F" w:rsidRPr="005F37F1" w:rsidRDefault="00104A7F" w:rsidP="00521382">
      <w:pPr>
        <w:rPr>
          <w:rFonts w:ascii="Times New Roman" w:hAnsi="Times New Roman"/>
        </w:rPr>
      </w:pPr>
    </w:p>
    <w:p w:rsidR="006A2838" w:rsidRPr="00104A7F" w:rsidRDefault="00104A7F" w:rsidP="00521382">
      <w:pPr>
        <w:rPr>
          <w:rFonts w:ascii="Times New Roman" w:hAnsi="Times New Roman"/>
          <w:b/>
          <w:sz w:val="40"/>
        </w:rPr>
      </w:pPr>
      <w:r w:rsidRPr="00104A7F">
        <w:rPr>
          <w:rFonts w:ascii="Times New Roman" w:hAnsi="Times New Roman"/>
          <w:b/>
          <w:sz w:val="40"/>
        </w:rPr>
        <w:lastRenderedPageBreak/>
        <w:t>Lot 9</w:t>
      </w:r>
      <w:r>
        <w:rPr>
          <w:rFonts w:ascii="Times New Roman" w:hAnsi="Times New Roman"/>
          <w:b/>
          <w:sz w:val="40"/>
        </w:rPr>
        <w:t xml:space="preserve"> Travaux Pratiques</w:t>
      </w:r>
    </w:p>
    <w:tbl>
      <w:tblPr>
        <w:tblpPr w:leftFromText="141" w:rightFromText="141" w:vertAnchor="text" w:horzAnchor="margin" w:tblpX="-176" w:tblpY="405"/>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152"/>
        <w:gridCol w:w="1560"/>
        <w:gridCol w:w="4677"/>
      </w:tblGrid>
      <w:tr w:rsidR="00104A7F" w:rsidRPr="005F37F1" w:rsidTr="00BD4AD4">
        <w:tc>
          <w:tcPr>
            <w:tcW w:w="1101" w:type="dxa"/>
            <w:shd w:val="clear" w:color="auto" w:fill="auto"/>
          </w:tcPr>
          <w:p w:rsidR="00104A7F" w:rsidRPr="005F37F1" w:rsidRDefault="00104A7F" w:rsidP="00BD4AD4">
            <w:pPr>
              <w:jc w:val="center"/>
              <w:rPr>
                <w:rFonts w:ascii="Times New Roman" w:hAnsi="Times New Roman"/>
                <w:b/>
                <w:sz w:val="24"/>
                <w:szCs w:val="24"/>
              </w:rPr>
            </w:pPr>
            <w:r w:rsidRPr="005F37F1">
              <w:rPr>
                <w:rFonts w:ascii="Times New Roman" w:hAnsi="Times New Roman"/>
                <w:b/>
                <w:sz w:val="24"/>
                <w:szCs w:val="24"/>
              </w:rPr>
              <w:t>Numéro</w:t>
            </w:r>
          </w:p>
        </w:tc>
        <w:tc>
          <w:tcPr>
            <w:tcW w:w="3152" w:type="dxa"/>
            <w:shd w:val="clear" w:color="auto" w:fill="auto"/>
          </w:tcPr>
          <w:p w:rsidR="00104A7F" w:rsidRPr="005F37F1" w:rsidRDefault="00104A7F" w:rsidP="00BD4AD4">
            <w:pPr>
              <w:rPr>
                <w:rFonts w:ascii="Times New Roman" w:hAnsi="Times New Roman"/>
                <w:b/>
                <w:sz w:val="24"/>
                <w:szCs w:val="24"/>
              </w:rPr>
            </w:pPr>
            <w:r w:rsidRPr="005F37F1">
              <w:rPr>
                <w:rFonts w:ascii="Times New Roman" w:hAnsi="Times New Roman"/>
                <w:b/>
                <w:sz w:val="24"/>
                <w:szCs w:val="24"/>
              </w:rPr>
              <w:t>Désignation</w:t>
            </w:r>
          </w:p>
        </w:tc>
        <w:tc>
          <w:tcPr>
            <w:tcW w:w="1560" w:type="dxa"/>
            <w:shd w:val="clear" w:color="auto" w:fill="auto"/>
          </w:tcPr>
          <w:p w:rsidR="00104A7F" w:rsidRPr="005F37F1" w:rsidRDefault="00104A7F" w:rsidP="00BD4AD4">
            <w:pPr>
              <w:rPr>
                <w:rFonts w:ascii="Times New Roman" w:hAnsi="Times New Roman"/>
                <w:b/>
                <w:sz w:val="24"/>
                <w:szCs w:val="24"/>
              </w:rPr>
            </w:pPr>
            <w:r w:rsidRPr="005F37F1">
              <w:rPr>
                <w:rFonts w:ascii="Times New Roman" w:hAnsi="Times New Roman"/>
                <w:b/>
                <w:sz w:val="24"/>
                <w:szCs w:val="24"/>
              </w:rPr>
              <w:t>Quantités</w:t>
            </w:r>
          </w:p>
        </w:tc>
        <w:tc>
          <w:tcPr>
            <w:tcW w:w="4677" w:type="dxa"/>
          </w:tcPr>
          <w:p w:rsidR="00104A7F" w:rsidRPr="005F37F1" w:rsidRDefault="00104A7F" w:rsidP="00BD4AD4">
            <w:pPr>
              <w:rPr>
                <w:rFonts w:ascii="Times New Roman" w:hAnsi="Times New Roman"/>
                <w:b/>
                <w:sz w:val="24"/>
                <w:szCs w:val="24"/>
              </w:rPr>
            </w:pPr>
            <w:r w:rsidRPr="005F37F1">
              <w:rPr>
                <w:rFonts w:ascii="Times New Roman" w:hAnsi="Times New Roman"/>
                <w:b/>
                <w:sz w:val="24"/>
                <w:szCs w:val="24"/>
              </w:rPr>
              <w:t>Spécifications techniques et normes applicables</w:t>
            </w:r>
          </w:p>
        </w:tc>
      </w:tr>
      <w:tr w:rsidR="00104A7F" w:rsidRPr="005F37F1" w:rsidTr="00BD4AD4">
        <w:trPr>
          <w:trHeight w:val="1362"/>
        </w:trPr>
        <w:tc>
          <w:tcPr>
            <w:tcW w:w="1101" w:type="dxa"/>
            <w:shd w:val="clear" w:color="auto" w:fill="auto"/>
            <w:vAlign w:val="center"/>
          </w:tcPr>
          <w:p w:rsidR="00104A7F" w:rsidRPr="008418A5" w:rsidRDefault="00104A7F" w:rsidP="00BD4AD4">
            <w:pPr>
              <w:spacing w:after="0" w:line="240" w:lineRule="auto"/>
              <w:jc w:val="center"/>
              <w:rPr>
                <w:rFonts w:ascii="Times New Roman" w:hAnsi="Times New Roman"/>
                <w:b/>
                <w:color w:val="000000"/>
              </w:rPr>
            </w:pPr>
            <w:r>
              <w:rPr>
                <w:rFonts w:ascii="Times New Roman" w:hAnsi="Times New Roman"/>
                <w:b/>
                <w:color w:val="000000"/>
              </w:rPr>
              <w:t>1</w:t>
            </w:r>
          </w:p>
        </w:tc>
        <w:tc>
          <w:tcPr>
            <w:tcW w:w="3152" w:type="dxa"/>
            <w:shd w:val="clear" w:color="auto" w:fill="auto"/>
            <w:vAlign w:val="center"/>
          </w:tcPr>
          <w:p w:rsidR="00104A7F" w:rsidRPr="00645548" w:rsidRDefault="00104A7F" w:rsidP="00BD4AD4">
            <w:pPr>
              <w:spacing w:after="0" w:line="240" w:lineRule="auto"/>
              <w:jc w:val="center"/>
              <w:rPr>
                <w:rFonts w:ascii="Times New Roman" w:hAnsi="Times New Roman"/>
                <w:b/>
                <w:color w:val="000000"/>
              </w:rPr>
            </w:pPr>
            <w:r>
              <w:rPr>
                <w:rFonts w:ascii="Times New Roman" w:hAnsi="Times New Roman"/>
                <w:b/>
                <w:color w:val="000000"/>
              </w:rPr>
              <w:t xml:space="preserve">Microscope </w:t>
            </w:r>
            <w:r w:rsidR="00B54024">
              <w:rPr>
                <w:rFonts w:ascii="Times New Roman" w:hAnsi="Times New Roman"/>
                <w:b/>
                <w:color w:val="000000"/>
              </w:rPr>
              <w:t>LEICA DM 300 ou équivalent</w:t>
            </w:r>
          </w:p>
        </w:tc>
        <w:tc>
          <w:tcPr>
            <w:tcW w:w="1560" w:type="dxa"/>
            <w:shd w:val="clear" w:color="auto" w:fill="auto"/>
            <w:vAlign w:val="center"/>
          </w:tcPr>
          <w:p w:rsidR="00104A7F" w:rsidRPr="00645548" w:rsidRDefault="002A0B3C" w:rsidP="00BD4AD4">
            <w:pPr>
              <w:spacing w:after="0" w:line="240" w:lineRule="auto"/>
              <w:jc w:val="center"/>
              <w:rPr>
                <w:rFonts w:ascii="Times New Roman" w:hAnsi="Times New Roman"/>
                <w:b/>
                <w:color w:val="000000"/>
              </w:rPr>
            </w:pPr>
            <w:r>
              <w:rPr>
                <w:rFonts w:ascii="Times New Roman" w:hAnsi="Times New Roman"/>
                <w:b/>
                <w:color w:val="000000"/>
              </w:rPr>
              <w:t>50</w:t>
            </w:r>
          </w:p>
        </w:tc>
        <w:tc>
          <w:tcPr>
            <w:tcW w:w="4677" w:type="dxa"/>
          </w:tcPr>
          <w:p w:rsidR="00104A7F" w:rsidRDefault="00FC4484" w:rsidP="00BD4AD4">
            <w:pPr>
              <w:pStyle w:val="Paragraphedeliste"/>
              <w:numPr>
                <w:ilvl w:val="0"/>
                <w:numId w:val="136"/>
              </w:numPr>
              <w:rPr>
                <w:rFonts w:ascii="Times New Roman" w:hAnsi="Times New Roman"/>
                <w:b/>
                <w:sz w:val="24"/>
                <w:szCs w:val="24"/>
              </w:rPr>
            </w:pPr>
            <w:r>
              <w:rPr>
                <w:rFonts w:ascii="Times New Roman" w:hAnsi="Times New Roman"/>
                <w:b/>
                <w:sz w:val="24"/>
                <w:szCs w:val="24"/>
              </w:rPr>
              <w:t>Nouvelles Technologie LED intégrée.</w:t>
            </w:r>
          </w:p>
          <w:p w:rsidR="00FC4484" w:rsidRDefault="00FC4484" w:rsidP="00BD4AD4">
            <w:pPr>
              <w:pStyle w:val="Paragraphedeliste"/>
              <w:numPr>
                <w:ilvl w:val="0"/>
                <w:numId w:val="136"/>
              </w:numPr>
              <w:rPr>
                <w:rFonts w:ascii="Times New Roman" w:hAnsi="Times New Roman"/>
                <w:b/>
                <w:sz w:val="24"/>
                <w:szCs w:val="24"/>
              </w:rPr>
            </w:pPr>
            <w:r>
              <w:rPr>
                <w:rFonts w:ascii="Times New Roman" w:hAnsi="Times New Roman"/>
                <w:b/>
                <w:sz w:val="24"/>
                <w:szCs w:val="24"/>
              </w:rPr>
              <w:t>Platine mécanique, condenseur d’Abbe, tube binoculaire EZ tube, 4 objectifs achromatiques 4x, 10x, 40x, 100x à l’huile.</w:t>
            </w:r>
          </w:p>
          <w:p w:rsidR="00FC4484" w:rsidRDefault="00FC4484" w:rsidP="00BD4AD4">
            <w:pPr>
              <w:pStyle w:val="Paragraphedeliste"/>
              <w:numPr>
                <w:ilvl w:val="0"/>
                <w:numId w:val="136"/>
              </w:numPr>
              <w:rPr>
                <w:rFonts w:ascii="Times New Roman" w:hAnsi="Times New Roman"/>
                <w:b/>
                <w:sz w:val="24"/>
                <w:szCs w:val="24"/>
              </w:rPr>
            </w:pPr>
            <w:r>
              <w:rPr>
                <w:rFonts w:ascii="Times New Roman" w:hAnsi="Times New Roman"/>
                <w:b/>
                <w:sz w:val="24"/>
                <w:szCs w:val="24"/>
              </w:rPr>
              <w:t>(Référence LK13613901 pour Cordon d’alimentation Europe 1,00 8 199 100% 0 0)</w:t>
            </w:r>
          </w:p>
          <w:p w:rsidR="00FC4484" w:rsidRPr="005F37F1" w:rsidRDefault="00FC4484" w:rsidP="00BD4AD4">
            <w:pPr>
              <w:pStyle w:val="Paragraphedeliste"/>
              <w:numPr>
                <w:ilvl w:val="0"/>
                <w:numId w:val="136"/>
              </w:numPr>
              <w:rPr>
                <w:rFonts w:ascii="Times New Roman" w:hAnsi="Times New Roman"/>
                <w:b/>
                <w:sz w:val="24"/>
                <w:szCs w:val="24"/>
              </w:rPr>
            </w:pPr>
            <w:r>
              <w:rPr>
                <w:rFonts w:ascii="Times New Roman" w:hAnsi="Times New Roman"/>
                <w:b/>
                <w:sz w:val="24"/>
                <w:szCs w:val="24"/>
              </w:rPr>
              <w:t>Livré complet avec housse de protection et huile à immersion.</w:t>
            </w:r>
          </w:p>
        </w:tc>
      </w:tr>
    </w:tbl>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Pr="005F37F1" w:rsidRDefault="006A2838" w:rsidP="00521382">
      <w:pPr>
        <w:rPr>
          <w:rFonts w:ascii="Times New Roman" w:hAnsi="Times New Roman"/>
        </w:rPr>
      </w:pPr>
    </w:p>
    <w:p w:rsidR="006A2838" w:rsidRDefault="006A2838" w:rsidP="00521382">
      <w:pPr>
        <w:rPr>
          <w:rFonts w:ascii="Times New Roman" w:hAnsi="Times New Roman"/>
        </w:rPr>
      </w:pPr>
    </w:p>
    <w:p w:rsidR="007415BC" w:rsidRDefault="007415BC" w:rsidP="00521382">
      <w:pPr>
        <w:rPr>
          <w:rFonts w:ascii="Times New Roman" w:hAnsi="Times New Roman"/>
        </w:rPr>
      </w:pPr>
    </w:p>
    <w:p w:rsidR="007415BC" w:rsidRDefault="007415BC" w:rsidP="00521382">
      <w:pPr>
        <w:rPr>
          <w:rFonts w:ascii="Times New Roman" w:hAnsi="Times New Roman"/>
        </w:rPr>
      </w:pPr>
    </w:p>
    <w:p w:rsidR="002A0B3C" w:rsidRPr="005F37F1" w:rsidRDefault="002A0B3C" w:rsidP="00521382">
      <w:pPr>
        <w:rPr>
          <w:rFonts w:ascii="Times New Roman" w:hAnsi="Times New Roman"/>
        </w:rPr>
      </w:pPr>
    </w:p>
    <w:p w:rsidR="00A3105B" w:rsidRPr="005F37F1" w:rsidRDefault="00A3105B" w:rsidP="00A3105B">
      <w:pPr>
        <w:pStyle w:val="Titre1"/>
        <w:rPr>
          <w:kern w:val="28"/>
          <w:highlight w:val="green"/>
        </w:rPr>
      </w:pPr>
      <w:r w:rsidRPr="005F37F1">
        <w:rPr>
          <w:kern w:val="28"/>
          <w:highlight w:val="green"/>
        </w:rPr>
        <w:lastRenderedPageBreak/>
        <w:t>4. Plans</w:t>
      </w:r>
    </w:p>
    <w:p w:rsidR="00A3105B" w:rsidRPr="005F37F1" w:rsidRDefault="00A3105B" w:rsidP="00A3105B">
      <w:pPr>
        <w:rPr>
          <w:rFonts w:ascii="Times New Roman" w:hAnsi="Times New Roman"/>
        </w:rPr>
      </w:pPr>
      <w:r w:rsidRPr="005F37F1">
        <w:rPr>
          <w:rFonts w:ascii="Times New Roman" w:hAnsi="Times New Roman"/>
        </w:rPr>
        <w:t xml:space="preserve">Le présent Dossier d’appel d’offres </w:t>
      </w:r>
      <w:r w:rsidRPr="005F37F1">
        <w:rPr>
          <w:rFonts w:ascii="Times New Roman" w:hAnsi="Times New Roman"/>
          <w:iCs/>
        </w:rPr>
        <w:t>ne comprend aucun plan</w:t>
      </w:r>
      <w:r w:rsidRPr="005F37F1">
        <w:rPr>
          <w:rFonts w:ascii="Times New Roman" w:hAnsi="Times New Roman"/>
        </w:rPr>
        <w:t xml:space="preserve">. </w:t>
      </w:r>
    </w:p>
    <w:p w:rsidR="000D31B7" w:rsidRPr="005F37F1" w:rsidRDefault="000D31B7" w:rsidP="000D31B7">
      <w:pPr>
        <w:jc w:val="both"/>
        <w:rPr>
          <w:rFonts w:ascii="Times New Roman" w:hAnsi="Times New Roman"/>
          <w:b/>
          <w:color w:val="000000"/>
          <w:sz w:val="23"/>
          <w:szCs w:val="23"/>
          <w:u w:val="single"/>
        </w:rPr>
      </w:pPr>
    </w:p>
    <w:p w:rsidR="000D31B7" w:rsidRPr="005F37F1" w:rsidRDefault="000D31B7" w:rsidP="000D31B7">
      <w:pPr>
        <w:jc w:val="both"/>
        <w:rPr>
          <w:rFonts w:ascii="Times New Roman" w:hAnsi="Times New Roman"/>
          <w:b/>
          <w:color w:val="000000"/>
          <w:sz w:val="23"/>
          <w:szCs w:val="23"/>
          <w:u w:val="single"/>
        </w:rPr>
      </w:pPr>
    </w:p>
    <w:p w:rsidR="000D31B7" w:rsidRPr="005F37F1" w:rsidRDefault="000D31B7" w:rsidP="000D31B7">
      <w:pPr>
        <w:jc w:val="both"/>
        <w:rPr>
          <w:rFonts w:ascii="Times New Roman" w:hAnsi="Times New Roman"/>
          <w:b/>
          <w:color w:val="000000"/>
          <w:sz w:val="23"/>
          <w:szCs w:val="23"/>
          <w:u w:val="single"/>
        </w:rPr>
      </w:pPr>
    </w:p>
    <w:p w:rsidR="000D31B7" w:rsidRPr="005F37F1" w:rsidRDefault="000D31B7" w:rsidP="000D31B7">
      <w:pPr>
        <w:jc w:val="both"/>
        <w:rPr>
          <w:rFonts w:ascii="Times New Roman" w:hAnsi="Times New Roman"/>
          <w:b/>
          <w:color w:val="000000"/>
          <w:sz w:val="23"/>
          <w:szCs w:val="23"/>
          <w:u w:val="single"/>
        </w:rPr>
      </w:pPr>
    </w:p>
    <w:p w:rsidR="000D31B7" w:rsidRPr="005F37F1" w:rsidRDefault="000D31B7" w:rsidP="000D31B7">
      <w:pPr>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pStyle w:val="Titre1"/>
      </w:pPr>
      <w:r w:rsidRPr="005F37F1">
        <w:br w:type="page"/>
      </w:r>
      <w:bookmarkStart w:id="353" w:name="_Toc188500190"/>
      <w:r w:rsidRPr="005F37F1">
        <w:rPr>
          <w:kern w:val="28"/>
          <w:highlight w:val="green"/>
        </w:rPr>
        <w:lastRenderedPageBreak/>
        <w:t xml:space="preserve">5. </w:t>
      </w:r>
      <w:r w:rsidRPr="005F37F1">
        <w:rPr>
          <w:kern w:val="28"/>
          <w:highlight w:val="green"/>
        </w:rPr>
        <w:tab/>
        <w:t>Inspections et Essais</w:t>
      </w:r>
      <w:bookmarkEnd w:id="353"/>
    </w:p>
    <w:p w:rsidR="008235FD" w:rsidRPr="005F37F1" w:rsidRDefault="008235FD" w:rsidP="008235FD">
      <w:pPr>
        <w:spacing w:after="0"/>
        <w:rPr>
          <w:rFonts w:ascii="Times New Roman" w:hAnsi="Times New Roman"/>
        </w:rPr>
      </w:pPr>
      <w:r w:rsidRPr="005F37F1">
        <w:rPr>
          <w:rFonts w:ascii="Times New Roman" w:hAnsi="Times New Roman"/>
        </w:rPr>
        <w:t>Les inspections et tests suivants seront réalisés</w:t>
      </w:r>
      <w:r w:rsidRPr="005F37F1">
        <w:rPr>
          <w:rFonts w:ascii="Times New Roman" w:hAnsi="Times New Roman"/>
          <w:iCs/>
        </w:rPr>
        <w:t>: vérification, test de démarrage et seront effectués  sous la supervision des services techniques de la maintenance de la Faculté de Médecine, de Pharmacie et d’Odontologie au  lieu d’affectation des fournitures</w:t>
      </w:r>
    </w:p>
    <w:p w:rsidR="008235FD" w:rsidRPr="005F37F1" w:rsidRDefault="008235FD" w:rsidP="008235FD">
      <w:pPr>
        <w:spacing w:after="0"/>
        <w:rPr>
          <w:rFonts w:ascii="Times New Roman" w:hAnsi="Times New Roman"/>
        </w:rPr>
      </w:pPr>
    </w:p>
    <w:p w:rsidR="008235FD" w:rsidRPr="005F37F1" w:rsidRDefault="008235FD" w:rsidP="008235FD">
      <w:pPr>
        <w:spacing w:after="0"/>
        <w:rPr>
          <w:rFonts w:ascii="Times New Roman" w:hAnsi="Times New Roman"/>
        </w:rPr>
      </w:pPr>
    </w:p>
    <w:p w:rsidR="008235FD" w:rsidRPr="005F37F1" w:rsidRDefault="008235FD" w:rsidP="008235FD">
      <w:pPr>
        <w:pStyle w:val="Outline"/>
        <w:spacing w:before="0"/>
        <w:rPr>
          <w:kern w:val="0"/>
        </w:rPr>
      </w:pPr>
    </w:p>
    <w:p w:rsidR="008235FD" w:rsidRPr="005F37F1" w:rsidRDefault="008235FD" w:rsidP="008235FD">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sectPr w:rsidR="000D31B7" w:rsidRPr="005F37F1" w:rsidSect="00755473">
          <w:headerReference w:type="even" r:id="rId40"/>
          <w:headerReference w:type="default" r:id="rId41"/>
          <w:endnotePr>
            <w:numFmt w:val="decimal"/>
            <w:numRestart w:val="eachSect"/>
          </w:endnotePr>
          <w:pgSz w:w="12240" w:h="15840"/>
          <w:pgMar w:top="851" w:right="1134" w:bottom="851" w:left="1134" w:header="720" w:footer="720" w:gutter="0"/>
          <w:paperSrc w:first="46" w:other="46"/>
          <w:cols w:space="720"/>
          <w:docGrid w:linePitch="299"/>
        </w:sect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pPr>
    </w:p>
    <w:p w:rsidR="000D31B7" w:rsidRPr="005F37F1" w:rsidRDefault="000D31B7" w:rsidP="000D31B7">
      <w:pPr>
        <w:pStyle w:val="Titre1"/>
        <w:jc w:val="center"/>
      </w:pPr>
      <w:bookmarkStart w:id="354" w:name="_Toc494778752"/>
      <w:bookmarkStart w:id="355" w:name="_Toc499607140"/>
      <w:bookmarkStart w:id="356" w:name="_Toc499608193"/>
      <w:bookmarkStart w:id="357" w:name="_Toc190767386"/>
      <w:r w:rsidRPr="005F37F1">
        <w:rPr>
          <w:sz w:val="48"/>
        </w:rPr>
        <w:t xml:space="preserve">TROISIÈME PARTIE - </w:t>
      </w:r>
      <w:bookmarkEnd w:id="354"/>
      <w:bookmarkEnd w:id="355"/>
      <w:bookmarkEnd w:id="356"/>
      <w:bookmarkEnd w:id="357"/>
      <w:r w:rsidRPr="005F37F1">
        <w:rPr>
          <w:sz w:val="48"/>
        </w:rPr>
        <w:t>MARCHE</w:t>
      </w:r>
    </w:p>
    <w:p w:rsidR="000D31B7" w:rsidRPr="005F37F1" w:rsidRDefault="000D31B7" w:rsidP="000D31B7">
      <w:pPr>
        <w:spacing w:after="0"/>
        <w:rPr>
          <w:rFonts w:ascii="Times New Roman" w:hAnsi="Times New Roman"/>
        </w:rPr>
      </w:pPr>
    </w:p>
    <w:p w:rsidR="000D31B7" w:rsidRPr="005F37F1" w:rsidRDefault="000D31B7" w:rsidP="000D31B7">
      <w:pPr>
        <w:spacing w:after="0"/>
        <w:rPr>
          <w:rFonts w:ascii="Times New Roman" w:hAnsi="Times New Roman"/>
        </w:rPr>
        <w:sectPr w:rsidR="000D31B7" w:rsidRPr="005F37F1" w:rsidSect="00755473">
          <w:headerReference w:type="even" r:id="rId42"/>
          <w:headerReference w:type="default" r:id="rId43"/>
          <w:headerReference w:type="first" r:id="rId44"/>
          <w:endnotePr>
            <w:numFmt w:val="decimal"/>
            <w:numRestart w:val="eachSect"/>
          </w:endnotePr>
          <w:type w:val="oddPage"/>
          <w:pgSz w:w="12240" w:h="15840"/>
          <w:pgMar w:top="851" w:right="1134" w:bottom="851" w:left="1134" w:header="720" w:footer="720" w:gutter="0"/>
          <w:paperSrc w:first="46" w:other="46"/>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A553AB" w:rsidTr="00AE7C2F">
        <w:trPr>
          <w:trHeight w:val="600"/>
        </w:trPr>
        <w:tc>
          <w:tcPr>
            <w:tcW w:w="9198" w:type="dxa"/>
            <w:tcBorders>
              <w:top w:val="nil"/>
              <w:left w:val="nil"/>
              <w:bottom w:val="nil"/>
              <w:right w:val="nil"/>
            </w:tcBorders>
            <w:vAlign w:val="center"/>
          </w:tcPr>
          <w:p w:rsidR="00A553AB" w:rsidRPr="00D569B1" w:rsidRDefault="00A553AB" w:rsidP="00AE7C2F">
            <w:pPr>
              <w:pStyle w:val="Sous-titre"/>
              <w:rPr>
                <w:lang w:val="fr-FR"/>
              </w:rPr>
            </w:pPr>
            <w:bookmarkStart w:id="358" w:name="_Toc494778753"/>
            <w:bookmarkStart w:id="359" w:name="_Toc77492591"/>
            <w:bookmarkStart w:id="360" w:name="_Toc190767387"/>
            <w:bookmarkStart w:id="361" w:name="_Toc438266930"/>
            <w:bookmarkStart w:id="362" w:name="_Toc438267904"/>
            <w:bookmarkStart w:id="363" w:name="_Toc438366671"/>
            <w:r>
              <w:rPr>
                <w:lang w:val="fr-FR"/>
              </w:rPr>
              <w:lastRenderedPageBreak/>
              <w:t>Section V</w:t>
            </w:r>
            <w:r w:rsidRPr="00D569B1">
              <w:rPr>
                <w:lang w:val="fr-FR"/>
              </w:rPr>
              <w:t>. Cahier des clauses administratives générales</w:t>
            </w:r>
            <w:bookmarkEnd w:id="358"/>
            <w:r>
              <w:rPr>
                <w:lang w:val="fr-FR"/>
              </w:rPr>
              <w:t xml:space="preserve"> </w:t>
            </w:r>
            <w:r w:rsidRPr="00D569B1">
              <w:rPr>
                <w:sz w:val="36"/>
                <w:lang w:val="fr-FR"/>
              </w:rPr>
              <w:t>(CCAG)</w:t>
            </w:r>
            <w:bookmarkEnd w:id="359"/>
            <w:bookmarkEnd w:id="360"/>
          </w:p>
        </w:tc>
      </w:tr>
    </w:tbl>
    <w:p w:rsidR="00A553AB" w:rsidRDefault="00A553AB" w:rsidP="00A553AB"/>
    <w:p w:rsidR="00A553AB" w:rsidRDefault="00A553AB" w:rsidP="00A553AB">
      <w:pPr>
        <w:pStyle w:val="Subtitle2"/>
      </w:pPr>
      <w:bookmarkStart w:id="364" w:name="_Toc494778754"/>
      <w:r>
        <w:t>Liste des clauses</w:t>
      </w:r>
      <w:bookmarkEnd w:id="364"/>
    </w:p>
    <w:p w:rsidR="00A553AB" w:rsidRDefault="00A553AB" w:rsidP="00A553AB">
      <w:pPr>
        <w:rPr>
          <w:i/>
        </w:rPr>
      </w:pPr>
    </w:p>
    <w:p w:rsidR="00A553AB" w:rsidRPr="00FD40E8" w:rsidRDefault="00A553AB" w:rsidP="00A553AB">
      <w:pPr>
        <w:pStyle w:val="TM1"/>
        <w:spacing w:before="0" w:after="0"/>
        <w:ind w:left="720" w:hanging="720"/>
        <w:rPr>
          <w:rFonts w:ascii="Times New Roman" w:hAnsi="Times New Roman"/>
          <w:b w:val="0"/>
          <w:szCs w:val="24"/>
        </w:rPr>
      </w:pPr>
      <w:r w:rsidRPr="00FD40E8">
        <w:rPr>
          <w:b w:val="0"/>
        </w:rPr>
        <w:fldChar w:fldCharType="begin"/>
      </w:r>
      <w:r w:rsidRPr="00FD40E8">
        <w:rPr>
          <w:b w:val="0"/>
        </w:rPr>
        <w:instrText xml:space="preserve"> TOC \t "Section V Style1;1" </w:instrText>
      </w:r>
      <w:r w:rsidRPr="00FD40E8">
        <w:rPr>
          <w:b w:val="0"/>
        </w:rPr>
        <w:fldChar w:fldCharType="separate"/>
      </w:r>
      <w:r w:rsidRPr="00FD40E8">
        <w:rPr>
          <w:b w:val="0"/>
        </w:rPr>
        <w:t>1.</w:t>
      </w:r>
      <w:r w:rsidRPr="00FD40E8">
        <w:rPr>
          <w:rFonts w:ascii="Times New Roman" w:hAnsi="Times New Roman"/>
          <w:b w:val="0"/>
          <w:szCs w:val="24"/>
        </w:rPr>
        <w:tab/>
      </w:r>
      <w:r w:rsidRPr="00FD40E8">
        <w:rPr>
          <w:b w:val="0"/>
        </w:rPr>
        <w:t>Définitions</w:t>
      </w:r>
      <w:r w:rsidRPr="00FD40E8">
        <w:rPr>
          <w:b w:val="0"/>
        </w:rPr>
        <w:tab/>
      </w:r>
      <w:r w:rsidRPr="00FD40E8">
        <w:rPr>
          <w:b w:val="0"/>
        </w:rPr>
        <w:fldChar w:fldCharType="begin"/>
      </w:r>
      <w:r w:rsidRPr="00FD40E8">
        <w:rPr>
          <w:b w:val="0"/>
        </w:rPr>
        <w:instrText xml:space="preserve"> PAGEREF _Toc188501580 \h </w:instrText>
      </w:r>
      <w:r w:rsidRPr="00FD40E8">
        <w:rPr>
          <w:b w:val="0"/>
        </w:rPr>
      </w:r>
      <w:r w:rsidRPr="00FD40E8">
        <w:rPr>
          <w:b w:val="0"/>
        </w:rPr>
        <w:fldChar w:fldCharType="separate"/>
      </w:r>
      <w:r>
        <w:rPr>
          <w:b w:val="0"/>
        </w:rPr>
        <w:t>64</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w:t>
      </w:r>
      <w:r w:rsidRPr="00FD40E8">
        <w:rPr>
          <w:rFonts w:ascii="Times New Roman" w:hAnsi="Times New Roman"/>
          <w:b w:val="0"/>
          <w:szCs w:val="24"/>
        </w:rPr>
        <w:tab/>
      </w:r>
      <w:r w:rsidRPr="00FD40E8">
        <w:rPr>
          <w:b w:val="0"/>
        </w:rPr>
        <w:t>Documents contractuels</w:t>
      </w:r>
      <w:r w:rsidRPr="00FD40E8">
        <w:rPr>
          <w:b w:val="0"/>
        </w:rPr>
        <w:tab/>
      </w:r>
      <w:r w:rsidRPr="00FD40E8">
        <w:rPr>
          <w:b w:val="0"/>
        </w:rPr>
        <w:fldChar w:fldCharType="begin"/>
      </w:r>
      <w:r w:rsidRPr="00FD40E8">
        <w:rPr>
          <w:b w:val="0"/>
        </w:rPr>
        <w:instrText xml:space="preserve"> PAGEREF _Toc188501581 \h </w:instrText>
      </w:r>
      <w:r w:rsidRPr="00FD40E8">
        <w:rPr>
          <w:b w:val="0"/>
        </w:rPr>
      </w:r>
      <w:r w:rsidRPr="00FD40E8">
        <w:rPr>
          <w:b w:val="0"/>
        </w:rPr>
        <w:fldChar w:fldCharType="separate"/>
      </w:r>
      <w:r>
        <w:rPr>
          <w:b w:val="0"/>
        </w:rPr>
        <w:t>65</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w:t>
      </w:r>
      <w:r w:rsidRPr="00FD40E8">
        <w:rPr>
          <w:rFonts w:ascii="Times New Roman" w:hAnsi="Times New Roman"/>
          <w:b w:val="0"/>
          <w:szCs w:val="24"/>
        </w:rPr>
        <w:tab/>
      </w:r>
      <w:r w:rsidRPr="00FD40E8">
        <w:rPr>
          <w:b w:val="0"/>
        </w:rPr>
        <w:t>Sanction des fautes commises par les candidats ou titulaires de marchés publics</w:t>
      </w:r>
      <w:r w:rsidRPr="00FD40E8">
        <w:rPr>
          <w:b w:val="0"/>
        </w:rPr>
        <w:tab/>
      </w:r>
      <w:r w:rsidRPr="00FD40E8">
        <w:rPr>
          <w:b w:val="0"/>
        </w:rPr>
        <w:fldChar w:fldCharType="begin"/>
      </w:r>
      <w:r w:rsidRPr="00FD40E8">
        <w:rPr>
          <w:b w:val="0"/>
        </w:rPr>
        <w:instrText xml:space="preserve"> PAGEREF _Toc188501582 \h </w:instrText>
      </w:r>
      <w:r w:rsidRPr="00FD40E8">
        <w:rPr>
          <w:b w:val="0"/>
        </w:rPr>
      </w:r>
      <w:r w:rsidRPr="00FD40E8">
        <w:rPr>
          <w:b w:val="0"/>
        </w:rPr>
        <w:fldChar w:fldCharType="separate"/>
      </w:r>
      <w:r>
        <w:rPr>
          <w:b w:val="0"/>
        </w:rPr>
        <w:t>65</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4.</w:t>
      </w:r>
      <w:r w:rsidRPr="00FD40E8">
        <w:rPr>
          <w:rFonts w:ascii="Times New Roman" w:hAnsi="Times New Roman"/>
          <w:b w:val="0"/>
          <w:szCs w:val="24"/>
        </w:rPr>
        <w:tab/>
      </w:r>
      <w:r w:rsidRPr="00FD40E8">
        <w:rPr>
          <w:b w:val="0"/>
        </w:rPr>
        <w:t>Interprétation</w:t>
      </w:r>
      <w:r w:rsidRPr="00FD40E8">
        <w:rPr>
          <w:b w:val="0"/>
        </w:rPr>
        <w:tab/>
      </w:r>
      <w:r w:rsidRPr="00FD40E8">
        <w:rPr>
          <w:b w:val="0"/>
        </w:rPr>
        <w:fldChar w:fldCharType="begin"/>
      </w:r>
      <w:r w:rsidRPr="00FD40E8">
        <w:rPr>
          <w:b w:val="0"/>
        </w:rPr>
        <w:instrText xml:space="preserve"> PAGEREF _Toc188501583 \h </w:instrText>
      </w:r>
      <w:r w:rsidRPr="00FD40E8">
        <w:rPr>
          <w:b w:val="0"/>
        </w:rPr>
      </w:r>
      <w:r w:rsidRPr="00FD40E8">
        <w:rPr>
          <w:b w:val="0"/>
        </w:rPr>
        <w:fldChar w:fldCharType="separate"/>
      </w:r>
      <w:r>
        <w:rPr>
          <w:b w:val="0"/>
        </w:rPr>
        <w:t>66</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5.</w:t>
      </w:r>
      <w:r w:rsidRPr="00FD40E8">
        <w:rPr>
          <w:rFonts w:ascii="Times New Roman" w:hAnsi="Times New Roman"/>
          <w:b w:val="0"/>
          <w:szCs w:val="24"/>
        </w:rPr>
        <w:tab/>
      </w:r>
      <w:r w:rsidRPr="00FD40E8">
        <w:rPr>
          <w:b w:val="0"/>
        </w:rPr>
        <w:t>Langue</w:t>
      </w:r>
      <w:r w:rsidRPr="00FD40E8">
        <w:rPr>
          <w:b w:val="0"/>
        </w:rPr>
        <w:tab/>
      </w:r>
      <w:r w:rsidRPr="00FD40E8">
        <w:rPr>
          <w:b w:val="0"/>
        </w:rPr>
        <w:fldChar w:fldCharType="begin"/>
      </w:r>
      <w:r w:rsidRPr="00FD40E8">
        <w:rPr>
          <w:b w:val="0"/>
        </w:rPr>
        <w:instrText xml:space="preserve"> PAGEREF _Toc188501584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6.</w:t>
      </w:r>
      <w:r w:rsidRPr="00FD40E8">
        <w:rPr>
          <w:rFonts w:ascii="Times New Roman" w:hAnsi="Times New Roman"/>
          <w:b w:val="0"/>
          <w:szCs w:val="24"/>
        </w:rPr>
        <w:tab/>
      </w:r>
      <w:r w:rsidRPr="00FD40E8">
        <w:rPr>
          <w:b w:val="0"/>
        </w:rPr>
        <w:t>Groupement</w:t>
      </w:r>
      <w:r w:rsidRPr="00FD40E8">
        <w:rPr>
          <w:b w:val="0"/>
        </w:rPr>
        <w:tab/>
      </w:r>
      <w:r w:rsidRPr="00FD40E8">
        <w:rPr>
          <w:b w:val="0"/>
        </w:rPr>
        <w:fldChar w:fldCharType="begin"/>
      </w:r>
      <w:r w:rsidRPr="00FD40E8">
        <w:rPr>
          <w:b w:val="0"/>
        </w:rPr>
        <w:instrText xml:space="preserve"> PAGEREF _Toc188501585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7.</w:t>
      </w:r>
      <w:r w:rsidRPr="00FD40E8">
        <w:rPr>
          <w:rFonts w:ascii="Times New Roman" w:hAnsi="Times New Roman"/>
          <w:b w:val="0"/>
          <w:szCs w:val="24"/>
        </w:rPr>
        <w:tab/>
      </w:r>
      <w:r w:rsidRPr="00FD40E8">
        <w:rPr>
          <w:b w:val="0"/>
        </w:rPr>
        <w:t>Critères d’origine</w:t>
      </w:r>
      <w:r w:rsidRPr="00FD40E8">
        <w:rPr>
          <w:b w:val="0"/>
        </w:rPr>
        <w:tab/>
      </w:r>
      <w:r w:rsidRPr="00FD40E8">
        <w:rPr>
          <w:b w:val="0"/>
        </w:rPr>
        <w:fldChar w:fldCharType="begin"/>
      </w:r>
      <w:r w:rsidRPr="00FD40E8">
        <w:rPr>
          <w:b w:val="0"/>
        </w:rPr>
        <w:instrText xml:space="preserve"> PAGEREF _Toc188501586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8.</w:t>
      </w:r>
      <w:r w:rsidRPr="00FD40E8">
        <w:rPr>
          <w:rFonts w:ascii="Times New Roman" w:hAnsi="Times New Roman"/>
          <w:b w:val="0"/>
          <w:szCs w:val="24"/>
        </w:rPr>
        <w:tab/>
      </w:r>
      <w:r w:rsidRPr="00FD40E8">
        <w:rPr>
          <w:b w:val="0"/>
        </w:rPr>
        <w:t>Notification</w:t>
      </w:r>
      <w:r w:rsidRPr="00FD40E8">
        <w:rPr>
          <w:b w:val="0"/>
        </w:rPr>
        <w:tab/>
      </w:r>
      <w:r w:rsidRPr="00FD40E8">
        <w:rPr>
          <w:b w:val="0"/>
        </w:rPr>
        <w:fldChar w:fldCharType="begin"/>
      </w:r>
      <w:r w:rsidRPr="00FD40E8">
        <w:rPr>
          <w:b w:val="0"/>
        </w:rPr>
        <w:instrText xml:space="preserve"> PAGEREF _Toc188501587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9.</w:t>
      </w:r>
      <w:r w:rsidRPr="00FD40E8">
        <w:rPr>
          <w:rFonts w:ascii="Times New Roman" w:hAnsi="Times New Roman"/>
          <w:b w:val="0"/>
          <w:szCs w:val="24"/>
        </w:rPr>
        <w:tab/>
      </w:r>
      <w:r w:rsidRPr="00FD40E8">
        <w:rPr>
          <w:b w:val="0"/>
        </w:rPr>
        <w:t>Droit applicable</w:t>
      </w:r>
      <w:r w:rsidRPr="00FD40E8">
        <w:rPr>
          <w:b w:val="0"/>
        </w:rPr>
        <w:tab/>
      </w:r>
      <w:r w:rsidRPr="00FD40E8">
        <w:rPr>
          <w:b w:val="0"/>
        </w:rPr>
        <w:fldChar w:fldCharType="begin"/>
      </w:r>
      <w:r w:rsidRPr="00FD40E8">
        <w:rPr>
          <w:b w:val="0"/>
        </w:rPr>
        <w:instrText xml:space="preserve"> PAGEREF _Toc188501588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10.</w:t>
      </w:r>
      <w:r w:rsidRPr="00FD40E8">
        <w:rPr>
          <w:rFonts w:ascii="Times New Roman" w:hAnsi="Times New Roman"/>
          <w:b w:val="0"/>
          <w:szCs w:val="24"/>
        </w:rPr>
        <w:tab/>
      </w:r>
      <w:r w:rsidRPr="00FD40E8">
        <w:rPr>
          <w:b w:val="0"/>
        </w:rPr>
        <w:t>Règlement des différends</w:t>
      </w:r>
      <w:r w:rsidRPr="00FD40E8">
        <w:rPr>
          <w:b w:val="0"/>
        </w:rPr>
        <w:tab/>
      </w:r>
      <w:r w:rsidRPr="00FD40E8">
        <w:rPr>
          <w:b w:val="0"/>
        </w:rPr>
        <w:fldChar w:fldCharType="begin"/>
      </w:r>
      <w:r w:rsidRPr="00FD40E8">
        <w:rPr>
          <w:b w:val="0"/>
        </w:rPr>
        <w:instrText xml:space="preserve"> PAGEREF _Toc188501589 \h </w:instrText>
      </w:r>
      <w:r w:rsidRPr="00FD40E8">
        <w:rPr>
          <w:b w:val="0"/>
        </w:rPr>
      </w:r>
      <w:r w:rsidRPr="00FD40E8">
        <w:rPr>
          <w:b w:val="0"/>
        </w:rPr>
        <w:fldChar w:fldCharType="separate"/>
      </w:r>
      <w:r>
        <w:rPr>
          <w:b w:val="0"/>
        </w:rPr>
        <w:t>68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11.</w:t>
      </w:r>
      <w:r w:rsidRPr="00FD40E8">
        <w:rPr>
          <w:rFonts w:ascii="Times New Roman" w:hAnsi="Times New Roman"/>
          <w:b w:val="0"/>
          <w:szCs w:val="24"/>
        </w:rPr>
        <w:tab/>
      </w:r>
      <w:r w:rsidRPr="00FD40E8">
        <w:rPr>
          <w:b w:val="0"/>
        </w:rPr>
        <w:t>Objet du Marché</w:t>
      </w:r>
      <w:r w:rsidRPr="00FD40E8">
        <w:rPr>
          <w:b w:val="0"/>
        </w:rPr>
        <w:tab/>
      </w:r>
      <w:r w:rsidRPr="00FD40E8">
        <w:rPr>
          <w:b w:val="0"/>
        </w:rPr>
        <w:fldChar w:fldCharType="begin"/>
      </w:r>
      <w:r w:rsidRPr="00FD40E8">
        <w:rPr>
          <w:b w:val="0"/>
        </w:rPr>
        <w:instrText xml:space="preserve"> PAGEREF _Toc188501590 \h </w:instrText>
      </w:r>
      <w:r w:rsidRPr="00FD40E8">
        <w:rPr>
          <w:b w:val="0"/>
        </w:rPr>
      </w:r>
      <w:r w:rsidRPr="00FD40E8">
        <w:rPr>
          <w:b w:val="0"/>
        </w:rPr>
        <w:fldChar w:fldCharType="separate"/>
      </w:r>
      <w:r>
        <w:rPr>
          <w:b w:val="0"/>
        </w:rPr>
        <w:t>69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12.</w:t>
      </w:r>
      <w:r w:rsidRPr="00FD40E8">
        <w:rPr>
          <w:rFonts w:ascii="Times New Roman" w:hAnsi="Times New Roman"/>
          <w:b w:val="0"/>
          <w:szCs w:val="24"/>
        </w:rPr>
        <w:tab/>
      </w:r>
      <w:r w:rsidRPr="00FD40E8">
        <w:rPr>
          <w:b w:val="0"/>
        </w:rPr>
        <w:t>Livraison</w:t>
      </w:r>
      <w:r w:rsidRPr="00FD40E8">
        <w:rPr>
          <w:b w:val="0"/>
        </w:rPr>
        <w:tab/>
      </w:r>
      <w:r w:rsidRPr="00FD40E8">
        <w:rPr>
          <w:b w:val="0"/>
        </w:rPr>
        <w:fldChar w:fldCharType="begin"/>
      </w:r>
      <w:r w:rsidRPr="00FD40E8">
        <w:rPr>
          <w:b w:val="0"/>
        </w:rPr>
        <w:instrText xml:space="preserve"> PAGEREF _Toc188501591 \h </w:instrText>
      </w:r>
      <w:r w:rsidRPr="00FD40E8">
        <w:rPr>
          <w:b w:val="0"/>
        </w:rPr>
      </w:r>
      <w:r w:rsidRPr="00FD40E8">
        <w:rPr>
          <w:b w:val="0"/>
        </w:rPr>
        <w:fldChar w:fldCharType="separate"/>
      </w:r>
      <w:r>
        <w:rPr>
          <w:b w:val="0"/>
        </w:rPr>
        <w:t>69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13.</w:t>
      </w:r>
      <w:r w:rsidRPr="00FD40E8">
        <w:rPr>
          <w:rFonts w:ascii="Times New Roman" w:hAnsi="Times New Roman"/>
          <w:b w:val="0"/>
          <w:szCs w:val="24"/>
        </w:rPr>
        <w:tab/>
      </w:r>
      <w:r w:rsidRPr="00FD40E8">
        <w:rPr>
          <w:b w:val="0"/>
        </w:rPr>
        <w:t>Responsabilités du Titulaire</w:t>
      </w:r>
      <w:r w:rsidRPr="00FD40E8">
        <w:rPr>
          <w:b w:val="0"/>
        </w:rPr>
        <w:tab/>
      </w:r>
      <w:r w:rsidRPr="00FD40E8">
        <w:rPr>
          <w:b w:val="0"/>
        </w:rPr>
        <w:fldChar w:fldCharType="begin"/>
      </w:r>
      <w:r w:rsidRPr="00FD40E8">
        <w:rPr>
          <w:b w:val="0"/>
        </w:rPr>
        <w:instrText xml:space="preserve"> PAGEREF _Toc188501592 \h </w:instrText>
      </w:r>
      <w:r w:rsidRPr="00FD40E8">
        <w:rPr>
          <w:b w:val="0"/>
        </w:rPr>
      </w:r>
      <w:r w:rsidRPr="00FD40E8">
        <w:rPr>
          <w:b w:val="0"/>
        </w:rPr>
        <w:fldChar w:fldCharType="separate"/>
      </w:r>
      <w:r>
        <w:rPr>
          <w:b w:val="0"/>
        </w:rPr>
        <w:t>69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14.</w:t>
      </w:r>
      <w:r w:rsidRPr="00FD40E8">
        <w:rPr>
          <w:rFonts w:ascii="Times New Roman" w:hAnsi="Times New Roman"/>
          <w:b w:val="0"/>
          <w:szCs w:val="24"/>
        </w:rPr>
        <w:tab/>
      </w:r>
      <w:r w:rsidRPr="00FD40E8">
        <w:rPr>
          <w:b w:val="0"/>
        </w:rPr>
        <w:t>Montant du Marché</w:t>
      </w:r>
      <w:r w:rsidRPr="00FD40E8">
        <w:rPr>
          <w:b w:val="0"/>
        </w:rPr>
        <w:tab/>
      </w:r>
      <w:r w:rsidRPr="00FD40E8">
        <w:rPr>
          <w:b w:val="0"/>
        </w:rPr>
        <w:fldChar w:fldCharType="begin"/>
      </w:r>
      <w:r w:rsidRPr="00FD40E8">
        <w:rPr>
          <w:b w:val="0"/>
        </w:rPr>
        <w:instrText xml:space="preserve"> PAGEREF _Toc188501593 \h </w:instrText>
      </w:r>
      <w:r w:rsidRPr="00FD40E8">
        <w:rPr>
          <w:b w:val="0"/>
        </w:rPr>
      </w:r>
      <w:r w:rsidRPr="00FD40E8">
        <w:rPr>
          <w:b w:val="0"/>
        </w:rPr>
        <w:fldChar w:fldCharType="separate"/>
      </w:r>
      <w:r>
        <w:rPr>
          <w:b w:val="0"/>
        </w:rPr>
        <w:t>69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15.</w:t>
      </w:r>
      <w:r w:rsidRPr="00FD40E8">
        <w:rPr>
          <w:rFonts w:ascii="Times New Roman" w:hAnsi="Times New Roman"/>
          <w:b w:val="0"/>
          <w:szCs w:val="24"/>
        </w:rPr>
        <w:tab/>
      </w:r>
      <w:r w:rsidRPr="00FD40E8">
        <w:rPr>
          <w:b w:val="0"/>
        </w:rPr>
        <w:t>Modalités de règlement</w:t>
      </w:r>
      <w:r w:rsidRPr="00FD40E8">
        <w:rPr>
          <w:b w:val="0"/>
        </w:rPr>
        <w:tab/>
      </w:r>
      <w:r w:rsidRPr="00FD40E8">
        <w:rPr>
          <w:b w:val="0"/>
        </w:rPr>
        <w:fldChar w:fldCharType="begin"/>
      </w:r>
      <w:r w:rsidRPr="00FD40E8">
        <w:rPr>
          <w:b w:val="0"/>
        </w:rPr>
        <w:instrText xml:space="preserve"> PAGEREF _Toc188501594 \h </w:instrText>
      </w:r>
      <w:r w:rsidRPr="00FD40E8">
        <w:rPr>
          <w:b w:val="0"/>
        </w:rPr>
      </w:r>
      <w:r w:rsidRPr="00FD40E8">
        <w:rPr>
          <w:b w:val="0"/>
        </w:rPr>
        <w:fldChar w:fldCharType="separate"/>
      </w:r>
      <w:r>
        <w:rPr>
          <w:b w:val="0"/>
        </w:rPr>
        <w:t>69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16.</w:t>
      </w:r>
      <w:r w:rsidRPr="00FD40E8">
        <w:rPr>
          <w:rFonts w:ascii="Times New Roman" w:hAnsi="Times New Roman"/>
          <w:b w:val="0"/>
          <w:szCs w:val="24"/>
        </w:rPr>
        <w:tab/>
      </w:r>
      <w:r w:rsidRPr="00FD40E8">
        <w:rPr>
          <w:b w:val="0"/>
        </w:rPr>
        <w:t>Impôts, taxes et droits</w:t>
      </w:r>
      <w:r w:rsidRPr="00FD40E8">
        <w:rPr>
          <w:b w:val="0"/>
        </w:rPr>
        <w:tab/>
      </w:r>
      <w:r w:rsidRPr="00FD40E8">
        <w:rPr>
          <w:b w:val="0"/>
        </w:rPr>
        <w:fldChar w:fldCharType="begin"/>
      </w:r>
      <w:r w:rsidRPr="00FD40E8">
        <w:rPr>
          <w:b w:val="0"/>
        </w:rPr>
        <w:instrText xml:space="preserve"> PAGEREF _Toc188501595 \h </w:instrText>
      </w:r>
      <w:r w:rsidRPr="00FD40E8">
        <w:rPr>
          <w:b w:val="0"/>
        </w:rPr>
      </w:r>
      <w:r w:rsidRPr="00FD40E8">
        <w:rPr>
          <w:b w:val="0"/>
        </w:rPr>
        <w:fldChar w:fldCharType="separate"/>
      </w:r>
      <w:r>
        <w:rPr>
          <w:b w:val="0"/>
        </w:rPr>
        <w:t>70</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17.</w:t>
      </w:r>
      <w:r w:rsidRPr="00FD40E8">
        <w:rPr>
          <w:rFonts w:ascii="Times New Roman" w:hAnsi="Times New Roman"/>
          <w:b w:val="0"/>
          <w:szCs w:val="24"/>
        </w:rPr>
        <w:tab/>
      </w:r>
      <w:r w:rsidRPr="00FD40E8">
        <w:rPr>
          <w:b w:val="0"/>
        </w:rPr>
        <w:t>Garantie de bonne exécution</w:t>
      </w:r>
      <w:r w:rsidRPr="00FD40E8">
        <w:rPr>
          <w:b w:val="0"/>
        </w:rPr>
        <w:tab/>
      </w:r>
      <w:r w:rsidRPr="00FD40E8">
        <w:rPr>
          <w:b w:val="0"/>
        </w:rPr>
        <w:fldChar w:fldCharType="begin"/>
      </w:r>
      <w:r w:rsidRPr="00FD40E8">
        <w:rPr>
          <w:b w:val="0"/>
        </w:rPr>
        <w:instrText xml:space="preserve"> PAGEREF _Toc188501596 \h </w:instrText>
      </w:r>
      <w:r w:rsidRPr="00FD40E8">
        <w:rPr>
          <w:b w:val="0"/>
        </w:rPr>
      </w:r>
      <w:r w:rsidRPr="00FD40E8">
        <w:rPr>
          <w:b w:val="0"/>
        </w:rPr>
        <w:fldChar w:fldCharType="separate"/>
      </w:r>
      <w:r>
        <w:rPr>
          <w:b w:val="0"/>
        </w:rPr>
        <w:t>70</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18.</w:t>
      </w:r>
      <w:r w:rsidRPr="00FD40E8">
        <w:rPr>
          <w:rFonts w:ascii="Times New Roman" w:hAnsi="Times New Roman"/>
          <w:b w:val="0"/>
          <w:szCs w:val="24"/>
        </w:rPr>
        <w:tab/>
      </w:r>
      <w:r w:rsidRPr="00FD40E8">
        <w:rPr>
          <w:b w:val="0"/>
        </w:rPr>
        <w:t>Droits d’auteur</w:t>
      </w:r>
      <w:r w:rsidRPr="00FD40E8">
        <w:rPr>
          <w:b w:val="0"/>
        </w:rPr>
        <w:tab/>
      </w:r>
      <w:r w:rsidRPr="00FD40E8">
        <w:rPr>
          <w:b w:val="0"/>
        </w:rPr>
        <w:fldChar w:fldCharType="begin"/>
      </w:r>
      <w:r w:rsidRPr="00FD40E8">
        <w:rPr>
          <w:b w:val="0"/>
        </w:rPr>
        <w:instrText xml:space="preserve"> PAGEREF _Toc188501597 \h </w:instrText>
      </w:r>
      <w:r w:rsidRPr="00FD40E8">
        <w:rPr>
          <w:b w:val="0"/>
        </w:rPr>
      </w:r>
      <w:r w:rsidRPr="00FD40E8">
        <w:rPr>
          <w:b w:val="0"/>
        </w:rPr>
        <w:fldChar w:fldCharType="separate"/>
      </w:r>
      <w:r>
        <w:rPr>
          <w:b w:val="0"/>
        </w:rPr>
        <w:t>71</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19.</w:t>
      </w:r>
      <w:r w:rsidRPr="00FD40E8">
        <w:rPr>
          <w:rFonts w:ascii="Times New Roman" w:hAnsi="Times New Roman"/>
          <w:b w:val="0"/>
          <w:szCs w:val="24"/>
        </w:rPr>
        <w:tab/>
      </w:r>
      <w:r w:rsidRPr="00FD40E8">
        <w:rPr>
          <w:b w:val="0"/>
        </w:rPr>
        <w:t>Renseignements confidentiels</w:t>
      </w:r>
      <w:r w:rsidRPr="00FD40E8">
        <w:rPr>
          <w:b w:val="0"/>
        </w:rPr>
        <w:tab/>
      </w:r>
      <w:r w:rsidRPr="00FD40E8">
        <w:rPr>
          <w:b w:val="0"/>
        </w:rPr>
        <w:fldChar w:fldCharType="begin"/>
      </w:r>
      <w:r w:rsidRPr="00FD40E8">
        <w:rPr>
          <w:b w:val="0"/>
        </w:rPr>
        <w:instrText xml:space="preserve"> PAGEREF _Toc188501598 \h </w:instrText>
      </w:r>
      <w:r w:rsidRPr="00FD40E8">
        <w:rPr>
          <w:b w:val="0"/>
        </w:rPr>
      </w:r>
      <w:r w:rsidRPr="00FD40E8">
        <w:rPr>
          <w:b w:val="0"/>
        </w:rPr>
        <w:fldChar w:fldCharType="separate"/>
      </w:r>
      <w:r>
        <w:rPr>
          <w:b w:val="0"/>
        </w:rPr>
        <w:t>71</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20.</w:t>
      </w:r>
      <w:r w:rsidRPr="00FD40E8">
        <w:rPr>
          <w:rFonts w:ascii="Times New Roman" w:hAnsi="Times New Roman"/>
          <w:b w:val="0"/>
          <w:szCs w:val="24"/>
        </w:rPr>
        <w:tab/>
      </w:r>
      <w:r w:rsidRPr="00FD40E8">
        <w:rPr>
          <w:b w:val="0"/>
        </w:rPr>
        <w:t>Sous-traitance</w:t>
      </w:r>
      <w:r w:rsidRPr="00FD40E8">
        <w:rPr>
          <w:b w:val="0"/>
        </w:rPr>
        <w:tab/>
      </w:r>
      <w:r w:rsidRPr="00FD40E8">
        <w:rPr>
          <w:b w:val="0"/>
        </w:rPr>
        <w:fldChar w:fldCharType="begin"/>
      </w:r>
      <w:r w:rsidRPr="00FD40E8">
        <w:rPr>
          <w:b w:val="0"/>
        </w:rPr>
        <w:instrText xml:space="preserve"> PAGEREF _Toc188501599 \h </w:instrText>
      </w:r>
      <w:r w:rsidRPr="00FD40E8">
        <w:rPr>
          <w:b w:val="0"/>
        </w:rPr>
      </w:r>
      <w:r w:rsidRPr="00FD40E8">
        <w:rPr>
          <w:b w:val="0"/>
        </w:rPr>
        <w:fldChar w:fldCharType="separate"/>
      </w:r>
      <w:r>
        <w:rPr>
          <w:b w:val="0"/>
        </w:rPr>
        <w:t>72</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21.</w:t>
      </w:r>
      <w:r w:rsidRPr="00FD40E8">
        <w:rPr>
          <w:rFonts w:ascii="Times New Roman" w:hAnsi="Times New Roman"/>
          <w:b w:val="0"/>
          <w:szCs w:val="24"/>
        </w:rPr>
        <w:tab/>
      </w:r>
      <w:r w:rsidRPr="00FD40E8">
        <w:rPr>
          <w:b w:val="0"/>
        </w:rPr>
        <w:t>Spécifications et Normes</w:t>
      </w:r>
      <w:r w:rsidRPr="00FD40E8">
        <w:rPr>
          <w:b w:val="0"/>
        </w:rPr>
        <w:tab/>
      </w:r>
      <w:r w:rsidRPr="00FD40E8">
        <w:rPr>
          <w:b w:val="0"/>
        </w:rPr>
        <w:fldChar w:fldCharType="begin"/>
      </w:r>
      <w:r w:rsidRPr="00FD40E8">
        <w:rPr>
          <w:b w:val="0"/>
        </w:rPr>
        <w:instrText xml:space="preserve"> PAGEREF _Toc188501600 \h </w:instrText>
      </w:r>
      <w:r w:rsidRPr="00FD40E8">
        <w:rPr>
          <w:b w:val="0"/>
        </w:rPr>
      </w:r>
      <w:r w:rsidRPr="00FD40E8">
        <w:rPr>
          <w:b w:val="0"/>
        </w:rPr>
        <w:fldChar w:fldCharType="separate"/>
      </w:r>
      <w:r>
        <w:rPr>
          <w:b w:val="0"/>
        </w:rPr>
        <w:t>72</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22.</w:t>
      </w:r>
      <w:r w:rsidRPr="00FD40E8">
        <w:rPr>
          <w:rFonts w:ascii="Times New Roman" w:hAnsi="Times New Roman"/>
          <w:b w:val="0"/>
          <w:szCs w:val="24"/>
        </w:rPr>
        <w:tab/>
      </w:r>
      <w:r w:rsidRPr="00FD40E8">
        <w:rPr>
          <w:b w:val="0"/>
        </w:rPr>
        <w:t>Emballage et documents</w:t>
      </w:r>
      <w:r w:rsidRPr="00FD40E8">
        <w:rPr>
          <w:b w:val="0"/>
        </w:rPr>
        <w:tab/>
      </w:r>
      <w:r w:rsidRPr="00FD40E8">
        <w:rPr>
          <w:b w:val="0"/>
        </w:rPr>
        <w:fldChar w:fldCharType="begin"/>
      </w:r>
      <w:r w:rsidRPr="00FD40E8">
        <w:rPr>
          <w:b w:val="0"/>
        </w:rPr>
        <w:instrText xml:space="preserve"> PAGEREF _Toc188501601 \h </w:instrText>
      </w:r>
      <w:r w:rsidRPr="00FD40E8">
        <w:rPr>
          <w:b w:val="0"/>
        </w:rPr>
      </w:r>
      <w:r w:rsidRPr="00FD40E8">
        <w:rPr>
          <w:b w:val="0"/>
        </w:rPr>
        <w:fldChar w:fldCharType="separate"/>
      </w:r>
      <w:r>
        <w:rPr>
          <w:b w:val="0"/>
        </w:rPr>
        <w:t>73</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23.</w:t>
      </w:r>
      <w:r w:rsidRPr="00FD40E8">
        <w:rPr>
          <w:rFonts w:ascii="Times New Roman" w:hAnsi="Times New Roman"/>
          <w:b w:val="0"/>
          <w:szCs w:val="24"/>
        </w:rPr>
        <w:tab/>
      </w:r>
      <w:r w:rsidRPr="00FD40E8">
        <w:rPr>
          <w:b w:val="0"/>
        </w:rPr>
        <w:t>Assurance</w:t>
      </w:r>
      <w:r w:rsidRPr="00FD40E8">
        <w:rPr>
          <w:b w:val="0"/>
        </w:rPr>
        <w:tab/>
      </w:r>
      <w:r w:rsidRPr="00FD40E8">
        <w:rPr>
          <w:b w:val="0"/>
        </w:rPr>
        <w:fldChar w:fldCharType="begin"/>
      </w:r>
      <w:r w:rsidRPr="00FD40E8">
        <w:rPr>
          <w:b w:val="0"/>
        </w:rPr>
        <w:instrText xml:space="preserve"> PAGEREF _Toc188501602 \h </w:instrText>
      </w:r>
      <w:r w:rsidRPr="00FD40E8">
        <w:rPr>
          <w:b w:val="0"/>
        </w:rPr>
      </w:r>
      <w:r w:rsidRPr="00FD40E8">
        <w:rPr>
          <w:b w:val="0"/>
        </w:rPr>
        <w:fldChar w:fldCharType="separate"/>
      </w:r>
      <w:r>
        <w:rPr>
          <w:b w:val="0"/>
        </w:rPr>
        <w:t>73</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24.</w:t>
      </w:r>
      <w:r w:rsidRPr="00FD40E8">
        <w:rPr>
          <w:rFonts w:ascii="Times New Roman" w:hAnsi="Times New Roman"/>
          <w:b w:val="0"/>
          <w:szCs w:val="24"/>
        </w:rPr>
        <w:tab/>
      </w:r>
      <w:r w:rsidRPr="00FD40E8">
        <w:rPr>
          <w:b w:val="0"/>
        </w:rPr>
        <w:t>Transport</w:t>
      </w:r>
      <w:r w:rsidRPr="00FD40E8">
        <w:rPr>
          <w:b w:val="0"/>
        </w:rPr>
        <w:tab/>
      </w:r>
      <w:r w:rsidRPr="00FD40E8">
        <w:rPr>
          <w:b w:val="0"/>
        </w:rPr>
        <w:fldChar w:fldCharType="begin"/>
      </w:r>
      <w:r w:rsidRPr="00FD40E8">
        <w:rPr>
          <w:b w:val="0"/>
        </w:rPr>
        <w:instrText xml:space="preserve"> PAGEREF _Toc188501603 \h </w:instrText>
      </w:r>
      <w:r w:rsidRPr="00FD40E8">
        <w:rPr>
          <w:b w:val="0"/>
        </w:rPr>
      </w:r>
      <w:r w:rsidRPr="00FD40E8">
        <w:rPr>
          <w:b w:val="0"/>
        </w:rPr>
        <w:fldChar w:fldCharType="separate"/>
      </w:r>
      <w:r>
        <w:rPr>
          <w:b w:val="0"/>
        </w:rPr>
        <w:t>73</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25.</w:t>
      </w:r>
      <w:r w:rsidRPr="00FD40E8">
        <w:rPr>
          <w:rFonts w:ascii="Times New Roman" w:hAnsi="Times New Roman"/>
          <w:b w:val="0"/>
          <w:szCs w:val="24"/>
        </w:rPr>
        <w:tab/>
      </w:r>
      <w:r w:rsidRPr="00FD40E8">
        <w:rPr>
          <w:b w:val="0"/>
        </w:rPr>
        <w:t>Inspections et essais</w:t>
      </w:r>
      <w:r w:rsidRPr="00FD40E8">
        <w:rPr>
          <w:b w:val="0"/>
        </w:rPr>
        <w:tab/>
      </w:r>
      <w:r w:rsidRPr="00FD40E8">
        <w:rPr>
          <w:b w:val="0"/>
        </w:rPr>
        <w:fldChar w:fldCharType="begin"/>
      </w:r>
      <w:r w:rsidRPr="00FD40E8">
        <w:rPr>
          <w:b w:val="0"/>
        </w:rPr>
        <w:instrText xml:space="preserve"> PAGEREF _Toc188501604 \h </w:instrText>
      </w:r>
      <w:r w:rsidRPr="00FD40E8">
        <w:rPr>
          <w:b w:val="0"/>
        </w:rPr>
      </w:r>
      <w:r w:rsidRPr="00FD40E8">
        <w:rPr>
          <w:b w:val="0"/>
        </w:rPr>
        <w:fldChar w:fldCharType="separate"/>
      </w:r>
      <w:r>
        <w:rPr>
          <w:b w:val="0"/>
        </w:rPr>
        <w:t>73</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26.</w:t>
      </w:r>
      <w:r w:rsidRPr="00FD40E8">
        <w:rPr>
          <w:rFonts w:ascii="Times New Roman" w:hAnsi="Times New Roman"/>
          <w:b w:val="0"/>
          <w:szCs w:val="24"/>
        </w:rPr>
        <w:tab/>
      </w:r>
      <w:r w:rsidRPr="00FD40E8">
        <w:rPr>
          <w:b w:val="0"/>
        </w:rPr>
        <w:t>Pénalités</w:t>
      </w:r>
      <w:r w:rsidRPr="00FD40E8">
        <w:rPr>
          <w:b w:val="0"/>
        </w:rPr>
        <w:tab/>
      </w:r>
      <w:r w:rsidRPr="00FD40E8">
        <w:rPr>
          <w:b w:val="0"/>
        </w:rPr>
        <w:fldChar w:fldCharType="begin"/>
      </w:r>
      <w:r w:rsidRPr="00FD40E8">
        <w:rPr>
          <w:b w:val="0"/>
        </w:rPr>
        <w:instrText xml:space="preserve"> PAGEREF _Toc188501605 \h </w:instrText>
      </w:r>
      <w:r w:rsidRPr="00FD40E8">
        <w:rPr>
          <w:b w:val="0"/>
        </w:rPr>
      </w:r>
      <w:r w:rsidRPr="00FD40E8">
        <w:rPr>
          <w:b w:val="0"/>
        </w:rPr>
        <w:fldChar w:fldCharType="separate"/>
      </w:r>
      <w:r>
        <w:rPr>
          <w:b w:val="0"/>
        </w:rPr>
        <w:t>75</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27.</w:t>
      </w:r>
      <w:r w:rsidRPr="00FD40E8">
        <w:rPr>
          <w:rFonts w:ascii="Times New Roman" w:hAnsi="Times New Roman"/>
          <w:b w:val="0"/>
          <w:szCs w:val="24"/>
        </w:rPr>
        <w:tab/>
      </w:r>
      <w:r w:rsidRPr="00FD40E8">
        <w:rPr>
          <w:b w:val="0"/>
        </w:rPr>
        <w:t>Garantie</w:t>
      </w:r>
      <w:r w:rsidRPr="00FD40E8">
        <w:rPr>
          <w:b w:val="0"/>
        </w:rPr>
        <w:tab/>
      </w:r>
      <w:r w:rsidRPr="00FD40E8">
        <w:rPr>
          <w:b w:val="0"/>
        </w:rPr>
        <w:fldChar w:fldCharType="begin"/>
      </w:r>
      <w:r w:rsidRPr="00FD40E8">
        <w:rPr>
          <w:b w:val="0"/>
        </w:rPr>
        <w:instrText xml:space="preserve"> PAGEREF _Toc188501606 \h </w:instrText>
      </w:r>
      <w:r w:rsidRPr="00FD40E8">
        <w:rPr>
          <w:b w:val="0"/>
        </w:rPr>
      </w:r>
      <w:r w:rsidRPr="00FD40E8">
        <w:rPr>
          <w:b w:val="0"/>
        </w:rPr>
        <w:fldChar w:fldCharType="separate"/>
      </w:r>
      <w:r>
        <w:rPr>
          <w:b w:val="0"/>
        </w:rPr>
        <w:t>75</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28.</w:t>
      </w:r>
      <w:r w:rsidRPr="00FD40E8">
        <w:rPr>
          <w:rFonts w:ascii="Times New Roman" w:hAnsi="Times New Roman"/>
          <w:b w:val="0"/>
          <w:szCs w:val="24"/>
        </w:rPr>
        <w:tab/>
      </w:r>
      <w:r w:rsidRPr="00FD40E8">
        <w:rPr>
          <w:b w:val="0"/>
        </w:rPr>
        <w:t>Brevets</w:t>
      </w:r>
      <w:r w:rsidRPr="00FD40E8">
        <w:rPr>
          <w:b w:val="0"/>
        </w:rPr>
        <w:tab/>
      </w:r>
      <w:r w:rsidRPr="00FD40E8">
        <w:rPr>
          <w:b w:val="0"/>
        </w:rPr>
        <w:fldChar w:fldCharType="begin"/>
      </w:r>
      <w:r w:rsidRPr="00FD40E8">
        <w:rPr>
          <w:b w:val="0"/>
        </w:rPr>
        <w:instrText xml:space="preserve"> PAGEREF _Toc188501607 \h </w:instrText>
      </w:r>
      <w:r w:rsidRPr="00FD40E8">
        <w:rPr>
          <w:b w:val="0"/>
        </w:rPr>
      </w:r>
      <w:r w:rsidRPr="00FD40E8">
        <w:rPr>
          <w:b w:val="0"/>
        </w:rPr>
        <w:fldChar w:fldCharType="separate"/>
      </w:r>
      <w:r>
        <w:rPr>
          <w:b w:val="0"/>
        </w:rPr>
        <w:t>76</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29.</w:t>
      </w:r>
      <w:r w:rsidRPr="00FD40E8">
        <w:rPr>
          <w:rFonts w:ascii="Times New Roman" w:hAnsi="Times New Roman"/>
          <w:b w:val="0"/>
          <w:szCs w:val="24"/>
        </w:rPr>
        <w:tab/>
      </w:r>
      <w:r w:rsidRPr="00FD40E8">
        <w:rPr>
          <w:b w:val="0"/>
        </w:rPr>
        <w:t>Limite de responsabilité</w:t>
      </w:r>
      <w:r w:rsidRPr="00FD40E8">
        <w:rPr>
          <w:b w:val="0"/>
        </w:rPr>
        <w:tab/>
      </w:r>
      <w:r w:rsidRPr="00FD40E8">
        <w:rPr>
          <w:b w:val="0"/>
        </w:rPr>
        <w:fldChar w:fldCharType="begin"/>
      </w:r>
      <w:r w:rsidRPr="00FD40E8">
        <w:rPr>
          <w:b w:val="0"/>
        </w:rPr>
        <w:instrText xml:space="preserve"> PAGEREF _Toc188501608 \h </w:instrText>
      </w:r>
      <w:r w:rsidRPr="00FD40E8">
        <w:rPr>
          <w:b w:val="0"/>
        </w:rPr>
      </w:r>
      <w:r w:rsidRPr="00FD40E8">
        <w:rPr>
          <w:b w:val="0"/>
        </w:rPr>
        <w:fldChar w:fldCharType="separate"/>
      </w:r>
      <w:r>
        <w:rPr>
          <w:b w:val="0"/>
        </w:rPr>
        <w:t>77</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30.</w:t>
      </w:r>
      <w:r w:rsidRPr="00FD40E8">
        <w:rPr>
          <w:rFonts w:ascii="Times New Roman" w:hAnsi="Times New Roman"/>
          <w:b w:val="0"/>
          <w:szCs w:val="24"/>
        </w:rPr>
        <w:tab/>
      </w:r>
      <w:r w:rsidRPr="00FD40E8">
        <w:rPr>
          <w:b w:val="0"/>
        </w:rPr>
        <w:t>Modifications des lois et règlements</w:t>
      </w:r>
      <w:r w:rsidRPr="00FD40E8">
        <w:rPr>
          <w:b w:val="0"/>
        </w:rPr>
        <w:tab/>
      </w:r>
      <w:r w:rsidRPr="00FD40E8">
        <w:rPr>
          <w:b w:val="0"/>
        </w:rPr>
        <w:fldChar w:fldCharType="begin"/>
      </w:r>
      <w:r w:rsidRPr="00FD40E8">
        <w:rPr>
          <w:b w:val="0"/>
        </w:rPr>
        <w:instrText xml:space="preserve"> PAGEREF _Toc188501609 \h </w:instrText>
      </w:r>
      <w:r w:rsidRPr="00FD40E8">
        <w:rPr>
          <w:b w:val="0"/>
        </w:rPr>
      </w:r>
      <w:r w:rsidRPr="00FD40E8">
        <w:rPr>
          <w:b w:val="0"/>
        </w:rPr>
        <w:fldChar w:fldCharType="separate"/>
      </w:r>
      <w:r>
        <w:rPr>
          <w:b w:val="0"/>
        </w:rPr>
        <w:t>77</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31.</w:t>
      </w:r>
      <w:r w:rsidRPr="00FD40E8">
        <w:rPr>
          <w:rFonts w:ascii="Times New Roman" w:hAnsi="Times New Roman"/>
          <w:b w:val="0"/>
          <w:szCs w:val="24"/>
        </w:rPr>
        <w:tab/>
      </w:r>
      <w:r w:rsidRPr="00FD40E8">
        <w:rPr>
          <w:b w:val="0"/>
        </w:rPr>
        <w:t>Force majeure</w:t>
      </w:r>
      <w:r w:rsidRPr="00FD40E8">
        <w:rPr>
          <w:b w:val="0"/>
        </w:rPr>
        <w:tab/>
      </w:r>
      <w:r w:rsidRPr="00FD40E8">
        <w:rPr>
          <w:b w:val="0"/>
        </w:rPr>
        <w:fldChar w:fldCharType="begin"/>
      </w:r>
      <w:r w:rsidRPr="00FD40E8">
        <w:rPr>
          <w:b w:val="0"/>
        </w:rPr>
        <w:instrText xml:space="preserve"> PAGEREF _Toc188501610 \h </w:instrText>
      </w:r>
      <w:r w:rsidRPr="00FD40E8">
        <w:rPr>
          <w:b w:val="0"/>
        </w:rPr>
      </w:r>
      <w:r w:rsidRPr="00FD40E8">
        <w:rPr>
          <w:b w:val="0"/>
        </w:rPr>
        <w:fldChar w:fldCharType="separate"/>
      </w:r>
      <w:r>
        <w:rPr>
          <w:b w:val="0"/>
        </w:rPr>
        <w:t>77</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32.</w:t>
      </w:r>
      <w:r w:rsidRPr="00FD40E8">
        <w:rPr>
          <w:rFonts w:ascii="Times New Roman" w:hAnsi="Times New Roman"/>
          <w:b w:val="0"/>
          <w:szCs w:val="24"/>
        </w:rPr>
        <w:tab/>
      </w:r>
      <w:r w:rsidRPr="00FD40E8">
        <w:rPr>
          <w:b w:val="0"/>
        </w:rPr>
        <w:t>Ordres de modification et avenants au marché</w:t>
      </w:r>
      <w:r w:rsidRPr="00FD40E8">
        <w:rPr>
          <w:b w:val="0"/>
        </w:rPr>
        <w:tab/>
      </w:r>
      <w:r w:rsidRPr="00FD40E8">
        <w:rPr>
          <w:b w:val="0"/>
        </w:rPr>
        <w:fldChar w:fldCharType="begin"/>
      </w:r>
      <w:r w:rsidRPr="00FD40E8">
        <w:rPr>
          <w:b w:val="0"/>
        </w:rPr>
        <w:instrText xml:space="preserve"> PAGEREF _Toc188501611 \h </w:instrText>
      </w:r>
      <w:r w:rsidRPr="00FD40E8">
        <w:rPr>
          <w:b w:val="0"/>
        </w:rPr>
      </w:r>
      <w:r w:rsidRPr="00FD40E8">
        <w:rPr>
          <w:b w:val="0"/>
        </w:rPr>
        <w:fldChar w:fldCharType="separate"/>
      </w:r>
      <w:r>
        <w:rPr>
          <w:b w:val="0"/>
        </w:rPr>
        <w:t>78</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33.</w:t>
      </w:r>
      <w:r w:rsidRPr="00FD40E8">
        <w:rPr>
          <w:rFonts w:ascii="Times New Roman" w:hAnsi="Times New Roman"/>
          <w:b w:val="0"/>
          <w:szCs w:val="24"/>
        </w:rPr>
        <w:tab/>
      </w:r>
      <w:r w:rsidRPr="00FD40E8">
        <w:rPr>
          <w:b w:val="0"/>
        </w:rPr>
        <w:t>Prorogation des délais</w:t>
      </w:r>
      <w:r w:rsidRPr="00FD40E8">
        <w:rPr>
          <w:b w:val="0"/>
        </w:rPr>
        <w:tab/>
      </w:r>
      <w:r w:rsidRPr="00FD40E8">
        <w:rPr>
          <w:b w:val="0"/>
        </w:rPr>
        <w:fldChar w:fldCharType="begin"/>
      </w:r>
      <w:r w:rsidRPr="00FD40E8">
        <w:rPr>
          <w:b w:val="0"/>
        </w:rPr>
        <w:instrText xml:space="preserve"> PAGEREF _Toc188501612 \h </w:instrText>
      </w:r>
      <w:r w:rsidRPr="00FD40E8">
        <w:rPr>
          <w:b w:val="0"/>
        </w:rPr>
      </w:r>
      <w:r w:rsidRPr="00FD40E8">
        <w:rPr>
          <w:b w:val="0"/>
        </w:rPr>
        <w:fldChar w:fldCharType="separate"/>
      </w:r>
      <w:r>
        <w:rPr>
          <w:b w:val="0"/>
        </w:rPr>
        <w:t>79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34.</w:t>
      </w:r>
      <w:r w:rsidRPr="00FD40E8">
        <w:rPr>
          <w:rFonts w:ascii="Times New Roman" w:hAnsi="Times New Roman"/>
          <w:b w:val="0"/>
          <w:szCs w:val="24"/>
        </w:rPr>
        <w:tab/>
      </w:r>
      <w:r w:rsidRPr="00FD40E8">
        <w:rPr>
          <w:b w:val="0"/>
        </w:rPr>
        <w:t>Résiliation</w:t>
      </w:r>
      <w:r w:rsidRPr="00FD40E8">
        <w:rPr>
          <w:b w:val="0"/>
        </w:rPr>
        <w:tab/>
      </w:r>
      <w:r w:rsidRPr="00FD40E8">
        <w:rPr>
          <w:b w:val="0"/>
        </w:rPr>
        <w:fldChar w:fldCharType="begin"/>
      </w:r>
      <w:r w:rsidRPr="00FD40E8">
        <w:rPr>
          <w:b w:val="0"/>
        </w:rPr>
        <w:instrText xml:space="preserve"> PAGEREF _Toc188501613 \h </w:instrText>
      </w:r>
      <w:r w:rsidRPr="00FD40E8">
        <w:rPr>
          <w:b w:val="0"/>
        </w:rPr>
      </w:r>
      <w:r w:rsidRPr="00FD40E8">
        <w:rPr>
          <w:b w:val="0"/>
        </w:rPr>
        <w:fldChar w:fldCharType="separate"/>
      </w:r>
      <w:r>
        <w:rPr>
          <w:b w:val="0"/>
        </w:rPr>
        <w:t>79</w:t>
      </w:r>
      <w:r w:rsidRPr="00FD40E8">
        <w:rPr>
          <w:b w:val="0"/>
        </w:rPr>
        <w:fldChar w:fldCharType="end"/>
      </w:r>
    </w:p>
    <w:p w:rsidR="00A553AB" w:rsidRPr="00FD40E8" w:rsidRDefault="00A553AB" w:rsidP="00A553AB">
      <w:pPr>
        <w:pStyle w:val="TM1"/>
        <w:spacing w:before="0" w:after="0"/>
        <w:ind w:left="720" w:hanging="720"/>
        <w:rPr>
          <w:rFonts w:ascii="Times New Roman" w:hAnsi="Times New Roman"/>
          <w:b w:val="0"/>
          <w:szCs w:val="24"/>
        </w:rPr>
      </w:pPr>
      <w:r w:rsidRPr="00FD40E8">
        <w:rPr>
          <w:b w:val="0"/>
        </w:rPr>
        <w:t>35.</w:t>
      </w:r>
      <w:r w:rsidRPr="00FD40E8">
        <w:rPr>
          <w:rFonts w:ascii="Times New Roman" w:hAnsi="Times New Roman"/>
          <w:b w:val="0"/>
          <w:szCs w:val="24"/>
        </w:rPr>
        <w:tab/>
      </w:r>
      <w:r w:rsidRPr="00FD40E8">
        <w:rPr>
          <w:b w:val="0"/>
        </w:rPr>
        <w:t>Cession</w:t>
      </w:r>
      <w:r w:rsidRPr="00FD40E8">
        <w:rPr>
          <w:b w:val="0"/>
        </w:rPr>
        <w:tab/>
      </w:r>
      <w:r w:rsidRPr="00FD40E8">
        <w:rPr>
          <w:b w:val="0"/>
        </w:rPr>
        <w:fldChar w:fldCharType="begin"/>
      </w:r>
      <w:r w:rsidRPr="00FD40E8">
        <w:rPr>
          <w:b w:val="0"/>
        </w:rPr>
        <w:instrText xml:space="preserve"> PAGEREF _Toc188501614 \h </w:instrText>
      </w:r>
      <w:r w:rsidRPr="00FD40E8">
        <w:rPr>
          <w:b w:val="0"/>
        </w:rPr>
      </w:r>
      <w:r w:rsidRPr="00FD40E8">
        <w:rPr>
          <w:b w:val="0"/>
        </w:rPr>
        <w:fldChar w:fldCharType="separate"/>
      </w:r>
      <w:r>
        <w:rPr>
          <w:b w:val="0"/>
        </w:rPr>
        <w:t>81</w:t>
      </w:r>
      <w:r w:rsidRPr="00FD40E8">
        <w:rPr>
          <w:b w:val="0"/>
        </w:rPr>
        <w:fldChar w:fldCharType="end"/>
      </w:r>
    </w:p>
    <w:p w:rsidR="00A553AB" w:rsidRDefault="00A553AB" w:rsidP="00A553AB">
      <w:pPr>
        <w:ind w:left="720" w:hanging="720"/>
      </w:pPr>
      <w:r w:rsidRPr="00FD40E8">
        <w:rPr>
          <w:noProof/>
        </w:rPr>
        <w:fldChar w:fldCharType="end"/>
      </w:r>
    </w:p>
    <w:p w:rsidR="00A553AB" w:rsidRDefault="00A553AB" w:rsidP="00A553AB">
      <w:pPr>
        <w:rPr>
          <w:b/>
        </w:rPr>
      </w:pPr>
      <w:r>
        <w:br w:type="page"/>
      </w:r>
    </w:p>
    <w:p w:rsidR="00A553AB" w:rsidRDefault="00A553AB" w:rsidP="00A553AB">
      <w:pPr>
        <w:spacing w:after="240"/>
        <w:jc w:val="center"/>
        <w:rPr>
          <w:b/>
          <w:bCs/>
          <w:sz w:val="36"/>
        </w:rPr>
      </w:pPr>
      <w:bookmarkStart w:id="365" w:name="_Toc494778791"/>
      <w:r>
        <w:rPr>
          <w:b/>
          <w:bCs/>
          <w:sz w:val="36"/>
        </w:rPr>
        <w:lastRenderedPageBreak/>
        <w:t>Cahier des clauses administratives générales</w:t>
      </w:r>
      <w:bookmarkEnd w:id="365"/>
    </w:p>
    <w:tbl>
      <w:tblPr>
        <w:tblW w:w="9216" w:type="dxa"/>
        <w:tblLayout w:type="fixed"/>
        <w:tblLook w:val="0000" w:firstRow="0" w:lastRow="0" w:firstColumn="0" w:lastColumn="0" w:noHBand="0" w:noVBand="0"/>
      </w:tblPr>
      <w:tblGrid>
        <w:gridCol w:w="18"/>
        <w:gridCol w:w="2160"/>
        <w:gridCol w:w="7002"/>
        <w:gridCol w:w="18"/>
        <w:gridCol w:w="18"/>
      </w:tblGrid>
      <w:tr w:rsidR="00A553AB" w:rsidTr="00AE7C2F">
        <w:tc>
          <w:tcPr>
            <w:tcW w:w="2178" w:type="dxa"/>
            <w:gridSpan w:val="2"/>
          </w:tcPr>
          <w:p w:rsidR="00A553AB" w:rsidRDefault="00A553AB" w:rsidP="00A553AB">
            <w:pPr>
              <w:pStyle w:val="SectionVStyle1"/>
              <w:numPr>
                <w:ilvl w:val="0"/>
                <w:numId w:val="130"/>
              </w:numPr>
            </w:pPr>
            <w:bookmarkStart w:id="366" w:name="_Toc188501580"/>
            <w:r>
              <w:t>Définitions</w:t>
            </w:r>
            <w:bookmarkEnd w:id="366"/>
          </w:p>
        </w:tc>
        <w:tc>
          <w:tcPr>
            <w:tcW w:w="7038" w:type="dxa"/>
            <w:gridSpan w:val="3"/>
          </w:tcPr>
          <w:p w:rsidR="00A553AB" w:rsidRDefault="00A553AB" w:rsidP="00A553AB">
            <w:pPr>
              <w:pStyle w:val="Header2-SubClauses"/>
              <w:numPr>
                <w:ilvl w:val="1"/>
                <w:numId w:val="60"/>
              </w:numPr>
              <w:tabs>
                <w:tab w:val="clear" w:pos="360"/>
                <w:tab w:val="clear" w:pos="619"/>
              </w:tabs>
              <w:ind w:left="522" w:hanging="522"/>
              <w:rPr>
                <w:lang w:val="fr-FR"/>
              </w:rPr>
            </w:pPr>
            <w:r>
              <w:rPr>
                <w:lang w:val="fr-FR"/>
              </w:rPr>
              <w:t>Les termes et expressions ci-après auront la signification qui leur est attribuée ici :</w:t>
            </w:r>
          </w:p>
          <w:p w:rsidR="00A553AB" w:rsidRDefault="00A553AB" w:rsidP="00A553AB">
            <w:pPr>
              <w:numPr>
                <w:ilvl w:val="0"/>
                <w:numId w:val="20"/>
              </w:numPr>
              <w:tabs>
                <w:tab w:val="clear" w:pos="576"/>
                <w:tab w:val="left" w:pos="1062"/>
              </w:tabs>
              <w:spacing w:after="220" w:line="240" w:lineRule="auto"/>
              <w:ind w:left="1065" w:hanging="547"/>
              <w:jc w:val="both"/>
            </w:pPr>
            <w:r>
              <w:tab/>
              <w:t>“Marché” désigne l’ensemble des droits et obligations souscrits par les parties au titre de la réalisation des fournitures et services.  Les documents et pièces contractuels sont énumérés dans l’Acte d’Engagement.</w:t>
            </w:r>
          </w:p>
          <w:p w:rsidR="00A553AB" w:rsidRDefault="00A553AB" w:rsidP="00A553AB">
            <w:pPr>
              <w:numPr>
                <w:ilvl w:val="0"/>
                <w:numId w:val="20"/>
              </w:numPr>
              <w:tabs>
                <w:tab w:val="clear" w:pos="576"/>
                <w:tab w:val="left" w:pos="1062"/>
              </w:tabs>
              <w:spacing w:after="220" w:line="240" w:lineRule="auto"/>
              <w:ind w:left="1065" w:hanging="547"/>
              <w:jc w:val="both"/>
            </w:pPr>
            <w:r>
              <w:t>« Documents contractuels » désigne les documents visés dans l’Acte d’Engagement, y compris les avenants éventuels auxdits documents.</w:t>
            </w:r>
          </w:p>
          <w:p w:rsidR="00A553AB" w:rsidRDefault="00A553AB" w:rsidP="00A553AB">
            <w:pPr>
              <w:pStyle w:val="Outline1"/>
              <w:keepNext w:val="0"/>
              <w:numPr>
                <w:ilvl w:val="0"/>
                <w:numId w:val="20"/>
              </w:numPr>
              <w:tabs>
                <w:tab w:val="clear" w:pos="576"/>
                <w:tab w:val="left" w:pos="1062"/>
              </w:tabs>
              <w:spacing w:before="0" w:after="220"/>
              <w:ind w:left="1065" w:hanging="547"/>
              <w:jc w:val="both"/>
              <w:rPr>
                <w:kern w:val="0"/>
              </w:rPr>
            </w:pPr>
            <w:r>
              <w:rPr>
                <w:kern w:val="0"/>
              </w:rPr>
              <w:tab/>
              <w:t>«Montant du Marché» signifie le prix payable  au Titulaire, conformément à l’Acte d’Engagement</w:t>
            </w:r>
            <w:r>
              <w:t xml:space="preserve"> signé</w:t>
            </w:r>
            <w:r>
              <w:rPr>
                <w:kern w:val="0"/>
              </w:rPr>
              <w:t>, sous réserve de toute addition et modification ou de toute déduction audit prix, qui pourra être effectuée en vertu du Marché.</w:t>
            </w:r>
          </w:p>
          <w:p w:rsidR="00A553AB" w:rsidRDefault="00A553AB" w:rsidP="00A553AB">
            <w:pPr>
              <w:numPr>
                <w:ilvl w:val="0"/>
                <w:numId w:val="20"/>
              </w:numPr>
              <w:tabs>
                <w:tab w:val="clear" w:pos="576"/>
                <w:tab w:val="left" w:pos="1062"/>
              </w:tabs>
              <w:spacing w:after="220" w:line="240" w:lineRule="auto"/>
              <w:ind w:left="1065" w:hanging="547"/>
              <w:jc w:val="both"/>
            </w:pPr>
            <w:r>
              <w:t>« Jour » désigne un jour calendaire.</w:t>
            </w:r>
          </w:p>
          <w:p w:rsidR="00A553AB" w:rsidRDefault="00A553AB" w:rsidP="00A553AB">
            <w:pPr>
              <w:numPr>
                <w:ilvl w:val="0"/>
                <w:numId w:val="20"/>
              </w:numPr>
              <w:tabs>
                <w:tab w:val="clear" w:pos="576"/>
                <w:tab w:val="left" w:pos="1062"/>
              </w:tabs>
              <w:spacing w:after="220" w:line="240" w:lineRule="auto"/>
              <w:ind w:left="1065" w:hanging="547"/>
              <w:jc w:val="both"/>
              <w:rPr>
                <w:b/>
              </w:rPr>
            </w:pPr>
            <w:r>
              <w:tab/>
              <w:t>« CCAG » signifie le Cahier des clauses administratives générales.</w:t>
            </w:r>
          </w:p>
          <w:p w:rsidR="00A553AB" w:rsidRDefault="00A553AB" w:rsidP="00A553AB">
            <w:pPr>
              <w:numPr>
                <w:ilvl w:val="0"/>
                <w:numId w:val="20"/>
              </w:numPr>
              <w:tabs>
                <w:tab w:val="clear" w:pos="576"/>
                <w:tab w:val="left" w:pos="1062"/>
              </w:tabs>
              <w:spacing w:after="220" w:line="240" w:lineRule="auto"/>
              <w:ind w:left="1065" w:hanging="547"/>
              <w:jc w:val="both"/>
            </w:pPr>
            <w:r>
              <w:t>« Fournitures » signifie tous les produits, matières premières, machines et matériels et/ou tous autres matériaux que le Titulaire est tenu de livrer à l’Autorité contractante en exécution du Marché.</w:t>
            </w:r>
          </w:p>
          <w:p w:rsidR="00A553AB" w:rsidRDefault="00A553AB" w:rsidP="00A553AB">
            <w:pPr>
              <w:numPr>
                <w:ilvl w:val="0"/>
                <w:numId w:val="20"/>
              </w:numPr>
              <w:tabs>
                <w:tab w:val="clear" w:pos="576"/>
                <w:tab w:val="left" w:pos="1062"/>
              </w:tabs>
              <w:spacing w:after="220" w:line="240" w:lineRule="auto"/>
              <w:ind w:left="1065" w:hanging="547"/>
              <w:jc w:val="both"/>
              <w:rPr>
                <w:b/>
              </w:rPr>
            </w:pPr>
            <w:r>
              <w:tab/>
              <w:t>« Autorité contractante » signifie l’entité achetant les fournitures et les services connexes, telle qu’elle est identifiée dans le CCAP.</w:t>
            </w:r>
          </w:p>
          <w:p w:rsidR="00A553AB" w:rsidRDefault="00A553AB" w:rsidP="00A553AB">
            <w:pPr>
              <w:numPr>
                <w:ilvl w:val="0"/>
                <w:numId w:val="20"/>
              </w:numPr>
              <w:tabs>
                <w:tab w:val="clear" w:pos="576"/>
                <w:tab w:val="left" w:pos="1062"/>
              </w:tabs>
              <w:spacing w:after="220" w:line="240" w:lineRule="auto"/>
              <w:ind w:left="1065" w:hanging="547"/>
              <w:jc w:val="both"/>
              <w:rPr>
                <w:b/>
              </w:rPr>
            </w:pPr>
            <w:r>
              <w:tab/>
              <w:t>« Services Connexes » désigne les services afférents à la fourniture des biens, tels que l’assurance, l’installation, la formation et la maintenance initiale, ainsi que toute obligation analogue du Titulaire dans le cadre du Marché.</w:t>
            </w:r>
          </w:p>
          <w:p w:rsidR="00A553AB" w:rsidRDefault="00A553AB" w:rsidP="00A553AB">
            <w:pPr>
              <w:numPr>
                <w:ilvl w:val="0"/>
                <w:numId w:val="20"/>
              </w:numPr>
              <w:tabs>
                <w:tab w:val="clear" w:pos="576"/>
                <w:tab w:val="left" w:pos="1062"/>
              </w:tabs>
              <w:spacing w:after="220" w:line="240" w:lineRule="auto"/>
              <w:ind w:left="1065" w:hanging="547"/>
              <w:jc w:val="both"/>
            </w:pPr>
            <w:r>
              <w:t>« </w:t>
            </w:r>
            <w:r w:rsidRPr="00B340F0">
              <w:rPr>
                <w:bCs/>
              </w:rPr>
              <w:t>CCAP</w:t>
            </w:r>
            <w:r>
              <w:t> » signifie le Cahier des clauses administratives particulières.</w:t>
            </w:r>
          </w:p>
          <w:p w:rsidR="00A553AB" w:rsidRPr="00255AEA" w:rsidRDefault="00A553AB" w:rsidP="00A553AB">
            <w:pPr>
              <w:numPr>
                <w:ilvl w:val="0"/>
                <w:numId w:val="20"/>
              </w:numPr>
              <w:tabs>
                <w:tab w:val="clear" w:pos="576"/>
                <w:tab w:val="left" w:pos="1062"/>
              </w:tabs>
              <w:spacing w:after="220" w:line="240" w:lineRule="auto"/>
              <w:ind w:left="1065" w:hanging="547"/>
              <w:jc w:val="both"/>
              <w:rPr>
                <w:b/>
              </w:rPr>
            </w:pPr>
            <w:r>
              <w:t>« Sous-traitant » signifie toute personne physique, privée ou entité gouvernementale ou toute combinaison de ces éléments, à qui toute partie des Fournitures ou des Services connexes est sous-traitée par le Titulaire.</w:t>
            </w:r>
          </w:p>
          <w:p w:rsidR="00A553AB" w:rsidRPr="00531751" w:rsidRDefault="00A553AB" w:rsidP="00A553AB">
            <w:pPr>
              <w:numPr>
                <w:ilvl w:val="0"/>
                <w:numId w:val="20"/>
              </w:numPr>
              <w:tabs>
                <w:tab w:val="clear" w:pos="576"/>
                <w:tab w:val="left" w:pos="1062"/>
              </w:tabs>
              <w:spacing w:after="220" w:line="240" w:lineRule="auto"/>
              <w:ind w:left="1065" w:hanging="547"/>
              <w:jc w:val="both"/>
            </w:pPr>
            <w:r w:rsidRPr="00531751">
              <w:t>"Titulaire" désigne la personne physique ou morale, attributaire du marché et qui est désignée comme tel dans l’Acte d’Engagement.</w:t>
            </w:r>
          </w:p>
          <w:p w:rsidR="00A553AB" w:rsidRPr="00440015" w:rsidRDefault="00A553AB" w:rsidP="00A553AB">
            <w:pPr>
              <w:numPr>
                <w:ilvl w:val="0"/>
                <w:numId w:val="20"/>
              </w:numPr>
              <w:tabs>
                <w:tab w:val="clear" w:pos="576"/>
                <w:tab w:val="left" w:pos="1062"/>
              </w:tabs>
              <w:spacing w:after="220" w:line="240" w:lineRule="auto"/>
              <w:ind w:left="1065" w:hanging="547"/>
              <w:jc w:val="both"/>
              <w:rPr>
                <w:b/>
              </w:rPr>
            </w:pPr>
            <w:r w:rsidRPr="00531751">
              <w:t xml:space="preserve"> « Lieu de destination finale» signifie le lieu indiqué dans le</w:t>
            </w:r>
            <w:r>
              <w:t xml:space="preserve"> CCAP, le cas échéant.</w:t>
            </w:r>
          </w:p>
          <w:p w:rsidR="00A553AB" w:rsidRDefault="00A553AB" w:rsidP="00A553AB">
            <w:pPr>
              <w:numPr>
                <w:ilvl w:val="0"/>
                <w:numId w:val="20"/>
              </w:numPr>
              <w:tabs>
                <w:tab w:val="clear" w:pos="576"/>
                <w:tab w:val="left" w:pos="1062"/>
              </w:tabs>
              <w:spacing w:after="220" w:line="240" w:lineRule="auto"/>
              <w:ind w:left="1065" w:hanging="547"/>
              <w:jc w:val="both"/>
              <w:rPr>
                <w:b/>
              </w:rPr>
            </w:pPr>
            <w:r>
              <w:lastRenderedPageBreak/>
              <w:t>« UEMOA » désigne l’Union économique et monétaire ouest africaine.</w:t>
            </w:r>
          </w:p>
        </w:tc>
      </w:tr>
      <w:tr w:rsidR="00A553AB" w:rsidTr="00AE7C2F">
        <w:tc>
          <w:tcPr>
            <w:tcW w:w="2178" w:type="dxa"/>
            <w:gridSpan w:val="2"/>
          </w:tcPr>
          <w:p w:rsidR="00A553AB" w:rsidRDefault="00A553AB" w:rsidP="00A553AB">
            <w:pPr>
              <w:pStyle w:val="SectionVStyle1"/>
              <w:numPr>
                <w:ilvl w:val="0"/>
                <w:numId w:val="130"/>
              </w:numPr>
              <w:rPr>
                <w:b w:val="0"/>
              </w:rPr>
            </w:pPr>
            <w:bookmarkStart w:id="367" w:name="_Toc188501581"/>
            <w:r w:rsidRPr="00B74195">
              <w:lastRenderedPageBreak/>
              <w:t>Documents</w:t>
            </w:r>
            <w:r>
              <w:rPr>
                <w:b w:val="0"/>
              </w:rPr>
              <w:t xml:space="preserve"> </w:t>
            </w:r>
            <w:r w:rsidRPr="00B74195">
              <w:t>contractuels</w:t>
            </w:r>
            <w:bookmarkEnd w:id="367"/>
          </w:p>
        </w:tc>
        <w:tc>
          <w:tcPr>
            <w:tcW w:w="7038" w:type="dxa"/>
            <w:gridSpan w:val="3"/>
          </w:tcPr>
          <w:p w:rsidR="00A553AB" w:rsidRDefault="00A553AB" w:rsidP="00A553AB">
            <w:pPr>
              <w:pStyle w:val="Header2-SubClauses"/>
              <w:numPr>
                <w:ilvl w:val="1"/>
                <w:numId w:val="33"/>
              </w:numPr>
              <w:tabs>
                <w:tab w:val="clear" w:pos="570"/>
                <w:tab w:val="clear" w:pos="619"/>
              </w:tabs>
              <w:spacing w:after="220"/>
              <w:ind w:left="576" w:hanging="576"/>
              <w:rPr>
                <w:lang w:val="fr-FR"/>
              </w:rPr>
            </w:pPr>
            <w:r>
              <w:rPr>
                <w:lang w:val="fr-FR"/>
              </w:rPr>
              <w:t xml:space="preserve">Sous réserve de l’ordre de préséance indiqué dans l’Acte d’Engagement, tous les documents constituant le Marché (et toutes les parties desdits documents) sont corrélatifs, complémentaires et s’expliquent les uns les autres. L’Acte d’Engagement est lu comme formant un tout.  </w:t>
            </w:r>
          </w:p>
          <w:p w:rsidR="00A553AB" w:rsidRDefault="00A553AB" w:rsidP="00A553AB">
            <w:pPr>
              <w:numPr>
                <w:ilvl w:val="1"/>
                <w:numId w:val="33"/>
              </w:numPr>
              <w:suppressAutoHyphens/>
              <w:overflowPunct w:val="0"/>
              <w:autoSpaceDE w:val="0"/>
              <w:autoSpaceDN w:val="0"/>
              <w:adjustRightInd w:val="0"/>
              <w:spacing w:line="240" w:lineRule="auto"/>
              <w:ind w:right="-72"/>
              <w:jc w:val="both"/>
              <w:textAlignment w:val="baseline"/>
            </w:pPr>
            <w:r w:rsidRPr="00423D96">
              <w:t>Pièces à délivrer au Titulaire en cas de nantissement du marché.</w:t>
            </w:r>
          </w:p>
          <w:p w:rsidR="00A553AB" w:rsidRDefault="00A553AB" w:rsidP="00AE7C2F">
            <w:pPr>
              <w:ind w:left="720"/>
            </w:pPr>
            <w:r>
              <w:t>Dès la notification du marché, l’Autorité contractante délivre sans frais au Titulaire, contre reçu, une expédition certifiée conforme de l’Acte d’engagement et des autres pièces que mentionne le paragraphe 2 dudit Acte d’Engagement à l’exclusion du CCAG .</w:t>
            </w:r>
          </w:p>
          <w:p w:rsidR="00A553AB" w:rsidRDefault="00A553AB" w:rsidP="00AE7C2F">
            <w:pPr>
              <w:ind w:left="1440" w:hanging="720"/>
            </w:pPr>
          </w:p>
          <w:p w:rsidR="00A553AB" w:rsidRDefault="00A553AB" w:rsidP="00AE7C2F">
            <w:pPr>
              <w:ind w:left="720"/>
            </w:pPr>
            <w:r>
              <w:t xml:space="preserve">L’Autorité contractante délivre également, sans frais, au Titulaire, aux </w:t>
            </w:r>
            <w:proofErr w:type="spellStart"/>
            <w:r>
              <w:t>co-traitants</w:t>
            </w:r>
            <w:proofErr w:type="spellEnd"/>
            <w:r>
              <w:t xml:space="preserve"> et aux sous-traitants payés directement les pièces qui leur sont nécessaires pour le nantissement de leurs créances.</w:t>
            </w:r>
          </w:p>
          <w:p w:rsidR="00A553AB" w:rsidRDefault="00A553AB" w:rsidP="00AE7C2F">
            <w:pPr>
              <w:ind w:left="720"/>
            </w:pPr>
          </w:p>
        </w:tc>
      </w:tr>
      <w:tr w:rsidR="00A553AB" w:rsidTr="00AE7C2F">
        <w:tc>
          <w:tcPr>
            <w:tcW w:w="2178" w:type="dxa"/>
            <w:gridSpan w:val="2"/>
          </w:tcPr>
          <w:p w:rsidR="00A553AB" w:rsidRPr="0071757C" w:rsidRDefault="00A553AB" w:rsidP="00A553AB">
            <w:pPr>
              <w:pStyle w:val="SectionVStyle1"/>
              <w:numPr>
                <w:ilvl w:val="0"/>
                <w:numId w:val="130"/>
              </w:numPr>
              <w:rPr>
                <w:b w:val="0"/>
              </w:rPr>
            </w:pPr>
            <w:r>
              <w:rPr>
                <w:b w:val="0"/>
              </w:rPr>
              <w:br w:type="page"/>
            </w:r>
            <w:r>
              <w:rPr>
                <w:b w:val="0"/>
              </w:rPr>
              <w:br w:type="page"/>
            </w:r>
            <w:bookmarkStart w:id="368" w:name="_Toc188501582"/>
            <w:r w:rsidRPr="00B74195">
              <w:t>Sanction des fautes commises par les candidats ou titulaires de marchés publics</w:t>
            </w:r>
            <w:bookmarkEnd w:id="368"/>
          </w:p>
        </w:tc>
        <w:tc>
          <w:tcPr>
            <w:tcW w:w="7038" w:type="dxa"/>
            <w:gridSpan w:val="3"/>
          </w:tcPr>
          <w:p w:rsidR="00A553AB" w:rsidRPr="0062575A" w:rsidRDefault="00A553AB" w:rsidP="00AE7C2F">
            <w:pPr>
              <w:jc w:val="both"/>
            </w:pPr>
            <w:r>
              <w:t>3.1</w:t>
            </w:r>
            <w:r>
              <w:tab/>
            </w:r>
            <w:smartTag w:uri="urn:schemas-microsoft-com:office:smarttags" w:element="PersonName">
              <w:smartTagPr>
                <w:attr w:name="ProductID" w:val="La République"/>
              </w:smartTagPr>
              <w:r>
                <w:t>La République</w:t>
              </w:r>
            </w:smartTag>
            <w:r>
              <w:t xml:space="preserve"> du Sénégal exige que les candidats, et les titulaires de ses marchés publics, qu’ils respectent les règles d’éthique professionnelle les plus strictes durant la passation et l’exécution de ces marchés. </w:t>
            </w:r>
            <w:r w:rsidRPr="0062575A">
              <w:t xml:space="preserve">Des sanctions peuvent être prononcées par le Comité de Règlement des Différends de l’Organe chargé de </w:t>
            </w:r>
            <w:smartTag w:uri="urn:schemas-microsoft-com:office:smarttags" w:element="PersonName">
              <w:smartTagPr>
                <w:attr w:name="ProductID" w:val="la R￩gulation"/>
              </w:smartTagPr>
              <w:r w:rsidRPr="0062575A">
                <w:t>la Régulation</w:t>
              </w:r>
            </w:smartTag>
            <w:r>
              <w:t xml:space="preserve"> des Marchés publics </w:t>
            </w:r>
            <w:r w:rsidRPr="0062575A">
              <w:t xml:space="preserve">à l'égard des candidats et titulaires de marchés en cas de constatation </w:t>
            </w:r>
            <w:r w:rsidRPr="00531751">
              <w:t>de violations</w:t>
            </w:r>
            <w:r w:rsidRPr="0062575A">
              <w:t xml:space="preserve"> des règles de passation des marchés publics commises par les intéressés. Est passible de telles sanctions le candidat ou titulaire qui :</w:t>
            </w:r>
          </w:p>
          <w:p w:rsidR="00A553AB" w:rsidRPr="00057C65" w:rsidRDefault="00A553AB" w:rsidP="00AE7C2F">
            <w:pPr>
              <w:jc w:val="both"/>
              <w:rPr>
                <w:rFonts w:ascii="Tahoma" w:hAnsi="Tahoma" w:cs="Tahoma"/>
              </w:rPr>
            </w:pPr>
            <w:r w:rsidRPr="00057C65">
              <w:rPr>
                <w:rFonts w:ascii="Tahoma" w:hAnsi="Tahoma" w:cs="Tahoma"/>
              </w:rPr>
              <w:t xml:space="preserve"> </w:t>
            </w:r>
          </w:p>
          <w:p w:rsidR="00A553AB" w:rsidRPr="0062575A" w:rsidRDefault="00A553AB" w:rsidP="00A553AB">
            <w:pPr>
              <w:numPr>
                <w:ilvl w:val="0"/>
                <w:numId w:val="65"/>
              </w:numPr>
              <w:spacing w:after="0" w:line="240" w:lineRule="auto"/>
              <w:ind w:right="113"/>
              <w:jc w:val="both"/>
            </w:pPr>
            <w:r w:rsidRPr="0062575A">
              <w:t>a octroyé ou promis d'octroyer à toute personne intervenant à quelque titre que ce soit dans la procédure de passation du marché un avantage indu, pécuniaire ou autre, directement ou par des intermédiaires, en vue d'obtenir le marché ;</w:t>
            </w:r>
          </w:p>
          <w:p w:rsidR="00A553AB" w:rsidRPr="0062575A" w:rsidRDefault="00A553AB" w:rsidP="00A553AB">
            <w:pPr>
              <w:numPr>
                <w:ilvl w:val="0"/>
                <w:numId w:val="65"/>
              </w:numPr>
              <w:spacing w:after="0" w:line="240" w:lineRule="auto"/>
              <w:ind w:right="113"/>
              <w:jc w:val="both"/>
            </w:pPr>
            <w:r w:rsidRPr="0062575A">
              <w:t>a participé à des pratiques de collusion entre candidats afin d’établir les prix des offres à des niveaux artificiels et non concurrentiels, privant l’autorité contractante des avantages d’une concurrence libre et ouverte ;</w:t>
            </w:r>
          </w:p>
          <w:p w:rsidR="00A553AB" w:rsidRPr="0062575A" w:rsidRDefault="00A553AB" w:rsidP="00A553AB">
            <w:pPr>
              <w:numPr>
                <w:ilvl w:val="0"/>
                <w:numId w:val="65"/>
              </w:numPr>
              <w:spacing w:after="0" w:line="240" w:lineRule="auto"/>
              <w:ind w:right="113"/>
              <w:jc w:val="both"/>
            </w:pPr>
            <w:r w:rsidRPr="0062575A">
              <w:t xml:space="preserve">a influé sur le mode de passation du marché ou sur la définition des prestations de façon à bénéficier d'un avantage indu ; </w:t>
            </w:r>
          </w:p>
          <w:p w:rsidR="00A553AB" w:rsidRPr="0062575A" w:rsidRDefault="00A553AB" w:rsidP="00A553AB">
            <w:pPr>
              <w:numPr>
                <w:ilvl w:val="0"/>
                <w:numId w:val="65"/>
              </w:numPr>
              <w:spacing w:after="0" w:line="240" w:lineRule="auto"/>
              <w:ind w:right="113"/>
              <w:jc w:val="both"/>
            </w:pPr>
            <w:r w:rsidRPr="0062575A">
              <w:t>a fourni délibérément dans son offre des informations ou des déclarations fausses ou mensongères, susceptibles d'influer sur le résultat de la procédure de passation;</w:t>
            </w:r>
          </w:p>
          <w:p w:rsidR="00A553AB" w:rsidRDefault="00A553AB" w:rsidP="00A553AB">
            <w:pPr>
              <w:numPr>
                <w:ilvl w:val="0"/>
                <w:numId w:val="65"/>
              </w:numPr>
              <w:spacing w:after="0" w:line="240" w:lineRule="auto"/>
              <w:ind w:right="113"/>
              <w:jc w:val="both"/>
            </w:pPr>
            <w:r w:rsidRPr="0062575A">
              <w:t xml:space="preserve">a établi des demandes de paiement ne correspondant pas aux prestations effectivement fournies. </w:t>
            </w:r>
          </w:p>
          <w:p w:rsidR="00A553AB" w:rsidRDefault="00A553AB" w:rsidP="00AE7C2F">
            <w:pPr>
              <w:ind w:left="851" w:right="113"/>
              <w:jc w:val="both"/>
            </w:pPr>
          </w:p>
        </w:tc>
      </w:tr>
      <w:tr w:rsidR="00A553AB" w:rsidTr="00AE7C2F">
        <w:tc>
          <w:tcPr>
            <w:tcW w:w="2178" w:type="dxa"/>
            <w:gridSpan w:val="2"/>
          </w:tcPr>
          <w:p w:rsidR="00A553AB" w:rsidRDefault="00A553AB" w:rsidP="00AE7C2F">
            <w:pPr>
              <w:pStyle w:val="Header1-Clauses"/>
              <w:rPr>
                <w:b w:val="0"/>
              </w:rPr>
            </w:pPr>
          </w:p>
        </w:tc>
        <w:tc>
          <w:tcPr>
            <w:tcW w:w="7038" w:type="dxa"/>
            <w:gridSpan w:val="3"/>
          </w:tcPr>
          <w:p w:rsidR="00A553AB" w:rsidRPr="006320D5" w:rsidRDefault="00A553AB" w:rsidP="00AE7C2F">
            <w:pPr>
              <w:jc w:val="both"/>
            </w:pPr>
            <w:r>
              <w:t xml:space="preserve">3.2 </w:t>
            </w:r>
            <w:r w:rsidRPr="006320D5">
              <w:t xml:space="preserve">Les </w:t>
            </w:r>
            <w:r w:rsidRPr="00531751">
              <w:t>violations</w:t>
            </w:r>
            <w:r w:rsidRPr="006320D5">
              <w:t xml:space="preserve"> commises sont constatées par le Comité de Règlement des Différends qui diligente toutes enquêtes nécessaires et saisit toutes autorités compétentes.</w:t>
            </w:r>
            <w:r>
              <w:t xml:space="preserve">  </w:t>
            </w:r>
            <w:r w:rsidRPr="006320D5">
              <w:t>Sans préjudice de poursuites pénales et d'actions en réparation du préjudice subi par l'autorité contractante les sanctions suivantes peuvent être prononcées, et, selon le cas, de façon cumulative :</w:t>
            </w:r>
          </w:p>
          <w:p w:rsidR="00A553AB" w:rsidRPr="006320D5" w:rsidRDefault="00A553AB" w:rsidP="00AE7C2F">
            <w:pPr>
              <w:jc w:val="both"/>
            </w:pPr>
          </w:p>
          <w:p w:rsidR="00A553AB" w:rsidRPr="006320D5" w:rsidRDefault="00A553AB" w:rsidP="00A553AB">
            <w:pPr>
              <w:numPr>
                <w:ilvl w:val="0"/>
                <w:numId w:val="63"/>
              </w:numPr>
              <w:spacing w:after="0" w:line="240" w:lineRule="auto"/>
              <w:ind w:left="357" w:right="113" w:hanging="357"/>
              <w:jc w:val="both"/>
            </w:pPr>
            <w:r w:rsidRPr="006320D5">
              <w:t>confiscation des garanties constituées par le contrevenant dans le cadre des procédures de passation de marchés auxquelles il a participé ;</w:t>
            </w:r>
          </w:p>
          <w:p w:rsidR="00A553AB" w:rsidRPr="006320D5" w:rsidRDefault="00A553AB" w:rsidP="00A553AB">
            <w:pPr>
              <w:numPr>
                <w:ilvl w:val="0"/>
                <w:numId w:val="63"/>
              </w:numPr>
              <w:spacing w:after="0" w:line="240" w:lineRule="auto"/>
              <w:ind w:left="357" w:right="113" w:hanging="357"/>
              <w:jc w:val="both"/>
            </w:pPr>
            <w:r w:rsidRPr="006320D5">
              <w:t>exclusion du droit à concourir pour l'obtention de marchés publics, délégations de service public et contrats de partenariat pour une durée déterminée en fonction de la gravité de la faute commise.</w:t>
            </w:r>
          </w:p>
          <w:p w:rsidR="00A553AB" w:rsidRPr="006320D5" w:rsidRDefault="00A553AB" w:rsidP="00AE7C2F">
            <w:pPr>
              <w:jc w:val="both"/>
            </w:pPr>
          </w:p>
          <w:p w:rsidR="00A553AB" w:rsidRPr="006320D5" w:rsidRDefault="00A553AB" w:rsidP="00AE7C2F">
            <w:pPr>
              <w:jc w:val="both"/>
            </w:pPr>
            <w:r w:rsidRPr="006320D5">
              <w:t>Ces sanctions peuvent être étendues à toute entreprise qui possède la majorité du capital de l’entreprise contrevenante, ou dont l’entreprise contrevenante possède la majorité du capital, en cas de collusion établie par le Comité de Règlement des Différends.</w:t>
            </w:r>
          </w:p>
          <w:p w:rsidR="00A553AB" w:rsidRPr="006320D5" w:rsidRDefault="00A553AB" w:rsidP="00AE7C2F">
            <w:pPr>
              <w:jc w:val="both"/>
            </w:pPr>
          </w:p>
          <w:p w:rsidR="00A553AB" w:rsidRPr="006320D5" w:rsidRDefault="00A553AB" w:rsidP="00AE7C2F">
            <w:pPr>
              <w:jc w:val="both"/>
            </w:pPr>
            <w:r w:rsidRPr="006320D5">
              <w:t xml:space="preserve">Lorsque les </w:t>
            </w:r>
            <w:r w:rsidRPr="00531751">
              <w:t>violations</w:t>
            </w:r>
            <w:r w:rsidRPr="006320D5">
              <w:t xml:space="preserve"> commises sont établies après l'attribution d'un marché, la sanction prononcée peut être assortie de la résiliation du contrat en cours ou de la substitution d'une autre entreprise aux risques et périls du contrevenant sanctionné.</w:t>
            </w:r>
          </w:p>
          <w:p w:rsidR="00A553AB" w:rsidRPr="006320D5" w:rsidRDefault="00A553AB" w:rsidP="00AE7C2F">
            <w:pPr>
              <w:jc w:val="both"/>
            </w:pPr>
          </w:p>
          <w:p w:rsidR="00A553AB" w:rsidRDefault="00A553AB" w:rsidP="00AE7C2F">
            <w:pPr>
              <w:jc w:val="both"/>
            </w:pPr>
            <w:r w:rsidRPr="006320D5">
              <w:t>Le contrevenant dispose d'un recours devant les tribunaux à compétence administrative à l'encontre des décisions du Comité de Règlement des Différends. Ce recours n'est pas suspensif.</w:t>
            </w:r>
          </w:p>
          <w:p w:rsidR="00A553AB" w:rsidRDefault="00A553AB" w:rsidP="00AE7C2F">
            <w:pPr>
              <w:jc w:val="both"/>
            </w:pPr>
          </w:p>
        </w:tc>
      </w:tr>
      <w:tr w:rsidR="00A553AB" w:rsidTr="00AE7C2F">
        <w:tc>
          <w:tcPr>
            <w:tcW w:w="2178" w:type="dxa"/>
            <w:gridSpan w:val="2"/>
          </w:tcPr>
          <w:p w:rsidR="00A553AB" w:rsidRDefault="00A553AB" w:rsidP="00A553AB">
            <w:pPr>
              <w:pStyle w:val="SectionVStyle1"/>
              <w:numPr>
                <w:ilvl w:val="0"/>
                <w:numId w:val="130"/>
              </w:numPr>
              <w:rPr>
                <w:b w:val="0"/>
              </w:rPr>
            </w:pPr>
            <w:bookmarkStart w:id="369" w:name="_Toc188501583"/>
            <w:r w:rsidRPr="00B74195">
              <w:t>Interprétation</w:t>
            </w:r>
            <w:bookmarkEnd w:id="369"/>
          </w:p>
        </w:tc>
        <w:tc>
          <w:tcPr>
            <w:tcW w:w="7038" w:type="dxa"/>
            <w:gridSpan w:val="3"/>
          </w:tcPr>
          <w:p w:rsidR="00A553AB" w:rsidRDefault="00A553AB" w:rsidP="00AE7C2F">
            <w:pPr>
              <w:pStyle w:val="Header2-SubClauses"/>
              <w:tabs>
                <w:tab w:val="clear" w:pos="619"/>
                <w:tab w:val="left" w:pos="522"/>
              </w:tabs>
              <w:ind w:left="522" w:hanging="522"/>
              <w:rPr>
                <w:lang w:val="fr-FR"/>
              </w:rPr>
            </w:pPr>
            <w:r>
              <w:rPr>
                <w:lang w:val="fr-FR"/>
              </w:rPr>
              <w:t>4.1</w:t>
            </w:r>
            <w:r>
              <w:rPr>
                <w:lang w:val="fr-FR"/>
              </w:rPr>
              <w:tab/>
              <w:t>Si le contexte l’exige, le singulier se réfère au pluriel et vice versa.</w:t>
            </w:r>
          </w:p>
          <w:p w:rsidR="00A553AB" w:rsidRDefault="00A553AB" w:rsidP="00AE7C2F">
            <w:pPr>
              <w:pStyle w:val="Header2-SubClauses"/>
              <w:tabs>
                <w:tab w:val="left" w:pos="522"/>
              </w:tabs>
              <w:ind w:left="522" w:hanging="522"/>
              <w:rPr>
                <w:lang w:val="fr-FR"/>
              </w:rPr>
            </w:pPr>
            <w:r>
              <w:rPr>
                <w:lang w:val="fr-FR"/>
              </w:rPr>
              <w:t>4.2</w:t>
            </w:r>
            <w:r>
              <w:rPr>
                <w:lang w:val="fr-FR"/>
              </w:rPr>
              <w:tab/>
              <w:t>Incoterms</w:t>
            </w:r>
          </w:p>
          <w:p w:rsidR="00A553AB" w:rsidRDefault="00A553AB" w:rsidP="00A553AB">
            <w:pPr>
              <w:pStyle w:val="Titre3"/>
              <w:numPr>
                <w:ilvl w:val="0"/>
                <w:numId w:val="21"/>
              </w:numPr>
              <w:tabs>
                <w:tab w:val="left" w:pos="1062"/>
              </w:tabs>
              <w:ind w:left="1080" w:hanging="558"/>
              <w:rPr>
                <w:lang w:val="fr-FR"/>
              </w:rPr>
            </w:pPr>
            <w:bookmarkStart w:id="370" w:name="_Toc494778792"/>
            <w:r>
              <w:rPr>
                <w:lang w:val="fr-FR"/>
              </w:rPr>
              <w:t>Sous réserve d’incohérences avec les termes du Marché, la signification d’un terme commercial et les droits et obligations correspondants des parties au Marché sont ceux prescrits par les Termes Commerciaux Internationaux- Incoterms.</w:t>
            </w:r>
            <w:bookmarkEnd w:id="370"/>
          </w:p>
          <w:p w:rsidR="00A553AB" w:rsidRDefault="00A553AB" w:rsidP="00A553AB">
            <w:pPr>
              <w:numPr>
                <w:ilvl w:val="0"/>
                <w:numId w:val="21"/>
              </w:numPr>
              <w:tabs>
                <w:tab w:val="left" w:pos="1062"/>
              </w:tabs>
              <w:spacing w:line="240" w:lineRule="auto"/>
              <w:ind w:left="1080" w:hanging="558"/>
              <w:jc w:val="both"/>
            </w:pPr>
            <w:r>
              <w:t xml:space="preserve">Les termes EXW, CIP, DDP et autres termes analogues seront régis par les règles prescrites dans la dernière édition </w:t>
            </w:r>
            <w:r>
              <w:lastRenderedPageBreak/>
              <w:t xml:space="preserve">d’Incoterms spécifiée dans le </w:t>
            </w:r>
            <w:r>
              <w:rPr>
                <w:b/>
                <w:bCs/>
              </w:rPr>
              <w:t>CCAP</w:t>
            </w:r>
            <w:r>
              <w:t xml:space="preserve"> et publiée par </w:t>
            </w:r>
            <w:smartTag w:uri="urn:schemas-microsoft-com:office:smarttags" w:element="PersonName">
              <w:smartTagPr>
                <w:attr w:name="ProductID" w:val="la Chambre"/>
              </w:smartTagPr>
              <w:r>
                <w:t>la Chambre</w:t>
              </w:r>
            </w:smartTag>
            <w:r>
              <w:t xml:space="preserve"> de Commerce Internationale (CCI) à Paris, France. </w:t>
            </w:r>
          </w:p>
        </w:tc>
      </w:tr>
      <w:tr w:rsidR="00A553AB" w:rsidTr="00AE7C2F">
        <w:tc>
          <w:tcPr>
            <w:tcW w:w="2178" w:type="dxa"/>
            <w:gridSpan w:val="2"/>
          </w:tcPr>
          <w:p w:rsidR="00A553AB" w:rsidRDefault="00A553AB" w:rsidP="00AE7C2F"/>
        </w:tc>
        <w:tc>
          <w:tcPr>
            <w:tcW w:w="7038" w:type="dxa"/>
            <w:gridSpan w:val="3"/>
          </w:tcPr>
          <w:p w:rsidR="00A553AB" w:rsidRDefault="00A553AB" w:rsidP="00AE7C2F">
            <w:pPr>
              <w:pStyle w:val="Header2-SubClauses"/>
              <w:tabs>
                <w:tab w:val="clear" w:pos="619"/>
              </w:tabs>
              <w:ind w:left="522" w:hanging="522"/>
              <w:rPr>
                <w:lang w:val="fr-FR"/>
              </w:rPr>
            </w:pPr>
            <w:r>
              <w:rPr>
                <w:lang w:val="fr-FR"/>
              </w:rPr>
              <w:t>4.3</w:t>
            </w:r>
            <w:r>
              <w:rPr>
                <w:lang w:val="fr-FR"/>
              </w:rPr>
              <w:tab/>
              <w:t>Intégralité des conventions</w:t>
            </w:r>
          </w:p>
          <w:p w:rsidR="00A553AB" w:rsidRDefault="00A553AB" w:rsidP="00AE7C2F">
            <w:pPr>
              <w:ind w:left="522"/>
              <w:jc w:val="both"/>
              <w:rPr>
                <w:sz w:val="16"/>
              </w:rPr>
            </w:pPr>
            <w:r>
              <w:t>Le Marché représente la totalité des dispositions contractuelles sur lesquelles se sont accordés l’Autorité contractante et le Titulaire relativement à son objet, et il remplace toutes communications, et accords (écrits comme oraux) conclus entre les parties relativement à son objet avant la date du Marché.</w:t>
            </w:r>
          </w:p>
        </w:tc>
      </w:tr>
      <w:tr w:rsidR="00A553AB" w:rsidTr="00AE7C2F">
        <w:tc>
          <w:tcPr>
            <w:tcW w:w="2178" w:type="dxa"/>
            <w:gridSpan w:val="2"/>
          </w:tcPr>
          <w:p w:rsidR="00A553AB" w:rsidRDefault="00A553AB" w:rsidP="00AE7C2F">
            <w:pPr>
              <w:pStyle w:val="Outline"/>
              <w:spacing w:before="0"/>
              <w:rPr>
                <w:kern w:val="0"/>
              </w:rPr>
            </w:pPr>
          </w:p>
        </w:tc>
        <w:tc>
          <w:tcPr>
            <w:tcW w:w="7038" w:type="dxa"/>
            <w:gridSpan w:val="3"/>
          </w:tcPr>
          <w:p w:rsidR="00A553AB" w:rsidRDefault="00A553AB" w:rsidP="00AE7C2F">
            <w:pPr>
              <w:pStyle w:val="Header2-SubClauses"/>
              <w:keepNext/>
              <w:tabs>
                <w:tab w:val="clear" w:pos="619"/>
              </w:tabs>
              <w:ind w:left="522" w:hanging="522"/>
              <w:rPr>
                <w:lang w:val="fr-FR"/>
              </w:rPr>
            </w:pPr>
            <w:r>
              <w:rPr>
                <w:lang w:val="fr-FR"/>
              </w:rPr>
              <w:t>4.4</w:t>
            </w:r>
            <w:r>
              <w:rPr>
                <w:lang w:val="fr-FR"/>
              </w:rPr>
              <w:tab/>
              <w:t>Avenants</w:t>
            </w:r>
          </w:p>
          <w:p w:rsidR="00A553AB" w:rsidRDefault="00A553AB" w:rsidP="00AE7C2F">
            <w:pPr>
              <w:keepNext/>
              <w:ind w:left="522"/>
              <w:jc w:val="both"/>
            </w:pPr>
            <w:r>
              <w:t>Les avenants au marché ne pourront entrer en vigueur que s’ils sont faits par écrit, datés, s’ils se réfèrent expressément au marché, sont signés par un représentant dûment autorisé de chacune des parties au marché et approuvés par l’autorité compétente.</w:t>
            </w:r>
          </w:p>
        </w:tc>
      </w:tr>
      <w:tr w:rsidR="00A553AB" w:rsidTr="00AE7C2F">
        <w:tc>
          <w:tcPr>
            <w:tcW w:w="2178" w:type="dxa"/>
            <w:gridSpan w:val="2"/>
          </w:tcPr>
          <w:p w:rsidR="00A553AB" w:rsidRDefault="00A553AB" w:rsidP="00AE7C2F"/>
        </w:tc>
        <w:tc>
          <w:tcPr>
            <w:tcW w:w="7038" w:type="dxa"/>
            <w:gridSpan w:val="3"/>
          </w:tcPr>
          <w:p w:rsidR="00A553AB" w:rsidRDefault="00A553AB" w:rsidP="00AE7C2F">
            <w:pPr>
              <w:pStyle w:val="Header2-SubClauses"/>
              <w:tabs>
                <w:tab w:val="clear" w:pos="619"/>
                <w:tab w:val="left" w:pos="522"/>
              </w:tabs>
              <w:ind w:left="522" w:hanging="522"/>
              <w:rPr>
                <w:lang w:val="fr-FR"/>
              </w:rPr>
            </w:pPr>
            <w:r>
              <w:rPr>
                <w:lang w:val="fr-FR"/>
              </w:rPr>
              <w:t>4.5</w:t>
            </w:r>
            <w:r>
              <w:rPr>
                <w:lang w:val="fr-FR"/>
              </w:rPr>
              <w:tab/>
              <w:t>Absence de renonciation</w:t>
            </w:r>
          </w:p>
          <w:p w:rsidR="00A553AB" w:rsidRDefault="00A553AB" w:rsidP="00A553AB">
            <w:pPr>
              <w:numPr>
                <w:ilvl w:val="0"/>
                <w:numId w:val="22"/>
              </w:numPr>
              <w:tabs>
                <w:tab w:val="left" w:pos="1062"/>
              </w:tabs>
              <w:spacing w:line="240" w:lineRule="auto"/>
              <w:ind w:left="1080" w:hanging="558"/>
              <w:jc w:val="both"/>
            </w:pPr>
            <w:r>
              <w:t>Sous réserve des dispositions de la clause 4.5(b) du CCAG ci-dessous, aucune relaxe, abstention, retard ou indulgence de l’une des parties pour faire appliquer l’un quelconque des termes et conditions du Marché ou le fait que l’une des parties accorde un délai supplémentaire à l’autre, ne saurait préjuger des droits dévolus à cette partie par le Marché, ni de les affecter ou de les restreindre ; de même, la renonciation de l’une des parties à demander réparation pour toute infraction au Marché ne saurait valoir renonciation à toute demande de réparation pour infraction ultérieure ou persistante du Marché.</w:t>
            </w:r>
          </w:p>
          <w:p w:rsidR="00A553AB" w:rsidRDefault="00A553AB" w:rsidP="00A553AB">
            <w:pPr>
              <w:numPr>
                <w:ilvl w:val="0"/>
                <w:numId w:val="22"/>
              </w:numPr>
              <w:tabs>
                <w:tab w:val="left" w:pos="1062"/>
              </w:tabs>
              <w:spacing w:line="240" w:lineRule="auto"/>
              <w:ind w:left="1080" w:hanging="558"/>
              <w:jc w:val="both"/>
            </w:pPr>
            <w:r>
              <w:t>Toute renonciation aux droits, pouvoirs ou recours d’une partie en vertu du Marché devra être effectuée par écrit, être datée et signée par un représentant autorisé de la partie accordant cette renonciation, et préciser le droit faisant l’objet de cette renonciation et la portée de cette renonciation.</w:t>
            </w:r>
          </w:p>
        </w:tc>
      </w:tr>
      <w:tr w:rsidR="00A553AB" w:rsidTr="00AE7C2F">
        <w:tc>
          <w:tcPr>
            <w:tcW w:w="2178" w:type="dxa"/>
            <w:gridSpan w:val="2"/>
          </w:tcPr>
          <w:p w:rsidR="00A553AB" w:rsidRDefault="00A553AB" w:rsidP="00AE7C2F"/>
        </w:tc>
        <w:tc>
          <w:tcPr>
            <w:tcW w:w="7038" w:type="dxa"/>
            <w:gridSpan w:val="3"/>
          </w:tcPr>
          <w:p w:rsidR="00A553AB" w:rsidRDefault="00A553AB" w:rsidP="00AE7C2F">
            <w:pPr>
              <w:pStyle w:val="Header2-SubClauses"/>
              <w:tabs>
                <w:tab w:val="clear" w:pos="619"/>
              </w:tabs>
              <w:ind w:left="576" w:hanging="576"/>
              <w:rPr>
                <w:lang w:val="fr-FR"/>
              </w:rPr>
            </w:pPr>
            <w:r>
              <w:rPr>
                <w:lang w:val="fr-FR"/>
              </w:rPr>
              <w:t>4.6</w:t>
            </w:r>
            <w:r>
              <w:rPr>
                <w:lang w:val="fr-FR"/>
              </w:rPr>
              <w:tab/>
              <w:t>Divisibilité</w:t>
            </w:r>
          </w:p>
          <w:p w:rsidR="00A553AB" w:rsidRDefault="00A553AB" w:rsidP="00AE7C2F">
            <w:pPr>
              <w:ind w:left="612"/>
              <w:jc w:val="both"/>
              <w:rPr>
                <w:sz w:val="16"/>
              </w:rPr>
            </w:pPr>
            <w:r>
              <w:rPr>
                <w:spacing w:val="-4"/>
              </w:rPr>
              <w:t>Si une quelconque disposition ou condition du Marché est interdite ou rendue invalide ou inapplicable, cette interdiction, invalidité ou inapplicabilité ne saurait affecter la validité ou le caractère exécutoire des autres clauses et conditions du Marché.</w:t>
            </w:r>
          </w:p>
        </w:tc>
      </w:tr>
      <w:tr w:rsidR="00A553AB" w:rsidTr="00AE7C2F">
        <w:tc>
          <w:tcPr>
            <w:tcW w:w="2178" w:type="dxa"/>
            <w:gridSpan w:val="2"/>
          </w:tcPr>
          <w:p w:rsidR="00A553AB" w:rsidRDefault="00A553AB" w:rsidP="00A553AB">
            <w:pPr>
              <w:pStyle w:val="SectionVStyle1"/>
              <w:numPr>
                <w:ilvl w:val="0"/>
                <w:numId w:val="130"/>
              </w:numPr>
              <w:rPr>
                <w:b w:val="0"/>
              </w:rPr>
            </w:pPr>
            <w:bookmarkStart w:id="371" w:name="_Toc188501584"/>
            <w:r w:rsidRPr="00B74195">
              <w:t>Langue</w:t>
            </w:r>
            <w:bookmarkEnd w:id="371"/>
          </w:p>
        </w:tc>
        <w:tc>
          <w:tcPr>
            <w:tcW w:w="7038" w:type="dxa"/>
            <w:gridSpan w:val="3"/>
          </w:tcPr>
          <w:p w:rsidR="00A553AB" w:rsidRDefault="00A553AB" w:rsidP="00AE7C2F">
            <w:pPr>
              <w:pStyle w:val="Header2-SubClauses"/>
              <w:ind w:left="576" w:hanging="576"/>
              <w:rPr>
                <w:lang w:val="fr-FR"/>
              </w:rPr>
            </w:pPr>
            <w:r>
              <w:rPr>
                <w:lang w:val="fr-FR"/>
              </w:rPr>
              <w:t>5.1</w:t>
            </w:r>
            <w:r>
              <w:rPr>
                <w:lang w:val="fr-FR"/>
              </w:rPr>
              <w:tab/>
              <w:t xml:space="preserve">Le Marché et toute la correspondance et la documentation relatives au Marché échangées par le Titulaire et l’Autorité contractante, seront rédigés en langue française. Les documents complémentaires et les imprimés faisant partie du Marché pourront être rédigés dans une autre langue, à condition d’être accompagnés </w:t>
            </w:r>
            <w:r w:rsidRPr="00531751">
              <w:rPr>
                <w:lang w:val="fr-FR"/>
              </w:rPr>
              <w:t xml:space="preserve">d’une traduction exacte dans la langue française des passages jugés pertinents par l’Autorité </w:t>
            </w:r>
            <w:proofErr w:type="spellStart"/>
            <w:r w:rsidRPr="00531751">
              <w:rPr>
                <w:lang w:val="fr-FR"/>
              </w:rPr>
              <w:t>contrantante</w:t>
            </w:r>
            <w:proofErr w:type="spellEnd"/>
            <w:r w:rsidRPr="00531751">
              <w:rPr>
                <w:lang w:val="fr-FR"/>
              </w:rPr>
              <w:t>. Dans ce cas, aux fins d’interprétation</w:t>
            </w:r>
            <w:r>
              <w:rPr>
                <w:lang w:val="fr-FR"/>
              </w:rPr>
              <w:t xml:space="preserve"> du Marché, cette traduction fera </w:t>
            </w:r>
            <w:r>
              <w:rPr>
                <w:lang w:val="fr-FR"/>
              </w:rPr>
              <w:lastRenderedPageBreak/>
              <w:t>foi.</w:t>
            </w:r>
          </w:p>
          <w:p w:rsidR="00A553AB" w:rsidRDefault="00A553AB" w:rsidP="00AE7C2F">
            <w:pPr>
              <w:ind w:left="522" w:hanging="522"/>
              <w:jc w:val="both"/>
              <w:rPr>
                <w:sz w:val="16"/>
              </w:rPr>
            </w:pPr>
            <w:r>
              <w:t>5.2</w:t>
            </w:r>
            <w:r>
              <w:tab/>
              <w:t>Le Titulaire assumera tous les coûts de traduction dans la langue applicable et tous les risques relatifs à l’exactitude de cette traduction, pour ce qui concerne les documents qu’il fournit.</w:t>
            </w:r>
          </w:p>
        </w:tc>
      </w:tr>
      <w:tr w:rsidR="00A553AB" w:rsidTr="00AE7C2F">
        <w:tc>
          <w:tcPr>
            <w:tcW w:w="2178" w:type="dxa"/>
            <w:gridSpan w:val="2"/>
          </w:tcPr>
          <w:p w:rsidR="00A553AB" w:rsidRDefault="00A553AB" w:rsidP="00A553AB">
            <w:pPr>
              <w:pStyle w:val="SectionVStyle1"/>
              <w:numPr>
                <w:ilvl w:val="0"/>
                <w:numId w:val="130"/>
              </w:numPr>
              <w:rPr>
                <w:b w:val="0"/>
              </w:rPr>
            </w:pPr>
            <w:bookmarkStart w:id="372" w:name="_Toc188501585"/>
            <w:r w:rsidRPr="00B74195">
              <w:lastRenderedPageBreak/>
              <w:t>Groupement</w:t>
            </w:r>
            <w:bookmarkEnd w:id="372"/>
          </w:p>
        </w:tc>
        <w:tc>
          <w:tcPr>
            <w:tcW w:w="7038" w:type="dxa"/>
            <w:gridSpan w:val="3"/>
          </w:tcPr>
          <w:p w:rsidR="00A553AB" w:rsidRDefault="00A553AB" w:rsidP="00A553AB">
            <w:pPr>
              <w:pStyle w:val="Header2-SubClauses"/>
              <w:numPr>
                <w:ilvl w:val="1"/>
                <w:numId w:val="34"/>
              </w:numPr>
              <w:rPr>
                <w:lang w:val="fr-FR"/>
              </w:rPr>
            </w:pPr>
            <w:r>
              <w:rPr>
                <w:lang w:val="fr-FR"/>
              </w:rPr>
              <w:t xml:space="preserve">Si le Titulaire est un groupement, sauf disposition contraire figurant au </w:t>
            </w:r>
            <w:r>
              <w:rPr>
                <w:b/>
                <w:lang w:val="fr-FR"/>
              </w:rPr>
              <w:t xml:space="preserve">CCAP, </w:t>
            </w:r>
            <w:r>
              <w:rPr>
                <w:lang w:val="fr-FR"/>
              </w:rPr>
              <w:t>tous les membres seront solidairement tenus envers l’Autorité contractante de respecter les clauses du Marché, et ils devront désigner un ou plusieurs membres pour agir en qualité de mandataire commun avec pouvoir d’engager le groupement. La composition ou la constitution du groupement ne pourra être modifiée sans l’accord préalable écrit de l’Autorité contractante.</w:t>
            </w:r>
          </w:p>
        </w:tc>
      </w:tr>
      <w:tr w:rsidR="00A553AB" w:rsidTr="00AE7C2F">
        <w:tc>
          <w:tcPr>
            <w:tcW w:w="2178" w:type="dxa"/>
            <w:gridSpan w:val="2"/>
          </w:tcPr>
          <w:p w:rsidR="00A553AB" w:rsidRDefault="00A553AB" w:rsidP="00A553AB">
            <w:pPr>
              <w:pStyle w:val="SectionVStyle1"/>
              <w:numPr>
                <w:ilvl w:val="0"/>
                <w:numId w:val="130"/>
              </w:numPr>
              <w:rPr>
                <w:b w:val="0"/>
              </w:rPr>
            </w:pPr>
            <w:bookmarkStart w:id="373" w:name="_Toc188501586"/>
            <w:r w:rsidRPr="00B74195">
              <w:t>Critères d’origine</w:t>
            </w:r>
            <w:bookmarkEnd w:id="373"/>
          </w:p>
        </w:tc>
        <w:tc>
          <w:tcPr>
            <w:tcW w:w="7038" w:type="dxa"/>
            <w:gridSpan w:val="3"/>
          </w:tcPr>
          <w:p w:rsidR="00A553AB" w:rsidRDefault="00A553AB" w:rsidP="00AE7C2F">
            <w:pPr>
              <w:ind w:left="576" w:hanging="576"/>
              <w:jc w:val="both"/>
            </w:pPr>
            <w:r>
              <w:t>7.1</w:t>
            </w:r>
            <w:r>
              <w:tab/>
              <w:t xml:space="preserve">Sauf disposition contraire figurant au </w:t>
            </w:r>
            <w:r>
              <w:rPr>
                <w:b/>
              </w:rPr>
              <w:t xml:space="preserve">CCAP, </w:t>
            </w:r>
            <w:r>
              <w:t>les titulaires de</w:t>
            </w:r>
            <w:r w:rsidRPr="00440015">
              <w:t xml:space="preserve"> marchés dont le financement est prévu par les </w:t>
            </w:r>
            <w:r w:rsidRPr="00A230AF">
              <w:rPr>
                <w:szCs w:val="24"/>
              </w:rPr>
              <w:t>budgets des autorités contractantes soumises au Code des Marchés publics</w:t>
            </w:r>
            <w:r w:rsidRPr="00440015">
              <w:t xml:space="preserve">, </w:t>
            </w:r>
            <w:r>
              <w:t>doivent être des</w:t>
            </w:r>
            <w:r w:rsidRPr="00440015">
              <w:t xml:space="preserve"> entreprises sénégalaises </w:t>
            </w:r>
            <w:r>
              <w:t>ou d’un Etat membre de l’UEMOA</w:t>
            </w:r>
            <w:r w:rsidRPr="00440015">
              <w:t xml:space="preserve">  régulièrement patentées ou exemptées de la patente et inscrites au registre du commerce et du crédit mobilier ou au registre des métiers au Sénégal ou dans l'un desdits Etats.</w:t>
            </w:r>
          </w:p>
        </w:tc>
      </w:tr>
      <w:tr w:rsidR="00A553AB" w:rsidTr="00AE7C2F">
        <w:tc>
          <w:tcPr>
            <w:tcW w:w="2178" w:type="dxa"/>
            <w:gridSpan w:val="2"/>
          </w:tcPr>
          <w:p w:rsidR="00A553AB" w:rsidRDefault="00A553AB" w:rsidP="00A553AB">
            <w:pPr>
              <w:pStyle w:val="SectionVStyle1"/>
              <w:numPr>
                <w:ilvl w:val="0"/>
                <w:numId w:val="130"/>
              </w:numPr>
              <w:rPr>
                <w:b w:val="0"/>
              </w:rPr>
            </w:pPr>
            <w:bookmarkStart w:id="374" w:name="_Toc188501587"/>
            <w:r w:rsidRPr="00B74195">
              <w:t>Notification</w:t>
            </w:r>
            <w:bookmarkEnd w:id="374"/>
          </w:p>
        </w:tc>
        <w:tc>
          <w:tcPr>
            <w:tcW w:w="7038" w:type="dxa"/>
            <w:gridSpan w:val="3"/>
          </w:tcPr>
          <w:p w:rsidR="00A553AB" w:rsidRDefault="00A553AB" w:rsidP="00AE7C2F">
            <w:pPr>
              <w:ind w:left="576" w:hanging="576"/>
              <w:jc w:val="both"/>
            </w:pPr>
            <w:r>
              <w:t>8.1</w:t>
            </w:r>
            <w:r>
              <w:tab/>
              <w:t xml:space="preserve">Toute notification envoyée à l’une des parties par l’autre partie en vertu du Marché doit être adressée par écrit à l’adresse spécifiée dans le </w:t>
            </w:r>
            <w:r>
              <w:rPr>
                <w:b/>
                <w:bCs/>
              </w:rPr>
              <w:t>CCAP</w:t>
            </w:r>
            <w:r>
              <w:t>. L’expression « par écrit » signifie transmis par voie écrite avec accusé de réception.</w:t>
            </w:r>
          </w:p>
          <w:p w:rsidR="00A553AB" w:rsidRDefault="00A553AB" w:rsidP="00A553AB">
            <w:pPr>
              <w:pStyle w:val="Header2-SubClauses"/>
              <w:numPr>
                <w:ilvl w:val="1"/>
                <w:numId w:val="35"/>
              </w:numPr>
              <w:rPr>
                <w:lang w:val="fr-FR"/>
              </w:rPr>
            </w:pPr>
            <w:r>
              <w:rPr>
                <w:lang w:val="fr-FR"/>
              </w:rPr>
              <w:t>Une notification prend effet à la date à laquelle elle est remise ou à sa date d’entrée en vigueur, la seconde de ces dates à échoir étant retenue.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75" w:name="_Toc188501588"/>
            <w:r w:rsidRPr="00B74195">
              <w:t>Droit applicable</w:t>
            </w:r>
            <w:bookmarkEnd w:id="375"/>
          </w:p>
        </w:tc>
        <w:tc>
          <w:tcPr>
            <w:tcW w:w="7020" w:type="dxa"/>
            <w:gridSpan w:val="2"/>
          </w:tcPr>
          <w:p w:rsidR="00A553AB" w:rsidRDefault="00A553AB" w:rsidP="00AE7C2F">
            <w:pPr>
              <w:ind w:left="522" w:hanging="522"/>
              <w:jc w:val="both"/>
            </w:pPr>
            <w:r>
              <w:t>9.1</w:t>
            </w:r>
            <w:r>
              <w:tab/>
              <w:t xml:space="preserve">Le Marché est régi et interprété conformément au droit du Sénégal, à moins que le </w:t>
            </w:r>
            <w:r>
              <w:rPr>
                <w:b/>
                <w:bCs/>
              </w:rPr>
              <w:t>CCAP</w:t>
            </w:r>
            <w:r>
              <w:t xml:space="preserve"> n’en dispose autrement.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76" w:name="_Toc188501589"/>
            <w:r w:rsidRPr="00B74195">
              <w:t>Règlement des différends</w:t>
            </w:r>
            <w:bookmarkEnd w:id="376"/>
          </w:p>
        </w:tc>
        <w:tc>
          <w:tcPr>
            <w:tcW w:w="7020" w:type="dxa"/>
            <w:gridSpan w:val="2"/>
          </w:tcPr>
          <w:p w:rsidR="00A553AB" w:rsidRDefault="00A553AB" w:rsidP="00A553AB">
            <w:pPr>
              <w:pStyle w:val="Header2-SubClauses"/>
              <w:numPr>
                <w:ilvl w:val="1"/>
                <w:numId w:val="36"/>
              </w:numPr>
              <w:spacing w:after="220"/>
            </w:pPr>
            <w:proofErr w:type="spellStart"/>
            <w:r>
              <w:t>Règlement</w:t>
            </w:r>
            <w:proofErr w:type="spellEnd"/>
            <w:r>
              <w:t xml:space="preserve"> </w:t>
            </w:r>
            <w:proofErr w:type="spellStart"/>
            <w:r>
              <w:t>amiable</w:t>
            </w:r>
            <w:proofErr w:type="spellEnd"/>
            <w:r>
              <w:t> :</w:t>
            </w:r>
          </w:p>
          <w:p w:rsidR="00A553AB" w:rsidRPr="00796733" w:rsidRDefault="00A553AB" w:rsidP="00A553AB">
            <w:pPr>
              <w:numPr>
                <w:ilvl w:val="0"/>
                <w:numId w:val="67"/>
              </w:numPr>
              <w:tabs>
                <w:tab w:val="left" w:pos="1062"/>
              </w:tabs>
              <w:spacing w:line="240" w:lineRule="auto"/>
              <w:jc w:val="both"/>
              <w:rPr>
                <w:sz w:val="16"/>
              </w:rPr>
            </w:pPr>
            <w:r>
              <w:t>L’Autorité contractante et le Titulaire feront tout leur possible pour régler à l’amiable, par voie de négociation directe et informelle, tout différend entre eux ou en rapport avec le Marché.</w:t>
            </w:r>
          </w:p>
          <w:p w:rsidR="00A553AB" w:rsidRPr="00A82CA8" w:rsidRDefault="00A553AB" w:rsidP="00A553AB">
            <w:pPr>
              <w:numPr>
                <w:ilvl w:val="0"/>
                <w:numId w:val="67"/>
              </w:numPr>
              <w:tabs>
                <w:tab w:val="left" w:pos="1062"/>
              </w:tabs>
              <w:spacing w:line="240" w:lineRule="auto"/>
              <w:jc w:val="both"/>
            </w:pPr>
            <w:r>
              <w:t>L'autorité contractante ou le T</w:t>
            </w:r>
            <w:r w:rsidRPr="00796733">
              <w:t>itulaire du marché peu</w:t>
            </w:r>
            <w:r>
              <w:t>ven</w:t>
            </w:r>
            <w:r w:rsidRPr="00796733">
              <w:t xml:space="preserve">t recourir au Comité de Règlement des Différends placé auprès de l’Organe chargé de </w:t>
            </w:r>
            <w:smartTag w:uri="urn:schemas-microsoft-com:office:smarttags" w:element="PersonName">
              <w:smartTagPr>
                <w:attr w:name="ProductID" w:val="la R￩gulation"/>
              </w:smartTagPr>
              <w:r w:rsidRPr="00796733">
                <w:t>la Régulation</w:t>
              </w:r>
            </w:smartTag>
            <w:r w:rsidRPr="00796733">
              <w:t xml:space="preserve"> des Marchés publics. </w:t>
            </w:r>
            <w:r>
              <w:t>C</w:t>
            </w:r>
            <w:r w:rsidRPr="00A82CA8">
              <w:t>e recours n'a pas d'effet suspensif de l'exécution du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36"/>
              </w:numPr>
              <w:spacing w:after="220"/>
              <w:rPr>
                <w:lang w:val="fr-FR"/>
              </w:rPr>
            </w:pPr>
            <w:r>
              <w:rPr>
                <w:lang w:val="fr-FR"/>
              </w:rPr>
              <w:t>Recours Contentieux :</w:t>
            </w:r>
          </w:p>
          <w:p w:rsidR="00A553AB" w:rsidRDefault="00A553AB" w:rsidP="00A553AB">
            <w:pPr>
              <w:numPr>
                <w:ilvl w:val="0"/>
                <w:numId w:val="68"/>
              </w:numPr>
              <w:tabs>
                <w:tab w:val="left" w:pos="1062"/>
              </w:tabs>
              <w:spacing w:line="240" w:lineRule="auto"/>
              <w:jc w:val="both"/>
            </w:pPr>
            <w:r>
              <w:t xml:space="preserve">Si les parties n’ont pas réussi à résoudre leur différend à l’amiable, le litige sera soumis à la juridiction sénégalaise compétente à l’initiative de l’Autorité contractante ou du Titulaire, sous réserve des dispositions </w:t>
            </w:r>
            <w:r>
              <w:lastRenderedPageBreak/>
              <w:t xml:space="preserve">du </w:t>
            </w:r>
            <w:r w:rsidRPr="00A82CA8">
              <w:t>CCAP</w:t>
            </w:r>
            <w:r>
              <w:t xml:space="preserve">. </w:t>
            </w:r>
          </w:p>
          <w:p w:rsidR="00A553AB" w:rsidRDefault="00A553AB" w:rsidP="00A553AB">
            <w:pPr>
              <w:numPr>
                <w:ilvl w:val="0"/>
                <w:numId w:val="68"/>
              </w:numPr>
              <w:tabs>
                <w:tab w:val="left" w:pos="1062"/>
              </w:tabs>
              <w:spacing w:line="240" w:lineRule="auto"/>
              <w:jc w:val="both"/>
            </w:pPr>
            <w:r>
              <w:t xml:space="preserve">Nonobstant toute référence au titre du recours contentieux, les parties continueront de réaliser leurs obligations contractuelles respectives, à moins qu’elles n’en décident autrement d’un commun accord, et </w:t>
            </w:r>
            <w:r>
              <w:rPr>
                <w:spacing w:val="-4"/>
              </w:rPr>
              <w:t>l’Autorité contractante paiera  au Titulaire toute somme qui lui sera due</w:t>
            </w:r>
            <w:r>
              <w: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77" w:name="_Toc188501590"/>
            <w:r w:rsidRPr="00B74195">
              <w:lastRenderedPageBreak/>
              <w:t>Objet du Marché</w:t>
            </w:r>
            <w:bookmarkEnd w:id="377"/>
          </w:p>
        </w:tc>
        <w:tc>
          <w:tcPr>
            <w:tcW w:w="7020" w:type="dxa"/>
            <w:gridSpan w:val="2"/>
          </w:tcPr>
          <w:p w:rsidR="00A553AB" w:rsidRDefault="00A553AB" w:rsidP="00AE7C2F">
            <w:pPr>
              <w:spacing w:after="220"/>
              <w:ind w:left="576" w:hanging="576"/>
              <w:jc w:val="both"/>
            </w:pPr>
            <w:r>
              <w:t>11.1</w:t>
            </w:r>
            <w:r>
              <w:tab/>
              <w:t xml:space="preserve">Les Fournitures et Services connexes afférents à ce Marché sont ceux qui figurent à </w:t>
            </w:r>
            <w:smartTag w:uri="urn:schemas-microsoft-com:office:smarttags" w:element="PersonName">
              <w:smartTagPr>
                <w:attr w:name="ProductID" w:val="la Section IV"/>
              </w:smartTagPr>
              <w:r>
                <w:t>la Section IV</w:t>
              </w:r>
            </w:smartTag>
            <w:r>
              <w:t xml:space="preserve">, Bordereau des quantités, Calendrier de livraison, Cahier des Clauses techniques, Plans, Inspections et Essais. </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78" w:name="_Toc188501591"/>
            <w:r w:rsidRPr="00B74195">
              <w:t>Livraison</w:t>
            </w:r>
            <w:bookmarkEnd w:id="378"/>
            <w:r w:rsidRPr="00B74195">
              <w:t xml:space="preserve"> </w:t>
            </w:r>
          </w:p>
        </w:tc>
        <w:tc>
          <w:tcPr>
            <w:tcW w:w="7020" w:type="dxa"/>
            <w:gridSpan w:val="2"/>
          </w:tcPr>
          <w:p w:rsidR="00A553AB" w:rsidRDefault="00A553AB" w:rsidP="00AE7C2F">
            <w:pPr>
              <w:pStyle w:val="Header2-SubClauses"/>
              <w:spacing w:after="220"/>
              <w:ind w:left="576" w:hanging="576"/>
              <w:rPr>
                <w:lang w:val="fr-FR"/>
              </w:rPr>
            </w:pPr>
            <w:r>
              <w:rPr>
                <w:lang w:val="fr-FR"/>
              </w:rPr>
              <w:t>12.1</w:t>
            </w:r>
            <w:r>
              <w:rPr>
                <w:lang w:val="fr-FR"/>
              </w:rPr>
              <w:tab/>
              <w:t xml:space="preserve">En vertu de la clause 32.1 du CCAG, la livraison des Fournitures et la prestation des Services connexes seront effectuées conformément au calendrier de livraison et d’achèvement figurant dans le Bordereau des quantités et les Calendriers de livraison. Le </w:t>
            </w:r>
            <w:r>
              <w:rPr>
                <w:b/>
                <w:bCs/>
                <w:lang w:val="fr-FR"/>
              </w:rPr>
              <w:t>CCAP</w:t>
            </w:r>
            <w:r>
              <w:rPr>
                <w:lang w:val="fr-FR"/>
              </w:rPr>
              <w:t xml:space="preserve"> fixe les détails relatifs à l’expédition et indiquera les autres pièces et documents à fournir par le Titulaire.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79" w:name="_Toc188501592"/>
            <w:r w:rsidRPr="00B74195">
              <w:t>Responsabili</w:t>
            </w:r>
            <w:r>
              <w:t>té</w:t>
            </w:r>
            <w:r w:rsidRPr="00B74195">
              <w:t>s du Titulaire</w:t>
            </w:r>
            <w:bookmarkEnd w:id="379"/>
          </w:p>
        </w:tc>
        <w:tc>
          <w:tcPr>
            <w:tcW w:w="7020" w:type="dxa"/>
            <w:gridSpan w:val="2"/>
          </w:tcPr>
          <w:p w:rsidR="00A553AB" w:rsidRDefault="00A553AB" w:rsidP="00AE7C2F">
            <w:pPr>
              <w:pStyle w:val="Header2-SubClauses"/>
              <w:spacing w:after="220"/>
              <w:ind w:left="576" w:hanging="576"/>
              <w:rPr>
                <w:sz w:val="16"/>
                <w:lang w:val="fr-FR"/>
              </w:rPr>
            </w:pPr>
            <w:r>
              <w:rPr>
                <w:lang w:val="fr-FR"/>
              </w:rPr>
              <w:t>13.1</w:t>
            </w:r>
            <w:r>
              <w:rPr>
                <w:lang w:val="fr-FR"/>
              </w:rPr>
              <w:tab/>
              <w:t xml:space="preserve">Le Titulaire fournira toutes les Fournitures et Services connexes compris dans l’objet du Marché en application de la clause 11 du CCAG et du calendrier de livraison et d’achèvement, conformément à la clause 12 du CCAG. </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0" w:name="_Toc188501593"/>
            <w:r w:rsidRPr="00B74195">
              <w:t>Montant du Marché</w:t>
            </w:r>
            <w:bookmarkEnd w:id="380"/>
          </w:p>
        </w:tc>
        <w:tc>
          <w:tcPr>
            <w:tcW w:w="7020" w:type="dxa"/>
            <w:gridSpan w:val="2"/>
          </w:tcPr>
          <w:p w:rsidR="00A553AB" w:rsidRDefault="00A553AB" w:rsidP="00AE7C2F">
            <w:pPr>
              <w:pStyle w:val="Header2-SubClauses"/>
              <w:spacing w:after="180"/>
              <w:ind w:left="576" w:hanging="576"/>
              <w:rPr>
                <w:lang w:val="fr-FR"/>
              </w:rPr>
            </w:pPr>
            <w:r>
              <w:rPr>
                <w:lang w:val="fr-FR"/>
              </w:rPr>
              <w:t>14.1</w:t>
            </w:r>
            <w:r>
              <w:rPr>
                <w:lang w:val="fr-FR"/>
              </w:rPr>
              <w:tab/>
              <w:t xml:space="preserve">Le prix demandé par le Titulaire pour les Fournitures livrées et pour les Services connexes rendus au titre du Marché ne variera pas par rapport au prix indiqué par le Titulaire dans son offre, exception faite des modifications de prix autorisées dans le </w:t>
            </w:r>
            <w:r>
              <w:rPr>
                <w:b/>
                <w:bCs/>
                <w:lang w:val="fr-FR"/>
              </w:rPr>
              <w:t>CCAP</w:t>
            </w:r>
            <w:r>
              <w:rPr>
                <w:lang w:val="fr-FR"/>
              </w:rPr>
              <w: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1" w:name="_Toc188501594"/>
            <w:r w:rsidRPr="00B74195">
              <w:t>Modalités de règlement</w:t>
            </w:r>
            <w:bookmarkEnd w:id="381"/>
          </w:p>
        </w:tc>
        <w:tc>
          <w:tcPr>
            <w:tcW w:w="7020" w:type="dxa"/>
            <w:gridSpan w:val="2"/>
          </w:tcPr>
          <w:p w:rsidR="00A553AB" w:rsidRDefault="00A553AB" w:rsidP="00AE7C2F">
            <w:pPr>
              <w:pStyle w:val="Header2-SubClauses"/>
              <w:spacing w:after="220"/>
              <w:ind w:left="576" w:hanging="576"/>
              <w:rPr>
                <w:lang w:val="fr-FR"/>
              </w:rPr>
            </w:pPr>
            <w:r>
              <w:rPr>
                <w:lang w:val="fr-FR"/>
              </w:rPr>
              <w:t>15.1</w:t>
            </w:r>
            <w:r>
              <w:rPr>
                <w:lang w:val="fr-FR"/>
              </w:rPr>
              <w:tab/>
              <w:t xml:space="preserve">Le prix du Marché sera réglé conformément aux dispositions du </w:t>
            </w:r>
            <w:r>
              <w:rPr>
                <w:b/>
                <w:bCs/>
                <w:lang w:val="fr-FR"/>
              </w:rPr>
              <w:t>CCAP</w:t>
            </w:r>
            <w:r>
              <w:rPr>
                <w:lang w:val="fr-FR"/>
              </w:rPr>
              <w:t>.</w:t>
            </w:r>
          </w:p>
          <w:p w:rsidR="00A553AB" w:rsidRDefault="00A553AB" w:rsidP="00A553AB">
            <w:pPr>
              <w:pStyle w:val="Header2-SubClauses"/>
              <w:numPr>
                <w:ilvl w:val="1"/>
                <w:numId w:val="37"/>
              </w:numPr>
              <w:spacing w:after="220"/>
              <w:rPr>
                <w:lang w:val="fr-FR"/>
              </w:rPr>
            </w:pPr>
            <w:r>
              <w:rPr>
                <w:lang w:val="fr-FR"/>
              </w:rPr>
              <w:t xml:space="preserve">Le Titulaire présentera sa demande de règlement par écrit à l’Autorité contractante, accompagnée des factures décrivant, </w:t>
            </w:r>
            <w:r>
              <w:rPr>
                <w:spacing w:val="-2"/>
                <w:lang w:val="fr-FR"/>
              </w:rPr>
              <w:t xml:space="preserve">de façon appropriée, </w:t>
            </w:r>
            <w:r>
              <w:rPr>
                <w:lang w:val="fr-FR"/>
              </w:rPr>
              <w:t xml:space="preserve">les fournitures livrées et les services connexes rendus, et des documents et pièces présentés conformément à la clause 12 du CCAG, </w:t>
            </w:r>
            <w:r>
              <w:rPr>
                <w:spacing w:val="-2"/>
                <w:lang w:val="fr-FR"/>
              </w:rPr>
              <w:t>et après avoir satisfait à toutes les obligations spécifiées dans le Marché.</w:t>
            </w:r>
          </w:p>
        </w:tc>
      </w:tr>
      <w:tr w:rsidR="00A553AB" w:rsidTr="00AE7C2F">
        <w:trPr>
          <w:gridBefore w:val="1"/>
          <w:gridAfter w:val="1"/>
          <w:wBefore w:w="18" w:type="dxa"/>
          <w:wAfter w:w="18" w:type="dxa"/>
        </w:trPr>
        <w:tc>
          <w:tcPr>
            <w:tcW w:w="2160" w:type="dxa"/>
          </w:tcPr>
          <w:p w:rsidR="00A553AB" w:rsidRDefault="00A553AB" w:rsidP="00AE7C2F">
            <w:pPr>
              <w:ind w:left="432" w:hanging="432"/>
            </w:pPr>
          </w:p>
        </w:tc>
        <w:tc>
          <w:tcPr>
            <w:tcW w:w="7020" w:type="dxa"/>
            <w:gridSpan w:val="2"/>
          </w:tcPr>
          <w:p w:rsidR="00A553AB" w:rsidRDefault="00A553AB" w:rsidP="00A553AB">
            <w:pPr>
              <w:pStyle w:val="Header2-SubClauses"/>
              <w:numPr>
                <w:ilvl w:val="1"/>
                <w:numId w:val="37"/>
              </w:numPr>
              <w:spacing w:after="180"/>
              <w:rPr>
                <w:spacing w:val="-2"/>
                <w:lang w:val="fr-FR"/>
              </w:rPr>
            </w:pPr>
            <w:r>
              <w:rPr>
                <w:spacing w:val="-2"/>
                <w:lang w:val="fr-FR"/>
              </w:rPr>
              <w:t xml:space="preserve">Les règlements dus au Titulaire seront effectués sans délai par l’Autorité contractante, et au plus tard dans les </w:t>
            </w:r>
            <w:proofErr w:type="spellStart"/>
            <w:r>
              <w:rPr>
                <w:spacing w:val="-2"/>
                <w:lang w:val="fr-FR"/>
              </w:rPr>
              <w:t>quarante cinq</w:t>
            </w:r>
            <w:proofErr w:type="spellEnd"/>
            <w:r>
              <w:rPr>
                <w:spacing w:val="-2"/>
                <w:lang w:val="fr-FR"/>
              </w:rPr>
              <w:t xml:space="preserve"> (45) jours suivant la présentation de la facture ou la demande de règlement par le Titulaire, et après son acceptation par l’Autorité contractante.</w:t>
            </w:r>
          </w:p>
          <w:p w:rsidR="00A553AB" w:rsidRDefault="00A553AB" w:rsidP="00A553AB">
            <w:pPr>
              <w:pStyle w:val="Header2-SubClauses"/>
              <w:numPr>
                <w:ilvl w:val="1"/>
                <w:numId w:val="49"/>
              </w:numPr>
              <w:tabs>
                <w:tab w:val="clear" w:pos="619"/>
                <w:tab w:val="clear" w:pos="648"/>
              </w:tabs>
              <w:spacing w:after="180"/>
              <w:ind w:left="576" w:hanging="576"/>
              <w:rPr>
                <w:lang w:val="fr-FR"/>
              </w:rPr>
            </w:pPr>
            <w:r>
              <w:rPr>
                <w:lang w:val="fr-FR"/>
              </w:rPr>
              <w:t xml:space="preserve">Dans l’éventualité où l’Autorité contractante n’effectuerait pas un paiement dû à sa date d’exigibilité ou dans le délai indiqué au </w:t>
            </w:r>
            <w:r>
              <w:rPr>
                <w:b/>
                <w:bCs/>
                <w:lang w:val="fr-FR"/>
              </w:rPr>
              <w:t>CCAP</w:t>
            </w:r>
            <w:r>
              <w:rPr>
                <w:lang w:val="fr-FR"/>
              </w:rPr>
              <w:t xml:space="preserve">, l’Autorité contractante sera tenu de payer  au Titulaire des intérêts moratoires sur le montant du paiement en retard, au(x) taux </w:t>
            </w:r>
            <w:r>
              <w:rPr>
                <w:bCs/>
                <w:lang w:val="fr-FR"/>
              </w:rPr>
              <w:t xml:space="preserve">spécifié(s) dans le </w:t>
            </w:r>
            <w:r>
              <w:rPr>
                <w:b/>
                <w:lang w:val="fr-FR"/>
              </w:rPr>
              <w:t>CCAP</w:t>
            </w:r>
            <w:r>
              <w:rPr>
                <w:lang w:val="fr-FR"/>
              </w:rPr>
              <w:t xml:space="preserve"> pour toute la période de retard jusqu’au paiement intégral du prix, que ce soit avant ou à </w:t>
            </w:r>
            <w:r>
              <w:rPr>
                <w:lang w:val="fr-FR"/>
              </w:rPr>
              <w:lastRenderedPageBreak/>
              <w:t>la suite d’un jugement ou une sentence arbitrale.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2" w:name="_Toc188501595"/>
            <w:r w:rsidRPr="00B74195">
              <w:lastRenderedPageBreak/>
              <w:t>Impôts, taxes et droits</w:t>
            </w:r>
            <w:bookmarkEnd w:id="382"/>
          </w:p>
        </w:tc>
        <w:tc>
          <w:tcPr>
            <w:tcW w:w="7020" w:type="dxa"/>
            <w:gridSpan w:val="2"/>
          </w:tcPr>
          <w:p w:rsidR="00A553AB" w:rsidRPr="00531751" w:rsidRDefault="00A553AB" w:rsidP="00AE7C2F">
            <w:pPr>
              <w:pStyle w:val="Header2-SubClauses"/>
              <w:tabs>
                <w:tab w:val="clear" w:pos="619"/>
                <w:tab w:val="left" w:pos="612"/>
              </w:tabs>
              <w:spacing w:after="180"/>
              <w:ind w:left="576" w:hanging="576"/>
              <w:rPr>
                <w:lang w:val="fr-FR"/>
              </w:rPr>
            </w:pPr>
            <w:r>
              <w:rPr>
                <w:lang w:val="fr-FR"/>
              </w:rPr>
              <w:t>16.1</w:t>
            </w:r>
            <w:r>
              <w:rPr>
                <w:lang w:val="fr-FR"/>
              </w:rPr>
              <w:tab/>
              <w:t xml:space="preserve">Sauf disposition contraire figurant au </w:t>
            </w:r>
            <w:r>
              <w:rPr>
                <w:b/>
                <w:lang w:val="fr-FR"/>
              </w:rPr>
              <w:t>CCAP</w:t>
            </w:r>
            <w:r>
              <w:rPr>
                <w:lang w:val="fr-FR"/>
              </w:rPr>
              <w:t xml:space="preserve">, le Titulaire sera entièrement responsable du paiement de tous les impôts, droits de timbre </w:t>
            </w:r>
            <w:r w:rsidRPr="00531751">
              <w:rPr>
                <w:lang w:val="fr-FR"/>
              </w:rPr>
              <w:t xml:space="preserve">et d’enregistrement, patente et taxes dus au titre du Marché. </w:t>
            </w:r>
          </w:p>
          <w:p w:rsidR="00A553AB" w:rsidRDefault="00A553AB" w:rsidP="00AE7C2F">
            <w:pPr>
              <w:pStyle w:val="Header2-SubClauses"/>
              <w:tabs>
                <w:tab w:val="clear" w:pos="619"/>
                <w:tab w:val="left" w:pos="612"/>
              </w:tabs>
              <w:spacing w:after="180"/>
              <w:ind w:left="576" w:hanging="576"/>
              <w:rPr>
                <w:lang w:val="fr-FR"/>
              </w:rPr>
            </w:pPr>
            <w:r w:rsidRPr="00531751">
              <w:rPr>
                <w:lang w:val="fr-FR"/>
              </w:rPr>
              <w:t>16.2</w:t>
            </w:r>
            <w:r w:rsidRPr="00531751">
              <w:rPr>
                <w:lang w:val="fr-FR"/>
              </w:rPr>
              <w:tab/>
              <w:t xml:space="preserve">Une redevance de régulation est </w:t>
            </w:r>
            <w:proofErr w:type="spellStart"/>
            <w:r w:rsidRPr="00531751">
              <w:rPr>
                <w:lang w:val="fr-FR"/>
              </w:rPr>
              <w:t>dûe</w:t>
            </w:r>
            <w:proofErr w:type="spellEnd"/>
            <w:r w:rsidRPr="00531751">
              <w:rPr>
                <w:lang w:val="fr-FR"/>
              </w:rPr>
              <w:t xml:space="preserve"> par le Titulaire à l’Agence de Régulation des Marchés publics au taux prévu au </w:t>
            </w:r>
            <w:r w:rsidRPr="00531751">
              <w:rPr>
                <w:b/>
                <w:lang w:val="fr-FR"/>
              </w:rPr>
              <w:t>CCAP.</w:t>
            </w:r>
          </w:p>
          <w:p w:rsidR="00A553AB" w:rsidRDefault="00A553AB" w:rsidP="00AE7C2F">
            <w:pPr>
              <w:pStyle w:val="Header2-SubClauses"/>
              <w:tabs>
                <w:tab w:val="clear" w:pos="619"/>
                <w:tab w:val="left" w:pos="612"/>
              </w:tabs>
              <w:spacing w:after="180"/>
              <w:ind w:left="576" w:hanging="576"/>
              <w:rPr>
                <w:lang w:val="fr-FR"/>
              </w:rPr>
            </w:pPr>
            <w:r>
              <w:rPr>
                <w:lang w:val="fr-FR"/>
              </w:rPr>
              <w:t>16.3</w:t>
            </w:r>
            <w:r>
              <w:rPr>
                <w:lang w:val="fr-FR"/>
              </w:rPr>
              <w:tab/>
              <w:t>Si le Titulaire peut prétendre à des exemptions, réductions, abattements ou privilèges en matière fiscale, l’Autorité contractante fera tout son possible pour permettre  au Titulaire d’en bénéficier.</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3" w:name="_Toc188501596"/>
            <w:r w:rsidRPr="00B74195">
              <w:t>Garantie de bonne exécution</w:t>
            </w:r>
            <w:bookmarkEnd w:id="383"/>
          </w:p>
        </w:tc>
        <w:tc>
          <w:tcPr>
            <w:tcW w:w="7020" w:type="dxa"/>
            <w:gridSpan w:val="2"/>
          </w:tcPr>
          <w:p w:rsidR="00A553AB" w:rsidRDefault="00A553AB" w:rsidP="00A553AB">
            <w:pPr>
              <w:pStyle w:val="Header2-SubClauses"/>
              <w:numPr>
                <w:ilvl w:val="0"/>
                <w:numId w:val="50"/>
              </w:numPr>
              <w:spacing w:after="180"/>
              <w:rPr>
                <w:lang w:val="fr-FR"/>
              </w:rPr>
            </w:pPr>
            <w:r>
              <w:rPr>
                <w:lang w:val="fr-FR"/>
              </w:rPr>
              <w:t xml:space="preserve">Dans les quatorze (14) jours suivant réception de la notification d’attribution du Marché, le Titulaire fournira une garantie au titre de la bonne exécution du Marché, pour le montant spécifié dans le </w:t>
            </w:r>
            <w:r>
              <w:rPr>
                <w:b/>
                <w:bCs/>
                <w:lang w:val="fr-FR"/>
              </w:rPr>
              <w:t>CCAP</w:t>
            </w:r>
            <w:r>
              <w:rPr>
                <w:lang w:val="fr-FR"/>
              </w:rPr>
              <w:t>.</w:t>
            </w:r>
          </w:p>
          <w:p w:rsidR="00A553AB" w:rsidRDefault="00A553AB" w:rsidP="00A553AB">
            <w:pPr>
              <w:pStyle w:val="Header2-SubClauses"/>
              <w:numPr>
                <w:ilvl w:val="0"/>
                <w:numId w:val="50"/>
              </w:numPr>
              <w:spacing w:after="180"/>
              <w:rPr>
                <w:lang w:val="fr-FR"/>
              </w:rPr>
            </w:pPr>
            <w:r>
              <w:rPr>
                <w:spacing w:val="-4"/>
                <w:lang w:val="fr-FR"/>
              </w:rPr>
              <w:t>La garantie de bonne exécution sera payable à l’Autorité contractante en dédommagement de toute perte résultant de l’incapacité  du Titulaire à s’acquitter de toutes ses obligations au titre du Marché</w:t>
            </w:r>
            <w:r>
              <w:rPr>
                <w:lang w:val="fr-FR"/>
              </w:rPr>
              <w:t>.</w:t>
            </w:r>
          </w:p>
          <w:p w:rsidR="00A553AB" w:rsidRDefault="00A553AB" w:rsidP="00A553AB">
            <w:pPr>
              <w:pStyle w:val="Header2-SubClauses"/>
              <w:numPr>
                <w:ilvl w:val="0"/>
                <w:numId w:val="50"/>
              </w:numPr>
              <w:rPr>
                <w:lang w:val="fr-FR"/>
              </w:rPr>
            </w:pPr>
            <w:r>
              <w:rPr>
                <w:lang w:val="fr-FR"/>
              </w:rPr>
              <w:t xml:space="preserve">La garantie de bonne exécution sera présentée sous l’une des formes stipulées par l’Autorité contractante dans le </w:t>
            </w:r>
            <w:r>
              <w:rPr>
                <w:b/>
                <w:bCs/>
                <w:lang w:val="fr-FR"/>
              </w:rPr>
              <w:t>CCAP</w:t>
            </w:r>
            <w:r>
              <w:rPr>
                <w:lang w:val="fr-FR"/>
              </w:rPr>
              <w:t xml:space="preserve"> ou sous toute autre forme jugée acceptable par l’Autorité contractante.</w:t>
            </w:r>
          </w:p>
          <w:p w:rsidR="00A553AB" w:rsidRDefault="00A553AB" w:rsidP="00A553AB">
            <w:pPr>
              <w:pStyle w:val="Header2-SubClauses"/>
              <w:numPr>
                <w:ilvl w:val="0"/>
                <w:numId w:val="50"/>
              </w:numPr>
              <w:rPr>
                <w:lang w:val="fr-FR"/>
              </w:rPr>
            </w:pPr>
            <w:r>
              <w:rPr>
                <w:spacing w:val="-2"/>
                <w:lang w:val="fr-FR"/>
              </w:rPr>
              <w:t>L’Autorité contractante libérera et retournera au Titulaire la garantie de bonne exécution au plus tard vingt-huit (28) jours après la date d’achèvement des obligations incombant  au Titulaire au titre de la réalisation du Marché, y compris les obligations de garantie.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4" w:name="_Toc188501597"/>
            <w:r w:rsidRPr="00B74195">
              <w:t>Droits d’auteur</w:t>
            </w:r>
            <w:bookmarkEnd w:id="384"/>
          </w:p>
        </w:tc>
        <w:tc>
          <w:tcPr>
            <w:tcW w:w="7020" w:type="dxa"/>
            <w:gridSpan w:val="2"/>
          </w:tcPr>
          <w:p w:rsidR="00A553AB" w:rsidRDefault="00A553AB" w:rsidP="00A553AB">
            <w:pPr>
              <w:pStyle w:val="Header2-SubClauses"/>
              <w:numPr>
                <w:ilvl w:val="0"/>
                <w:numId w:val="51"/>
              </w:numPr>
              <w:rPr>
                <w:lang w:val="fr-FR"/>
              </w:rPr>
            </w:pPr>
            <w:r>
              <w:rPr>
                <w:lang w:val="fr-FR"/>
              </w:rPr>
              <w:t xml:space="preserve">Les droits d’auteur de tous les plans, documents et autres pièces contenant des données et des renseignements fournis à l’Autorité contractante par le Titulaire demeureront la propriété du Titulaire ou, s’ils sont fournis directement à l’Autorité contractante ou par l’intermédiaire du Titulaire par une tierce partie, y compris par des </w:t>
            </w:r>
            <w:proofErr w:type="spellStart"/>
            <w:r>
              <w:rPr>
                <w:lang w:val="fr-FR"/>
              </w:rPr>
              <w:t>fourniseurs</w:t>
            </w:r>
            <w:proofErr w:type="spellEnd"/>
            <w:r>
              <w:rPr>
                <w:lang w:val="fr-FR"/>
              </w:rPr>
              <w:t xml:space="preserve"> de matériaux, les droits d’auteur desdits matériaux demeureront la propriété de ladite tierce partie.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5" w:name="_Toc188501598"/>
            <w:r w:rsidRPr="00B74195">
              <w:t>Renseigne</w:t>
            </w:r>
            <w:r w:rsidRPr="00B74195">
              <w:softHyphen/>
              <w:t>ments confidentiels</w:t>
            </w:r>
            <w:bookmarkEnd w:id="385"/>
          </w:p>
        </w:tc>
        <w:tc>
          <w:tcPr>
            <w:tcW w:w="7020" w:type="dxa"/>
            <w:gridSpan w:val="2"/>
          </w:tcPr>
          <w:p w:rsidR="00A553AB" w:rsidRDefault="00A553AB" w:rsidP="00A553AB">
            <w:pPr>
              <w:pStyle w:val="Header2-SubClauses"/>
              <w:numPr>
                <w:ilvl w:val="0"/>
                <w:numId w:val="52"/>
              </w:numPr>
              <w:rPr>
                <w:lang w:val="fr-FR"/>
              </w:rPr>
            </w:pPr>
            <w:r>
              <w:rPr>
                <w:lang w:val="fr-FR"/>
              </w:rPr>
              <w:t xml:space="preserve">L’Autorité contractante et le Titulaire respecteront le caractère confidentiel de tout document, donnée ou autre renseignement fourni directement ou indirectement par l’autre partie au titre du Marché, et ne les divulgueront pas sans le consentement écrit de l’autre partie, que ces renseignements aient été fournis avant, pendant ou après l’exécution ou la résiliation du Marché. Nonobstant les dispositions ci-dessus, le Titulaire pourra donner à son sous-traitant tout document, donnée et autre information </w:t>
            </w:r>
            <w:r>
              <w:rPr>
                <w:lang w:val="fr-FR"/>
              </w:rPr>
              <w:lastRenderedPageBreak/>
              <w:t>qu’il recevra de l’Autorité contractante dans la mesure nécessaire pour permettre au sous-traitant de réaliser ses prestations conformément au Marché, auquel cas le Titulaire demandera audit sous-traitant de prendre un engagement de confidentialité analogue à l’engagement imposé  au Titulaire en vertu de la clause 19 du CCAG.</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0"/>
                <w:numId w:val="52"/>
              </w:numPr>
              <w:rPr>
                <w:lang w:val="fr-FR"/>
              </w:rPr>
            </w:pPr>
            <w:r>
              <w:rPr>
                <w:lang w:val="fr-FR"/>
              </w:rPr>
              <w:t>L’Autorité contractante n’utilisera aucun document, donnée et autre information reçu du Titulaire, à des fins autres que celles du Marché. De la même manière, le Titulaire n’utilisera aucun document, donnée et autre information reçu de l’Autorité contractante à des fins autres que la réalisation du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240"/>
              <w:ind w:left="576" w:hanging="576"/>
              <w:rPr>
                <w:lang w:val="fr-FR"/>
              </w:rPr>
            </w:pPr>
            <w:r>
              <w:rPr>
                <w:lang w:val="fr-FR"/>
              </w:rPr>
              <w:t>19.3</w:t>
            </w:r>
            <w:r>
              <w:rPr>
                <w:lang w:val="fr-FR"/>
              </w:rPr>
              <w:tab/>
              <w:t>Toutefois, l’obligation imposée à une partie en vertu des clauses 19.1 et 19.2 ci-dessus ne s’appliquera pas aux informations suivantes :</w:t>
            </w:r>
          </w:p>
          <w:p w:rsidR="00A553AB" w:rsidRDefault="00A553AB" w:rsidP="00A553AB">
            <w:pPr>
              <w:numPr>
                <w:ilvl w:val="0"/>
                <w:numId w:val="23"/>
              </w:numPr>
              <w:spacing w:after="240" w:line="240" w:lineRule="auto"/>
              <w:ind w:left="1152" w:hanging="540"/>
              <w:jc w:val="both"/>
            </w:pPr>
            <w:r>
              <w:t xml:space="preserve">celles que l’Autorité contractante ou le Titulaire doivent partager avec des institutions participant au financement du Marché; </w:t>
            </w:r>
          </w:p>
          <w:p w:rsidR="00A553AB" w:rsidRDefault="00A553AB" w:rsidP="00A553AB">
            <w:pPr>
              <w:numPr>
                <w:ilvl w:val="0"/>
                <w:numId w:val="23"/>
              </w:numPr>
              <w:spacing w:after="240" w:line="240" w:lineRule="auto"/>
              <w:ind w:left="1152" w:hanging="540"/>
              <w:jc w:val="both"/>
            </w:pPr>
            <w:r>
              <w:t>celles qui, à présent ou ultérieurement, appartiennent ou appartiendront au domaine public, sans que la partie en cause n’ait commis de faute ;</w:t>
            </w:r>
          </w:p>
          <w:p w:rsidR="00A553AB" w:rsidRDefault="00A553AB" w:rsidP="00A553AB">
            <w:pPr>
              <w:numPr>
                <w:ilvl w:val="0"/>
                <w:numId w:val="23"/>
              </w:numPr>
              <w:spacing w:after="240" w:line="240" w:lineRule="auto"/>
              <w:ind w:left="1152" w:hanging="540"/>
              <w:jc w:val="both"/>
            </w:pPr>
            <w:r>
              <w:t>celles dont il peut être prouvé qu’elles étaient en possession de la partie en cause lorsqu’elles ont été communiquées et qu’elles n’avaient pas été obtenues préalablement, de manière directe ou indirecte, de l’autre partie ; ou</w:t>
            </w:r>
          </w:p>
          <w:p w:rsidR="00A553AB" w:rsidRDefault="00A553AB" w:rsidP="00A553AB">
            <w:pPr>
              <w:numPr>
                <w:ilvl w:val="0"/>
                <w:numId w:val="23"/>
              </w:numPr>
              <w:spacing w:after="240" w:line="240" w:lineRule="auto"/>
              <w:ind w:left="1152" w:hanging="540"/>
              <w:jc w:val="both"/>
            </w:pPr>
            <w:r>
              <w:t>celles qui sont mises de manière légitime à la disposition de la partie en cause par une tierce partie non tenue au devoir de confidentialité.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spacing w:after="240"/>
              <w:ind w:left="612" w:hanging="612"/>
              <w:jc w:val="both"/>
              <w:rPr>
                <w:sz w:val="16"/>
              </w:rPr>
            </w:pPr>
            <w:r>
              <w:t>19.4</w:t>
            </w:r>
            <w:r>
              <w:tab/>
              <w:t>Les dispositions ci-dessus de la clause 19 du CCAG ne modifient en aucune façon un engagement de confidentialité donné par l’une ou l’autre partie avant la date du Marché s’agissant de tout ou partie de la fourniture.</w:t>
            </w:r>
          </w:p>
          <w:p w:rsidR="00A553AB" w:rsidRDefault="00A553AB" w:rsidP="00AE7C2F">
            <w:pPr>
              <w:pStyle w:val="Header2-SubClauses"/>
              <w:spacing w:after="240"/>
              <w:ind w:left="646" w:hanging="646"/>
              <w:rPr>
                <w:sz w:val="16"/>
                <w:lang w:val="fr-FR"/>
              </w:rPr>
            </w:pPr>
            <w:r>
              <w:rPr>
                <w:lang w:val="fr-FR"/>
              </w:rPr>
              <w:t>19.5</w:t>
            </w:r>
            <w:r>
              <w:rPr>
                <w:lang w:val="fr-FR"/>
              </w:rPr>
              <w:tab/>
              <w:t>Les dispositions de la clause 19 du CCAG resteront en vigueur après l’achèvement ou la résiliation du Marché, quel qu’en soit le motif.</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6" w:name="_Toc188501599"/>
            <w:r w:rsidRPr="00B74195">
              <w:t>Sous-traitance</w:t>
            </w:r>
            <w:bookmarkEnd w:id="386"/>
          </w:p>
        </w:tc>
        <w:tc>
          <w:tcPr>
            <w:tcW w:w="7020" w:type="dxa"/>
            <w:gridSpan w:val="2"/>
          </w:tcPr>
          <w:p w:rsidR="00A553AB" w:rsidRDefault="00A553AB" w:rsidP="00A553AB">
            <w:pPr>
              <w:pStyle w:val="Header2-SubClauses"/>
              <w:numPr>
                <w:ilvl w:val="0"/>
                <w:numId w:val="53"/>
              </w:numPr>
              <w:tabs>
                <w:tab w:val="clear" w:pos="619"/>
              </w:tabs>
              <w:spacing w:after="240"/>
              <w:rPr>
                <w:spacing w:val="-2"/>
                <w:lang w:val="fr-FR"/>
              </w:rPr>
            </w:pPr>
            <w:r>
              <w:rPr>
                <w:spacing w:val="-2"/>
                <w:lang w:val="fr-FR"/>
              </w:rPr>
              <w:t>Le Titulaire notifiera par écrit à l’Autorité contractante tous les marchés de sous</w:t>
            </w:r>
            <w:r>
              <w:rPr>
                <w:spacing w:val="-2"/>
                <w:lang w:val="fr-FR"/>
              </w:rPr>
              <w:noBreakHyphen/>
              <w:t>traitance attribués dans le cadre du Marché s’il ne l’a déjà fait dans son offre. Cette notification, fournie dans l’offre ou ultérieurement, ne dégagera pas la responsabilité du Titulaire, et ne le libérera d’aucune des obligations qui lui incombent du fait du Marché.</w:t>
            </w:r>
          </w:p>
          <w:p w:rsidR="00A553AB" w:rsidRPr="00D569B1" w:rsidRDefault="00A553AB" w:rsidP="00A553AB">
            <w:pPr>
              <w:pStyle w:val="Header2-SubClauses"/>
              <w:numPr>
                <w:ilvl w:val="0"/>
                <w:numId w:val="53"/>
              </w:numPr>
              <w:spacing w:after="240"/>
              <w:rPr>
                <w:lang w:val="fr-FR"/>
              </w:rPr>
            </w:pPr>
            <w:r w:rsidRPr="00D569B1">
              <w:rPr>
                <w:lang w:val="fr-FR"/>
              </w:rPr>
              <w:t xml:space="preserve">Les marchés de sous-traitance se conformeront aux dispositions </w:t>
            </w:r>
            <w:r w:rsidRPr="00D569B1">
              <w:rPr>
                <w:lang w:val="fr-FR"/>
              </w:rPr>
              <w:lastRenderedPageBreak/>
              <w:t>des clauses 3 et 7 du CCAG.</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7" w:name="_Toc188501600"/>
            <w:r w:rsidRPr="00B74195">
              <w:lastRenderedPageBreak/>
              <w:t>Spécifications et Normes</w:t>
            </w:r>
            <w:bookmarkEnd w:id="387"/>
          </w:p>
        </w:tc>
        <w:tc>
          <w:tcPr>
            <w:tcW w:w="7020" w:type="dxa"/>
            <w:gridSpan w:val="2"/>
          </w:tcPr>
          <w:p w:rsidR="00A553AB" w:rsidRDefault="00A553AB" w:rsidP="00AE7C2F">
            <w:pPr>
              <w:pStyle w:val="Header2-SubClauses"/>
              <w:ind w:left="648" w:hanging="648"/>
              <w:rPr>
                <w:lang w:val="fr-FR"/>
              </w:rPr>
            </w:pPr>
            <w:r>
              <w:rPr>
                <w:lang w:val="fr-FR"/>
              </w:rPr>
              <w:t>21.1</w:t>
            </w:r>
            <w:r>
              <w:rPr>
                <w:lang w:val="fr-FR"/>
              </w:rPr>
              <w:tab/>
              <w:t>Spécifications techniques et Plans</w:t>
            </w:r>
          </w:p>
          <w:p w:rsidR="00A553AB" w:rsidRDefault="00A553AB" w:rsidP="00A553AB">
            <w:pPr>
              <w:numPr>
                <w:ilvl w:val="0"/>
                <w:numId w:val="24"/>
              </w:numPr>
              <w:spacing w:after="160" w:line="240" w:lineRule="auto"/>
              <w:ind w:left="486" w:hanging="486"/>
              <w:jc w:val="both"/>
            </w:pPr>
            <w:r>
              <w:t xml:space="preserve">Les Fournitures livrées au titre du Marché et les Services connexes doivent satisfaire aux Cahier des Clauses techniques spécifiées à </w:t>
            </w:r>
            <w:smartTag w:uri="urn:schemas-microsoft-com:office:smarttags" w:element="PersonName">
              <w:smartTagPr>
                <w:attr w:name="ProductID" w:val="la Section IV"/>
              </w:smartTagPr>
              <w:r>
                <w:t>la Section IV</w:t>
              </w:r>
            </w:smartTag>
            <w:r>
              <w:t xml:space="preserve"> : Bordereau des quantités, Calendrier de livraison, Cahier des Clauses techniques, Plans, Inspections et Essais, du document d’Appel d’offres. Si aucune norme n’y est indiquée, la norme sera supposée équivalente ou supérieure aux normes officielles dont l’application est appropriée dans le pays d’origine des Fournitures. </w:t>
            </w:r>
          </w:p>
          <w:p w:rsidR="00A553AB" w:rsidRDefault="00A553AB" w:rsidP="00A553AB">
            <w:pPr>
              <w:numPr>
                <w:ilvl w:val="0"/>
                <w:numId w:val="24"/>
              </w:numPr>
              <w:spacing w:after="160" w:line="240" w:lineRule="auto"/>
              <w:ind w:left="490" w:hanging="490"/>
              <w:jc w:val="both"/>
            </w:pPr>
            <w:r>
              <w:t>Le Titulaire pourra décliner sa responsabilité pour toute étude de conception, donnée, plan, spécification ou autre document, ou toute modification de ces éléments, qui aura été fourni ou conçu par l’Autorité contractante ou en son nom, en donnant à l’Autorité contractante une notification indiquant qu’il décline sa responsabilité.</w:t>
            </w:r>
          </w:p>
          <w:p w:rsidR="00A553AB" w:rsidRDefault="00A553AB" w:rsidP="00A553AB">
            <w:pPr>
              <w:numPr>
                <w:ilvl w:val="0"/>
                <w:numId w:val="24"/>
              </w:numPr>
              <w:spacing w:after="160" w:line="240" w:lineRule="auto"/>
              <w:ind w:left="490" w:hanging="490"/>
              <w:jc w:val="both"/>
            </w:pPr>
            <w:r>
              <w:t>Lorsque le Marché se référera aux codes et normes selon lesquels il sera exécuté, l’édition ou la version révisée desdits codes et normes sera celle spécifiée dans les Cahier des Clauses techniques. Durant l’exécution du Marché, les changements apportés auxdits codes et normes ne seront appliqués qu’après l’approbation de l’Autorité contractante et seront traités conformément à la clause 32 du CCAG.</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8" w:name="_Toc188501601"/>
            <w:r w:rsidRPr="00B74195">
              <w:t>Emballage et documents</w:t>
            </w:r>
            <w:bookmarkEnd w:id="388"/>
          </w:p>
        </w:tc>
        <w:tc>
          <w:tcPr>
            <w:tcW w:w="7020" w:type="dxa"/>
            <w:gridSpan w:val="2"/>
          </w:tcPr>
          <w:p w:rsidR="00A553AB" w:rsidRDefault="00A553AB" w:rsidP="00A553AB">
            <w:pPr>
              <w:pStyle w:val="Header2-SubClauses"/>
              <w:numPr>
                <w:ilvl w:val="1"/>
                <w:numId w:val="38"/>
              </w:numPr>
              <w:spacing w:after="160"/>
              <w:rPr>
                <w:lang w:val="fr-FR"/>
              </w:rPr>
            </w:pPr>
            <w:r>
              <w:rPr>
                <w:lang w:val="fr-FR"/>
              </w:rPr>
              <w:t>Le Titulaire emballera les Fournitures de la manière requise pour qu’elles ne subissent pas de dommages ou de détérioration durant le transport vers leur destination finale, conformément aux dispositions du Marché. Pendant le transport, l’emballage sera suffisant pour résister en toutes circonstances à des manipulations brutales et à des températures extrêmes, au sel et aux précipitations, et à l’entreposage à ciel ouvert. Les dimensions et le poids des caisses tiendront compte, chaque fois que nécessaire, du fait que la destination finale des fournitures est éloignée et de l’absence éventuelle, à toutes les étapes du transport, de matériel de manutention lourd.</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38"/>
              </w:numPr>
              <w:spacing w:after="160"/>
              <w:rPr>
                <w:lang w:val="fr-FR"/>
              </w:rPr>
            </w:pPr>
            <w:r>
              <w:rPr>
                <w:spacing w:val="-2"/>
                <w:lang w:val="fr-FR"/>
              </w:rPr>
              <w:t xml:space="preserve">L’emballage, le marquage, l’étiquetage et la documentation à l’intérieur et à l’extérieur des caisses seront strictement conformes aux dispositions précisées dans le Marché ainsi qu’aux instructions ultérieures, le cas échéant, en application du </w:t>
            </w:r>
            <w:r>
              <w:rPr>
                <w:b/>
                <w:bCs/>
                <w:spacing w:val="-2"/>
                <w:lang w:val="fr-FR"/>
              </w:rPr>
              <w:t>CCAP</w:t>
            </w:r>
            <w:r>
              <w:rPr>
                <w:spacing w:val="-2"/>
                <w:lang w:val="fr-FR"/>
              </w:rPr>
              <w:t>, et à toutes autres instructions données par l’Autorité contractante.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89" w:name="_Toc188501602"/>
            <w:r w:rsidRPr="00B74195">
              <w:t>Assurance</w:t>
            </w:r>
            <w:bookmarkEnd w:id="389"/>
          </w:p>
        </w:tc>
        <w:tc>
          <w:tcPr>
            <w:tcW w:w="7020" w:type="dxa"/>
            <w:gridSpan w:val="2"/>
          </w:tcPr>
          <w:p w:rsidR="00A553AB" w:rsidRDefault="00A553AB" w:rsidP="00A553AB">
            <w:pPr>
              <w:pStyle w:val="Header2-SubClauses"/>
              <w:numPr>
                <w:ilvl w:val="1"/>
                <w:numId w:val="39"/>
              </w:numPr>
              <w:spacing w:after="180"/>
              <w:rPr>
                <w:lang w:val="fr-FR"/>
              </w:rPr>
            </w:pPr>
            <w:r>
              <w:rPr>
                <w:lang w:val="fr-FR"/>
              </w:rPr>
              <w:t xml:space="preserve">Sauf indication contraire du </w:t>
            </w:r>
            <w:r>
              <w:rPr>
                <w:b/>
                <w:bCs/>
                <w:lang w:val="fr-FR"/>
              </w:rPr>
              <w:t>CCAP</w:t>
            </w:r>
            <w:r>
              <w:rPr>
                <w:lang w:val="fr-FR"/>
              </w:rPr>
              <w:t xml:space="preserve">, les Fournitures livrées en exécution du présent Marché seront entièrement assurées en FCFA ou en une monnaie librement convertible contre toute perte ou dommage découlant de leur fabrication ou acquisition, de leur transport, leur entreposage et leur livraison conformément aux Incoterms en vigueur ou de la manière spécifiée dans le </w:t>
            </w:r>
            <w:r>
              <w:rPr>
                <w:b/>
                <w:bCs/>
                <w:lang w:val="fr-FR"/>
              </w:rPr>
              <w:t>CCAP</w:t>
            </w:r>
            <w:r>
              <w:rPr>
                <w:lang w:val="fr-FR"/>
              </w:rPr>
              <w: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0" w:name="_Toc188501603"/>
            <w:r w:rsidRPr="00B74195">
              <w:t>Transport</w:t>
            </w:r>
            <w:bookmarkEnd w:id="390"/>
          </w:p>
        </w:tc>
        <w:tc>
          <w:tcPr>
            <w:tcW w:w="7020" w:type="dxa"/>
            <w:gridSpan w:val="2"/>
          </w:tcPr>
          <w:p w:rsidR="00A553AB" w:rsidRDefault="00A553AB" w:rsidP="00A553AB">
            <w:pPr>
              <w:pStyle w:val="Header2-SubClauses"/>
              <w:numPr>
                <w:ilvl w:val="1"/>
                <w:numId w:val="40"/>
              </w:numPr>
              <w:rPr>
                <w:lang w:val="fr-FR"/>
              </w:rPr>
            </w:pPr>
            <w:r>
              <w:rPr>
                <w:lang w:val="fr-FR"/>
              </w:rPr>
              <w:t>La responsabilité du transport des Fournitures est assumée par la partie spécifiée dans les Incoterms en vigueur.</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1" w:name="_Toc188501604"/>
            <w:r w:rsidRPr="00B74195">
              <w:lastRenderedPageBreak/>
              <w:t>Inspections et essais</w:t>
            </w:r>
            <w:bookmarkEnd w:id="391"/>
          </w:p>
        </w:tc>
        <w:tc>
          <w:tcPr>
            <w:tcW w:w="7020" w:type="dxa"/>
            <w:gridSpan w:val="2"/>
          </w:tcPr>
          <w:p w:rsidR="00A553AB" w:rsidRDefault="00A553AB" w:rsidP="00A553AB">
            <w:pPr>
              <w:pStyle w:val="Header2-SubClauses"/>
              <w:numPr>
                <w:ilvl w:val="1"/>
                <w:numId w:val="41"/>
              </w:numPr>
              <w:spacing w:after="240"/>
              <w:rPr>
                <w:lang w:val="fr-FR"/>
              </w:rPr>
            </w:pPr>
            <w:r>
              <w:rPr>
                <w:lang w:val="fr-FR"/>
              </w:rPr>
              <w:t xml:space="preserve">Le Titulaire effectue à ses frais et à titre gratuit pour l’Autorité contractante tous les essais et/ou les inspections afférents aux fournitures et aux services connexes stipulés aux </w:t>
            </w:r>
            <w:r>
              <w:rPr>
                <w:b/>
                <w:bCs/>
                <w:lang w:val="fr-FR"/>
              </w:rPr>
              <w:t>CCAP. </w:t>
            </w:r>
            <w:r>
              <w:rPr>
                <w:lang w:val="fr-FR"/>
              </w:rPr>
              <w:t xml:space="preserve"> </w:t>
            </w:r>
          </w:p>
        </w:tc>
      </w:tr>
      <w:tr w:rsidR="00A553AB" w:rsidTr="00AE7C2F">
        <w:trPr>
          <w:gridBefore w:val="1"/>
          <w:gridAfter w:val="1"/>
          <w:wBefore w:w="18" w:type="dxa"/>
          <w:wAfter w:w="18" w:type="dxa"/>
        </w:trPr>
        <w:tc>
          <w:tcPr>
            <w:tcW w:w="2160" w:type="dxa"/>
          </w:tcPr>
          <w:p w:rsidR="00A553AB" w:rsidRDefault="00A553AB" w:rsidP="00AE7C2F">
            <w:pPr>
              <w:pStyle w:val="Outline"/>
              <w:spacing w:before="0"/>
              <w:rPr>
                <w:kern w:val="0"/>
              </w:rPr>
            </w:pPr>
            <w:r>
              <w:rPr>
                <w:kern w:val="0"/>
              </w:rPr>
              <w:br w:type="page"/>
            </w:r>
          </w:p>
        </w:tc>
        <w:tc>
          <w:tcPr>
            <w:tcW w:w="7020" w:type="dxa"/>
            <w:gridSpan w:val="2"/>
          </w:tcPr>
          <w:p w:rsidR="00A553AB" w:rsidRDefault="00A553AB" w:rsidP="00A553AB">
            <w:pPr>
              <w:pStyle w:val="Header2-SubClauses"/>
              <w:numPr>
                <w:ilvl w:val="1"/>
                <w:numId w:val="41"/>
              </w:numPr>
              <w:spacing w:after="240"/>
              <w:rPr>
                <w:lang w:val="fr-FR"/>
              </w:rPr>
            </w:pPr>
            <w:r>
              <w:rPr>
                <w:lang w:val="fr-FR"/>
              </w:rPr>
              <w:t xml:space="preserve">Les inspections et les essais pourront être réalisés dans les locaux du Titulaire ou de son sous-traitant, au point de livraison et/ou au lieu de destination finale des fournitures ou en un lieu quelconque visé dans le </w:t>
            </w:r>
            <w:r>
              <w:rPr>
                <w:b/>
                <w:bCs/>
                <w:lang w:val="fr-FR"/>
              </w:rPr>
              <w:t>CCAP</w:t>
            </w:r>
            <w:r>
              <w:rPr>
                <w:lang w:val="fr-FR"/>
              </w:rPr>
              <w:t>. Sous réserve de la clause 25.3 du CCAG, si les essais et/ou les inspections ont lieu dans les locaux  du Titulaire ou de son sous-traitant, toutes les facilités et l’assistance raisonnables, y compris l’accès aux plans et aux informations relatives à la fabrication, seront fournies aux inspecteurs, sans frais pour l’Autorité contractante.</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240"/>
              <w:ind w:left="648" w:hanging="648"/>
              <w:rPr>
                <w:lang w:val="fr-FR"/>
              </w:rPr>
            </w:pPr>
            <w:r>
              <w:rPr>
                <w:lang w:val="fr-FR"/>
              </w:rPr>
              <w:t>25.3</w:t>
            </w:r>
            <w:r>
              <w:rPr>
                <w:lang w:val="fr-FR"/>
              </w:rPr>
              <w:tab/>
              <w:t>L’Autorité contractante ou son représentant autorisé aura le droit d’assister aux essais et/ou aux inspections visées dans la clause 25.2 du C</w:t>
            </w:r>
            <w:smartTag w:uri="urn:schemas-microsoft-com:office:smarttags" w:element="stockticker">
              <w:r>
                <w:rPr>
                  <w:lang w:val="fr-FR"/>
                </w:rPr>
                <w:t>CAG</w:t>
              </w:r>
            </w:smartTag>
            <w:r>
              <w:rPr>
                <w:lang w:val="fr-FR"/>
              </w:rPr>
              <w:t>, étant entendu que l’Autorité contractante supportera la totalité des frais et dépenses engagés à cet effet, y compris, mais pas exclusivement, tous les frais de déplacement, de subsistance et d’hébergement.</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43"/>
              </w:numPr>
              <w:tabs>
                <w:tab w:val="clear" w:pos="619"/>
              </w:tabs>
              <w:spacing w:after="240"/>
              <w:rPr>
                <w:lang w:val="fr-FR"/>
              </w:rPr>
            </w:pPr>
            <w:r>
              <w:rPr>
                <w:lang w:val="fr-FR"/>
              </w:rPr>
              <w:t xml:space="preserve">Aussitôt que le Titulaire sera prêt à effectuer lesdits essais et inspections, il en avisera l’Autorité contractante avec un préavis raisonnable, en indiquant le lieu et la date desdits essais et inspections. Le Titulaire se procurera auprès de toute tierce partie ou du fabricant concerné, toute autorisation ou consentement nécessaire pour permettre à l’Autorité contractante ou à son représentant autorisé d’assister aux essais et/ou à l’inspection. </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43"/>
              </w:numPr>
              <w:tabs>
                <w:tab w:val="clear" w:pos="619"/>
              </w:tabs>
              <w:spacing w:after="240"/>
              <w:ind w:left="702" w:hanging="702"/>
              <w:rPr>
                <w:spacing w:val="-4"/>
                <w:lang w:val="fr-FR"/>
              </w:rPr>
            </w:pPr>
            <w:r>
              <w:rPr>
                <w:spacing w:val="-4"/>
                <w:lang w:val="fr-FR"/>
              </w:rPr>
              <w:t>L’Autorité contractante pourra demander au Titulaire d’effectuer des essais et/ou des inspections non stipulées dans le Marché mais jugées nécessaires pour vérifier que les caractéristiques et le fonctionnement des fournitures sont conformes au Cahier des Clauses techniques, aux codes et aux normes prévus dans le Marché, étant entendu que le coût raisonnable pour le Titulaire desdits essais et/ou inspections supplémentaires sera ajouté au prix du Marché. De plus, si lesdits essais et/ou inspections font obstacle à la poursuite de la fabrication et/ou empêchent le Titulaire de s’acquitter de ses autres obligations afférentes au Marché, il en sera dûment tenu compte dans les dates de livraison et les délais d’exécution et en ce qui concerne le respect des autres obligations ainsi affectées.</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43"/>
              </w:numPr>
              <w:tabs>
                <w:tab w:val="clear" w:pos="619"/>
              </w:tabs>
              <w:spacing w:after="180"/>
              <w:ind w:left="702" w:hanging="702"/>
              <w:rPr>
                <w:lang w:val="fr-FR"/>
              </w:rPr>
            </w:pPr>
            <w:r>
              <w:rPr>
                <w:lang w:val="fr-FR"/>
              </w:rPr>
              <w:t>Le Titulaire donnera à l’Autorité contractante un rapport présentant les résultats des essais et/ou inspections ainsi effectuées.</w:t>
            </w:r>
          </w:p>
          <w:p w:rsidR="00A553AB" w:rsidRDefault="00A553AB" w:rsidP="00A553AB">
            <w:pPr>
              <w:pStyle w:val="Header2-SubClauses"/>
              <w:numPr>
                <w:ilvl w:val="1"/>
                <w:numId w:val="43"/>
              </w:numPr>
              <w:tabs>
                <w:tab w:val="clear" w:pos="619"/>
              </w:tabs>
              <w:spacing w:after="180"/>
              <w:ind w:left="702" w:hanging="690"/>
              <w:rPr>
                <w:lang w:val="fr-FR"/>
              </w:rPr>
            </w:pPr>
            <w:r>
              <w:rPr>
                <w:lang w:val="fr-FR"/>
              </w:rPr>
              <w:t xml:space="preserve">L’Autorité contractante pourra refuser tout ou partie des fournitures défectueuses ou qui ne sont pas conformes aux spécifications. Le Titulaire apportera les rectifications </w:t>
            </w:r>
            <w:r>
              <w:rPr>
                <w:lang w:val="fr-FR"/>
              </w:rPr>
              <w:lastRenderedPageBreak/>
              <w:t>nécessaires aux fournitures refusées ou les remplacera ou il y apportera les modifications nécessaires pour qu’elles soient conformes aux spécifications, cela sans frais pour l’Autorité contractante, et il renouvellera les essais et/ou l’inspection, sans frais pour l’Autorité contractante, après en avoir donné notification conformément à la clause 25.4 du CCAG.</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43"/>
              </w:numPr>
              <w:tabs>
                <w:tab w:val="clear" w:pos="619"/>
              </w:tabs>
              <w:spacing w:after="180"/>
              <w:ind w:left="702" w:hanging="690"/>
              <w:rPr>
                <w:lang w:val="fr-FR"/>
              </w:rPr>
            </w:pPr>
            <w:r>
              <w:rPr>
                <w:lang w:val="fr-FR"/>
              </w:rPr>
              <w:t xml:space="preserve">Le Titulaire reconnait que ni la réalisation d’un essai et/ou d’une inspection de tout ou partie des fournitures, ni la présence de l’Autorité contractante ou de son représentant autorisé lors d’un essai et/ou d’une inspection effectuée sur les fournitures, ni la remise d’un rapport en application de la clause 25.6 du CCAG, ne dispensent le Titulaire de ses obligations de garantie ou des autres obligations stipulées dans le Marché. </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2" w:name="_Toc188501605"/>
            <w:r w:rsidRPr="00B74195">
              <w:t>Pénalités</w:t>
            </w:r>
            <w:bookmarkEnd w:id="392"/>
          </w:p>
        </w:tc>
        <w:tc>
          <w:tcPr>
            <w:tcW w:w="7020" w:type="dxa"/>
            <w:gridSpan w:val="2"/>
          </w:tcPr>
          <w:p w:rsidR="00A553AB" w:rsidRDefault="00A553AB" w:rsidP="00A553AB">
            <w:pPr>
              <w:pStyle w:val="Header2-SubClauses"/>
              <w:numPr>
                <w:ilvl w:val="1"/>
                <w:numId w:val="54"/>
              </w:numPr>
              <w:spacing w:after="180"/>
              <w:rPr>
                <w:lang w:val="fr-FR"/>
              </w:rPr>
            </w:pPr>
            <w:r>
              <w:rPr>
                <w:spacing w:val="-2"/>
                <w:lang w:val="fr-FR"/>
              </w:rPr>
              <w:t xml:space="preserve">Sous réserve des dispositions de la clause 31 du CCAG, si le Titulaire ne livre pas l’une quelconque ou l’ensemble des Fournitures ou ne rend pas les Services prévus dans les délais spécifiés dans le Marché, l’Autorité contractante, sans préjudice des autres recours qu’elle détient au titre du Marché, pourra déduire du prix du Marché, à titre de pénalités, une somme équivalant au pourcentage stipulé dans le </w:t>
            </w:r>
            <w:r>
              <w:rPr>
                <w:b/>
                <w:bCs/>
                <w:spacing w:val="-2"/>
                <w:lang w:val="fr-FR"/>
              </w:rPr>
              <w:t>CCAP</w:t>
            </w:r>
            <w:r>
              <w:rPr>
                <w:spacing w:val="-2"/>
                <w:lang w:val="fr-FR"/>
              </w:rPr>
              <w:t xml:space="preserve"> du prix des Fournitures livrées en retard ou des Services connexes non réalisés, pour chaque semaine ou fraction de semaine de retard, jusqu’à la livraison ou la prestation effective, à concurrence d’un montant maximum correspondant au pourcentage du montant du Marché indiqué dans le </w:t>
            </w:r>
            <w:r>
              <w:rPr>
                <w:b/>
                <w:bCs/>
                <w:spacing w:val="-2"/>
                <w:lang w:val="fr-FR"/>
              </w:rPr>
              <w:t>CCAP</w:t>
            </w:r>
            <w:r>
              <w:rPr>
                <w:spacing w:val="-2"/>
                <w:lang w:val="fr-FR"/>
              </w:rPr>
              <w:t>. Lorsque ce maximum sera atteint, l’Autorité contractante pourra résilier le Marché en application de la clause 34 du CCAG.</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3" w:name="_Toc188501606"/>
            <w:r w:rsidRPr="00B74195">
              <w:t>Garantie</w:t>
            </w:r>
            <w:bookmarkEnd w:id="393"/>
          </w:p>
        </w:tc>
        <w:tc>
          <w:tcPr>
            <w:tcW w:w="7020" w:type="dxa"/>
            <w:gridSpan w:val="2"/>
          </w:tcPr>
          <w:p w:rsidR="00A553AB" w:rsidRDefault="00A553AB" w:rsidP="00A553AB">
            <w:pPr>
              <w:pStyle w:val="Header2-SubClauses"/>
              <w:numPr>
                <w:ilvl w:val="1"/>
                <w:numId w:val="55"/>
              </w:numPr>
              <w:tabs>
                <w:tab w:val="clear" w:pos="619"/>
              </w:tabs>
              <w:spacing w:after="180"/>
              <w:rPr>
                <w:lang w:val="fr-FR"/>
              </w:rPr>
            </w:pPr>
            <w:r>
              <w:rPr>
                <w:lang w:val="fr-FR"/>
              </w:rPr>
              <w:t xml:space="preserve">Le Titulaire garantit que les Fournitures sont neuves et n’ont pas été utilisées, qu’elles sont du modèle le plus récent ou courant, et qu’elles comportent toutes les dernières améliorations en matière de conception et de matériaux, sauf disposition contraire du Marché. </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55"/>
              </w:numPr>
              <w:tabs>
                <w:tab w:val="clear" w:pos="619"/>
              </w:tabs>
              <w:rPr>
                <w:lang w:val="fr-FR"/>
              </w:rPr>
            </w:pPr>
            <w:r>
              <w:rPr>
                <w:lang w:val="fr-FR"/>
              </w:rPr>
              <w:t>Sous réserve de la clause 21.1(b) du CCAG, le Titulaire garantit en outre que les fournitures seront exemptes de tous défauts liés à une action ou à une omission du Titulaire ou liés à un défaut de conception, de matériaux et de fabrication, de nature à empêcher leur utilisation normale dans les conditions particulières au Sénégal.</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55"/>
              </w:numPr>
              <w:tabs>
                <w:tab w:val="clear" w:pos="619"/>
              </w:tabs>
              <w:rPr>
                <w:lang w:val="fr-FR"/>
              </w:rPr>
            </w:pPr>
            <w:r>
              <w:rPr>
                <w:lang w:val="fr-FR"/>
              </w:rPr>
              <w:t xml:space="preserve">Sauf disposition contraire du </w:t>
            </w:r>
            <w:r>
              <w:rPr>
                <w:b/>
                <w:bCs/>
                <w:lang w:val="fr-FR"/>
              </w:rPr>
              <w:t>CCAP</w:t>
            </w:r>
            <w:r>
              <w:rPr>
                <w:lang w:val="fr-FR"/>
              </w:rPr>
              <w:t xml:space="preserve">, </w:t>
            </w:r>
            <w:r>
              <w:rPr>
                <w:spacing w:val="-2"/>
                <w:lang w:val="fr-FR"/>
              </w:rPr>
              <w:t xml:space="preserve">la garantie demeurera valide douze (12) mois après la livraison de tout ou partie des fournitures, le cas échéant, à leur destination finale indiquée au </w:t>
            </w:r>
            <w:r>
              <w:rPr>
                <w:b/>
                <w:bCs/>
                <w:spacing w:val="-2"/>
                <w:lang w:val="fr-FR"/>
              </w:rPr>
              <w:t>CCAP</w:t>
            </w:r>
            <w:r>
              <w:rPr>
                <w:spacing w:val="-2"/>
                <w:lang w:val="fr-FR"/>
              </w:rPr>
              <w:t>, telle que précisée dans le Marché</w:t>
            </w:r>
            <w:r>
              <w:rPr>
                <w:lang w:val="fr-FR"/>
              </w:rPr>
              <w:t>.</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55"/>
              </w:numPr>
              <w:tabs>
                <w:tab w:val="clear" w:pos="619"/>
              </w:tabs>
              <w:rPr>
                <w:lang w:val="fr-FR"/>
              </w:rPr>
            </w:pPr>
            <w:r>
              <w:rPr>
                <w:spacing w:val="-2"/>
                <w:lang w:val="fr-FR"/>
              </w:rPr>
              <w:t xml:space="preserve">L’Autorité contractante notifiera toute réclamation au Titulaire, dans les meilleurs délais après constatation des défauts, en indiquant la nature desdits défauts et en fournissant les preuves </w:t>
            </w:r>
            <w:r>
              <w:rPr>
                <w:spacing w:val="-2"/>
                <w:lang w:val="fr-FR"/>
              </w:rPr>
              <w:lastRenderedPageBreak/>
              <w:t>disponibles. L’Autorité contractante permettra  au Titulaire d’inspecter lesdits défauts.</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553AB">
            <w:pPr>
              <w:pStyle w:val="Header2-SubClauses"/>
              <w:numPr>
                <w:ilvl w:val="1"/>
                <w:numId w:val="55"/>
              </w:numPr>
              <w:tabs>
                <w:tab w:val="clear" w:pos="619"/>
              </w:tabs>
              <w:rPr>
                <w:lang w:val="fr-FR"/>
              </w:rPr>
            </w:pPr>
            <w:r>
              <w:rPr>
                <w:spacing w:val="-2"/>
                <w:lang w:val="fr-FR"/>
              </w:rPr>
              <w:t xml:space="preserve">À la réception d’une telle réclamation, le Titulaire réparera ou remplacera rapidement, dans le délai prévu à cet effet au </w:t>
            </w:r>
            <w:r>
              <w:rPr>
                <w:b/>
                <w:bCs/>
                <w:spacing w:val="-2"/>
                <w:lang w:val="fr-FR"/>
              </w:rPr>
              <w:t>CCAP</w:t>
            </w:r>
            <w:r>
              <w:rPr>
                <w:spacing w:val="-2"/>
                <w:lang w:val="fr-FR"/>
              </w:rPr>
              <w:t>, les fournitures ou les pièces défectueuses, sans frais pour l’Autorité contractante.</w:t>
            </w:r>
          </w:p>
          <w:p w:rsidR="00A553AB" w:rsidRDefault="00A553AB" w:rsidP="00A553AB">
            <w:pPr>
              <w:pStyle w:val="Header2-SubClauses"/>
              <w:numPr>
                <w:ilvl w:val="1"/>
                <w:numId w:val="55"/>
              </w:numPr>
              <w:tabs>
                <w:tab w:val="clear" w:pos="619"/>
              </w:tabs>
              <w:rPr>
                <w:lang w:val="fr-FR"/>
              </w:rPr>
            </w:pPr>
            <w:r>
              <w:rPr>
                <w:spacing w:val="-2"/>
                <w:lang w:val="fr-FR"/>
              </w:rPr>
              <w:t xml:space="preserve">Si le Titulaire, après en avoir reçu notification, ne remédie pas au défaut dans le délai prescrit par le </w:t>
            </w:r>
            <w:r>
              <w:rPr>
                <w:b/>
                <w:bCs/>
                <w:spacing w:val="-2"/>
                <w:lang w:val="fr-FR"/>
              </w:rPr>
              <w:t>CCAP</w:t>
            </w:r>
            <w:r>
              <w:rPr>
                <w:spacing w:val="-2"/>
                <w:lang w:val="fr-FR"/>
              </w:rPr>
              <w:t>, l’Autorité contractante peut entreprendre, dans un d</w:t>
            </w:r>
            <w:r>
              <w:rPr>
                <w:lang w:val="fr-FR"/>
              </w:rPr>
              <w:t xml:space="preserve">élai raisonnable, </w:t>
            </w:r>
            <w:r>
              <w:rPr>
                <w:spacing w:val="-2"/>
                <w:lang w:val="fr-FR"/>
              </w:rPr>
              <w:t>aux risques et aux frais  du Titulaire, toute action de recours nécessaire, sans préjudice des autres recours dont l’Autorité contractante dispose envers le Titulaire en application du Marché.</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4" w:name="_Toc188501607"/>
            <w:r w:rsidRPr="00B74195">
              <w:t>Brevets</w:t>
            </w:r>
            <w:bookmarkEnd w:id="394"/>
          </w:p>
        </w:tc>
        <w:tc>
          <w:tcPr>
            <w:tcW w:w="7020" w:type="dxa"/>
            <w:gridSpan w:val="2"/>
          </w:tcPr>
          <w:p w:rsidR="00A553AB" w:rsidRDefault="00A553AB" w:rsidP="00AE7C2F">
            <w:pPr>
              <w:pStyle w:val="Header2-SubClauses"/>
              <w:tabs>
                <w:tab w:val="clear" w:pos="619"/>
              </w:tabs>
              <w:ind w:left="648" w:hanging="648"/>
              <w:rPr>
                <w:spacing w:val="-4"/>
                <w:lang w:val="fr-FR"/>
              </w:rPr>
            </w:pPr>
            <w:r>
              <w:rPr>
                <w:lang w:val="fr-FR"/>
              </w:rPr>
              <w:t>28.1</w:t>
            </w:r>
            <w:r>
              <w:rPr>
                <w:lang w:val="fr-FR"/>
              </w:rPr>
              <w:tab/>
              <w:t>À condition que l’Autorité contractante se conforme à la clause 28.2 du CCAG, le Titulaire indemnisera et garantira l’Autorité contractante, ses employés et ses administrateurs, contre toute poursuite judiciaire, dommage, réclamation, perte, pénalité et frais de toute nature, y compris les frais d’avocat, pouvant être intentée ou incomber à l’Autorité contractante par suite d’une infraction réelle ou présumée sur tout brevet, modèle déposé, marque de fabrique, droits d’auteur ou droits de propriété intellectuelle enregistrés ou en vigueur à la date du Marché, en raison de :</w:t>
            </w:r>
            <w:r>
              <w:rPr>
                <w:spacing w:val="-4"/>
                <w:lang w:val="fr-FR"/>
              </w:rPr>
              <w:t xml:space="preserve"> </w:t>
            </w:r>
          </w:p>
          <w:p w:rsidR="00A553AB" w:rsidRDefault="00A553AB" w:rsidP="00A553AB">
            <w:pPr>
              <w:numPr>
                <w:ilvl w:val="0"/>
                <w:numId w:val="25"/>
              </w:numPr>
              <w:spacing w:line="240" w:lineRule="auto"/>
              <w:ind w:left="1152" w:hanging="486"/>
              <w:jc w:val="both"/>
            </w:pPr>
            <w:r>
              <w:t xml:space="preserve">l’installation des fournitures par le Titulaire ou l’utilisation des fournitures au Sénégal; et </w:t>
            </w:r>
          </w:p>
          <w:p w:rsidR="00A553AB" w:rsidRDefault="00A553AB" w:rsidP="00A553AB">
            <w:pPr>
              <w:numPr>
                <w:ilvl w:val="0"/>
                <w:numId w:val="25"/>
              </w:numPr>
              <w:spacing w:line="240" w:lineRule="auto"/>
              <w:ind w:left="1152" w:hanging="486"/>
              <w:jc w:val="both"/>
            </w:pPr>
            <w:r>
              <w:t xml:space="preserve">la vente dans tout pays des biens produits au moyen des fournitures. </w:t>
            </w:r>
          </w:p>
          <w:p w:rsidR="00A553AB" w:rsidRDefault="00A553AB" w:rsidP="00AE7C2F">
            <w:pPr>
              <w:spacing w:after="240"/>
              <w:ind w:left="648" w:hanging="648"/>
              <w:jc w:val="both"/>
              <w:rPr>
                <w:sz w:val="16"/>
              </w:rPr>
            </w:pPr>
            <w:r>
              <w:tab/>
              <w:t>Cette obligation d’indemnisation ne couvrira aucune utilisation des fournitures ou d’une partie des fournitures à des fins autres que celles indiquées dans le Marché ou pouvant en être raisonnablement déduites, conformément au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spacing w:after="220"/>
              <w:ind w:left="648" w:hanging="648"/>
              <w:jc w:val="both"/>
            </w:pPr>
            <w:r>
              <w:t>28.2</w:t>
            </w:r>
            <w:r>
              <w:tab/>
              <w:t>Dans le cas où une procédure serait intentée ou une réclamation dirigée contre l’Autorité contractante dans le contexte de la clause 28.1 du CCAG, l’Autorité contractante en avisera le Titulaire sans délai, en lui adressant une notification à cet effet, et le Titulaire pourra, à ses propres frais et au nom de l’Autorité contractante, mener ladite procédure ou le règlement de cette réclamation, et engager toutes négociations en vue de régler ladite procédure ou réclamation.</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240"/>
              <w:ind w:left="648" w:hanging="648"/>
              <w:rPr>
                <w:lang w:val="fr-FR"/>
              </w:rPr>
            </w:pPr>
            <w:r>
              <w:rPr>
                <w:lang w:val="fr-FR"/>
              </w:rPr>
              <w:t>28.3</w:t>
            </w:r>
            <w:r>
              <w:rPr>
                <w:lang w:val="fr-FR"/>
              </w:rPr>
              <w:tab/>
              <w:t xml:space="preserve">Si le Titulaire ne notifie pas à l’Autorité contractante, dans les vingt-huit (28) jours suivant la réception de la notification, qu’il entend mener ladite procédure ou réclamation, l’Autorité contractante sera libre de le faire en son propre nom. </w:t>
            </w:r>
          </w:p>
          <w:p w:rsidR="00A553AB" w:rsidRDefault="00A553AB" w:rsidP="00A553AB">
            <w:pPr>
              <w:pStyle w:val="Header2-SubClauses"/>
              <w:numPr>
                <w:ilvl w:val="1"/>
                <w:numId w:val="56"/>
              </w:numPr>
              <w:tabs>
                <w:tab w:val="clear" w:pos="619"/>
              </w:tabs>
              <w:spacing w:after="240"/>
              <w:rPr>
                <w:lang w:val="fr-FR"/>
              </w:rPr>
            </w:pPr>
            <w:r>
              <w:rPr>
                <w:lang w:val="fr-FR"/>
              </w:rPr>
              <w:lastRenderedPageBreak/>
              <w:t>L’Autorité contractante devra, si le Titulaire le lui demande, fournir  au Titulaire toute l’assistance disponible pour assurer la conduite de la procédure ou le règlement de la réclamation, auquel cas le Titulaire remboursera à l’Autorité contractante tous les frais raisonnables qu’il aura encourus à cet effet.</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240"/>
              <w:ind w:left="648" w:hanging="648"/>
              <w:rPr>
                <w:lang w:val="fr-FR"/>
              </w:rPr>
            </w:pPr>
            <w:r>
              <w:rPr>
                <w:lang w:val="fr-FR"/>
              </w:rPr>
              <w:t>28.5</w:t>
            </w:r>
            <w:r>
              <w:rPr>
                <w:lang w:val="fr-FR"/>
              </w:rPr>
              <w:tab/>
              <w:t>L’Autorité contractante indemnisera et garantira le Titulaire, ses employés, ses administrateurs et ses sous-traitants, contre toute poursuite judiciaire, dommage, réclamation, perte, pénalité et frais de toute nature, y compris les frais d’avocat, qu’une telle poursuite soit intentée à l’encontre du Titulaire, ou que de tels frais incombent  au Titulaire, par suite d’une infraction réelle ou présumée de tout brevet, modèle déposé, marque de fabrique, droits d’auteur ou droits de propriété intellectuelle enregistrés ou en vigueur à la date du Marché, au sujet de plans, de données, de dessins, de spécifications ou d’autres documents ou matériaux fournis ou conçus par ou au nom de l’Autorité contractante.</w:t>
            </w:r>
          </w:p>
        </w:tc>
      </w:tr>
      <w:tr w:rsidR="00A553AB" w:rsidTr="00AE7C2F">
        <w:trPr>
          <w:gridBefore w:val="1"/>
          <w:gridAfter w:val="1"/>
          <w:wBefore w:w="18" w:type="dxa"/>
          <w:wAfter w:w="18" w:type="dxa"/>
        </w:trPr>
        <w:tc>
          <w:tcPr>
            <w:tcW w:w="2160" w:type="dxa"/>
          </w:tcPr>
          <w:p w:rsidR="00A553AB" w:rsidRPr="00B74195" w:rsidRDefault="00A553AB" w:rsidP="00A553AB">
            <w:pPr>
              <w:pStyle w:val="SectionVStyle1"/>
              <w:numPr>
                <w:ilvl w:val="0"/>
                <w:numId w:val="130"/>
              </w:numPr>
            </w:pPr>
            <w:bookmarkStart w:id="395" w:name="_Toc188501608"/>
            <w:r w:rsidRPr="00B74195">
              <w:t>Limite de responsabilité</w:t>
            </w:r>
            <w:bookmarkEnd w:id="395"/>
          </w:p>
          <w:p w:rsidR="00A553AB" w:rsidRDefault="00A553AB" w:rsidP="00AE7C2F"/>
        </w:tc>
        <w:tc>
          <w:tcPr>
            <w:tcW w:w="7020" w:type="dxa"/>
            <w:gridSpan w:val="2"/>
          </w:tcPr>
          <w:p w:rsidR="00A553AB" w:rsidRDefault="00A553AB" w:rsidP="00AE7C2F">
            <w:pPr>
              <w:pStyle w:val="Header2-SubClauses"/>
              <w:ind w:left="648" w:hanging="648"/>
              <w:rPr>
                <w:lang w:val="fr-FR"/>
              </w:rPr>
            </w:pPr>
            <w:r>
              <w:rPr>
                <w:lang w:val="fr-FR"/>
              </w:rPr>
              <w:t>29.1</w:t>
            </w:r>
            <w:r>
              <w:rPr>
                <w:lang w:val="fr-FR"/>
              </w:rPr>
              <w:tab/>
              <w:t>Sauf en cas de négligence grave ou de faute intentionnelle :</w:t>
            </w:r>
          </w:p>
          <w:p w:rsidR="00A553AB" w:rsidRDefault="00A553AB" w:rsidP="00A553AB">
            <w:pPr>
              <w:numPr>
                <w:ilvl w:val="0"/>
                <w:numId w:val="26"/>
              </w:numPr>
              <w:spacing w:line="240" w:lineRule="auto"/>
              <w:ind w:left="1242" w:hanging="580"/>
              <w:jc w:val="both"/>
            </w:pPr>
            <w:r>
              <w:t xml:space="preserve">Aucune des deux parties n’est responsable envers l’autre de toute perte ou de tout dommage indirect ou consécutif, perte d’usage, perte de production ou manque à gagner ou frais financier, étant entendu que la présente exception ne s’applique à aucune des obligations  du Titulaire de payer des pénalités contractuelles à l’Autorité contractante ; </w:t>
            </w:r>
          </w:p>
          <w:p w:rsidR="00A553AB" w:rsidRDefault="00A553AB" w:rsidP="00A553AB">
            <w:pPr>
              <w:numPr>
                <w:ilvl w:val="0"/>
                <w:numId w:val="26"/>
              </w:numPr>
              <w:spacing w:after="240" w:line="240" w:lineRule="auto"/>
              <w:ind w:left="1238" w:hanging="576"/>
              <w:jc w:val="both"/>
            </w:pPr>
            <w:r>
              <w:t>L’obligation globale que le Titulaire peut assumer envers l’Autorité contractante au titre du Marché ou au titre de la responsabilité civile ou autre, ne saurait excéder le montant du Marché, étant entendu que cette limitation de responsabilité ne s’appliquera pas aux frais de réparation ou de remplacement du matériel défectueux, ni à l’obligation du Titulaire d’indemniser l’Autorité contractante en cas d’infraction sur un brevet.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6" w:name="_Toc188501609"/>
            <w:r w:rsidRPr="00B74195">
              <w:t>Modifications des lois et règlements</w:t>
            </w:r>
            <w:bookmarkEnd w:id="396"/>
          </w:p>
        </w:tc>
        <w:tc>
          <w:tcPr>
            <w:tcW w:w="7020" w:type="dxa"/>
            <w:gridSpan w:val="2"/>
          </w:tcPr>
          <w:p w:rsidR="00A553AB" w:rsidRDefault="00A553AB" w:rsidP="00AE7C2F">
            <w:pPr>
              <w:pStyle w:val="Header2-SubClauses"/>
              <w:spacing w:after="180"/>
              <w:ind w:left="648" w:hanging="648"/>
              <w:rPr>
                <w:sz w:val="16"/>
                <w:lang w:val="fr-FR"/>
              </w:rPr>
            </w:pPr>
            <w:r>
              <w:rPr>
                <w:lang w:val="fr-FR"/>
              </w:rPr>
              <w:t>30.1</w:t>
            </w:r>
            <w:r>
              <w:rPr>
                <w:lang w:val="fr-FR"/>
              </w:rPr>
              <w:tab/>
            </w:r>
            <w:r>
              <w:rPr>
                <w:spacing w:val="-4"/>
                <w:lang w:val="fr-FR"/>
              </w:rPr>
              <w:t xml:space="preserve">À moins que le Marché n’en dispose autrement, si après la date correspondant à 28 jours avant la date de soumission des offres, une loi, un décret, un arrêté ou règlement local ayant force de loi est adopté, promulgué, abrogé ou modifié au Sénégal (y compris tout changement dans l’interprétation ou l’application dudit texte par les autorités compétentes) d’une manière qui influe sur la date de livraison et/ou le prix du Marché, ladite date de livraison et/ou ledit prix du Marché sera révisé à la hausse ou à la baisse selon le cas, dans la mesure où le Titulaire en aura été affecté dans l’exécution d’une quelconque de ses obligations au titre du Marché. Nonobstant les dispositions ci-dessus, le supplément ou la réduction de coût ne sera pas versé ou crédité séparément si ledit supplément ou ladite réduction a déjà été prise en compte dans les dispositions relatives à l’ajustement des prix en tant que </w:t>
            </w:r>
            <w:r>
              <w:rPr>
                <w:spacing w:val="-4"/>
                <w:lang w:val="fr-FR"/>
              </w:rPr>
              <w:lastRenderedPageBreak/>
              <w:t>de besoin, conformément à la clause 14 du CCAG.</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7" w:name="_Toc188501610"/>
            <w:r w:rsidRPr="00B74195">
              <w:lastRenderedPageBreak/>
              <w:t>Force majeure</w:t>
            </w:r>
            <w:bookmarkEnd w:id="397"/>
          </w:p>
        </w:tc>
        <w:tc>
          <w:tcPr>
            <w:tcW w:w="7020" w:type="dxa"/>
            <w:gridSpan w:val="2"/>
          </w:tcPr>
          <w:p w:rsidR="00A553AB" w:rsidRDefault="00A553AB" w:rsidP="00AE7C2F">
            <w:pPr>
              <w:pStyle w:val="Header2-SubClauses"/>
              <w:spacing w:after="180"/>
              <w:ind w:left="648" w:hanging="648"/>
              <w:rPr>
                <w:sz w:val="16"/>
                <w:lang w:val="fr-FR"/>
              </w:rPr>
            </w:pPr>
            <w:r>
              <w:rPr>
                <w:spacing w:val="-2"/>
                <w:lang w:val="fr-FR"/>
              </w:rPr>
              <w:t>31.1</w:t>
            </w:r>
            <w:r>
              <w:rPr>
                <w:spacing w:val="-2"/>
                <w:lang w:val="fr-FR"/>
              </w:rPr>
              <w:tab/>
              <w:t>Le Titulaire ne sera pas exposé à la saisie de sa garantie de bonne exécution, à des pénalités ou à la résiliation du Marché pour non-exécution si, et dans la mesure où, son retard ou tout autre manquement dans l’exécution des obligations qui lui incombent au titre du Marché est dû à un cas de Force majeure.</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180"/>
              <w:ind w:left="648" w:hanging="648"/>
              <w:rPr>
                <w:spacing w:val="-2"/>
                <w:lang w:val="fr-FR"/>
              </w:rPr>
            </w:pPr>
            <w:r>
              <w:rPr>
                <w:spacing w:val="-2"/>
                <w:lang w:val="fr-FR"/>
              </w:rPr>
              <w:t>31.2</w:t>
            </w:r>
            <w:r>
              <w:rPr>
                <w:spacing w:val="-2"/>
                <w:lang w:val="fr-FR"/>
              </w:rPr>
              <w:tab/>
            </w:r>
            <w:r>
              <w:rPr>
                <w:spacing w:val="-4"/>
                <w:lang w:val="fr-FR"/>
              </w:rPr>
              <w:t xml:space="preserve">Aux fins de la présente Clause, l’expression « Force majeure » désigne un événement échappant au contrôle  du Titulaire, qui n’est pas attribuable à sa faute ou à sa négligence et qui est imprévisible et inévitable. De tels événements peuvent inclure, sans que cette liste soit limitative, les actes de l’Autorité contractante au titre de la souveraineté de l’État, les guerres et révolutions, incendies, inondations, épidémies, mesures de quarantaine et d’embargo sur le </w:t>
            </w:r>
            <w:proofErr w:type="spellStart"/>
            <w:r>
              <w:rPr>
                <w:spacing w:val="-4"/>
                <w:lang w:val="fr-FR"/>
              </w:rPr>
              <w:t>frêt</w:t>
            </w:r>
            <w:proofErr w:type="spellEnd"/>
            <w:r>
              <w:rPr>
                <w:spacing w:val="-4"/>
                <w:lang w:val="fr-FR"/>
              </w:rPr>
              <w:t>.</w:t>
            </w:r>
          </w:p>
          <w:p w:rsidR="00A553AB" w:rsidRDefault="00A553AB" w:rsidP="00AE7C2F">
            <w:pPr>
              <w:pStyle w:val="Header2-SubClauses"/>
              <w:spacing w:after="180"/>
              <w:ind w:left="648" w:hanging="648"/>
              <w:rPr>
                <w:lang w:val="fr-FR"/>
              </w:rPr>
            </w:pPr>
            <w:r>
              <w:rPr>
                <w:spacing w:val="-2"/>
                <w:lang w:val="fr-FR"/>
              </w:rPr>
              <w:t>31.3</w:t>
            </w:r>
            <w:r>
              <w:rPr>
                <w:spacing w:val="-2"/>
                <w:lang w:val="fr-FR"/>
              </w:rPr>
              <w:tab/>
            </w:r>
            <w:r>
              <w:rPr>
                <w:spacing w:val="-4"/>
                <w:lang w:val="fr-FR"/>
              </w:rPr>
              <w:t>En cas de Force majeure, le Titulaire notifiera sans délai par écrit à l’Autorité contractante l’existence de celle-ci et ses motifs. Sous réserve d’instructions contraires, par écrit, de l’Autorité contractante, le Titulaire continuera à remplir ses obligations contractuelles dans la mesure du possible, et s’efforcera de continuer à remplir les obligations dont l’exécution n’est pas entravée par le cas de Force majeure.</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8" w:name="_Toc188501611"/>
            <w:r w:rsidRPr="00B74195">
              <w:t>Ordres de modification et avenants au marché</w:t>
            </w:r>
            <w:bookmarkEnd w:id="398"/>
          </w:p>
        </w:tc>
        <w:tc>
          <w:tcPr>
            <w:tcW w:w="7020" w:type="dxa"/>
            <w:gridSpan w:val="2"/>
          </w:tcPr>
          <w:p w:rsidR="00A553AB" w:rsidRDefault="00A553AB" w:rsidP="00AE7C2F">
            <w:pPr>
              <w:pStyle w:val="Header2-SubClauses"/>
              <w:spacing w:after="240"/>
              <w:ind w:left="648" w:hanging="648"/>
              <w:rPr>
                <w:lang w:val="fr-FR"/>
              </w:rPr>
            </w:pPr>
            <w:r>
              <w:rPr>
                <w:spacing w:val="-2"/>
                <w:lang w:val="fr-FR"/>
              </w:rPr>
              <w:t>32.1</w:t>
            </w:r>
            <w:r>
              <w:rPr>
                <w:spacing w:val="-2"/>
                <w:lang w:val="fr-FR"/>
              </w:rPr>
              <w:tab/>
              <w:t>L’Autorité contractante peut demander à tout moment  au Titulaire, par notification, conformément aux dispositions de la clause 8 du C</w:t>
            </w:r>
            <w:smartTag w:uri="urn:schemas-microsoft-com:office:smarttags" w:element="stockticker">
              <w:r>
                <w:rPr>
                  <w:spacing w:val="-2"/>
                  <w:lang w:val="fr-FR"/>
                </w:rPr>
                <w:t>CAG</w:t>
              </w:r>
            </w:smartTag>
            <w:r>
              <w:rPr>
                <w:spacing w:val="-2"/>
                <w:lang w:val="fr-FR"/>
              </w:rPr>
              <w:t>, d’apporter des modifications dans le cadre général du Marché, dans un ou plusieurs des domaines suivants :</w:t>
            </w:r>
          </w:p>
          <w:p w:rsidR="00A553AB" w:rsidRDefault="00A553AB" w:rsidP="00A553AB">
            <w:pPr>
              <w:numPr>
                <w:ilvl w:val="0"/>
                <w:numId w:val="27"/>
              </w:numPr>
              <w:spacing w:after="240" w:line="240" w:lineRule="auto"/>
              <w:ind w:left="1242" w:hanging="580"/>
              <w:jc w:val="both"/>
            </w:pPr>
            <w:r>
              <w:t xml:space="preserve">les plans, conceptions ou spécifications, lorsque les fournitures à livrer au titre du Marché doivent être fabriquées spécialement pour l’Autorité contractante ; </w:t>
            </w:r>
          </w:p>
          <w:p w:rsidR="00A553AB" w:rsidRDefault="00A553AB" w:rsidP="00A553AB">
            <w:pPr>
              <w:numPr>
                <w:ilvl w:val="0"/>
                <w:numId w:val="27"/>
              </w:numPr>
              <w:spacing w:after="240" w:line="240" w:lineRule="auto"/>
              <w:ind w:left="1242" w:hanging="580"/>
              <w:jc w:val="both"/>
            </w:pPr>
            <w:r>
              <w:rPr>
                <w:spacing w:val="-2"/>
              </w:rPr>
              <w:t>la méthode d’expédition ou d’emballage </w:t>
            </w:r>
            <w:r>
              <w:t>;</w:t>
            </w:r>
          </w:p>
          <w:p w:rsidR="00A553AB" w:rsidRDefault="00A553AB" w:rsidP="00A553AB">
            <w:pPr>
              <w:numPr>
                <w:ilvl w:val="0"/>
                <w:numId w:val="27"/>
              </w:numPr>
              <w:spacing w:after="240" w:line="240" w:lineRule="auto"/>
              <w:ind w:left="1242" w:hanging="580"/>
              <w:jc w:val="both"/>
            </w:pPr>
            <w:r>
              <w:rPr>
                <w:spacing w:val="-2"/>
              </w:rPr>
              <w:t>le lieu de livraison </w:t>
            </w:r>
            <w:r>
              <w:t>; et</w:t>
            </w:r>
          </w:p>
          <w:p w:rsidR="00A553AB" w:rsidRDefault="00A553AB" w:rsidP="00A553AB">
            <w:pPr>
              <w:numPr>
                <w:ilvl w:val="0"/>
                <w:numId w:val="27"/>
              </w:numPr>
              <w:spacing w:after="240" w:line="240" w:lineRule="auto"/>
              <w:ind w:left="1242" w:hanging="580"/>
              <w:jc w:val="both"/>
            </w:pPr>
            <w:r>
              <w:rPr>
                <w:spacing w:val="-2"/>
              </w:rPr>
              <w:t>les Services connexes qui doivent être fournis par le Titulaire</w:t>
            </w:r>
            <w:r>
              <w:t>.</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Pr="00D569B1" w:rsidRDefault="00A553AB" w:rsidP="00AE7C2F">
            <w:pPr>
              <w:pStyle w:val="Header2-SubClauses"/>
              <w:spacing w:after="240"/>
              <w:ind w:left="648" w:hanging="648"/>
              <w:rPr>
                <w:lang w:val="fr-FR"/>
              </w:rPr>
            </w:pPr>
            <w:r w:rsidRPr="00D569B1">
              <w:rPr>
                <w:lang w:val="fr-FR"/>
              </w:rPr>
              <w:t>32.2</w:t>
            </w:r>
            <w:r w:rsidRPr="00D569B1">
              <w:rPr>
                <w:lang w:val="fr-FR"/>
              </w:rPr>
              <w:tab/>
              <w:t xml:space="preserve">Si l’une des modifications ci-dessus entraîne une augmentation ou une réduction du coût ou du temps nécessaire </w:t>
            </w:r>
            <w:r>
              <w:rPr>
                <w:lang w:val="fr-FR"/>
              </w:rPr>
              <w:t xml:space="preserve"> au Titulaire</w:t>
            </w:r>
            <w:r w:rsidRPr="00D569B1">
              <w:rPr>
                <w:lang w:val="fr-FR"/>
              </w:rPr>
              <w:t xml:space="preserve"> pour exécuter toute partie du Marché, le prix du Marché et/ou le calendrier de livraison/</w:t>
            </w:r>
            <w:r>
              <w:rPr>
                <w:lang w:val="fr-FR"/>
              </w:rPr>
              <w:t>de réalisation</w:t>
            </w:r>
            <w:r w:rsidRPr="00D569B1">
              <w:rPr>
                <w:lang w:val="fr-FR"/>
              </w:rPr>
              <w:t xml:space="preserve"> sera modifié de façon équitable et le Marché sera modifié en conséquence. Toute demande d’ajustement </w:t>
            </w:r>
            <w:r>
              <w:rPr>
                <w:lang w:val="fr-FR"/>
              </w:rPr>
              <w:t xml:space="preserve"> formulée par le Titulaire</w:t>
            </w:r>
            <w:r w:rsidRPr="00D569B1">
              <w:rPr>
                <w:lang w:val="fr-FR"/>
              </w:rPr>
              <w:t xml:space="preserve"> au titre de la présente clause doit être déposée dans les vingt-huit (28) jours suivant la date de réception, par </w:t>
            </w:r>
            <w:r>
              <w:rPr>
                <w:lang w:val="fr-FR"/>
              </w:rPr>
              <w:t>le Titulaire</w:t>
            </w:r>
            <w:r w:rsidRPr="00D569B1">
              <w:rPr>
                <w:lang w:val="fr-FR"/>
              </w:rPr>
              <w:t>, de l’ordre de modification émis par l’</w:t>
            </w:r>
            <w:r>
              <w:rPr>
                <w:lang w:val="fr-FR"/>
              </w:rPr>
              <w:t>Autorité contractante</w:t>
            </w:r>
            <w:r w:rsidRPr="00D569B1">
              <w:rPr>
                <w:lang w:val="fr-FR"/>
              </w:rPr>
              <w:t>.</w:t>
            </w:r>
          </w:p>
          <w:p w:rsidR="00A553AB" w:rsidRPr="00D569B1" w:rsidRDefault="00A553AB" w:rsidP="00AE7C2F">
            <w:pPr>
              <w:pStyle w:val="Header2-SubClauses"/>
              <w:spacing w:after="240"/>
              <w:ind w:left="648" w:hanging="648"/>
              <w:rPr>
                <w:lang w:val="fr-FR"/>
              </w:rPr>
            </w:pPr>
            <w:r w:rsidRPr="00D569B1">
              <w:rPr>
                <w:lang w:val="fr-FR"/>
              </w:rPr>
              <w:t>32.3</w:t>
            </w:r>
            <w:r w:rsidRPr="00D569B1">
              <w:rPr>
                <w:lang w:val="fr-FR"/>
              </w:rPr>
              <w:tab/>
              <w:t xml:space="preserve">Le prix que demandera </w:t>
            </w:r>
            <w:r>
              <w:rPr>
                <w:lang w:val="fr-FR"/>
              </w:rPr>
              <w:t>le Titulaire,</w:t>
            </w:r>
            <w:r w:rsidRPr="00D569B1">
              <w:rPr>
                <w:lang w:val="fr-FR"/>
              </w:rPr>
              <w:t xml:space="preserve"> en échange de la prestation de tout service connexe qui pourra être nécessaire mais qui ne figurait pas dans le Marché</w:t>
            </w:r>
            <w:r>
              <w:rPr>
                <w:lang w:val="fr-FR"/>
              </w:rPr>
              <w:t>,</w:t>
            </w:r>
            <w:r w:rsidRPr="00D569B1">
              <w:rPr>
                <w:lang w:val="fr-FR"/>
              </w:rPr>
              <w:t xml:space="preserve"> sera convenu d’avance par les </w:t>
            </w:r>
            <w:r w:rsidRPr="00D569B1">
              <w:rPr>
                <w:lang w:val="fr-FR"/>
              </w:rPr>
              <w:lastRenderedPageBreak/>
              <w:t xml:space="preserve">parties et n’excédera pas les tarifs demandés par </w:t>
            </w:r>
            <w:r>
              <w:rPr>
                <w:lang w:val="fr-FR"/>
              </w:rPr>
              <w:t>le Titulaire</w:t>
            </w:r>
            <w:r w:rsidRPr="00D569B1">
              <w:rPr>
                <w:lang w:val="fr-FR"/>
              </w:rPr>
              <w:t xml:space="preserve"> à d’autres </w:t>
            </w:r>
            <w:r>
              <w:rPr>
                <w:lang w:val="fr-FR"/>
              </w:rPr>
              <w:t>client</w:t>
            </w:r>
            <w:r w:rsidRPr="00D569B1">
              <w:rPr>
                <w:lang w:val="fr-FR"/>
              </w:rPr>
              <w:t>s au titre de services analogues.</w:t>
            </w:r>
          </w:p>
          <w:p w:rsidR="00A553AB" w:rsidRDefault="00A553AB" w:rsidP="00AE7C2F">
            <w:pPr>
              <w:spacing w:after="240"/>
              <w:ind w:left="612" w:hanging="612"/>
            </w:pPr>
            <w:r>
              <w:t xml:space="preserve">32.4 </w:t>
            </w:r>
            <w:r>
              <w:tab/>
              <w:t>Sous réserve des dispositions ci-dessus, aucune variation ou modification des termes du Marché ne sera faite autrement que par un avenant écrit et signé par les parties.</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399" w:name="_Toc188501612"/>
            <w:r w:rsidRPr="00B74195">
              <w:lastRenderedPageBreak/>
              <w:t>Prorogation</w:t>
            </w:r>
            <w:r>
              <w:t xml:space="preserve"> </w:t>
            </w:r>
            <w:r w:rsidRPr="00B74195">
              <w:t>des délais</w:t>
            </w:r>
            <w:bookmarkEnd w:id="399"/>
          </w:p>
        </w:tc>
        <w:tc>
          <w:tcPr>
            <w:tcW w:w="7020" w:type="dxa"/>
            <w:gridSpan w:val="2"/>
          </w:tcPr>
          <w:p w:rsidR="00A553AB" w:rsidRDefault="00A553AB" w:rsidP="00AE7C2F">
            <w:pPr>
              <w:pStyle w:val="Header2-SubClauses"/>
              <w:ind w:left="648" w:hanging="648"/>
              <w:rPr>
                <w:sz w:val="16"/>
                <w:lang w:val="fr-FR"/>
              </w:rPr>
            </w:pPr>
            <w:r>
              <w:rPr>
                <w:lang w:val="fr-FR"/>
              </w:rPr>
              <w:t>33.1</w:t>
            </w:r>
            <w:r>
              <w:rPr>
                <w:lang w:val="fr-FR"/>
              </w:rPr>
              <w:tab/>
              <w:t xml:space="preserve">Si à tout moment pendant l’exécution du Marché, le Titulaire ou ses sous-traitants se heurtent à une situation qui les empêche de livrer les fourniture ou de fournir les services connexes dans les délais prévus à la clause 12 du CCAG, le Titulaire avisera immédiatement l’Autorité contractante du retard par écrit, de sa durée probable et du motif. Aussitôt que possible après réception de la notification  effectuée par le Titulaire, l’Autorité contractante évaluera la situation et pourra, à sa discrétion, proroger les délais impartis au Titulaire pour exécuter le Marché, auquel cas la prorogation sera </w:t>
            </w:r>
            <w:proofErr w:type="spellStart"/>
            <w:r>
              <w:rPr>
                <w:lang w:val="fr-FR"/>
              </w:rPr>
              <w:t>confimée</w:t>
            </w:r>
            <w:proofErr w:type="spellEnd"/>
            <w:r>
              <w:rPr>
                <w:lang w:val="fr-FR"/>
              </w:rPr>
              <w:t xml:space="preserve"> par les parties, par voie d’avenant au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spacing w:after="180"/>
              <w:ind w:left="648" w:hanging="648"/>
              <w:rPr>
                <w:lang w:val="fr-FR"/>
              </w:rPr>
            </w:pPr>
            <w:r>
              <w:rPr>
                <w:lang w:val="fr-FR"/>
              </w:rPr>
              <w:t>33.2</w:t>
            </w:r>
            <w:r>
              <w:rPr>
                <w:lang w:val="fr-FR"/>
              </w:rPr>
              <w:tab/>
              <w:t>À l’exception du cas de force majeure visé dans la clause 31 du CCAG, u</w:t>
            </w:r>
            <w:r>
              <w:rPr>
                <w:spacing w:val="-2"/>
                <w:lang w:val="fr-FR"/>
              </w:rPr>
              <w:t>n retard de la part  du Titulaire dans l’exécution de ses obligations l’exposera à l’application des pénalités prévues dans la clause 26 du CCAG, sauf si une prorogation des délais a été accordée en vertu de la clause 33.1 du CCAG.</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400" w:name="_Toc188501613"/>
            <w:r w:rsidRPr="00B74195">
              <w:t>Résiliation</w:t>
            </w:r>
            <w:bookmarkEnd w:id="400"/>
          </w:p>
        </w:tc>
        <w:tc>
          <w:tcPr>
            <w:tcW w:w="7020" w:type="dxa"/>
            <w:gridSpan w:val="2"/>
          </w:tcPr>
          <w:p w:rsidR="00A553AB" w:rsidRDefault="00A553AB" w:rsidP="00AE7C2F">
            <w:pPr>
              <w:pStyle w:val="Header2-SubClauses"/>
              <w:tabs>
                <w:tab w:val="clear" w:pos="619"/>
              </w:tabs>
              <w:spacing w:after="180"/>
              <w:ind w:left="522" w:hanging="522"/>
              <w:rPr>
                <w:lang w:val="fr-FR"/>
              </w:rPr>
            </w:pPr>
            <w:r>
              <w:rPr>
                <w:lang w:val="fr-FR"/>
              </w:rPr>
              <w:t>34.1</w:t>
            </w:r>
            <w:r>
              <w:rPr>
                <w:lang w:val="fr-FR"/>
              </w:rPr>
              <w:tab/>
              <w:t>Résiliation pour manquement du Titulaire</w:t>
            </w:r>
          </w:p>
          <w:p w:rsidR="00A553AB" w:rsidRDefault="00A553AB" w:rsidP="00A553AB">
            <w:pPr>
              <w:numPr>
                <w:ilvl w:val="0"/>
                <w:numId w:val="28"/>
              </w:numPr>
              <w:tabs>
                <w:tab w:val="left" w:pos="1062"/>
              </w:tabs>
              <w:spacing w:after="180" w:line="240" w:lineRule="auto"/>
              <w:ind w:left="1062" w:hanging="540"/>
              <w:jc w:val="both"/>
            </w:pPr>
            <w:r>
              <w:rPr>
                <w:spacing w:val="-2"/>
              </w:rPr>
              <w:t>L’Autorité contractante peut, sans préjudice des autres recours dont elle dispose en cas de rupture de contrat, notifier par écrit au Titulaire la résiliation pour manquement à ses obligations, de la totalité ou d’une partie du Marché:</w:t>
            </w:r>
          </w:p>
        </w:tc>
      </w:tr>
      <w:tr w:rsidR="00A553AB" w:rsidTr="00AE7C2F">
        <w:trPr>
          <w:gridAfter w:val="2"/>
          <w:wAfter w:w="36" w:type="dxa"/>
        </w:trPr>
        <w:tc>
          <w:tcPr>
            <w:tcW w:w="2178" w:type="dxa"/>
            <w:gridSpan w:val="2"/>
          </w:tcPr>
          <w:p w:rsidR="00A553AB" w:rsidRDefault="00A553AB" w:rsidP="00AE7C2F"/>
        </w:tc>
        <w:tc>
          <w:tcPr>
            <w:tcW w:w="7002" w:type="dxa"/>
          </w:tcPr>
          <w:p w:rsidR="00A553AB" w:rsidRDefault="00A553AB" w:rsidP="00A553AB">
            <w:pPr>
              <w:numPr>
                <w:ilvl w:val="0"/>
                <w:numId w:val="29"/>
              </w:numPr>
              <w:tabs>
                <w:tab w:val="left" w:pos="1602"/>
              </w:tabs>
              <w:spacing w:after="180" w:line="240" w:lineRule="auto"/>
              <w:ind w:left="1602" w:hanging="540"/>
              <w:jc w:val="both"/>
            </w:pPr>
            <w:r>
              <w:rPr>
                <w:spacing w:val="-2"/>
              </w:rPr>
              <w:t>si le Titulaire manque à livrer tout ou partie des fournitures dans les délais spécifiés dans le Marché ou dans les délais prolongés par l’Autorité contractante conformément aux dispositions de la clause 33 du CCAG ; ou</w:t>
            </w:r>
          </w:p>
          <w:p w:rsidR="00A553AB" w:rsidRDefault="00A553AB" w:rsidP="00A553AB">
            <w:pPr>
              <w:numPr>
                <w:ilvl w:val="0"/>
                <w:numId w:val="29"/>
              </w:numPr>
              <w:tabs>
                <w:tab w:val="left" w:pos="1602"/>
              </w:tabs>
              <w:spacing w:after="180" w:line="240" w:lineRule="auto"/>
              <w:ind w:left="1602" w:hanging="540"/>
              <w:jc w:val="both"/>
            </w:pPr>
            <w:r>
              <w:rPr>
                <w:spacing w:val="-2"/>
              </w:rPr>
              <w:t>si le Titulaire manque à exécuter toute autre obligation au titre du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Pr="00577808" w:rsidRDefault="00A553AB" w:rsidP="00A553AB">
            <w:pPr>
              <w:numPr>
                <w:ilvl w:val="0"/>
                <w:numId w:val="28"/>
              </w:numPr>
              <w:tabs>
                <w:tab w:val="left" w:pos="1062"/>
              </w:tabs>
              <w:spacing w:after="180" w:line="240" w:lineRule="auto"/>
              <w:ind w:left="1062" w:hanging="540"/>
              <w:jc w:val="both"/>
              <w:rPr>
                <w:spacing w:val="-2"/>
              </w:rPr>
            </w:pPr>
            <w:r>
              <w:rPr>
                <w:spacing w:val="-2"/>
              </w:rPr>
              <w:t>L</w:t>
            </w:r>
            <w:r w:rsidRPr="00577808">
              <w:rPr>
                <w:spacing w:val="-2"/>
              </w:rPr>
              <w:t xml:space="preserve">’autorité contractante ne peut prononcer la résiliation pour manquement du titulaire à ses obligations en application des dispositions de la clause 34.1(a) </w:t>
            </w:r>
            <w:r>
              <w:rPr>
                <w:spacing w:val="-2"/>
              </w:rPr>
              <w:t>du CCAG</w:t>
            </w:r>
            <w:r w:rsidRPr="00577808">
              <w:rPr>
                <w:spacing w:val="-2"/>
              </w:rPr>
              <w:t xml:space="preserve"> qu’après mise en demeure préalable restée sans effet</w:t>
            </w:r>
            <w:r>
              <w:rPr>
                <w:spacing w:val="-2"/>
              </w:rPr>
              <w:t xml:space="preserve"> dans le délai fixé dans la mise en demeure</w:t>
            </w:r>
            <w:r w:rsidRPr="00577808">
              <w:rPr>
                <w:spacing w:val="-2"/>
              </w:rPr>
              <w:t>.</w:t>
            </w:r>
          </w:p>
          <w:p w:rsidR="00A553AB" w:rsidRDefault="00A553AB" w:rsidP="00A553AB">
            <w:pPr>
              <w:numPr>
                <w:ilvl w:val="0"/>
                <w:numId w:val="28"/>
              </w:numPr>
              <w:tabs>
                <w:tab w:val="left" w:pos="1062"/>
              </w:tabs>
              <w:spacing w:after="180" w:line="240" w:lineRule="auto"/>
              <w:ind w:left="1062" w:hanging="540"/>
              <w:jc w:val="both"/>
            </w:pPr>
            <w:r w:rsidRPr="00577808">
              <w:rPr>
                <w:spacing w:val="-2"/>
              </w:rPr>
              <w:t xml:space="preserve">Au cas où l’Autorité contractante résilie tout ou partie du Marché, en application des dispositions de la clause 34.1 (a) du CCAG, l’Autorité contractante peut acquérir, aux conditions et de la façon qui lui paraissent convenables, des fournitures ou des services connexes semblables à ceux non reçus ou non exécutés et </w:t>
            </w:r>
            <w:r>
              <w:rPr>
                <w:spacing w:val="-2"/>
              </w:rPr>
              <w:t>le Titulaire</w:t>
            </w:r>
            <w:r w:rsidRPr="00577808">
              <w:rPr>
                <w:spacing w:val="-2"/>
              </w:rPr>
              <w:t xml:space="preserve"> sera responsable envers l’Autorité contractante de tout coût supplémentaire qui en résulterait. Toutefois, </w:t>
            </w:r>
            <w:r>
              <w:rPr>
                <w:spacing w:val="-2"/>
              </w:rPr>
              <w:t>le Titulaire</w:t>
            </w:r>
            <w:r w:rsidRPr="00577808">
              <w:rPr>
                <w:spacing w:val="-2"/>
              </w:rPr>
              <w:t xml:space="preserve"> </w:t>
            </w:r>
            <w:r w:rsidRPr="00577808">
              <w:rPr>
                <w:spacing w:val="-2"/>
              </w:rPr>
              <w:lastRenderedPageBreak/>
              <w:t>continuera à exécuter le Marché dans la mesure où il n’est pas résilié.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tabs>
                <w:tab w:val="clear" w:pos="619"/>
              </w:tabs>
              <w:spacing w:after="240"/>
              <w:ind w:left="522" w:hanging="522"/>
              <w:rPr>
                <w:lang w:val="fr-FR"/>
              </w:rPr>
            </w:pPr>
            <w:r>
              <w:rPr>
                <w:lang w:val="fr-FR"/>
              </w:rPr>
              <w:t>34.2</w:t>
            </w:r>
            <w:r>
              <w:rPr>
                <w:lang w:val="fr-FR"/>
              </w:rPr>
              <w:tab/>
              <w:t>Résiliation de plein droit sans indemnité</w:t>
            </w:r>
          </w:p>
          <w:p w:rsidR="00A553AB" w:rsidRPr="00581477" w:rsidRDefault="00A553AB" w:rsidP="00AE7C2F">
            <w:pPr>
              <w:jc w:val="both"/>
            </w:pPr>
            <w:r w:rsidRPr="00581477">
              <w:t>Le marché est résilié de plein droit sans indemnité :</w:t>
            </w:r>
          </w:p>
          <w:p w:rsidR="00A553AB" w:rsidRPr="00057C65" w:rsidRDefault="00A553AB" w:rsidP="00AE7C2F">
            <w:pPr>
              <w:jc w:val="both"/>
              <w:rPr>
                <w:rFonts w:ascii="Tahoma" w:hAnsi="Tahoma" w:cs="Tahoma"/>
              </w:rPr>
            </w:pPr>
          </w:p>
          <w:p w:rsidR="00A553AB" w:rsidRPr="00581477" w:rsidRDefault="00A553AB" w:rsidP="00A553AB">
            <w:pPr>
              <w:numPr>
                <w:ilvl w:val="0"/>
                <w:numId w:val="66"/>
              </w:numPr>
              <w:tabs>
                <w:tab w:val="left" w:pos="1062"/>
              </w:tabs>
              <w:spacing w:after="180" w:line="240" w:lineRule="auto"/>
              <w:jc w:val="both"/>
              <w:rPr>
                <w:spacing w:val="-2"/>
              </w:rPr>
            </w:pPr>
            <w:r w:rsidRPr="00581477">
              <w:rPr>
                <w:spacing w:val="-2"/>
              </w:rPr>
              <w:t xml:space="preserve">en cas de décès du </w:t>
            </w:r>
            <w:r>
              <w:rPr>
                <w:spacing w:val="-2"/>
              </w:rPr>
              <w:t>Titulaire personne physique, si l’A</w:t>
            </w:r>
            <w:r w:rsidRPr="00581477">
              <w:rPr>
                <w:spacing w:val="-2"/>
              </w:rPr>
              <w:t>utorité contractante n’accepte pas, s’il y a lieu, les offres qui peuvent être faites par les héritiers pour la continuation des travaux ;</w:t>
            </w:r>
          </w:p>
          <w:p w:rsidR="00A553AB" w:rsidRPr="00581477" w:rsidRDefault="00A553AB" w:rsidP="00A553AB">
            <w:pPr>
              <w:numPr>
                <w:ilvl w:val="0"/>
                <w:numId w:val="66"/>
              </w:numPr>
              <w:tabs>
                <w:tab w:val="left" w:pos="1062"/>
              </w:tabs>
              <w:spacing w:after="180" w:line="240" w:lineRule="auto"/>
              <w:jc w:val="both"/>
              <w:rPr>
                <w:spacing w:val="-2"/>
              </w:rPr>
            </w:pPr>
            <w:r>
              <w:rPr>
                <w:spacing w:val="-2"/>
              </w:rPr>
              <w:t>en cas de faillite, si l’A</w:t>
            </w:r>
            <w:r w:rsidRPr="00581477">
              <w:rPr>
                <w:spacing w:val="-2"/>
              </w:rPr>
              <w:t>utorité contractante n’accepte pas, dans l’éventualité où le syndic aurait été autorisé par le tribunal à continuer l’exploitation de l’entreprise, les offres qui peuvent être faites par ledit syndic pour la continuation ;</w:t>
            </w:r>
          </w:p>
          <w:p w:rsidR="00A553AB" w:rsidRPr="00581477" w:rsidRDefault="00A553AB" w:rsidP="00A553AB">
            <w:pPr>
              <w:numPr>
                <w:ilvl w:val="0"/>
                <w:numId w:val="66"/>
              </w:numPr>
              <w:tabs>
                <w:tab w:val="left" w:pos="1062"/>
              </w:tabs>
              <w:spacing w:after="180" w:line="240" w:lineRule="auto"/>
              <w:jc w:val="both"/>
              <w:rPr>
                <w:spacing w:val="-2"/>
              </w:rPr>
            </w:pPr>
            <w:r w:rsidRPr="00581477">
              <w:rPr>
                <w:spacing w:val="-2"/>
              </w:rPr>
              <w:t xml:space="preserve">en cas de liquidation des biens ou de règlement judiciaire, si le </w:t>
            </w:r>
            <w:r>
              <w:rPr>
                <w:spacing w:val="-2"/>
              </w:rPr>
              <w:t>Titulaire</w:t>
            </w:r>
            <w:r w:rsidRPr="00581477">
              <w:rPr>
                <w:spacing w:val="-2"/>
              </w:rPr>
              <w:t xml:space="preserve"> n’est pas autorisé à continuer l’exploitation de son entreprise.</w:t>
            </w:r>
          </w:p>
          <w:p w:rsidR="00A553AB" w:rsidRPr="00581477" w:rsidRDefault="00A553AB" w:rsidP="00AE7C2F">
            <w:pPr>
              <w:jc w:val="both"/>
              <w:rPr>
                <w:rFonts w:ascii="Tahoma" w:hAnsi="Tahoma" w:cs="Tahoma"/>
              </w:rPr>
            </w:pPr>
            <w:r w:rsidRPr="00581477">
              <w:t>Dans les cas mentionnés aux paragraphes b) et c) ci-dessus, les mesures conservatoires ou de sécurité dont l’urgence apparaît, en attendant une décision définitive du tribunal, sont prises d’office et mises à la charge du titulaire du marché.</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Default="00A553AB" w:rsidP="00AE7C2F">
            <w:pPr>
              <w:pStyle w:val="Header2-SubClauses"/>
              <w:ind w:left="648" w:hanging="648"/>
              <w:rPr>
                <w:lang w:val="fr-FR"/>
              </w:rPr>
            </w:pPr>
            <w:r>
              <w:rPr>
                <w:lang w:val="fr-FR"/>
              </w:rPr>
              <w:t>34.3</w:t>
            </w:r>
            <w:r>
              <w:rPr>
                <w:lang w:val="fr-FR"/>
              </w:rPr>
              <w:tab/>
              <w:t>Résiliation pour convenance</w:t>
            </w:r>
          </w:p>
          <w:p w:rsidR="00A553AB" w:rsidRPr="00581477" w:rsidRDefault="00A553AB" w:rsidP="00A553AB">
            <w:pPr>
              <w:numPr>
                <w:ilvl w:val="0"/>
                <w:numId w:val="30"/>
              </w:numPr>
              <w:spacing w:after="0" w:line="240" w:lineRule="auto"/>
              <w:jc w:val="both"/>
              <w:rPr>
                <w:spacing w:val="-2"/>
              </w:rPr>
            </w:pPr>
            <w:r>
              <w:rPr>
                <w:spacing w:val="-2"/>
              </w:rPr>
              <w:t xml:space="preserve">L’Autorité contractante peut à tout moment résilier tout ou partie du Marché par notification écrite </w:t>
            </w:r>
            <w:r w:rsidRPr="00531751">
              <w:rPr>
                <w:spacing w:val="-2"/>
              </w:rPr>
              <w:t>adressée au Titulaire</w:t>
            </w:r>
            <w:r>
              <w:rPr>
                <w:spacing w:val="-2"/>
              </w:rPr>
              <w:t xml:space="preserve"> </w:t>
            </w:r>
            <w:r w:rsidRPr="00581477">
              <w:rPr>
                <w:spacing w:val="-2"/>
              </w:rPr>
              <w:t>lorsque la réalisation du marché est devenue inutile ou inadaptée compte tenu d</w:t>
            </w:r>
            <w:r>
              <w:rPr>
                <w:spacing w:val="-2"/>
              </w:rPr>
              <w:t>es nécessités du service public. L’avis de résiliation précisera que la résiliation intervient unilatéralement pour raison de convenance, dans quelle mesure l’exécution des tâches stipulées dans le Marché prend fin et la date à laquelle la résiliation prend effet.</w:t>
            </w:r>
          </w:p>
        </w:tc>
      </w:tr>
      <w:tr w:rsidR="00A553AB" w:rsidTr="00AE7C2F">
        <w:trPr>
          <w:gridBefore w:val="1"/>
          <w:gridAfter w:val="1"/>
          <w:wBefore w:w="18" w:type="dxa"/>
          <w:wAfter w:w="18" w:type="dxa"/>
        </w:trPr>
        <w:tc>
          <w:tcPr>
            <w:tcW w:w="2160" w:type="dxa"/>
          </w:tcPr>
          <w:p w:rsidR="00A553AB" w:rsidRDefault="00A553AB" w:rsidP="00AE7C2F"/>
        </w:tc>
        <w:tc>
          <w:tcPr>
            <w:tcW w:w="7020" w:type="dxa"/>
            <w:gridSpan w:val="2"/>
          </w:tcPr>
          <w:p w:rsidR="00A553AB" w:rsidRPr="00581477" w:rsidRDefault="00A553AB" w:rsidP="00A553AB">
            <w:pPr>
              <w:numPr>
                <w:ilvl w:val="0"/>
                <w:numId w:val="30"/>
              </w:numPr>
              <w:spacing w:after="0" w:line="240" w:lineRule="auto"/>
              <w:jc w:val="both"/>
              <w:rPr>
                <w:spacing w:val="-2"/>
              </w:rPr>
            </w:pPr>
            <w:r>
              <w:rPr>
                <w:spacing w:val="-2"/>
              </w:rPr>
              <w:t>L’Autorité contractante prendra livraison, aux prix et aux conditions du Marché, des Fournitures terminées et prêtes à être expédiées dans les vingt-huit (28) jours suivant la réception par le Titulaire de l’avis de résiliation pour raison de convenance. S’agissant des autres fournitures restantes, l’Autorité contractante peut décider :</w:t>
            </w:r>
          </w:p>
          <w:p w:rsidR="00A553AB" w:rsidRDefault="00A553AB" w:rsidP="00A553AB">
            <w:pPr>
              <w:numPr>
                <w:ilvl w:val="0"/>
                <w:numId w:val="31"/>
              </w:numPr>
              <w:spacing w:line="240" w:lineRule="auto"/>
              <w:ind w:left="1188" w:hanging="468"/>
              <w:jc w:val="both"/>
            </w:pPr>
            <w:r>
              <w:rPr>
                <w:spacing w:val="-2"/>
              </w:rPr>
              <w:t>de faire terminer et livrer toute partie de ces fournitures aux prix et conditions du Marché; et/ou</w:t>
            </w:r>
          </w:p>
          <w:p w:rsidR="00A553AB" w:rsidRDefault="00A553AB" w:rsidP="00A553AB">
            <w:pPr>
              <w:numPr>
                <w:ilvl w:val="0"/>
                <w:numId w:val="31"/>
              </w:numPr>
              <w:spacing w:line="240" w:lineRule="auto"/>
              <w:ind w:left="1224"/>
              <w:jc w:val="both"/>
            </w:pPr>
            <w:r>
              <w:rPr>
                <w:spacing w:val="-2"/>
              </w:rPr>
              <w:t>d’annuler le reste et de payer  au Titulaire un montant convenu au titre des Fournitures et des Services connexes partiellement terminés et des matériaux que le Titulaire s’est déjà procurés</w:t>
            </w:r>
            <w:r w:rsidRPr="00531751">
              <w:rPr>
                <w:spacing w:val="-2"/>
              </w:rPr>
              <w:t>, et dans ce cas, l’Autorité contractante versera au Titulaire une indemnité de résiliation correspondant à cinq (5) pourcent de la valeur des fournitures annulées</w:t>
            </w:r>
            <w:r w:rsidRPr="00531751">
              <w:t>.</w:t>
            </w:r>
          </w:p>
        </w:tc>
      </w:tr>
      <w:tr w:rsidR="00A553AB" w:rsidTr="00AE7C2F">
        <w:trPr>
          <w:gridBefore w:val="1"/>
          <w:gridAfter w:val="1"/>
          <w:wBefore w:w="18" w:type="dxa"/>
          <w:wAfter w:w="18" w:type="dxa"/>
        </w:trPr>
        <w:tc>
          <w:tcPr>
            <w:tcW w:w="2160" w:type="dxa"/>
          </w:tcPr>
          <w:p w:rsidR="00A553AB" w:rsidRDefault="00A553AB" w:rsidP="00A553AB">
            <w:pPr>
              <w:pStyle w:val="SectionVStyle1"/>
              <w:numPr>
                <w:ilvl w:val="0"/>
                <w:numId w:val="130"/>
              </w:numPr>
              <w:rPr>
                <w:b w:val="0"/>
              </w:rPr>
            </w:pPr>
            <w:bookmarkStart w:id="401" w:name="_Toc188501614"/>
            <w:r w:rsidRPr="00B74195">
              <w:t>Cession</w:t>
            </w:r>
            <w:bookmarkEnd w:id="401"/>
          </w:p>
        </w:tc>
        <w:tc>
          <w:tcPr>
            <w:tcW w:w="7020" w:type="dxa"/>
            <w:gridSpan w:val="2"/>
          </w:tcPr>
          <w:p w:rsidR="00A553AB" w:rsidRDefault="00A553AB" w:rsidP="00AE7C2F">
            <w:pPr>
              <w:pStyle w:val="Header2-SubClauses"/>
              <w:ind w:left="648" w:hanging="648"/>
              <w:rPr>
                <w:lang w:val="fr-FR"/>
              </w:rPr>
            </w:pPr>
            <w:r>
              <w:rPr>
                <w:spacing w:val="-2"/>
                <w:lang w:val="fr-FR"/>
              </w:rPr>
              <w:t>35.1</w:t>
            </w:r>
            <w:r>
              <w:rPr>
                <w:spacing w:val="-2"/>
                <w:lang w:val="fr-FR"/>
              </w:rPr>
              <w:tab/>
              <w:t>À moins d’en avoir reçu par écrit le consentement préalable de l’autre partie, ni l’Autorité contractante ni le Titulaire ne cédera, en totalité ou en partie, ses obligations contractuelles au titre du</w:t>
            </w:r>
            <w:r w:rsidR="002A0B3C">
              <w:rPr>
                <w:spacing w:val="-2"/>
                <w:lang w:val="fr-FR"/>
              </w:rPr>
              <w:t xml:space="preserve"> </w:t>
            </w:r>
            <w:r>
              <w:rPr>
                <w:spacing w:val="-2"/>
                <w:lang w:val="fr-FR"/>
              </w:rPr>
              <w:lastRenderedPageBreak/>
              <w:t>Marché.</w:t>
            </w:r>
          </w:p>
        </w:tc>
      </w:tr>
    </w:tbl>
    <w:p w:rsidR="000D31B7" w:rsidRPr="005F37F1" w:rsidRDefault="000D31B7" w:rsidP="000D31B7">
      <w:pPr>
        <w:spacing w:after="0"/>
        <w:rPr>
          <w:rFonts w:ascii="Times New Roman" w:hAnsi="Times New Roman"/>
        </w:rPr>
      </w:pPr>
    </w:p>
    <w:p w:rsidR="000D31B7" w:rsidRPr="005F37F1" w:rsidRDefault="000D31B7" w:rsidP="000D31B7">
      <w:pPr>
        <w:pStyle w:val="Sous-titre"/>
        <w:jc w:val="left"/>
        <w:rPr>
          <w:b w:val="0"/>
          <w:sz w:val="24"/>
          <w:lang w:val="fr-FR"/>
        </w:rPr>
      </w:pPr>
    </w:p>
    <w:p w:rsidR="000D31B7" w:rsidRPr="005F37F1" w:rsidRDefault="000D31B7" w:rsidP="000D31B7">
      <w:pPr>
        <w:pStyle w:val="Sous-titre"/>
        <w:jc w:val="left"/>
        <w:rPr>
          <w:b w:val="0"/>
          <w:sz w:val="24"/>
          <w:lang w:val="fr-FR"/>
        </w:rPr>
      </w:pPr>
    </w:p>
    <w:tbl>
      <w:tblPr>
        <w:tblW w:w="1006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638"/>
        <w:gridCol w:w="8427"/>
      </w:tblGrid>
      <w:tr w:rsidR="000D31B7" w:rsidRPr="005F37F1" w:rsidTr="00755473">
        <w:trPr>
          <w:trHeight w:val="1143"/>
        </w:trPr>
        <w:tc>
          <w:tcPr>
            <w:tcW w:w="10065" w:type="dxa"/>
            <w:gridSpan w:val="2"/>
            <w:tcBorders>
              <w:top w:val="nil"/>
              <w:left w:val="nil"/>
              <w:bottom w:val="nil"/>
              <w:right w:val="nil"/>
            </w:tcBorders>
            <w:vAlign w:val="center"/>
          </w:tcPr>
          <w:p w:rsidR="000D31B7" w:rsidRPr="005F37F1" w:rsidRDefault="000D31B7" w:rsidP="00755473">
            <w:pPr>
              <w:pStyle w:val="Sous-titre"/>
              <w:rPr>
                <w:sz w:val="40"/>
                <w:lang w:val="fr-FR"/>
              </w:rPr>
            </w:pPr>
            <w:bookmarkStart w:id="402" w:name="_Toc77392475"/>
            <w:bookmarkStart w:id="403" w:name="_Toc190767388"/>
            <w:bookmarkEnd w:id="361"/>
            <w:bookmarkEnd w:id="362"/>
            <w:bookmarkEnd w:id="363"/>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p>
          <w:p w:rsidR="000D31B7" w:rsidRPr="005F37F1" w:rsidRDefault="000D31B7" w:rsidP="00755473">
            <w:pPr>
              <w:pStyle w:val="Sous-titre"/>
              <w:rPr>
                <w:sz w:val="40"/>
                <w:lang w:val="fr-FR"/>
              </w:rPr>
            </w:pPr>
            <w:r w:rsidRPr="005F37F1">
              <w:rPr>
                <w:sz w:val="40"/>
                <w:lang w:val="fr-FR"/>
              </w:rPr>
              <w:lastRenderedPageBreak/>
              <w:t>Section VI. Cahier des clauses administratives particulières (CCAP)</w:t>
            </w:r>
            <w:bookmarkEnd w:id="402"/>
            <w:bookmarkEnd w:id="403"/>
          </w:p>
        </w:tc>
      </w:tr>
      <w:tr w:rsidR="000D31B7" w:rsidRPr="005F37F1" w:rsidTr="00755473">
        <w:trPr>
          <w:trHeight w:val="1063"/>
        </w:trPr>
        <w:tc>
          <w:tcPr>
            <w:tcW w:w="10065" w:type="dxa"/>
            <w:gridSpan w:val="2"/>
            <w:tcBorders>
              <w:top w:val="nil"/>
              <w:left w:val="nil"/>
              <w:bottom w:val="single" w:sz="4" w:space="0" w:color="auto"/>
              <w:right w:val="nil"/>
            </w:tcBorders>
          </w:tcPr>
          <w:p w:rsidR="000D31B7" w:rsidRPr="005F37F1" w:rsidRDefault="000D31B7" w:rsidP="00755473">
            <w:pPr>
              <w:pStyle w:val="Pieddepage"/>
              <w:tabs>
                <w:tab w:val="clear" w:pos="9504"/>
              </w:tabs>
              <w:spacing w:before="0"/>
              <w:jc w:val="both"/>
              <w:rPr>
                <w:sz w:val="22"/>
                <w:lang w:val="fr-FR"/>
              </w:rPr>
            </w:pPr>
            <w:r w:rsidRPr="005F37F1">
              <w:rPr>
                <w:sz w:val="22"/>
                <w:lang w:val="fr-FR"/>
              </w:rPr>
              <w:lastRenderedPageBreak/>
              <w:t>Le Cahier des clauses administratives particulières (CCAP) précise le Cahier des clauses administratives générales (CCAG). Lorsqu’il y a contradiction, les clauses ci-après prévalent par rapport aux clauses du CCAG.</w:t>
            </w:r>
          </w:p>
        </w:tc>
      </w:tr>
      <w:tr w:rsidR="000D31B7" w:rsidRPr="005F37F1" w:rsidTr="00755473">
        <w:tc>
          <w:tcPr>
            <w:tcW w:w="1638" w:type="dxa"/>
            <w:tcBorders>
              <w:top w:val="nil"/>
              <w:right w:val="single" w:sz="4" w:space="0" w:color="auto"/>
            </w:tcBorders>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1.1 (g)</w:t>
            </w:r>
          </w:p>
        </w:tc>
        <w:tc>
          <w:tcPr>
            <w:tcW w:w="8427" w:type="dxa"/>
            <w:tcBorders>
              <w:top w:val="nil"/>
              <w:left w:val="single" w:sz="4" w:space="0" w:color="auto"/>
            </w:tcBorders>
          </w:tcPr>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 xml:space="preserve">L’Autorité contractante est : </w:t>
            </w:r>
            <w:r w:rsidRPr="005F37F1">
              <w:rPr>
                <w:rFonts w:ascii="Times New Roman" w:hAnsi="Times New Roman"/>
                <w:b/>
                <w:color w:val="000000"/>
                <w:sz w:val="24"/>
                <w:szCs w:val="24"/>
              </w:rPr>
              <w:t>Faculté de Médecine de Pharmacie et d’Odontologie de l’UCAD</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1.1 (m)</w:t>
            </w:r>
          </w:p>
        </w:tc>
        <w:tc>
          <w:tcPr>
            <w:tcW w:w="8427" w:type="dxa"/>
          </w:tcPr>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 xml:space="preserve">Le lieu de destination finale est : </w:t>
            </w:r>
            <w:r w:rsidRPr="005F37F1">
              <w:rPr>
                <w:rFonts w:ascii="Times New Roman" w:hAnsi="Times New Roman"/>
                <w:b/>
                <w:color w:val="000000"/>
                <w:sz w:val="24"/>
                <w:szCs w:val="24"/>
              </w:rPr>
              <w:t>Faculté de Médecine de Pharmacie et d’Odontologie de l’UCAD</w:t>
            </w:r>
            <w:r w:rsidRPr="005F37F1">
              <w:rPr>
                <w:rFonts w:ascii="Times New Roman" w:hAnsi="Times New Roman"/>
                <w:b/>
              </w:rPr>
              <w:t>, Corniche Ouest DAKAR</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4.2 (b)</w:t>
            </w:r>
          </w:p>
        </w:tc>
        <w:tc>
          <w:tcPr>
            <w:tcW w:w="8427" w:type="dxa"/>
          </w:tcPr>
          <w:p w:rsidR="000D31B7" w:rsidRPr="005F37F1" w:rsidRDefault="000D31B7" w:rsidP="00755473">
            <w:pPr>
              <w:spacing w:after="0" w:line="240" w:lineRule="auto"/>
              <w:jc w:val="both"/>
              <w:rPr>
                <w:rFonts w:ascii="Times New Roman" w:hAnsi="Times New Roman"/>
                <w:iCs/>
              </w:rPr>
            </w:pPr>
            <w:r w:rsidRPr="005F37F1">
              <w:rPr>
                <w:rFonts w:ascii="Times New Roman" w:hAnsi="Times New Roman"/>
              </w:rPr>
              <w:t>Les termes commerciaux auront la signification prescrite par les Incoterms (version 2010)</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6.1</w:t>
            </w:r>
          </w:p>
        </w:tc>
        <w:tc>
          <w:tcPr>
            <w:tcW w:w="8427" w:type="dxa"/>
          </w:tcPr>
          <w:p w:rsidR="000D31B7" w:rsidRPr="005F37F1" w:rsidRDefault="000D31B7" w:rsidP="00755473">
            <w:pPr>
              <w:spacing w:after="0" w:line="240" w:lineRule="auto"/>
              <w:jc w:val="both"/>
              <w:rPr>
                <w:rFonts w:ascii="Times New Roman" w:hAnsi="Times New Roman"/>
              </w:rPr>
            </w:pPr>
            <w:r w:rsidRPr="005F37F1">
              <w:rPr>
                <w:rFonts w:ascii="Times New Roman" w:hAnsi="Times New Roman"/>
              </w:rPr>
              <w:t>Non modifiée</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7.1</w:t>
            </w:r>
          </w:p>
        </w:tc>
        <w:tc>
          <w:tcPr>
            <w:tcW w:w="8427" w:type="dxa"/>
          </w:tcPr>
          <w:p w:rsidR="000D31B7" w:rsidRPr="005F37F1" w:rsidRDefault="000D31B7" w:rsidP="00755473">
            <w:pPr>
              <w:spacing w:after="0" w:line="240" w:lineRule="auto"/>
              <w:jc w:val="both"/>
              <w:rPr>
                <w:rFonts w:ascii="Times New Roman" w:hAnsi="Times New Roman"/>
              </w:rPr>
            </w:pPr>
            <w:r w:rsidRPr="005F37F1">
              <w:rPr>
                <w:rFonts w:ascii="Times New Roman" w:hAnsi="Times New Roman"/>
              </w:rPr>
              <w:t>Non modifiée</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8.1</w:t>
            </w:r>
          </w:p>
        </w:tc>
        <w:tc>
          <w:tcPr>
            <w:tcW w:w="8427" w:type="dxa"/>
          </w:tcPr>
          <w:p w:rsidR="000D31B7" w:rsidRPr="005F37F1" w:rsidRDefault="000D31B7" w:rsidP="00755473">
            <w:pPr>
              <w:tabs>
                <w:tab w:val="left" w:pos="1062"/>
                <w:tab w:val="right" w:pos="7254"/>
              </w:tabs>
              <w:autoSpaceDE w:val="0"/>
              <w:rPr>
                <w:rFonts w:ascii="Times New Roman" w:hAnsi="Times New Roman"/>
              </w:rPr>
            </w:pPr>
            <w:r w:rsidRPr="005F37F1">
              <w:rPr>
                <w:rFonts w:ascii="Times New Roman" w:hAnsi="Times New Roman"/>
              </w:rPr>
              <w:t xml:space="preserve">Aux fins de </w:t>
            </w:r>
            <w:r w:rsidRPr="005F37F1">
              <w:rPr>
                <w:rFonts w:ascii="Times New Roman" w:hAnsi="Times New Roman"/>
                <w:b/>
                <w:u w:val="single"/>
              </w:rPr>
              <w:t>notification</w:t>
            </w:r>
            <w:r w:rsidRPr="005F37F1">
              <w:rPr>
                <w:rFonts w:ascii="Times New Roman" w:hAnsi="Times New Roman"/>
              </w:rPr>
              <w:t xml:space="preserve">, l’adresse de la </w:t>
            </w:r>
            <w:r w:rsidRPr="005F37F1">
              <w:rPr>
                <w:rFonts w:ascii="Times New Roman" w:hAnsi="Times New Roman"/>
                <w:b/>
                <w:color w:val="000000"/>
                <w:sz w:val="24"/>
                <w:szCs w:val="24"/>
              </w:rPr>
              <w:t>Faculté de Médecine de Pharmacie et d’Odontologie de l’UCAD</w:t>
            </w:r>
            <w:r w:rsidR="0069773F">
              <w:rPr>
                <w:rFonts w:ascii="Times New Roman" w:hAnsi="Times New Roman"/>
                <w:b/>
                <w:color w:val="000000"/>
                <w:sz w:val="24"/>
                <w:szCs w:val="24"/>
              </w:rPr>
              <w:t xml:space="preserve"> </w:t>
            </w:r>
            <w:r w:rsidRPr="005F37F1">
              <w:rPr>
                <w:rFonts w:ascii="Times New Roman" w:hAnsi="Times New Roman"/>
              </w:rPr>
              <w:t>sera :</w:t>
            </w:r>
          </w:p>
          <w:p w:rsidR="000D31B7" w:rsidRPr="005F37F1" w:rsidRDefault="000D31B7" w:rsidP="00755473">
            <w:pPr>
              <w:tabs>
                <w:tab w:val="right" w:pos="7254"/>
              </w:tabs>
              <w:autoSpaceDE w:val="0"/>
              <w:rPr>
                <w:rFonts w:ascii="Times New Roman" w:hAnsi="Times New Roman"/>
                <w:color w:val="000000"/>
                <w:u w:val="single"/>
              </w:rPr>
            </w:pPr>
            <w:r w:rsidRPr="005F37F1">
              <w:rPr>
                <w:rFonts w:ascii="Times New Roman" w:hAnsi="Times New Roman"/>
              </w:rPr>
              <w:t xml:space="preserve"> A l’attention de </w:t>
            </w:r>
            <w:r w:rsidRPr="005F37F1">
              <w:rPr>
                <w:rFonts w:ascii="Times New Roman" w:hAnsi="Times New Roman"/>
                <w:b/>
              </w:rPr>
              <w:t xml:space="preserve">M.  Le Doyen de la </w:t>
            </w:r>
            <w:r w:rsidRPr="005F37F1">
              <w:rPr>
                <w:rFonts w:ascii="Times New Roman" w:hAnsi="Times New Roman"/>
                <w:b/>
                <w:color w:val="000000"/>
                <w:sz w:val="24"/>
                <w:szCs w:val="24"/>
              </w:rPr>
              <w:t>Faculté de Médecine de Pharmacie et d’Odontologie de l’UCAD</w:t>
            </w:r>
            <w:r w:rsidRPr="005F37F1">
              <w:rPr>
                <w:rFonts w:ascii="Times New Roman" w:hAnsi="Times New Roman"/>
              </w:rPr>
              <w:t xml:space="preserve">, </w:t>
            </w:r>
            <w:r w:rsidRPr="005F37F1">
              <w:rPr>
                <w:rFonts w:ascii="Times New Roman" w:hAnsi="Times New Roman"/>
                <w:b/>
              </w:rPr>
              <w:t>Corniche Ouest DAKAR</w:t>
            </w:r>
          </w:p>
          <w:p w:rsidR="000D31B7" w:rsidRPr="005F37F1" w:rsidRDefault="000D31B7" w:rsidP="00755473">
            <w:pPr>
              <w:tabs>
                <w:tab w:val="right" w:pos="7254"/>
              </w:tabs>
              <w:autoSpaceDE w:val="0"/>
              <w:rPr>
                <w:rFonts w:ascii="Times New Roman" w:hAnsi="Times New Roman"/>
                <w:b/>
                <w:bCs/>
                <w:color w:val="000000"/>
              </w:rPr>
            </w:pPr>
            <w:r w:rsidRPr="005F37F1">
              <w:rPr>
                <w:rFonts w:ascii="Times New Roman" w:hAnsi="Times New Roman"/>
                <w:color w:val="000000"/>
                <w:u w:val="single"/>
              </w:rPr>
              <w:t>Ville </w:t>
            </w:r>
            <w:r w:rsidRPr="005F37F1">
              <w:rPr>
                <w:rFonts w:ascii="Times New Roman" w:hAnsi="Times New Roman"/>
                <w:i/>
                <w:iCs/>
                <w:color w:val="000000"/>
              </w:rPr>
              <w:t xml:space="preserve">: </w:t>
            </w:r>
            <w:r w:rsidRPr="005F37F1">
              <w:rPr>
                <w:rFonts w:ascii="Times New Roman" w:hAnsi="Times New Roman"/>
                <w:b/>
                <w:bCs/>
                <w:color w:val="000000"/>
              </w:rPr>
              <w:t>Dakar</w:t>
            </w:r>
          </w:p>
          <w:p w:rsidR="000D31B7" w:rsidRPr="005F37F1" w:rsidRDefault="000D31B7" w:rsidP="00755473">
            <w:pPr>
              <w:tabs>
                <w:tab w:val="right" w:pos="7254"/>
              </w:tabs>
              <w:autoSpaceDE w:val="0"/>
              <w:rPr>
                <w:rFonts w:ascii="Times New Roman" w:hAnsi="Times New Roman"/>
                <w:b/>
                <w:bCs/>
                <w:color w:val="000000"/>
              </w:rPr>
            </w:pPr>
            <w:r w:rsidRPr="005F37F1">
              <w:rPr>
                <w:rFonts w:ascii="Times New Roman" w:hAnsi="Times New Roman"/>
                <w:color w:val="000000"/>
                <w:u w:val="single"/>
              </w:rPr>
              <w:t>Pay</w:t>
            </w:r>
            <w:r w:rsidRPr="005F37F1">
              <w:rPr>
                <w:rFonts w:ascii="Times New Roman" w:hAnsi="Times New Roman"/>
                <w:color w:val="000000"/>
              </w:rPr>
              <w:t xml:space="preserve">s : </w:t>
            </w:r>
            <w:r w:rsidRPr="005F37F1">
              <w:rPr>
                <w:rFonts w:ascii="Times New Roman" w:hAnsi="Times New Roman"/>
                <w:b/>
                <w:bCs/>
                <w:color w:val="000000"/>
              </w:rPr>
              <w:t>Sénégal</w:t>
            </w:r>
          </w:p>
          <w:p w:rsidR="000D31B7" w:rsidRPr="005F37F1" w:rsidRDefault="000D31B7" w:rsidP="00755473">
            <w:pPr>
              <w:tabs>
                <w:tab w:val="right" w:pos="7254"/>
              </w:tabs>
              <w:spacing w:after="0"/>
              <w:rPr>
                <w:rFonts w:ascii="Times New Roman" w:hAnsi="Times New Roman"/>
                <w:b/>
                <w:bCs/>
                <w:color w:val="000000"/>
              </w:rPr>
            </w:pPr>
            <w:r w:rsidRPr="005F37F1">
              <w:rPr>
                <w:rFonts w:ascii="Times New Roman" w:hAnsi="Times New Roman"/>
                <w:color w:val="000000"/>
                <w:u w:val="single"/>
              </w:rPr>
              <w:t>Numéro de téléphone</w:t>
            </w:r>
            <w:r w:rsidRPr="005F37F1">
              <w:rPr>
                <w:rFonts w:ascii="Times New Roman" w:hAnsi="Times New Roman"/>
                <w:color w:val="000000"/>
              </w:rPr>
              <w:t xml:space="preserve"> : </w:t>
            </w:r>
            <w:r w:rsidR="005D598F">
              <w:rPr>
                <w:rFonts w:ascii="Times New Roman" w:hAnsi="Times New Roman"/>
                <w:b/>
                <w:bCs/>
                <w:color w:val="000000"/>
              </w:rPr>
              <w:t>(221) 778263449</w:t>
            </w:r>
          </w:p>
          <w:p w:rsidR="000D31B7" w:rsidRPr="005F37F1" w:rsidRDefault="000D31B7" w:rsidP="00755473">
            <w:pPr>
              <w:tabs>
                <w:tab w:val="right" w:pos="7254"/>
              </w:tabs>
              <w:spacing w:after="0"/>
              <w:rPr>
                <w:rFonts w:ascii="Times New Roman" w:hAnsi="Times New Roman"/>
                <w:b/>
                <w:bCs/>
                <w:color w:val="000000"/>
              </w:rPr>
            </w:pPr>
          </w:p>
          <w:p w:rsidR="000D31B7" w:rsidRPr="005F37F1" w:rsidRDefault="000D31B7" w:rsidP="00755473">
            <w:pPr>
              <w:tabs>
                <w:tab w:val="right" w:pos="7164"/>
              </w:tabs>
              <w:spacing w:after="0" w:line="240" w:lineRule="auto"/>
              <w:rPr>
                <w:rFonts w:ascii="Times New Roman" w:hAnsi="Times New Roman"/>
              </w:rPr>
            </w:pPr>
            <w:r w:rsidRPr="005F37F1">
              <w:rPr>
                <w:rFonts w:ascii="Times New Roman" w:hAnsi="Times New Roman"/>
                <w:u w:val="single"/>
              </w:rPr>
              <w:t>Adresse électronique</w:t>
            </w:r>
            <w:r w:rsidRPr="005F37F1">
              <w:rPr>
                <w:rFonts w:ascii="Times New Roman" w:hAnsi="Times New Roman"/>
              </w:rPr>
              <w:t xml:space="preserve"> : </w:t>
            </w:r>
            <w:hyperlink r:id="rId45" w:history="1">
              <w:r w:rsidRPr="005F37F1">
                <w:rPr>
                  <w:rStyle w:val="Lienhypertexte"/>
                  <w:rFonts w:ascii="Times New Roman" w:hAnsi="Times New Roman"/>
                </w:rPr>
                <w:t>cpm.fmpo@yahoo.fr</w:t>
              </w:r>
            </w:hyperlink>
          </w:p>
        </w:tc>
      </w:tr>
      <w:tr w:rsidR="000D31B7" w:rsidRPr="005F37F1" w:rsidTr="00755473">
        <w:tc>
          <w:tcPr>
            <w:tcW w:w="1638" w:type="dxa"/>
          </w:tcPr>
          <w:p w:rsidR="000D31B7" w:rsidRPr="005F37F1" w:rsidRDefault="000D31B7" w:rsidP="00755473">
            <w:pPr>
              <w:pStyle w:val="Titre2"/>
              <w:keepNext w:val="0"/>
              <w:tabs>
                <w:tab w:val="clear" w:pos="1350"/>
              </w:tabs>
            </w:pPr>
            <w:r w:rsidRPr="005F37F1">
              <w:t>CCAG 10.2</w:t>
            </w:r>
          </w:p>
        </w:tc>
        <w:tc>
          <w:tcPr>
            <w:tcW w:w="8427" w:type="dxa"/>
          </w:tcPr>
          <w:p w:rsidR="000D31B7" w:rsidRPr="005F37F1" w:rsidRDefault="00E328DC" w:rsidP="00755473">
            <w:pPr>
              <w:tabs>
                <w:tab w:val="right" w:pos="7164"/>
              </w:tabs>
              <w:spacing w:after="0" w:line="240" w:lineRule="auto"/>
              <w:jc w:val="both"/>
              <w:rPr>
                <w:rFonts w:ascii="Times New Roman" w:hAnsi="Times New Roman"/>
                <w:b/>
                <w:bCs/>
                <w:i/>
                <w:iCs/>
                <w:u w:val="single"/>
              </w:rPr>
            </w:pPr>
            <w:r w:rsidRPr="005F37F1">
              <w:rPr>
                <w:rFonts w:ascii="Times New Roman" w:hAnsi="Times New Roman"/>
              </w:rPr>
              <w:t>Tout litige qui ne pourra être régler à l’amiable sera soumis à la juridiction sénégalaise  compétente.</w:t>
            </w:r>
          </w:p>
        </w:tc>
      </w:tr>
      <w:tr w:rsidR="00E328DC" w:rsidRPr="005F37F1" w:rsidTr="00755473">
        <w:tc>
          <w:tcPr>
            <w:tcW w:w="1638" w:type="dxa"/>
          </w:tcPr>
          <w:p w:rsidR="00E328DC" w:rsidRPr="005F37F1" w:rsidRDefault="00E328DC" w:rsidP="00755473">
            <w:pPr>
              <w:spacing w:after="0" w:line="240" w:lineRule="auto"/>
              <w:rPr>
                <w:rFonts w:ascii="Times New Roman" w:hAnsi="Times New Roman"/>
                <w:b/>
              </w:rPr>
            </w:pPr>
            <w:r w:rsidRPr="005F37F1">
              <w:rPr>
                <w:rFonts w:ascii="Times New Roman" w:hAnsi="Times New Roman"/>
                <w:b/>
              </w:rPr>
              <w:t>CCAG 12.1</w:t>
            </w:r>
          </w:p>
        </w:tc>
        <w:tc>
          <w:tcPr>
            <w:tcW w:w="8427" w:type="dxa"/>
          </w:tcPr>
          <w:p w:rsidR="00E328DC" w:rsidRPr="005F37F1" w:rsidRDefault="00E328DC" w:rsidP="009B6156">
            <w:pPr>
              <w:suppressAutoHyphens/>
              <w:spacing w:after="0"/>
              <w:ind w:firstLine="7"/>
              <w:jc w:val="both"/>
              <w:rPr>
                <w:rFonts w:ascii="Times New Roman" w:hAnsi="Times New Roman"/>
              </w:rPr>
            </w:pPr>
            <w:r w:rsidRPr="005F37F1">
              <w:rPr>
                <w:rFonts w:ascii="Times New Roman" w:hAnsi="Times New Roman"/>
                <w:bCs/>
              </w:rPr>
              <w:t xml:space="preserve">L’incoterm </w:t>
            </w:r>
            <w:r w:rsidRPr="005F37F1">
              <w:rPr>
                <w:rFonts w:ascii="Times New Roman" w:hAnsi="Times New Roman"/>
                <w:b/>
                <w:bCs/>
              </w:rPr>
              <w:t>DDP (fournitures rendues destination finale, tous droits acquittés) va régir le présent marché.</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14.1</w:t>
            </w:r>
          </w:p>
        </w:tc>
        <w:tc>
          <w:tcPr>
            <w:tcW w:w="8427" w:type="dxa"/>
          </w:tcPr>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Le prix des Fournitures livrées et Services connexes exécutés sera ferme et non révisable.</w:t>
            </w:r>
          </w:p>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 xml:space="preserve">Le montant d'un marché à prix ferme est actualisable pour tenir compte des variations de coûts entre la date limite de validité des offres et la date du début de l’exécution du marché, en appliquant au montant d'origine de l'offre la formule d'actualisation ci-après : </w:t>
            </w:r>
          </w:p>
          <w:p w:rsidR="000D31B7" w:rsidRPr="006D2990" w:rsidRDefault="000D31B7" w:rsidP="00755473">
            <w:pPr>
              <w:suppressAutoHyphens/>
              <w:spacing w:after="0" w:line="240" w:lineRule="auto"/>
              <w:jc w:val="center"/>
              <w:rPr>
                <w:rFonts w:ascii="Times New Roman" w:hAnsi="Times New Roman"/>
                <w:lang w:val="en-US"/>
              </w:rPr>
            </w:pPr>
            <w:r w:rsidRPr="006D2990">
              <w:rPr>
                <w:rFonts w:ascii="Times New Roman" w:hAnsi="Times New Roman"/>
                <w:lang w:val="en-US"/>
              </w:rPr>
              <w:t>P</w:t>
            </w:r>
            <w:r w:rsidRPr="006D2990">
              <w:rPr>
                <w:rFonts w:ascii="Times New Roman" w:hAnsi="Times New Roman"/>
                <w:vertAlign w:val="subscript"/>
                <w:lang w:val="en-US"/>
              </w:rPr>
              <w:t>1</w:t>
            </w:r>
            <w:r w:rsidRPr="006D2990">
              <w:rPr>
                <w:rFonts w:ascii="Times New Roman" w:hAnsi="Times New Roman"/>
                <w:lang w:val="en-US"/>
              </w:rPr>
              <w:t xml:space="preserve"> = P</w:t>
            </w:r>
            <w:r w:rsidRPr="006D2990">
              <w:rPr>
                <w:rFonts w:ascii="Times New Roman" w:hAnsi="Times New Roman"/>
                <w:vertAlign w:val="subscript"/>
                <w:lang w:val="en-US"/>
              </w:rPr>
              <w:t>0</w:t>
            </w:r>
            <w:r w:rsidRPr="006D2990">
              <w:rPr>
                <w:rFonts w:ascii="Times New Roman" w:hAnsi="Times New Roman"/>
                <w:lang w:val="en-US"/>
              </w:rPr>
              <w:t xml:space="preserve"> (a L</w:t>
            </w:r>
            <w:r w:rsidRPr="006D2990">
              <w:rPr>
                <w:rFonts w:ascii="Times New Roman" w:hAnsi="Times New Roman"/>
                <w:vertAlign w:val="subscript"/>
                <w:lang w:val="en-US"/>
              </w:rPr>
              <w:t>1/</w:t>
            </w:r>
            <w:r w:rsidRPr="006D2990">
              <w:rPr>
                <w:rFonts w:ascii="Times New Roman" w:hAnsi="Times New Roman"/>
                <w:lang w:val="en-US"/>
              </w:rPr>
              <w:t>Lo + b Mb</w:t>
            </w:r>
            <w:r w:rsidRPr="006D2990">
              <w:rPr>
                <w:rFonts w:ascii="Times New Roman" w:hAnsi="Times New Roman"/>
                <w:vertAlign w:val="subscript"/>
                <w:lang w:val="en-US"/>
              </w:rPr>
              <w:t>1/</w:t>
            </w:r>
            <w:proofErr w:type="spellStart"/>
            <w:r w:rsidRPr="006D2990">
              <w:rPr>
                <w:rFonts w:ascii="Times New Roman" w:hAnsi="Times New Roman"/>
                <w:lang w:val="en-US"/>
              </w:rPr>
              <w:t>Mbo</w:t>
            </w:r>
            <w:proofErr w:type="spellEnd"/>
            <w:r w:rsidRPr="006D2990">
              <w:rPr>
                <w:rFonts w:ascii="Times New Roman" w:hAnsi="Times New Roman"/>
                <w:lang w:val="en-US"/>
              </w:rPr>
              <w:t xml:space="preserve"> +c Mc</w:t>
            </w:r>
            <w:r w:rsidRPr="006D2990">
              <w:rPr>
                <w:rFonts w:ascii="Times New Roman" w:hAnsi="Times New Roman"/>
                <w:vertAlign w:val="subscript"/>
                <w:lang w:val="en-US"/>
              </w:rPr>
              <w:t>1/</w:t>
            </w:r>
            <w:proofErr w:type="spellStart"/>
            <w:r w:rsidRPr="006D2990">
              <w:rPr>
                <w:rFonts w:ascii="Times New Roman" w:hAnsi="Times New Roman"/>
                <w:lang w:val="en-US"/>
              </w:rPr>
              <w:t>Mco</w:t>
            </w:r>
            <w:proofErr w:type="spellEnd"/>
            <w:r w:rsidRPr="006D2990">
              <w:rPr>
                <w:rFonts w:ascii="Times New Roman" w:hAnsi="Times New Roman"/>
                <w:lang w:val="en-US"/>
              </w:rPr>
              <w:t>+ ....)</w:t>
            </w:r>
          </w:p>
          <w:p w:rsidR="000D31B7" w:rsidRPr="006D2990" w:rsidRDefault="000D31B7" w:rsidP="00755473">
            <w:pPr>
              <w:tabs>
                <w:tab w:val="left" w:pos="0"/>
                <w:tab w:val="left" w:pos="533"/>
                <w:tab w:val="left" w:pos="1066"/>
                <w:tab w:val="left" w:pos="1598"/>
                <w:tab w:val="left" w:pos="2131"/>
                <w:tab w:val="left" w:pos="2664"/>
                <w:tab w:val="left" w:pos="3197"/>
                <w:tab w:val="left" w:pos="3730"/>
                <w:tab w:val="left" w:pos="4262"/>
                <w:tab w:val="left" w:pos="4795"/>
                <w:tab w:val="left" w:pos="5328"/>
                <w:tab w:val="left" w:pos="5861"/>
                <w:tab w:val="left" w:pos="6394"/>
                <w:tab w:val="left" w:pos="6926"/>
                <w:tab w:val="left" w:pos="7459"/>
                <w:tab w:val="left" w:pos="7992"/>
                <w:tab w:val="left" w:pos="8525"/>
                <w:tab w:val="left" w:pos="9058"/>
                <w:tab w:val="left" w:pos="9590"/>
                <w:tab w:val="left" w:pos="10123"/>
                <w:tab w:val="left" w:pos="10656"/>
                <w:tab w:val="left" w:pos="11189"/>
                <w:tab w:val="left" w:pos="11722"/>
                <w:tab w:val="left" w:pos="12254"/>
                <w:tab w:val="left" w:pos="12787"/>
                <w:tab w:val="left" w:pos="13320"/>
                <w:tab w:val="left" w:pos="13853"/>
                <w:tab w:val="left" w:pos="14386"/>
                <w:tab w:val="left" w:pos="14918"/>
                <w:tab w:val="left" w:pos="15451"/>
                <w:tab w:val="left" w:pos="15984"/>
                <w:tab w:val="left" w:pos="16517"/>
                <w:tab w:val="left" w:pos="17050"/>
                <w:tab w:val="left" w:pos="17582"/>
                <w:tab w:val="left" w:pos="18115"/>
                <w:tab w:val="left" w:pos="18648"/>
                <w:tab w:val="left" w:pos="19181"/>
                <w:tab w:val="left" w:pos="19714"/>
                <w:tab w:val="left" w:pos="20246"/>
                <w:tab w:val="left" w:pos="20779"/>
              </w:tabs>
              <w:suppressAutoHyphens/>
              <w:spacing w:after="0" w:line="240" w:lineRule="auto"/>
              <w:rPr>
                <w:rFonts w:ascii="Times New Roman" w:hAnsi="Times New Roman"/>
                <w:lang w:val="en-US"/>
              </w:rPr>
            </w:pPr>
          </w:p>
          <w:p w:rsidR="000D31B7" w:rsidRPr="005F37F1" w:rsidRDefault="000D31B7" w:rsidP="00755473">
            <w:pPr>
              <w:suppressAutoHyphens/>
              <w:spacing w:after="0" w:line="240" w:lineRule="auto"/>
              <w:ind w:left="540"/>
              <w:rPr>
                <w:rFonts w:ascii="Times New Roman" w:hAnsi="Times New Roman"/>
              </w:rPr>
            </w:pPr>
            <w:r w:rsidRPr="005F37F1">
              <w:rPr>
                <w:rFonts w:ascii="Times New Roman" w:hAnsi="Times New Roman"/>
              </w:rPr>
              <w:t>dans laquelle:</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P</w:t>
            </w:r>
            <w:r w:rsidRPr="005F37F1">
              <w:rPr>
                <w:rFonts w:ascii="Times New Roman" w:hAnsi="Times New Roman"/>
                <w:vertAlign w:val="subscript"/>
              </w:rPr>
              <w:t>1</w:t>
            </w:r>
            <w:r w:rsidRPr="005F37F1">
              <w:rPr>
                <w:rFonts w:ascii="Times New Roman" w:hAnsi="Times New Roman"/>
              </w:rPr>
              <w:tab/>
              <w:t>=</w:t>
            </w:r>
            <w:r w:rsidRPr="005F37F1">
              <w:rPr>
                <w:rFonts w:ascii="Times New Roman" w:hAnsi="Times New Roman"/>
              </w:rPr>
              <w:tab/>
              <w:t>Prix actualisé.</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P</w:t>
            </w:r>
            <w:r w:rsidRPr="005F37F1">
              <w:rPr>
                <w:rFonts w:ascii="Times New Roman" w:hAnsi="Times New Roman"/>
                <w:vertAlign w:val="subscript"/>
              </w:rPr>
              <w:t>0</w:t>
            </w:r>
            <w:r w:rsidRPr="005F37F1">
              <w:rPr>
                <w:rFonts w:ascii="Times New Roman" w:hAnsi="Times New Roman"/>
              </w:rPr>
              <w:tab/>
              <w:t>=</w:t>
            </w:r>
            <w:r w:rsidRPr="005F37F1">
              <w:rPr>
                <w:rFonts w:ascii="Times New Roman" w:hAnsi="Times New Roman"/>
              </w:rPr>
              <w:tab/>
              <w:t>Prix du marché (prix de base).</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a</w:t>
            </w:r>
            <w:r w:rsidRPr="005F37F1">
              <w:rPr>
                <w:rFonts w:ascii="Times New Roman" w:hAnsi="Times New Roman"/>
              </w:rPr>
              <w:tab/>
              <w:t>=</w:t>
            </w:r>
            <w:r w:rsidRPr="005F37F1">
              <w:rPr>
                <w:rFonts w:ascii="Times New Roman" w:hAnsi="Times New Roman"/>
              </w:rPr>
              <w:tab/>
              <w:t>pourcentage estimé de l’élément représentant la main-d’œuvre dans le Prix du marché.</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b, c</w:t>
            </w:r>
            <w:r w:rsidRPr="005F37F1">
              <w:rPr>
                <w:rFonts w:ascii="Times New Roman" w:hAnsi="Times New Roman"/>
                <w:sz w:val="16"/>
                <w:szCs w:val="16"/>
              </w:rPr>
              <w:t xml:space="preserve">, </w:t>
            </w:r>
            <w:r w:rsidRPr="005F37F1">
              <w:rPr>
                <w:rFonts w:ascii="Times New Roman" w:hAnsi="Times New Roman"/>
              </w:rPr>
              <w:tab/>
              <w:t>=</w:t>
            </w:r>
            <w:r w:rsidRPr="005F37F1">
              <w:rPr>
                <w:rFonts w:ascii="Times New Roman" w:hAnsi="Times New Roman"/>
              </w:rPr>
              <w:tab/>
              <w:t>pourcentages estimés de  matières et matériaux spécifiques dans le Prix du marché.</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L</w:t>
            </w:r>
            <w:r w:rsidRPr="005F37F1">
              <w:rPr>
                <w:rFonts w:ascii="Times New Roman" w:hAnsi="Times New Roman"/>
                <w:vertAlign w:val="subscript"/>
              </w:rPr>
              <w:t>0</w:t>
            </w:r>
            <w:r w:rsidRPr="005F37F1">
              <w:rPr>
                <w:rFonts w:ascii="Times New Roman" w:hAnsi="Times New Roman"/>
              </w:rPr>
              <w:t>, L</w:t>
            </w:r>
            <w:r w:rsidRPr="005F37F1">
              <w:rPr>
                <w:rFonts w:ascii="Times New Roman" w:hAnsi="Times New Roman"/>
                <w:vertAlign w:val="subscript"/>
              </w:rPr>
              <w:t>1</w:t>
            </w:r>
            <w:r w:rsidRPr="005F37F1">
              <w:rPr>
                <w:rFonts w:ascii="Times New Roman" w:hAnsi="Times New Roman"/>
              </w:rPr>
              <w:tab/>
              <w:t>=</w:t>
            </w:r>
            <w:r w:rsidRPr="005F37F1">
              <w:rPr>
                <w:rFonts w:ascii="Times New Roman" w:hAnsi="Times New Roman"/>
              </w:rPr>
              <w:tab/>
              <w:t>indices du coût de la main-d’œuvre applicables à l’industrie concernée, à la date limite de validité des offres et à la date d’actualisation du prix, respectivement.</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vertAlign w:val="subscript"/>
              </w:rPr>
            </w:pPr>
            <w:r w:rsidRPr="005F37F1">
              <w:rPr>
                <w:rFonts w:ascii="Times New Roman" w:hAnsi="Times New Roman"/>
              </w:rPr>
              <w:t>Mb</w:t>
            </w:r>
            <w:r w:rsidRPr="005F37F1">
              <w:rPr>
                <w:rFonts w:ascii="Times New Roman" w:hAnsi="Times New Roman"/>
                <w:vertAlign w:val="subscript"/>
              </w:rPr>
              <w:t>0</w:t>
            </w:r>
            <w:r w:rsidRPr="005F37F1">
              <w:rPr>
                <w:rFonts w:ascii="Times New Roman" w:hAnsi="Times New Roman"/>
              </w:rPr>
              <w:t xml:space="preserve"> et Mb</w:t>
            </w:r>
            <w:r w:rsidRPr="005F37F1">
              <w:rPr>
                <w:rFonts w:ascii="Times New Roman" w:hAnsi="Times New Roman"/>
                <w:vertAlign w:val="subscript"/>
              </w:rPr>
              <w:t xml:space="preserve">1, </w:t>
            </w:r>
            <w:r w:rsidRPr="005F37F1">
              <w:rPr>
                <w:rFonts w:ascii="Times New Roman" w:hAnsi="Times New Roman"/>
              </w:rPr>
              <w:t>Mc</w:t>
            </w:r>
            <w:r w:rsidRPr="005F37F1">
              <w:rPr>
                <w:rFonts w:ascii="Times New Roman" w:hAnsi="Times New Roman"/>
                <w:vertAlign w:val="subscript"/>
              </w:rPr>
              <w:t>0</w:t>
            </w:r>
            <w:r w:rsidRPr="005F37F1">
              <w:rPr>
                <w:rFonts w:ascii="Times New Roman" w:hAnsi="Times New Roman"/>
              </w:rPr>
              <w:t xml:space="preserve"> et Mc</w:t>
            </w:r>
            <w:r w:rsidRPr="005F37F1">
              <w:rPr>
                <w:rFonts w:ascii="Times New Roman" w:hAnsi="Times New Roman"/>
                <w:vertAlign w:val="subscript"/>
              </w:rPr>
              <w:t>1, etc.…</w:t>
            </w:r>
          </w:p>
          <w:p w:rsidR="000D31B7" w:rsidRPr="005F37F1" w:rsidRDefault="000D31B7" w:rsidP="00755473">
            <w:pPr>
              <w:tabs>
                <w:tab w:val="left" w:pos="1440"/>
                <w:tab w:val="left" w:pos="1800"/>
              </w:tabs>
              <w:suppressAutoHyphens/>
              <w:spacing w:after="0" w:line="240" w:lineRule="auto"/>
              <w:ind w:left="1800" w:hanging="1260"/>
              <w:rPr>
                <w:rFonts w:ascii="Times New Roman" w:hAnsi="Times New Roman"/>
              </w:rPr>
            </w:pPr>
            <w:r w:rsidRPr="005F37F1">
              <w:rPr>
                <w:rFonts w:ascii="Times New Roman" w:hAnsi="Times New Roman"/>
              </w:rPr>
              <w:tab/>
              <w:t>=</w:t>
            </w:r>
            <w:r w:rsidRPr="005F37F1">
              <w:rPr>
                <w:rFonts w:ascii="Times New Roman" w:hAnsi="Times New Roman"/>
              </w:rPr>
              <w:tab/>
              <w:t>indices des prix des principaux matériaux de base à la date limite de validité des offres et à la date d’actualisation du prix, respectivement.</w:t>
            </w:r>
          </w:p>
          <w:p w:rsidR="000D31B7" w:rsidRPr="005F37F1" w:rsidRDefault="000D31B7" w:rsidP="00755473">
            <w:pPr>
              <w:suppressAutoHyphens/>
              <w:spacing w:after="0" w:line="240" w:lineRule="auto"/>
              <w:rPr>
                <w:rFonts w:ascii="Times New Roman" w:hAnsi="Times New Roman"/>
              </w:rPr>
            </w:pPr>
            <w:r w:rsidRPr="005F37F1">
              <w:rPr>
                <w:rFonts w:ascii="Times New Roman" w:hAnsi="Times New Roman"/>
              </w:rPr>
              <w:t xml:space="preserve">La somme des éléments a, b, c, etc.… doit toujours être égale à un (1) dans chaque cas où la </w:t>
            </w:r>
            <w:r w:rsidRPr="005F37F1">
              <w:rPr>
                <w:rFonts w:ascii="Times New Roman" w:hAnsi="Times New Roman"/>
              </w:rPr>
              <w:lastRenderedPageBreak/>
              <w:t>formule est utilisée.</w:t>
            </w:r>
          </w:p>
          <w:p w:rsidR="000D31B7" w:rsidRPr="005F37F1" w:rsidRDefault="000D31B7" w:rsidP="00755473">
            <w:pPr>
              <w:tabs>
                <w:tab w:val="right" w:pos="7164"/>
              </w:tabs>
              <w:spacing w:after="0" w:line="240" w:lineRule="auto"/>
              <w:jc w:val="both"/>
              <w:rPr>
                <w:rFonts w:ascii="Times New Roman" w:hAnsi="Times New Roman"/>
                <w:u w:val="single"/>
              </w:rPr>
            </w:pPr>
            <w:r w:rsidRPr="005F37F1">
              <w:rPr>
                <w:rFonts w:ascii="Times New Roman" w:hAnsi="Times New Roman"/>
              </w:rPr>
              <w:t>La date d’actualisation du prix est la date à laquelle la notification d’attribution définitive du marché est effectuée.</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lastRenderedPageBreak/>
              <w:t>CCAG 15.1</w:t>
            </w:r>
          </w:p>
        </w:tc>
        <w:tc>
          <w:tcPr>
            <w:tcW w:w="8427" w:type="dxa"/>
          </w:tcPr>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 xml:space="preserve"> Les sommes dues au fournisseur, au titre du présent marché, seront réglées, après réception des fournitures, contre remise de la demande de règlement accompagnée d’un procès-verbal de réception émis par l’Autorité Contractante</w:t>
            </w:r>
            <w:r w:rsidR="003E1252">
              <w:rPr>
                <w:rFonts w:ascii="Times New Roman" w:hAnsi="Times New Roman"/>
              </w:rPr>
              <w:t xml:space="preserve"> à l’exception d’une éventuelle avance de démarrage</w:t>
            </w:r>
            <w:r w:rsidR="00AF25F9">
              <w:rPr>
                <w:rFonts w:ascii="Times New Roman" w:hAnsi="Times New Roman"/>
              </w:rPr>
              <w:t>.</w:t>
            </w:r>
          </w:p>
          <w:p w:rsidR="000D31B7" w:rsidRPr="005F37F1" w:rsidRDefault="000D31B7" w:rsidP="00755473">
            <w:pPr>
              <w:tabs>
                <w:tab w:val="right" w:pos="7164"/>
              </w:tabs>
              <w:spacing w:after="0" w:line="240" w:lineRule="auto"/>
              <w:jc w:val="both"/>
              <w:rPr>
                <w:rFonts w:ascii="Times New Roman" w:hAnsi="Times New Roman"/>
              </w:rPr>
            </w:pPr>
            <w:r w:rsidRPr="005F37F1">
              <w:rPr>
                <w:rFonts w:ascii="Times New Roman" w:hAnsi="Times New Roman"/>
              </w:rPr>
              <w:t xml:space="preserve">Le règlement des sommes dues au fournisseur dans le cadre du présent marché s’effectuera par les </w:t>
            </w:r>
            <w:r w:rsidRPr="005F37F1">
              <w:rPr>
                <w:rFonts w:ascii="Times New Roman" w:hAnsi="Times New Roman"/>
                <w:b/>
              </w:rPr>
              <w:t xml:space="preserve">soins de l’Agent Comptable Particulier de la Faculté de Médecine de Pharmacie et d’Odontologie de l’UCAD, par virement au compte n° ………………………………………………. Ouvert au Sénégal à …………………………………. </w:t>
            </w:r>
            <w:r w:rsidRPr="005F37F1">
              <w:rPr>
                <w:rFonts w:ascii="Times New Roman" w:hAnsi="Times New Roman"/>
              </w:rPr>
              <w:t>Au nom du fournisseur, sur production d’une facture en trois exemplaires, arrêtée en toutes lettres et certifiée par le service émetteur du marché.</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15.4</w:t>
            </w:r>
          </w:p>
        </w:tc>
        <w:tc>
          <w:tcPr>
            <w:tcW w:w="8427" w:type="dxa"/>
          </w:tcPr>
          <w:p w:rsidR="000D31B7" w:rsidRPr="005F37F1" w:rsidRDefault="000D31B7" w:rsidP="00755473">
            <w:pPr>
              <w:tabs>
                <w:tab w:val="right" w:pos="7164"/>
              </w:tabs>
              <w:spacing w:after="0" w:line="240" w:lineRule="auto"/>
              <w:rPr>
                <w:rFonts w:ascii="Times New Roman" w:hAnsi="Times New Roman"/>
                <w:b/>
                <w:iCs/>
              </w:rPr>
            </w:pPr>
            <w:r w:rsidRPr="005F37F1">
              <w:rPr>
                <w:rFonts w:ascii="Times New Roman" w:hAnsi="Times New Roman"/>
              </w:rPr>
              <w:t xml:space="preserve">Le délai au-delà duquel l’Autorité contractante paiera des intérêts  moratoires au Titulaire est de </w:t>
            </w:r>
            <w:r w:rsidRPr="005F37F1">
              <w:rPr>
                <w:rFonts w:ascii="Times New Roman" w:hAnsi="Times New Roman"/>
                <w:b/>
              </w:rPr>
              <w:t>quarante-cinq (</w:t>
            </w:r>
            <w:r w:rsidRPr="005F37F1">
              <w:rPr>
                <w:rFonts w:ascii="Times New Roman" w:hAnsi="Times New Roman"/>
                <w:b/>
                <w:iCs/>
              </w:rPr>
              <w:t>45)</w:t>
            </w:r>
            <w:r w:rsidRPr="005F37F1">
              <w:rPr>
                <w:rFonts w:ascii="Times New Roman" w:hAnsi="Times New Roman"/>
                <w:b/>
              </w:rPr>
              <w:t xml:space="preserve"> jours. </w:t>
            </w:r>
          </w:p>
          <w:p w:rsidR="000D31B7" w:rsidRPr="005F37F1" w:rsidRDefault="000D31B7" w:rsidP="00755473">
            <w:pPr>
              <w:tabs>
                <w:tab w:val="right" w:pos="7164"/>
              </w:tabs>
              <w:spacing w:after="0" w:line="240" w:lineRule="auto"/>
              <w:rPr>
                <w:rFonts w:ascii="Times New Roman" w:hAnsi="Times New Roman"/>
              </w:rPr>
            </w:pPr>
            <w:r w:rsidRPr="005F37F1">
              <w:rPr>
                <w:rFonts w:ascii="Times New Roman" w:hAnsi="Times New Roman"/>
              </w:rPr>
              <w:t xml:space="preserve">Le taux des intérêts moratoires applicable sera </w:t>
            </w:r>
            <w:r w:rsidRPr="005F37F1">
              <w:rPr>
                <w:rFonts w:ascii="Times New Roman" w:hAnsi="Times New Roman"/>
                <w:b/>
              </w:rPr>
              <w:t>un taux supérieur de 2% au taux d’escompte de la BCEAO.</w:t>
            </w:r>
          </w:p>
        </w:tc>
      </w:tr>
      <w:tr w:rsidR="000D31B7" w:rsidRPr="005F37F1" w:rsidTr="00755473">
        <w:tc>
          <w:tcPr>
            <w:tcW w:w="1638" w:type="dxa"/>
          </w:tcPr>
          <w:p w:rsidR="000D31B7" w:rsidRPr="005F37F1" w:rsidRDefault="000D31B7" w:rsidP="00755473">
            <w:pPr>
              <w:pStyle w:val="Titre2"/>
              <w:keepNext w:val="0"/>
              <w:tabs>
                <w:tab w:val="clear" w:pos="1350"/>
              </w:tabs>
            </w:pPr>
            <w:r w:rsidRPr="005F37F1">
              <w:t>CCAG 16.1</w:t>
            </w:r>
          </w:p>
        </w:tc>
        <w:tc>
          <w:tcPr>
            <w:tcW w:w="8427" w:type="dxa"/>
          </w:tcPr>
          <w:p w:rsidR="000D31B7" w:rsidRPr="005F37F1" w:rsidRDefault="000D31B7" w:rsidP="00755473">
            <w:pPr>
              <w:tabs>
                <w:tab w:val="right" w:pos="7164"/>
              </w:tabs>
              <w:spacing w:after="0" w:line="240" w:lineRule="auto"/>
              <w:jc w:val="both"/>
              <w:rPr>
                <w:rFonts w:ascii="Times New Roman" w:hAnsi="Times New Roman"/>
                <w:iCs/>
              </w:rPr>
            </w:pPr>
            <w:r w:rsidRPr="005F37F1">
              <w:rPr>
                <w:rFonts w:ascii="Times New Roman" w:hAnsi="Times New Roman"/>
                <w:iCs/>
              </w:rPr>
              <w:t>Le titulaire du marché sera entièrement responsable du paiement de tous les impôts, droits de timbre et d’enregistrement, patente et taxes dus au titre du marché.</w:t>
            </w:r>
          </w:p>
        </w:tc>
      </w:tr>
      <w:tr w:rsidR="000D31B7" w:rsidRPr="005F37F1" w:rsidTr="00755473">
        <w:tc>
          <w:tcPr>
            <w:tcW w:w="1638" w:type="dxa"/>
          </w:tcPr>
          <w:p w:rsidR="000D31B7" w:rsidRPr="005F37F1" w:rsidRDefault="000D31B7" w:rsidP="00755473">
            <w:pPr>
              <w:pStyle w:val="Titre2"/>
              <w:keepNext w:val="0"/>
              <w:tabs>
                <w:tab w:val="clear" w:pos="1350"/>
              </w:tabs>
            </w:pPr>
            <w:r w:rsidRPr="005F37F1">
              <w:t>CCAG 16.2</w:t>
            </w:r>
          </w:p>
        </w:tc>
        <w:tc>
          <w:tcPr>
            <w:tcW w:w="8427" w:type="dxa"/>
          </w:tcPr>
          <w:p w:rsidR="000D31B7" w:rsidRPr="005F37F1" w:rsidRDefault="000D31B7" w:rsidP="00755473">
            <w:pPr>
              <w:tabs>
                <w:tab w:val="right" w:pos="7164"/>
              </w:tabs>
              <w:spacing w:after="0" w:line="240" w:lineRule="auto"/>
              <w:jc w:val="both"/>
              <w:rPr>
                <w:rFonts w:ascii="Times New Roman" w:hAnsi="Times New Roman"/>
                <w:i/>
                <w:iCs/>
              </w:rPr>
            </w:pPr>
            <w:r w:rsidRPr="005F37F1">
              <w:rPr>
                <w:rFonts w:ascii="Times New Roman" w:hAnsi="Times New Roman"/>
                <w:iCs/>
              </w:rPr>
              <w:t xml:space="preserve">Le taux de la redevance de régulation des marchés publics est de </w:t>
            </w:r>
            <w:r w:rsidRPr="005F37F1">
              <w:rPr>
                <w:rFonts w:ascii="Times New Roman" w:hAnsi="Times New Roman"/>
                <w:b/>
                <w:iCs/>
              </w:rPr>
              <w:t>0,3 % du montant hors taxes du marché.</w:t>
            </w:r>
          </w:p>
        </w:tc>
      </w:tr>
      <w:tr w:rsidR="000D31B7" w:rsidRPr="005F37F1" w:rsidTr="00755473">
        <w:tc>
          <w:tcPr>
            <w:tcW w:w="1638" w:type="dxa"/>
          </w:tcPr>
          <w:p w:rsidR="000D31B7" w:rsidRPr="005F37F1" w:rsidRDefault="000D31B7" w:rsidP="00755473">
            <w:pPr>
              <w:pStyle w:val="Titre2"/>
              <w:keepNext w:val="0"/>
              <w:tabs>
                <w:tab w:val="clear" w:pos="1350"/>
              </w:tabs>
            </w:pPr>
            <w:r w:rsidRPr="005F37F1">
              <w:t>CCAG 17.1</w:t>
            </w:r>
          </w:p>
        </w:tc>
        <w:tc>
          <w:tcPr>
            <w:tcW w:w="8427" w:type="dxa"/>
          </w:tcPr>
          <w:p w:rsidR="000D31B7" w:rsidRPr="005F37F1" w:rsidRDefault="000D31B7" w:rsidP="00755473">
            <w:pPr>
              <w:tabs>
                <w:tab w:val="right" w:pos="7164"/>
              </w:tabs>
              <w:spacing w:after="0" w:line="240" w:lineRule="auto"/>
              <w:jc w:val="both"/>
              <w:rPr>
                <w:rFonts w:ascii="Times New Roman" w:hAnsi="Times New Roman"/>
                <w:u w:val="single"/>
              </w:rPr>
            </w:pPr>
            <w:r w:rsidRPr="005F37F1">
              <w:rPr>
                <w:rFonts w:ascii="Times New Roman" w:hAnsi="Times New Roman"/>
                <w:iCs/>
              </w:rPr>
              <w:t>Le montant de la garantie de bonne exécution sera de </w:t>
            </w:r>
            <w:r w:rsidRPr="005F37F1">
              <w:rPr>
                <w:rFonts w:ascii="Times New Roman" w:hAnsi="Times New Roman"/>
                <w:b/>
                <w:iCs/>
              </w:rPr>
              <w:t>cinq (5) pourcent du montant du Marché.</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17.3</w:t>
            </w:r>
          </w:p>
        </w:tc>
        <w:tc>
          <w:tcPr>
            <w:tcW w:w="8427" w:type="dxa"/>
          </w:tcPr>
          <w:p w:rsidR="000D31B7" w:rsidRPr="005F37F1" w:rsidRDefault="000D31B7" w:rsidP="00755473">
            <w:pPr>
              <w:tabs>
                <w:tab w:val="right" w:pos="7164"/>
              </w:tabs>
              <w:spacing w:after="0" w:line="240" w:lineRule="auto"/>
              <w:rPr>
                <w:rFonts w:ascii="Times New Roman" w:hAnsi="Times New Roman"/>
                <w:u w:val="single"/>
              </w:rPr>
            </w:pPr>
            <w:r w:rsidRPr="005F37F1">
              <w:rPr>
                <w:rFonts w:ascii="Times New Roman" w:hAnsi="Times New Roman"/>
              </w:rPr>
              <w:t xml:space="preserve">La garantie de bonne exécution sera : </w:t>
            </w:r>
            <w:r w:rsidRPr="005F37F1">
              <w:rPr>
                <w:rFonts w:ascii="Times New Roman" w:hAnsi="Times New Roman"/>
                <w:b/>
                <w:iCs/>
              </w:rPr>
              <w:t>une garantie bancaire ou d’une compagnie d’assurance délivrée par un organisme financier agrée par le ministère de l’économie et des finances</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20.1</w:t>
            </w:r>
          </w:p>
        </w:tc>
        <w:tc>
          <w:tcPr>
            <w:tcW w:w="8427" w:type="dxa"/>
          </w:tcPr>
          <w:p w:rsidR="000D31B7" w:rsidRPr="005F37F1" w:rsidRDefault="000D31B7" w:rsidP="00755473">
            <w:pPr>
              <w:tabs>
                <w:tab w:val="left" w:pos="1080"/>
              </w:tabs>
              <w:spacing w:after="0" w:line="240" w:lineRule="auto"/>
              <w:ind w:right="-72"/>
              <w:rPr>
                <w:rFonts w:ascii="Times New Roman" w:hAnsi="Times New Roman"/>
                <w:b/>
              </w:rPr>
            </w:pPr>
            <w:r w:rsidRPr="005F37F1">
              <w:rPr>
                <w:rFonts w:ascii="Times New Roman" w:hAnsi="Times New Roman"/>
                <w:b/>
              </w:rPr>
              <w:t>Sans objet</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22.2</w:t>
            </w:r>
          </w:p>
        </w:tc>
        <w:tc>
          <w:tcPr>
            <w:tcW w:w="8427" w:type="dxa"/>
          </w:tcPr>
          <w:p w:rsidR="000D31B7" w:rsidRPr="005F37F1" w:rsidRDefault="000D31B7" w:rsidP="00755473">
            <w:pPr>
              <w:tabs>
                <w:tab w:val="right" w:pos="7164"/>
              </w:tabs>
              <w:spacing w:after="0" w:line="240" w:lineRule="auto"/>
              <w:rPr>
                <w:rFonts w:ascii="Times New Roman" w:hAnsi="Times New Roman"/>
                <w:u w:val="single"/>
              </w:rPr>
            </w:pPr>
            <w:r w:rsidRPr="005F37F1">
              <w:rPr>
                <w:rFonts w:ascii="Times New Roman" w:hAnsi="Times New Roman"/>
              </w:rPr>
              <w:t xml:space="preserve">L’emballage, le marquage et les documents placés à l’intérieur et à l’extérieur des caisses seront : </w:t>
            </w:r>
            <w:r w:rsidRPr="005F37F1">
              <w:rPr>
                <w:rFonts w:ascii="Times New Roman" w:hAnsi="Times New Roman"/>
                <w:b/>
                <w:iCs/>
              </w:rPr>
              <w:t>sans objet</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23.1</w:t>
            </w:r>
          </w:p>
        </w:tc>
        <w:tc>
          <w:tcPr>
            <w:tcW w:w="8427" w:type="dxa"/>
          </w:tcPr>
          <w:p w:rsidR="000D31B7" w:rsidRPr="005F37F1" w:rsidRDefault="000D31B7" w:rsidP="00755473">
            <w:pPr>
              <w:tabs>
                <w:tab w:val="right" w:pos="7164"/>
              </w:tabs>
              <w:spacing w:after="0" w:line="240" w:lineRule="auto"/>
              <w:rPr>
                <w:rFonts w:ascii="Times New Roman" w:hAnsi="Times New Roman"/>
              </w:rPr>
            </w:pPr>
            <w:r w:rsidRPr="005F37F1">
              <w:rPr>
                <w:rFonts w:ascii="Times New Roman" w:hAnsi="Times New Roman"/>
              </w:rPr>
              <w:t xml:space="preserve">La valeur assurée devra être de </w:t>
            </w:r>
            <w:r w:rsidRPr="005F37F1">
              <w:rPr>
                <w:rFonts w:ascii="Times New Roman" w:hAnsi="Times New Roman"/>
                <w:b/>
              </w:rPr>
              <w:t>cent dix (110) pourcent de la valeur DDP rendue à destination des fournitures.</w:t>
            </w:r>
          </w:p>
        </w:tc>
      </w:tr>
      <w:tr w:rsidR="00AB1909" w:rsidRPr="005F37F1" w:rsidTr="00755473">
        <w:tc>
          <w:tcPr>
            <w:tcW w:w="1638" w:type="dxa"/>
          </w:tcPr>
          <w:p w:rsidR="00AB1909" w:rsidRPr="005F37F1" w:rsidRDefault="00AB1909" w:rsidP="00755473">
            <w:pPr>
              <w:spacing w:after="0" w:line="240" w:lineRule="auto"/>
              <w:rPr>
                <w:rFonts w:ascii="Times New Roman" w:hAnsi="Times New Roman"/>
                <w:b/>
              </w:rPr>
            </w:pPr>
            <w:r w:rsidRPr="005F37F1">
              <w:rPr>
                <w:rFonts w:ascii="Times New Roman" w:hAnsi="Times New Roman"/>
                <w:b/>
              </w:rPr>
              <w:t>CCAG 25.1</w:t>
            </w:r>
          </w:p>
        </w:tc>
        <w:tc>
          <w:tcPr>
            <w:tcW w:w="8427" w:type="dxa"/>
          </w:tcPr>
          <w:p w:rsidR="00AB1909" w:rsidRPr="005F37F1" w:rsidRDefault="00AB1909" w:rsidP="00AB1909">
            <w:pPr>
              <w:tabs>
                <w:tab w:val="right" w:pos="7164"/>
              </w:tabs>
              <w:spacing w:after="0"/>
              <w:rPr>
                <w:rFonts w:ascii="Times New Roman" w:hAnsi="Times New Roman"/>
                <w:b/>
              </w:rPr>
            </w:pPr>
            <w:r w:rsidRPr="005F37F1">
              <w:rPr>
                <w:rFonts w:ascii="Times New Roman" w:hAnsi="Times New Roman"/>
                <w:b/>
              </w:rPr>
              <w:t xml:space="preserve">Les Inspections et Essais sont : montage, </w:t>
            </w:r>
            <w:r w:rsidRPr="005F37F1">
              <w:rPr>
                <w:rFonts w:ascii="Times New Roman" w:hAnsi="Times New Roman"/>
                <w:b/>
                <w:iCs/>
              </w:rPr>
              <w:t>vérification d’usage, test de démarrage et seront effectués  sous la supervision des services techniques de la maintenance de la Faculté de Médecine, de Pharmacie et d’Odontologie en  lieu d’affectation des fournitures</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25.2</w:t>
            </w:r>
          </w:p>
        </w:tc>
        <w:tc>
          <w:tcPr>
            <w:tcW w:w="8427" w:type="dxa"/>
          </w:tcPr>
          <w:p w:rsidR="000D31B7" w:rsidRPr="005F37F1" w:rsidRDefault="000D31B7" w:rsidP="00755473">
            <w:pPr>
              <w:tabs>
                <w:tab w:val="right" w:pos="7164"/>
              </w:tabs>
              <w:spacing w:after="0" w:line="240" w:lineRule="auto"/>
              <w:rPr>
                <w:rFonts w:ascii="Times New Roman" w:hAnsi="Times New Roman"/>
              </w:rPr>
            </w:pPr>
            <w:r w:rsidRPr="005F37F1">
              <w:rPr>
                <w:rFonts w:ascii="Times New Roman" w:hAnsi="Times New Roman"/>
                <w:b/>
              </w:rPr>
              <w:t>Les Inspections et les essais seront réalisés à la Faculté en présence du titulaire ou de son représentant</w:t>
            </w:r>
            <w:r w:rsidRPr="005F37F1">
              <w:rPr>
                <w:rFonts w:ascii="Times New Roman" w:hAnsi="Times New Roman"/>
                <w:iCs/>
              </w:rPr>
              <w:t xml:space="preserve">. </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26.1</w:t>
            </w:r>
          </w:p>
        </w:tc>
        <w:tc>
          <w:tcPr>
            <w:tcW w:w="8427" w:type="dxa"/>
          </w:tcPr>
          <w:p w:rsidR="000D31B7" w:rsidRPr="005F37F1" w:rsidRDefault="000D31B7" w:rsidP="00755473">
            <w:pPr>
              <w:tabs>
                <w:tab w:val="right" w:pos="7164"/>
              </w:tabs>
              <w:spacing w:after="0" w:line="240" w:lineRule="auto"/>
              <w:rPr>
                <w:rFonts w:ascii="Times New Roman" w:hAnsi="Times New Roman"/>
                <w:u w:val="single"/>
              </w:rPr>
            </w:pPr>
            <w:r w:rsidRPr="005F37F1">
              <w:rPr>
                <w:rFonts w:ascii="Times New Roman" w:hAnsi="Times New Roman"/>
              </w:rPr>
              <w:t xml:space="preserve">La pénalité de retard s’élèvera à : </w:t>
            </w:r>
            <w:r w:rsidR="00984167" w:rsidRPr="005F37F1">
              <w:rPr>
                <w:rFonts w:ascii="Times New Roman" w:hAnsi="Times New Roman"/>
                <w:b/>
              </w:rPr>
              <w:t>0,</w:t>
            </w:r>
            <w:r w:rsidR="003E1252">
              <w:rPr>
                <w:rFonts w:ascii="Times New Roman" w:hAnsi="Times New Roman"/>
                <w:b/>
              </w:rPr>
              <w:t>4</w:t>
            </w:r>
            <w:r w:rsidRPr="005F37F1">
              <w:rPr>
                <w:rFonts w:ascii="Times New Roman" w:hAnsi="Times New Roman"/>
                <w:b/>
              </w:rPr>
              <w:t> % par jour.</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26.1</w:t>
            </w:r>
          </w:p>
        </w:tc>
        <w:tc>
          <w:tcPr>
            <w:tcW w:w="8427" w:type="dxa"/>
          </w:tcPr>
          <w:p w:rsidR="000D31B7" w:rsidRPr="005F37F1" w:rsidRDefault="000D31B7" w:rsidP="00755473">
            <w:pPr>
              <w:tabs>
                <w:tab w:val="right" w:pos="7164"/>
              </w:tabs>
              <w:spacing w:after="0" w:line="240" w:lineRule="auto"/>
              <w:rPr>
                <w:rFonts w:ascii="Times New Roman" w:hAnsi="Times New Roman"/>
                <w:b/>
                <w:u w:val="single"/>
              </w:rPr>
            </w:pPr>
            <w:r w:rsidRPr="005F37F1">
              <w:rPr>
                <w:rFonts w:ascii="Times New Roman" w:hAnsi="Times New Roman"/>
                <w:b/>
              </w:rPr>
              <w:t>Le montant maximum des pénalités de retard sera de </w:t>
            </w:r>
            <w:r w:rsidRPr="005F37F1">
              <w:rPr>
                <w:rFonts w:ascii="Times New Roman" w:hAnsi="Times New Roman"/>
                <w:b/>
                <w:iCs/>
              </w:rPr>
              <w:t>dix(10) pourcent du montant du Marché</w:t>
            </w: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27.3</w:t>
            </w:r>
          </w:p>
        </w:tc>
        <w:tc>
          <w:tcPr>
            <w:tcW w:w="8427" w:type="dxa"/>
          </w:tcPr>
          <w:p w:rsidR="000D31B7" w:rsidRPr="005F37F1" w:rsidRDefault="000D31B7" w:rsidP="00755473">
            <w:pPr>
              <w:pStyle w:val="Retraitcorpsdetexte"/>
              <w:ind w:left="0"/>
              <w:rPr>
                <w:color w:val="FF0000"/>
                <w:sz w:val="22"/>
                <w:szCs w:val="22"/>
                <w:lang w:val="fr-FR"/>
              </w:rPr>
            </w:pPr>
            <w:r w:rsidRPr="005F37F1">
              <w:rPr>
                <w:sz w:val="22"/>
                <w:szCs w:val="22"/>
                <w:lang w:val="fr-FR"/>
              </w:rPr>
              <w:t xml:space="preserve">Le délai minimum de </w:t>
            </w:r>
            <w:r w:rsidRPr="005F37F1">
              <w:rPr>
                <w:b/>
                <w:sz w:val="22"/>
                <w:szCs w:val="22"/>
                <w:lang w:val="fr-FR"/>
              </w:rPr>
              <w:t xml:space="preserve">garantie est de douze (12) mois après la livraison de toutes fournitures </w:t>
            </w:r>
            <w:r w:rsidRPr="005F37F1">
              <w:rPr>
                <w:sz w:val="22"/>
                <w:szCs w:val="22"/>
                <w:lang w:val="fr-FR"/>
              </w:rPr>
              <w:t>à compter de la date de la réception provisoire.</w:t>
            </w:r>
          </w:p>
          <w:p w:rsidR="000D31B7" w:rsidRPr="005F37F1" w:rsidRDefault="000D31B7" w:rsidP="00755473">
            <w:pPr>
              <w:tabs>
                <w:tab w:val="right" w:pos="7164"/>
              </w:tabs>
              <w:spacing w:after="0" w:line="240" w:lineRule="auto"/>
              <w:rPr>
                <w:rFonts w:ascii="Times New Roman" w:hAnsi="Times New Roman"/>
                <w:b/>
              </w:rPr>
            </w:pPr>
          </w:p>
        </w:tc>
      </w:tr>
      <w:tr w:rsidR="000D31B7" w:rsidRPr="005F37F1" w:rsidTr="00755473">
        <w:tc>
          <w:tcPr>
            <w:tcW w:w="1638" w:type="dxa"/>
          </w:tcPr>
          <w:p w:rsidR="000D31B7" w:rsidRPr="005F37F1" w:rsidRDefault="000D31B7" w:rsidP="00755473">
            <w:pPr>
              <w:spacing w:after="0" w:line="240" w:lineRule="auto"/>
              <w:rPr>
                <w:rFonts w:ascii="Times New Roman" w:hAnsi="Times New Roman"/>
                <w:b/>
              </w:rPr>
            </w:pPr>
            <w:r w:rsidRPr="005F37F1">
              <w:rPr>
                <w:rFonts w:ascii="Times New Roman" w:hAnsi="Times New Roman"/>
                <w:b/>
              </w:rPr>
              <w:t>CCAG 27.5 et 27.6</w:t>
            </w:r>
          </w:p>
        </w:tc>
        <w:tc>
          <w:tcPr>
            <w:tcW w:w="8427" w:type="dxa"/>
          </w:tcPr>
          <w:p w:rsidR="000D31B7" w:rsidRPr="005F37F1" w:rsidRDefault="000D31B7" w:rsidP="00755473">
            <w:pPr>
              <w:tabs>
                <w:tab w:val="right" w:pos="7164"/>
              </w:tabs>
              <w:spacing w:after="0" w:line="240" w:lineRule="auto"/>
              <w:rPr>
                <w:rFonts w:ascii="Times New Roman" w:hAnsi="Times New Roman"/>
              </w:rPr>
            </w:pPr>
            <w:r w:rsidRPr="005F37F1">
              <w:rPr>
                <w:rFonts w:ascii="Times New Roman" w:hAnsi="Times New Roman"/>
              </w:rPr>
              <w:t>Le délai de réparation ou de remplacement sera de </w:t>
            </w:r>
            <w:r w:rsidRPr="005F37F1">
              <w:rPr>
                <w:rFonts w:ascii="Times New Roman" w:hAnsi="Times New Roman"/>
                <w:b/>
              </w:rPr>
              <w:t xml:space="preserve">: </w:t>
            </w:r>
            <w:r w:rsidR="00984167" w:rsidRPr="005F37F1">
              <w:rPr>
                <w:rFonts w:ascii="Times New Roman" w:hAnsi="Times New Roman"/>
                <w:b/>
              </w:rPr>
              <w:t>15</w:t>
            </w:r>
            <w:r w:rsidRPr="005F37F1">
              <w:rPr>
                <w:rFonts w:ascii="Times New Roman" w:hAnsi="Times New Roman"/>
                <w:b/>
              </w:rPr>
              <w:t xml:space="preserve"> jours.</w:t>
            </w:r>
          </w:p>
        </w:tc>
      </w:tr>
    </w:tbl>
    <w:p w:rsidR="000D31B7" w:rsidRPr="005F37F1" w:rsidRDefault="000D31B7" w:rsidP="000D31B7">
      <w:pPr>
        <w:tabs>
          <w:tab w:val="left" w:pos="1620"/>
        </w:tabs>
        <w:spacing w:after="0"/>
        <w:rPr>
          <w:rFonts w:ascii="Times New Roman" w:hAnsi="Times New Roman"/>
        </w:rPr>
      </w:pPr>
    </w:p>
    <w:p w:rsidR="000D31B7" w:rsidRPr="005F37F1" w:rsidRDefault="000D31B7" w:rsidP="000D31B7">
      <w:pPr>
        <w:tabs>
          <w:tab w:val="left" w:pos="1620"/>
        </w:tabs>
        <w:spacing w:after="0"/>
        <w:rPr>
          <w:rFonts w:ascii="Times New Roman" w:hAnsi="Times New Roman"/>
        </w:rPr>
        <w:sectPr w:rsidR="000D31B7" w:rsidRPr="005F37F1" w:rsidSect="00755473">
          <w:headerReference w:type="even" r:id="rId46"/>
          <w:headerReference w:type="default" r:id="rId47"/>
          <w:endnotePr>
            <w:numFmt w:val="decimal"/>
            <w:numRestart w:val="eachSect"/>
          </w:endnotePr>
          <w:type w:val="oddPage"/>
          <w:pgSz w:w="12240" w:h="15840"/>
          <w:pgMar w:top="851" w:right="1134" w:bottom="851" w:left="1134" w:header="720" w:footer="720" w:gutter="0"/>
          <w:paperSrc w:first="46" w:other="46"/>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8"/>
      </w:tblGrid>
      <w:tr w:rsidR="000D31B7" w:rsidRPr="005F37F1" w:rsidTr="00755473">
        <w:tc>
          <w:tcPr>
            <w:tcW w:w="9198" w:type="dxa"/>
            <w:tcBorders>
              <w:top w:val="nil"/>
              <w:left w:val="nil"/>
              <w:bottom w:val="nil"/>
              <w:right w:val="nil"/>
            </w:tcBorders>
            <w:vAlign w:val="center"/>
          </w:tcPr>
          <w:p w:rsidR="000D31B7" w:rsidRPr="005F37F1" w:rsidRDefault="000D31B7" w:rsidP="00755473">
            <w:pPr>
              <w:pStyle w:val="Sous-titre"/>
              <w:rPr>
                <w:lang w:val="fr-FR"/>
              </w:rPr>
            </w:pPr>
            <w:bookmarkStart w:id="404" w:name="_Toc77392476"/>
            <w:bookmarkStart w:id="405" w:name="_Toc190767389"/>
            <w:r w:rsidRPr="005F37F1">
              <w:rPr>
                <w:lang w:val="fr-FR"/>
              </w:rPr>
              <w:lastRenderedPageBreak/>
              <w:t>Section VII. Formulaires du Marché</w:t>
            </w:r>
            <w:bookmarkEnd w:id="404"/>
            <w:bookmarkEnd w:id="405"/>
          </w:p>
        </w:tc>
      </w:tr>
    </w:tbl>
    <w:p w:rsidR="000D31B7" w:rsidRPr="005F37F1" w:rsidRDefault="000D31B7" w:rsidP="000D31B7">
      <w:pPr>
        <w:spacing w:after="0"/>
        <w:rPr>
          <w:rFonts w:ascii="Times New Roman" w:hAnsi="Times New Roman"/>
        </w:rPr>
      </w:pPr>
    </w:p>
    <w:p w:rsidR="000D31B7" w:rsidRPr="005F37F1" w:rsidRDefault="000D31B7" w:rsidP="000D31B7">
      <w:pPr>
        <w:pStyle w:val="Subtitle2"/>
      </w:pPr>
      <w:bookmarkStart w:id="406" w:name="_Toc494778794"/>
      <w:r w:rsidRPr="005F37F1">
        <w:t>Liste des formulaires</w:t>
      </w:r>
      <w:bookmarkEnd w:id="406"/>
    </w:p>
    <w:p w:rsidR="000D31B7" w:rsidRPr="005F37F1" w:rsidRDefault="000D31B7" w:rsidP="000D31B7">
      <w:pPr>
        <w:spacing w:after="0"/>
        <w:rPr>
          <w:rFonts w:ascii="Times New Roman" w:hAnsi="Times New Roman"/>
        </w:rPr>
      </w:pPr>
    </w:p>
    <w:p w:rsidR="000D31B7" w:rsidRPr="005F37F1" w:rsidRDefault="000D31B7" w:rsidP="000D31B7">
      <w:pPr>
        <w:spacing w:after="0"/>
        <w:jc w:val="right"/>
        <w:rPr>
          <w:rFonts w:ascii="Times New Roman" w:hAnsi="Times New Roman"/>
          <w:sz w:val="28"/>
          <w:u w:val="single"/>
        </w:rPr>
      </w:pPr>
    </w:p>
    <w:p w:rsidR="000D31B7" w:rsidRPr="005F37F1" w:rsidRDefault="00742F35" w:rsidP="000D31B7">
      <w:pPr>
        <w:pStyle w:val="TM1"/>
        <w:spacing w:after="0"/>
        <w:rPr>
          <w:rFonts w:ascii="Times New Roman" w:hAnsi="Times New Roman"/>
          <w:b w:val="0"/>
          <w:szCs w:val="24"/>
        </w:rPr>
      </w:pPr>
      <w:r w:rsidRPr="005F37F1">
        <w:rPr>
          <w:rFonts w:ascii="Times New Roman" w:hAnsi="Times New Roman"/>
          <w:b w:val="0"/>
        </w:rPr>
        <w:fldChar w:fldCharType="begin"/>
      </w:r>
      <w:r w:rsidR="000D31B7" w:rsidRPr="005F37F1">
        <w:rPr>
          <w:rFonts w:ascii="Times New Roman" w:hAnsi="Times New Roman"/>
          <w:b w:val="0"/>
        </w:rPr>
        <w:instrText xml:space="preserve"> TOC \h \z \t "Heading 5;1" </w:instrText>
      </w:r>
      <w:r w:rsidRPr="005F37F1">
        <w:rPr>
          <w:rFonts w:ascii="Times New Roman" w:hAnsi="Times New Roman"/>
          <w:b w:val="0"/>
        </w:rPr>
        <w:fldChar w:fldCharType="separate"/>
      </w:r>
      <w:hyperlink w:anchor="_Toc188515105" w:history="1">
        <w:r w:rsidR="000D31B7" w:rsidRPr="005F37F1">
          <w:rPr>
            <w:rStyle w:val="Lienhypertexte"/>
            <w:rFonts w:ascii="Times New Roman" w:hAnsi="Times New Roman"/>
          </w:rPr>
          <w:t>1. Acte d’Engagement</w:t>
        </w:r>
        <w:r w:rsidR="000D31B7" w:rsidRPr="005F37F1">
          <w:rPr>
            <w:rFonts w:ascii="Times New Roman" w:hAnsi="Times New Roman"/>
            <w:webHidden/>
          </w:rPr>
          <w:tab/>
        </w:r>
        <w:r w:rsidRPr="005F37F1">
          <w:rPr>
            <w:rFonts w:ascii="Times New Roman" w:hAnsi="Times New Roman"/>
            <w:webHidden/>
          </w:rPr>
          <w:fldChar w:fldCharType="begin"/>
        </w:r>
        <w:r w:rsidR="000D31B7" w:rsidRPr="005F37F1">
          <w:rPr>
            <w:rFonts w:ascii="Times New Roman" w:hAnsi="Times New Roman"/>
            <w:webHidden/>
          </w:rPr>
          <w:instrText xml:space="preserve"> PAGEREF _Toc188515105 \h </w:instrText>
        </w:r>
        <w:r w:rsidRPr="005F37F1">
          <w:rPr>
            <w:rFonts w:ascii="Times New Roman" w:hAnsi="Times New Roman"/>
            <w:webHidden/>
          </w:rPr>
        </w:r>
        <w:r w:rsidRPr="005F37F1">
          <w:rPr>
            <w:rFonts w:ascii="Times New Roman" w:hAnsi="Times New Roman"/>
            <w:webHidden/>
          </w:rPr>
          <w:fldChar w:fldCharType="separate"/>
        </w:r>
        <w:r w:rsidR="008042DD">
          <w:rPr>
            <w:rFonts w:ascii="Times New Roman" w:hAnsi="Times New Roman"/>
            <w:webHidden/>
          </w:rPr>
          <w:t>88</w:t>
        </w:r>
        <w:r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88515106" w:history="1">
        <w:r w:rsidR="000D31B7" w:rsidRPr="005F37F1">
          <w:rPr>
            <w:rStyle w:val="Lienhypertexte"/>
            <w:rFonts w:ascii="Times New Roman" w:hAnsi="Times New Roman"/>
          </w:rPr>
          <w:t>2. Modèle de garantie de bonne exécution (garantie bancaire)</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_Toc188515106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90</w:t>
        </w:r>
        <w:r w:rsidR="00742F35" w:rsidRPr="005F37F1">
          <w:rPr>
            <w:rFonts w:ascii="Times New Roman" w:hAnsi="Times New Roman"/>
            <w:webHidden/>
          </w:rPr>
          <w:fldChar w:fldCharType="end"/>
        </w:r>
      </w:hyperlink>
    </w:p>
    <w:p w:rsidR="000D31B7" w:rsidRPr="005F37F1" w:rsidRDefault="002166E0" w:rsidP="000D31B7">
      <w:pPr>
        <w:pStyle w:val="TM1"/>
        <w:spacing w:after="0"/>
        <w:rPr>
          <w:rFonts w:ascii="Times New Roman" w:hAnsi="Times New Roman"/>
          <w:b w:val="0"/>
          <w:szCs w:val="24"/>
        </w:rPr>
      </w:pPr>
      <w:hyperlink w:anchor="_Toc188515107" w:history="1">
        <w:r w:rsidR="000D31B7" w:rsidRPr="005F37F1">
          <w:rPr>
            <w:rStyle w:val="Lienhypertexte"/>
            <w:rFonts w:ascii="Times New Roman" w:hAnsi="Times New Roman"/>
          </w:rPr>
          <w:t>3. Modèle de garantie de remboursement d’avance  (garantie bancaire)</w:t>
        </w:r>
        <w:r w:rsidR="000D31B7" w:rsidRPr="005F37F1">
          <w:rPr>
            <w:rFonts w:ascii="Times New Roman" w:hAnsi="Times New Roman"/>
            <w:webHidden/>
          </w:rPr>
          <w:tab/>
        </w:r>
        <w:r w:rsidR="00742F35" w:rsidRPr="005F37F1">
          <w:rPr>
            <w:rFonts w:ascii="Times New Roman" w:hAnsi="Times New Roman"/>
            <w:webHidden/>
          </w:rPr>
          <w:fldChar w:fldCharType="begin"/>
        </w:r>
        <w:r w:rsidR="000D31B7" w:rsidRPr="005F37F1">
          <w:rPr>
            <w:rFonts w:ascii="Times New Roman" w:hAnsi="Times New Roman"/>
            <w:webHidden/>
          </w:rPr>
          <w:instrText xml:space="preserve"> PAGEREF _Toc188515107 \h </w:instrText>
        </w:r>
        <w:r w:rsidR="00742F35" w:rsidRPr="005F37F1">
          <w:rPr>
            <w:rFonts w:ascii="Times New Roman" w:hAnsi="Times New Roman"/>
            <w:webHidden/>
          </w:rPr>
        </w:r>
        <w:r w:rsidR="00742F35" w:rsidRPr="005F37F1">
          <w:rPr>
            <w:rFonts w:ascii="Times New Roman" w:hAnsi="Times New Roman"/>
            <w:webHidden/>
          </w:rPr>
          <w:fldChar w:fldCharType="separate"/>
        </w:r>
        <w:r w:rsidR="008042DD">
          <w:rPr>
            <w:rFonts w:ascii="Times New Roman" w:hAnsi="Times New Roman"/>
            <w:webHidden/>
          </w:rPr>
          <w:t>91</w:t>
        </w:r>
        <w:r w:rsidR="00742F35" w:rsidRPr="005F37F1">
          <w:rPr>
            <w:rFonts w:ascii="Times New Roman" w:hAnsi="Times New Roman"/>
            <w:webHidden/>
          </w:rPr>
          <w:fldChar w:fldCharType="end"/>
        </w:r>
      </w:hyperlink>
    </w:p>
    <w:p w:rsidR="000D31B7" w:rsidRPr="005F37F1" w:rsidRDefault="00742F35" w:rsidP="000D31B7">
      <w:pPr>
        <w:pStyle w:val="TM1"/>
        <w:spacing w:after="0"/>
        <w:rPr>
          <w:rFonts w:ascii="Times New Roman" w:hAnsi="Times New Roman"/>
        </w:rPr>
      </w:pPr>
      <w:r w:rsidRPr="005F37F1">
        <w:rPr>
          <w:rFonts w:ascii="Times New Roman" w:hAnsi="Times New Roman"/>
          <w:b w:val="0"/>
        </w:rPr>
        <w:fldChar w:fldCharType="end"/>
      </w:r>
    </w:p>
    <w:p w:rsidR="000D31B7" w:rsidRPr="005F37F1" w:rsidRDefault="000D31B7" w:rsidP="000D31B7">
      <w:pPr>
        <w:spacing w:after="0"/>
        <w:rPr>
          <w:rFonts w:ascii="Times New Roman" w:hAnsi="Times New Roman"/>
          <w:b/>
          <w:sz w:val="32"/>
          <w:szCs w:val="32"/>
        </w:rPr>
      </w:pPr>
      <w:r w:rsidRPr="005F37F1">
        <w:rPr>
          <w:rFonts w:ascii="Times New Roman" w:hAnsi="Times New Roman"/>
        </w:rPr>
        <w:br w:type="page"/>
      </w:r>
      <w:bookmarkStart w:id="407" w:name="_Toc188515105"/>
      <w:r w:rsidRPr="005F37F1">
        <w:rPr>
          <w:rFonts w:ascii="Times New Roman" w:hAnsi="Times New Roman"/>
          <w:b/>
          <w:sz w:val="32"/>
          <w:szCs w:val="32"/>
        </w:rPr>
        <w:lastRenderedPageBreak/>
        <w:t xml:space="preserve">1. </w:t>
      </w:r>
      <w:bookmarkEnd w:id="407"/>
      <w:r w:rsidRPr="005F37F1">
        <w:rPr>
          <w:rFonts w:ascii="Times New Roman" w:hAnsi="Times New Roman"/>
          <w:b/>
          <w:sz w:val="32"/>
          <w:szCs w:val="32"/>
          <w:highlight w:val="green"/>
        </w:rPr>
        <w:t>Acte d’Engagement</w:t>
      </w:r>
    </w:p>
    <w:p w:rsidR="000D31B7" w:rsidRPr="005F37F1" w:rsidRDefault="000D31B7" w:rsidP="000D31B7">
      <w:pPr>
        <w:spacing w:after="0" w:line="240" w:lineRule="auto"/>
        <w:rPr>
          <w:rFonts w:ascii="Times New Roman" w:hAnsi="Times New Roman"/>
          <w:i/>
          <w:iCs/>
        </w:rPr>
      </w:pPr>
      <w:r w:rsidRPr="005F37F1">
        <w:rPr>
          <w:rFonts w:ascii="Times New Roman" w:hAnsi="Times New Roman"/>
          <w:i/>
          <w:iCs/>
        </w:rPr>
        <w:t xml:space="preserve">[L’Attributaire remplit cet Acte d’Engagement conformément aux indications en italiques]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r w:rsidRPr="005F37F1">
        <w:rPr>
          <w:rFonts w:ascii="Times New Roman" w:hAnsi="Times New Roman"/>
        </w:rPr>
        <w:t xml:space="preserve">AUX TERMES DU PRÉSENT MARCHÉ, conclu le [date] _____ jour de [mois] ______ de__ [année] ____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r w:rsidRPr="005F37F1">
        <w:rPr>
          <w:rFonts w:ascii="Times New Roman" w:hAnsi="Times New Roman"/>
        </w:rPr>
        <w:t xml:space="preserve">ENTRE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(1) </w:t>
      </w:r>
      <w:r w:rsidRPr="005F37F1">
        <w:rPr>
          <w:rFonts w:ascii="Times New Roman" w:hAnsi="Times New Roman"/>
          <w:i/>
          <w:iCs/>
        </w:rPr>
        <w:t xml:space="preserve">[insérer le nom légal complet de l’Autorité contractante] </w:t>
      </w:r>
      <w:r w:rsidRPr="005F37F1">
        <w:rPr>
          <w:rFonts w:ascii="Times New Roman" w:hAnsi="Times New Roman"/>
        </w:rPr>
        <w:t xml:space="preserve">________ </w:t>
      </w:r>
      <w:r w:rsidRPr="005F37F1">
        <w:rPr>
          <w:rFonts w:ascii="Times New Roman" w:hAnsi="Times New Roman"/>
          <w:i/>
          <w:iCs/>
        </w:rPr>
        <w:t xml:space="preserve">de [insérer l’adresse complète de l’Autorité contractante] </w:t>
      </w:r>
      <w:r w:rsidRPr="005F37F1">
        <w:rPr>
          <w:rFonts w:ascii="Times New Roman" w:hAnsi="Times New Roman"/>
        </w:rPr>
        <w:t xml:space="preserve">____________ (ci-après dénommé l’« Autorité contractante ») d’une part, et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(2) </w:t>
      </w:r>
      <w:r w:rsidRPr="005F37F1">
        <w:rPr>
          <w:rFonts w:ascii="Times New Roman" w:hAnsi="Times New Roman"/>
          <w:i/>
          <w:iCs/>
        </w:rPr>
        <w:t xml:space="preserve">[insérer le nom légal complet  du Titulaire] </w:t>
      </w:r>
      <w:r w:rsidRPr="005F37F1">
        <w:rPr>
          <w:rFonts w:ascii="Times New Roman" w:hAnsi="Times New Roman"/>
        </w:rPr>
        <w:t xml:space="preserve">___________ de </w:t>
      </w:r>
      <w:r w:rsidRPr="005F37F1">
        <w:rPr>
          <w:rFonts w:ascii="Times New Roman" w:hAnsi="Times New Roman"/>
          <w:i/>
          <w:iCs/>
        </w:rPr>
        <w:t xml:space="preserve">[insérer l’adresse complète  du Titulaire] </w:t>
      </w:r>
      <w:r w:rsidRPr="005F37F1">
        <w:rPr>
          <w:rFonts w:ascii="Times New Roman" w:hAnsi="Times New Roman"/>
        </w:rPr>
        <w:t>______________ (ci-après dénommé le « Titulaire »), d’autre part :</w:t>
      </w:r>
    </w:p>
    <w:p w:rsidR="000D31B7" w:rsidRPr="005F37F1" w:rsidRDefault="000D31B7" w:rsidP="000D31B7">
      <w:pPr>
        <w:spacing w:after="0" w:line="240" w:lineRule="auto"/>
        <w:jc w:val="both"/>
        <w:rPr>
          <w:rFonts w:ascii="Times New Roman" w:hAnsi="Times New Roman"/>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ATTENDU QUE l’Autorité contractante a lancé un appel d’offres pour certaines Fournitures et certains Services connexes, à savoir </w:t>
      </w:r>
      <w:r w:rsidRPr="005F37F1">
        <w:rPr>
          <w:rFonts w:ascii="Times New Roman" w:hAnsi="Times New Roman"/>
          <w:i/>
          <w:iCs/>
        </w:rPr>
        <w:t>[insérer une brève description des Fournitures et des Services connexes] _____________</w:t>
      </w:r>
      <w:r w:rsidRPr="005F37F1">
        <w:rPr>
          <w:rFonts w:ascii="Times New Roman" w:hAnsi="Times New Roman"/>
        </w:rPr>
        <w:t xml:space="preserve"> et a accepté l’offre du Titulaire pour la livraison de ces Fournitures et la prestation de ces Services connexes, pour un montant de </w:t>
      </w:r>
      <w:r w:rsidRPr="005F37F1">
        <w:rPr>
          <w:rFonts w:ascii="Times New Roman" w:hAnsi="Times New Roman"/>
          <w:i/>
          <w:iCs/>
        </w:rPr>
        <w:t xml:space="preserve">[insérer le montant du Marché] </w:t>
      </w:r>
      <w:r w:rsidRPr="005F37F1">
        <w:rPr>
          <w:rFonts w:ascii="Times New Roman" w:hAnsi="Times New Roman"/>
        </w:rPr>
        <w:t xml:space="preserve">_______ (ci-après dénommé le « montant du Marché») et dans le délai maximal de </w:t>
      </w:r>
      <w:r w:rsidRPr="005F37F1">
        <w:rPr>
          <w:rFonts w:ascii="Times New Roman" w:hAnsi="Times New Roman"/>
          <w:i/>
        </w:rPr>
        <w:t>[insérer le délai maximal de réalisation des fournitures et services connexes]</w:t>
      </w:r>
      <w:r w:rsidRPr="005F37F1">
        <w:rPr>
          <w:rFonts w:ascii="Times New Roman" w:hAnsi="Times New Roman"/>
        </w:rPr>
        <w:t>.</w:t>
      </w:r>
    </w:p>
    <w:p w:rsidR="000D31B7" w:rsidRPr="005F37F1" w:rsidRDefault="000D31B7" w:rsidP="000D31B7">
      <w:pPr>
        <w:pStyle w:val="Outline"/>
        <w:spacing w:before="0"/>
        <w:jc w:val="both"/>
        <w:rPr>
          <w:kern w:val="0"/>
          <w:sz w:val="2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IL A ÉTÉ ARRÊTÉ ET CONVENU CE QUI SUIT :</w:t>
      </w:r>
    </w:p>
    <w:p w:rsidR="000D31B7" w:rsidRPr="005F37F1" w:rsidRDefault="000D31B7" w:rsidP="000D31B7">
      <w:pPr>
        <w:spacing w:after="0" w:line="240" w:lineRule="auto"/>
        <w:jc w:val="both"/>
        <w:rPr>
          <w:rFonts w:ascii="Times New Roman" w:hAnsi="Times New Roman"/>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1.</w:t>
      </w:r>
      <w:r w:rsidRPr="005F37F1">
        <w:rPr>
          <w:rFonts w:ascii="Times New Roman" w:hAnsi="Times New Roman"/>
        </w:rPr>
        <w:tab/>
        <w:t>Dans ce Marché, les mots et expressions auront le même sens que celui qui leur est respectivement donné dans les clauses du Marché auxquelles il est fait référence.</w:t>
      </w:r>
    </w:p>
    <w:p w:rsidR="000D31B7" w:rsidRPr="005F37F1" w:rsidRDefault="000D31B7" w:rsidP="000D31B7">
      <w:pPr>
        <w:spacing w:after="0" w:line="240" w:lineRule="auto"/>
        <w:jc w:val="both"/>
        <w:rPr>
          <w:rFonts w:ascii="Times New Roman" w:hAnsi="Times New Roman"/>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2.</w:t>
      </w:r>
      <w:r w:rsidRPr="005F37F1">
        <w:rPr>
          <w:rFonts w:ascii="Times New Roman" w:hAnsi="Times New Roman"/>
        </w:rPr>
        <w:tab/>
        <w:t>Les documents ci-après sont réputés faire partie intégrante du Marché et être lus et interprétés à ce titre :</w:t>
      </w:r>
    </w:p>
    <w:p w:rsidR="000D31B7" w:rsidRPr="005F37F1" w:rsidRDefault="000D31B7" w:rsidP="000D31B7">
      <w:pPr>
        <w:pStyle w:val="Titre2"/>
        <w:keepNext w:val="0"/>
        <w:tabs>
          <w:tab w:val="clear" w:pos="1350"/>
        </w:tabs>
        <w:jc w:val="both"/>
        <w:rPr>
          <w:bCs/>
          <w:sz w:val="2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a)</w:t>
      </w:r>
      <w:r w:rsidRPr="005F37F1">
        <w:rPr>
          <w:rFonts w:ascii="Times New Roman" w:hAnsi="Times New Roman"/>
        </w:rPr>
        <w:tab/>
        <w:t xml:space="preserve">Le présent Acte d’Engagement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b) </w:t>
      </w:r>
      <w:r w:rsidRPr="005F37F1">
        <w:rPr>
          <w:rFonts w:ascii="Times New Roman" w:hAnsi="Times New Roman"/>
        </w:rPr>
        <w:tab/>
        <w:t xml:space="preserve">la Notification d’attribution du Marché adressée au Titulaire par l’Autorité contractante ;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c) </w:t>
      </w:r>
      <w:r w:rsidRPr="005F37F1">
        <w:rPr>
          <w:rFonts w:ascii="Times New Roman" w:hAnsi="Times New Roman"/>
        </w:rPr>
        <w:tab/>
        <w:t xml:space="preserve">L ‘offre et les Bordereaux des prix présentés par le Titulaire;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d) </w:t>
      </w:r>
      <w:r w:rsidRPr="005F37F1">
        <w:rPr>
          <w:rFonts w:ascii="Times New Roman" w:hAnsi="Times New Roman"/>
        </w:rPr>
        <w:tab/>
        <w:t xml:space="preserve">le Cahier des Clauses Administratives Particulières ;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e)</w:t>
      </w:r>
      <w:r w:rsidRPr="005F37F1">
        <w:rPr>
          <w:rFonts w:ascii="Times New Roman" w:hAnsi="Times New Roman"/>
        </w:rPr>
        <w:tab/>
        <w:t>le Cahier des Clauses Administratives Générales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f) </w:t>
      </w:r>
      <w:r w:rsidRPr="005F37F1">
        <w:rPr>
          <w:rFonts w:ascii="Times New Roman" w:hAnsi="Times New Roman"/>
        </w:rPr>
        <w:tab/>
        <w:t>le Bordereau des quantités, Calendrier de livraison, et Cahier des Clauses techniques ; et</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f) </w:t>
      </w:r>
      <w:r w:rsidRPr="005F37F1">
        <w:rPr>
          <w:rFonts w:ascii="Times New Roman" w:hAnsi="Times New Roman"/>
        </w:rPr>
        <w:tab/>
        <w:t>[Ajouter ici tout(s) document(s) supplémentaire (s} éventuels] ________________</w:t>
      </w:r>
    </w:p>
    <w:p w:rsidR="000D31B7" w:rsidRPr="005F37F1" w:rsidRDefault="000D31B7" w:rsidP="000D31B7">
      <w:pPr>
        <w:spacing w:after="0" w:line="240" w:lineRule="auto"/>
        <w:jc w:val="both"/>
        <w:rPr>
          <w:rFonts w:ascii="Times New Roman" w:hAnsi="Times New Roman"/>
          <w:sz w:val="1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3.</w:t>
      </w:r>
      <w:r w:rsidRPr="005F37F1">
        <w:rPr>
          <w:rFonts w:ascii="Times New Roman" w:hAnsi="Times New Roman"/>
        </w:rPr>
        <w:tab/>
        <w:t>Le présent Acte d’Engagement prévaudra sur toute autre pièce constitutive du Marché. En cas de différence entre les pièces constitutives du Marché, ces pièces prévaudront dans l’ordre où elles sont énumérées ci-dessus.</w:t>
      </w:r>
    </w:p>
    <w:p w:rsidR="000D31B7" w:rsidRPr="005F37F1" w:rsidRDefault="000D31B7" w:rsidP="000D31B7">
      <w:pPr>
        <w:spacing w:after="0" w:line="240" w:lineRule="auto"/>
        <w:jc w:val="both"/>
        <w:rPr>
          <w:rFonts w:ascii="Times New Roman" w:hAnsi="Times New Roman"/>
          <w:sz w:val="1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4.</w:t>
      </w:r>
      <w:r w:rsidRPr="005F37F1">
        <w:rPr>
          <w:rFonts w:ascii="Times New Roman" w:hAnsi="Times New Roman"/>
        </w:rPr>
        <w:tab/>
        <w:t>En contrepartie des paiements que l’Autorité contractante doit effectuer au bénéfice  du Titulaire, comme cela est indiqué ci-après, le Titulaire convient avec l’Autorité contractante par les présentes de livrer les Fournitures, de réaliser les Services connexes, et de remédier aux défauts de ces Fournitures et Services connexes conformément à tous égards aux dispositions du Marché.</w:t>
      </w:r>
    </w:p>
    <w:p w:rsidR="000D31B7" w:rsidRPr="005F37F1" w:rsidRDefault="000D31B7" w:rsidP="000D31B7">
      <w:pPr>
        <w:spacing w:after="0" w:line="240" w:lineRule="auto"/>
        <w:jc w:val="both"/>
        <w:rPr>
          <w:rFonts w:ascii="Times New Roman" w:hAnsi="Times New Roman"/>
          <w:sz w:val="1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5.</w:t>
      </w:r>
      <w:r w:rsidRPr="005F37F1">
        <w:rPr>
          <w:rFonts w:ascii="Times New Roman" w:hAnsi="Times New Roman"/>
        </w:rPr>
        <w:tab/>
        <w:t>L’Autorité contractante convient par la présente de payer au Titulaire, en contrepartie des Fournitures et Services connexes, le montant du Marché, ou tout autre montant dû au titre du Marché, et ce, aux échéances et de la façon prescrites par le Marché.</w:t>
      </w:r>
    </w:p>
    <w:p w:rsidR="000D31B7" w:rsidRPr="005F37F1" w:rsidRDefault="000D31B7" w:rsidP="000D31B7">
      <w:pPr>
        <w:spacing w:after="0" w:line="240" w:lineRule="auto"/>
        <w:jc w:val="both"/>
        <w:rPr>
          <w:rFonts w:ascii="Times New Roman" w:hAnsi="Times New Roman"/>
          <w:sz w:val="12"/>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EN FOI DE QUOI les parties au présent Marché ont fait signer le présent document conformément aux lois en vigueur au Sénégal, les jours et année mentionnés ci-dessous.</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r w:rsidRPr="005F37F1">
        <w:rPr>
          <w:rFonts w:ascii="Times New Roman" w:hAnsi="Times New Roman"/>
        </w:rPr>
        <w:t xml:space="preserve">Signé par </w:t>
      </w:r>
      <w:r w:rsidRPr="005F37F1">
        <w:rPr>
          <w:rFonts w:ascii="Times New Roman" w:hAnsi="Times New Roman"/>
          <w:i/>
          <w:iCs/>
        </w:rPr>
        <w:t>[insérer le nom et le titre de la personne habilitée à signer] _____________</w:t>
      </w:r>
      <w:r w:rsidRPr="005F37F1">
        <w:rPr>
          <w:rFonts w:ascii="Times New Roman" w:hAnsi="Times New Roman"/>
        </w:rPr>
        <w:t xml:space="preserve"> (pour l’Autorité contractante)</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r w:rsidRPr="005F37F1">
        <w:rPr>
          <w:rFonts w:ascii="Times New Roman" w:hAnsi="Times New Roman"/>
        </w:rPr>
        <w:lastRenderedPageBreak/>
        <w:t xml:space="preserve">Signé par </w:t>
      </w:r>
      <w:r w:rsidRPr="005F37F1">
        <w:rPr>
          <w:rFonts w:ascii="Times New Roman" w:hAnsi="Times New Roman"/>
          <w:i/>
          <w:iCs/>
        </w:rPr>
        <w:t>[insérer le nom et le titre de la personne habilitée à signer] _________________</w:t>
      </w:r>
      <w:r w:rsidRPr="005F37F1">
        <w:rPr>
          <w:rFonts w:ascii="Times New Roman" w:hAnsi="Times New Roman"/>
        </w:rPr>
        <w:t xml:space="preserve"> (pour le Titulaire)</w:t>
      </w:r>
    </w:p>
    <w:p w:rsidR="000D31B7" w:rsidRPr="005F37F1" w:rsidRDefault="000D31B7" w:rsidP="000D31B7">
      <w:pPr>
        <w:pStyle w:val="Titre5"/>
        <w:spacing w:after="0"/>
        <w:rPr>
          <w:rFonts w:ascii="Times New Roman" w:hAnsi="Times New Roman"/>
          <w:highlight w:val="green"/>
          <w:lang w:val="fr-FR"/>
        </w:rPr>
      </w:pPr>
      <w:bookmarkStart w:id="408" w:name="_Toc188515106"/>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Pr="005F37F1" w:rsidRDefault="000D31B7" w:rsidP="000D31B7">
      <w:pPr>
        <w:pStyle w:val="Titre5"/>
        <w:spacing w:after="0"/>
        <w:rPr>
          <w:rFonts w:ascii="Times New Roman" w:hAnsi="Times New Roman"/>
          <w:highlight w:val="green"/>
          <w:lang w:val="fr-FR"/>
        </w:rPr>
      </w:pPr>
    </w:p>
    <w:p w:rsidR="000D31B7" w:rsidRDefault="000D31B7" w:rsidP="000D31B7">
      <w:pPr>
        <w:pStyle w:val="Titre5"/>
        <w:spacing w:after="0"/>
        <w:rPr>
          <w:rFonts w:ascii="Times New Roman" w:hAnsi="Times New Roman"/>
          <w:highlight w:val="green"/>
          <w:lang w:val="fr-FR"/>
        </w:rPr>
      </w:pPr>
    </w:p>
    <w:p w:rsidR="00C366C1" w:rsidRDefault="00C366C1" w:rsidP="00C366C1">
      <w:pPr>
        <w:rPr>
          <w:highlight w:val="green"/>
        </w:rPr>
      </w:pPr>
    </w:p>
    <w:p w:rsidR="00C366C1" w:rsidRPr="00C366C1" w:rsidRDefault="00C366C1" w:rsidP="00C366C1">
      <w:pPr>
        <w:rPr>
          <w:highlight w:val="green"/>
        </w:rPr>
      </w:pPr>
    </w:p>
    <w:p w:rsidR="000D31B7" w:rsidRPr="005F37F1" w:rsidRDefault="000D31B7" w:rsidP="000D31B7">
      <w:pPr>
        <w:pStyle w:val="Titre5"/>
        <w:spacing w:after="0"/>
        <w:rPr>
          <w:rFonts w:ascii="Times New Roman" w:hAnsi="Times New Roman"/>
          <w:highlight w:val="green"/>
          <w:lang w:val="fr-FR"/>
        </w:rPr>
      </w:pPr>
    </w:p>
    <w:p w:rsidR="00984167" w:rsidRPr="005F37F1" w:rsidRDefault="00984167" w:rsidP="00984167">
      <w:pPr>
        <w:rPr>
          <w:rFonts w:ascii="Times New Roman" w:hAnsi="Times New Roman"/>
          <w:highlight w:val="green"/>
        </w:rPr>
      </w:pPr>
    </w:p>
    <w:p w:rsidR="000D31B7" w:rsidRPr="005F37F1" w:rsidRDefault="000D31B7" w:rsidP="000D31B7">
      <w:pPr>
        <w:pStyle w:val="Titre5"/>
        <w:spacing w:after="0"/>
        <w:rPr>
          <w:rFonts w:ascii="Times New Roman" w:hAnsi="Times New Roman"/>
          <w:lang w:val="fr-FR"/>
        </w:rPr>
      </w:pPr>
      <w:r w:rsidRPr="005F37F1">
        <w:rPr>
          <w:rFonts w:ascii="Times New Roman" w:hAnsi="Times New Roman"/>
          <w:highlight w:val="green"/>
          <w:lang w:val="fr-FR"/>
        </w:rPr>
        <w:lastRenderedPageBreak/>
        <w:t>2A. Modèle de garantie de bonne exécution (garantie émise par un organisme financier)</w:t>
      </w:r>
      <w:bookmarkEnd w:id="408"/>
    </w:p>
    <w:p w:rsidR="000D31B7" w:rsidRPr="005F37F1" w:rsidRDefault="000D31B7" w:rsidP="000D31B7">
      <w:pPr>
        <w:pStyle w:val="SectionXHeader3"/>
      </w:pPr>
    </w:p>
    <w:p w:rsidR="000D31B7" w:rsidRPr="005F37F1" w:rsidRDefault="000D31B7" w:rsidP="000D31B7">
      <w:pPr>
        <w:spacing w:after="0" w:line="240" w:lineRule="auto"/>
        <w:rPr>
          <w:rFonts w:ascii="Times New Roman" w:hAnsi="Times New Roman"/>
          <w:i/>
          <w:iCs/>
        </w:rPr>
      </w:pPr>
      <w:r w:rsidRPr="005F37F1">
        <w:rPr>
          <w:rFonts w:ascii="Times New Roman" w:hAnsi="Times New Roman"/>
          <w:i/>
          <w:iCs/>
        </w:rPr>
        <w:t>[Sur demande de l’Attributaire, l’organisme financier (garant) remplit cette garantie de bonne exécution type conformément aux indications en italique]</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Date : </w:t>
      </w:r>
      <w:r w:rsidRPr="005F37F1">
        <w:rPr>
          <w:rFonts w:ascii="Times New Roman" w:hAnsi="Times New Roman"/>
          <w:i/>
          <w:iCs/>
        </w:rPr>
        <w:t>[insérer la date]</w:t>
      </w: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Identification de l ‘AAO : </w:t>
      </w:r>
      <w:r w:rsidRPr="005F37F1">
        <w:rPr>
          <w:rFonts w:ascii="Times New Roman" w:hAnsi="Times New Roman"/>
          <w:i/>
          <w:iCs/>
        </w:rPr>
        <w:t>[insérer l’identifiant]</w:t>
      </w:r>
    </w:p>
    <w:p w:rsidR="000D31B7" w:rsidRPr="005F37F1" w:rsidRDefault="000D31B7" w:rsidP="000D31B7">
      <w:pPr>
        <w:spacing w:after="0" w:line="240" w:lineRule="auto"/>
        <w:jc w:val="center"/>
        <w:rPr>
          <w:rFonts w:ascii="Times New Roman" w:hAnsi="Times New Roman"/>
        </w:rPr>
      </w:pPr>
    </w:p>
    <w:p w:rsidR="000D31B7" w:rsidRPr="005F37F1" w:rsidRDefault="000D31B7" w:rsidP="000D31B7">
      <w:pPr>
        <w:pStyle w:val="SectionXHeader3"/>
        <w:rPr>
          <w:sz w:val="22"/>
        </w:rPr>
      </w:pPr>
    </w:p>
    <w:p w:rsidR="000D31B7" w:rsidRPr="005F37F1" w:rsidRDefault="000D31B7" w:rsidP="000D31B7">
      <w:pPr>
        <w:spacing w:after="0" w:line="240" w:lineRule="auto"/>
        <w:rPr>
          <w:rFonts w:ascii="Times New Roman" w:hAnsi="Times New Roman"/>
          <w:sz w:val="20"/>
        </w:rPr>
      </w:pPr>
    </w:p>
    <w:p w:rsidR="000D31B7" w:rsidRPr="005F37F1" w:rsidRDefault="000D31B7" w:rsidP="000D31B7">
      <w:pPr>
        <w:spacing w:after="0" w:line="240" w:lineRule="auto"/>
        <w:rPr>
          <w:rFonts w:ascii="Times New Roman" w:hAnsi="Times New Roman"/>
          <w:bCs/>
          <w:i/>
          <w:iCs/>
        </w:rPr>
      </w:pPr>
      <w:r w:rsidRPr="005F37F1">
        <w:rPr>
          <w:rFonts w:ascii="Times New Roman" w:hAnsi="Times New Roman"/>
          <w:bCs/>
          <w:i/>
          <w:iCs/>
        </w:rPr>
        <w:t>[insérer les nom et adresse de la banque d’émission]</w:t>
      </w:r>
    </w:p>
    <w:p w:rsidR="000D31B7" w:rsidRPr="005F37F1" w:rsidRDefault="000D31B7" w:rsidP="000D31B7">
      <w:pPr>
        <w:spacing w:after="0" w:line="240" w:lineRule="auto"/>
        <w:rPr>
          <w:rFonts w:ascii="Times New Roman" w:hAnsi="Times New Roman"/>
          <w:bCs/>
          <w:i/>
          <w:iCs/>
        </w:rPr>
      </w:pPr>
    </w:p>
    <w:p w:rsidR="000D31B7" w:rsidRPr="005F37F1" w:rsidRDefault="000D31B7" w:rsidP="000D31B7">
      <w:pPr>
        <w:spacing w:after="0" w:line="240" w:lineRule="auto"/>
        <w:rPr>
          <w:rFonts w:ascii="Times New Roman" w:hAnsi="Times New Roman"/>
          <w:bCs/>
        </w:rPr>
      </w:pPr>
      <w:r w:rsidRPr="005F37F1">
        <w:rPr>
          <w:rFonts w:ascii="Times New Roman" w:hAnsi="Times New Roman"/>
          <w:bCs/>
        </w:rPr>
        <w:t xml:space="preserve">Bénéficiaire : </w:t>
      </w:r>
      <w:r w:rsidRPr="005F37F1">
        <w:rPr>
          <w:rFonts w:ascii="Times New Roman" w:hAnsi="Times New Roman"/>
          <w:bCs/>
          <w:i/>
          <w:iCs/>
        </w:rPr>
        <w:t>[insérer les nom et adresse de l’Autorité contractante]</w:t>
      </w:r>
    </w:p>
    <w:p w:rsidR="000D31B7" w:rsidRPr="005F37F1" w:rsidRDefault="000D31B7" w:rsidP="000D31B7">
      <w:pPr>
        <w:spacing w:after="0" w:line="240" w:lineRule="auto"/>
        <w:rPr>
          <w:rFonts w:ascii="Times New Roman" w:hAnsi="Times New Roman"/>
          <w:bCs/>
        </w:rPr>
      </w:pPr>
    </w:p>
    <w:p w:rsidR="000D31B7" w:rsidRPr="005F37F1" w:rsidRDefault="000D31B7" w:rsidP="000D31B7">
      <w:pPr>
        <w:spacing w:after="0" w:line="240" w:lineRule="auto"/>
        <w:rPr>
          <w:rFonts w:ascii="Times New Roman" w:hAnsi="Times New Roman"/>
          <w:bCs/>
        </w:rPr>
      </w:pPr>
      <w:r w:rsidRPr="005F37F1">
        <w:rPr>
          <w:rFonts w:ascii="Times New Roman" w:hAnsi="Times New Roman"/>
          <w:bCs/>
        </w:rPr>
        <w:t xml:space="preserve">Garantie de bonne exécution  numéro : </w:t>
      </w:r>
      <w:r w:rsidRPr="005F37F1">
        <w:rPr>
          <w:rFonts w:ascii="Times New Roman" w:hAnsi="Times New Roman"/>
          <w:bCs/>
          <w:i/>
          <w:iCs/>
        </w:rPr>
        <w:t>[insérer No]</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Nous avons été informés que </w:t>
      </w:r>
      <w:r w:rsidRPr="005F37F1">
        <w:rPr>
          <w:rFonts w:ascii="Times New Roman" w:hAnsi="Times New Roman"/>
          <w:bCs/>
          <w:i/>
          <w:iCs/>
        </w:rPr>
        <w:t>[insérer le nom du Titulaire]</w:t>
      </w:r>
      <w:r w:rsidRPr="005F37F1">
        <w:rPr>
          <w:rFonts w:ascii="Times New Roman" w:hAnsi="Times New Roman"/>
        </w:rPr>
        <w:t xml:space="preserve"> (ci-après dénommé « le Titulaire ») a conclu avec votre institution le Marché  numéro </w:t>
      </w:r>
      <w:r w:rsidRPr="005F37F1">
        <w:rPr>
          <w:rFonts w:ascii="Times New Roman" w:hAnsi="Times New Roman"/>
          <w:i/>
          <w:iCs/>
        </w:rPr>
        <w:t xml:space="preserve"> [insérer No] </w:t>
      </w:r>
      <w:r w:rsidRPr="005F37F1">
        <w:rPr>
          <w:rFonts w:ascii="Times New Roman" w:hAnsi="Times New Roman"/>
        </w:rPr>
        <w:t xml:space="preserve">en date du </w:t>
      </w:r>
      <w:r w:rsidRPr="005F37F1">
        <w:rPr>
          <w:rFonts w:ascii="Times New Roman" w:hAnsi="Times New Roman"/>
          <w:i/>
          <w:iCs/>
        </w:rPr>
        <w:t>[insérer la date]</w:t>
      </w:r>
      <w:r w:rsidRPr="005F37F1">
        <w:rPr>
          <w:rFonts w:ascii="Times New Roman" w:hAnsi="Times New Roman"/>
        </w:rPr>
        <w:t xml:space="preserve"> pour la fourniture de </w:t>
      </w:r>
      <w:r w:rsidRPr="005F37F1">
        <w:rPr>
          <w:rFonts w:ascii="Times New Roman" w:hAnsi="Times New Roman"/>
          <w:i/>
          <w:iCs/>
        </w:rPr>
        <w:t>[insérer la description des fournitures et Services connexes]</w:t>
      </w:r>
      <w:r w:rsidRPr="005F37F1">
        <w:rPr>
          <w:rFonts w:ascii="Times New Roman" w:hAnsi="Times New Roman"/>
        </w:rPr>
        <w:t xml:space="preserve"> (ci-après dénommée « le Marché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De plus, nous comprenons qu’une garantie de bonne exécution est exigée en vertu des conditions du Marché.</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A la demande  du Titulaire, nous </w:t>
      </w:r>
      <w:r w:rsidRPr="005F37F1">
        <w:rPr>
          <w:rFonts w:ascii="Times New Roman" w:hAnsi="Times New Roman"/>
          <w:bCs/>
          <w:i/>
          <w:iCs/>
          <w:szCs w:val="18"/>
        </w:rPr>
        <w:t>[</w:t>
      </w:r>
      <w:r w:rsidRPr="005F37F1">
        <w:rPr>
          <w:rFonts w:ascii="Times New Roman" w:hAnsi="Times New Roman"/>
          <w:bCs/>
          <w:i/>
          <w:iCs/>
        </w:rPr>
        <w:t>insérer le nom de la banque</w:t>
      </w:r>
      <w:r w:rsidRPr="005F37F1">
        <w:rPr>
          <w:rFonts w:ascii="Times New Roman" w:hAnsi="Times New Roman"/>
          <w:bCs/>
          <w:i/>
          <w:iCs/>
          <w:szCs w:val="18"/>
        </w:rPr>
        <w:t>]</w:t>
      </w:r>
      <w:r w:rsidRPr="005F37F1">
        <w:rPr>
          <w:rFonts w:ascii="Times New Roman" w:hAnsi="Times New Roman"/>
        </w:rPr>
        <w:t xml:space="preserve">nous engageons par la présente, sans réserve et irrévocablement, à vous payer à première demande, tout montant que vous pourriez réclamer dans la limite de </w:t>
      </w:r>
      <w:r w:rsidRPr="005F37F1">
        <w:rPr>
          <w:rFonts w:ascii="Times New Roman" w:hAnsi="Times New Roman"/>
          <w:bCs/>
          <w:i/>
          <w:iCs/>
        </w:rPr>
        <w:t>[insérer la somme en chiffres ; Le Garant doit insérer un montant représentant le montant ou le pourcentage mentionné au Marché] [insérer la somme en lettres].</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Votre demande en paiement doit être accompagnée d’une déclaration attestant que le Titulaire ne se conforme pas aux conditions du Marché, sans que vous ayez à prouver ou à donner les raisons ou le motif de votre demande ou du montant indiqué dans votre demande.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La présente garantie expire au plus tard le </w:t>
      </w:r>
      <w:r w:rsidRPr="005F37F1">
        <w:rPr>
          <w:rFonts w:ascii="Times New Roman" w:hAnsi="Times New Roman"/>
          <w:bCs/>
          <w:i/>
          <w:iCs/>
        </w:rPr>
        <w:t>[insérer la date]</w:t>
      </w:r>
      <w:r w:rsidRPr="005F37F1">
        <w:rPr>
          <w:rFonts w:ascii="Times New Roman" w:hAnsi="Times New Roman"/>
        </w:rPr>
        <w:t xml:space="preserve"> jour de </w:t>
      </w:r>
      <w:r w:rsidRPr="005F37F1">
        <w:rPr>
          <w:rFonts w:ascii="Times New Roman" w:hAnsi="Times New Roman"/>
          <w:bCs/>
          <w:i/>
          <w:iCs/>
        </w:rPr>
        <w:t>[insérer le mois]</w:t>
      </w:r>
      <w:r w:rsidRPr="005F37F1">
        <w:rPr>
          <w:rFonts w:ascii="Times New Roman" w:hAnsi="Times New Roman"/>
        </w:rPr>
        <w:t xml:space="preserve"> 2 </w:t>
      </w:r>
      <w:r w:rsidRPr="005F37F1">
        <w:rPr>
          <w:rFonts w:ascii="Times New Roman" w:hAnsi="Times New Roman"/>
          <w:bCs/>
          <w:i/>
          <w:iCs/>
        </w:rPr>
        <w:t>[insérer l’année]</w:t>
      </w:r>
      <w:r w:rsidRPr="005F37F1">
        <w:rPr>
          <w:rFonts w:ascii="Times New Roman" w:hAnsi="Times New Roman"/>
          <w:bCs/>
        </w:rPr>
        <w:t xml:space="preserve">, </w:t>
      </w:r>
      <w:r w:rsidRPr="005F37F1">
        <w:rPr>
          <w:rFonts w:ascii="Times New Roman" w:hAnsi="Times New Roman"/>
          <w:vertAlign w:val="superscript"/>
        </w:rPr>
        <w:footnoteReference w:id="1"/>
      </w:r>
      <w:r w:rsidRPr="005F37F1">
        <w:rPr>
          <w:rFonts w:ascii="Times New Roman" w:hAnsi="Times New Roman"/>
        </w:rPr>
        <w:t xml:space="preserve"> et toute demande de paiement doit être reçue à cette date au plus tard.</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La présente garantie est régie par les Règles uniformes de la CCI relatives aux garanties sur demande, Publication CCI no : 458.</w:t>
      </w:r>
    </w:p>
    <w:p w:rsidR="000D31B7" w:rsidRPr="005F37F1" w:rsidRDefault="000D31B7" w:rsidP="000D31B7">
      <w:pPr>
        <w:spacing w:after="0" w:line="240" w:lineRule="auto"/>
        <w:rPr>
          <w:rFonts w:ascii="Times New Roman" w:hAnsi="Times New Roman"/>
        </w:rPr>
      </w:pPr>
      <w:r w:rsidRPr="005F37F1">
        <w:rPr>
          <w:rFonts w:ascii="Times New Roman" w:hAnsi="Times New Roman"/>
        </w:rPr>
        <w:t>Cette garantie est délivrée en vertu de l’agrément n°………………….du …………… Ministère de l’Economie et des Finances qui expire au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i/>
        </w:rPr>
      </w:pPr>
      <w:r w:rsidRPr="005F37F1">
        <w:rPr>
          <w:rFonts w:ascii="Times New Roman" w:hAnsi="Times New Roman"/>
          <w:i/>
        </w:rPr>
        <w:t xml:space="preserve"> [Insérer le nom et la fonction de la personne habilitée à signer la garantie au nom de la banque]</w:t>
      </w:r>
    </w:p>
    <w:p w:rsidR="000D31B7" w:rsidRPr="005F37F1" w:rsidRDefault="000D31B7" w:rsidP="000D31B7">
      <w:pPr>
        <w:spacing w:after="0" w:line="240" w:lineRule="auto"/>
        <w:rPr>
          <w:rFonts w:ascii="Times New Roman" w:hAnsi="Times New Roman"/>
          <w:i/>
        </w:rPr>
      </w:pPr>
      <w:r w:rsidRPr="005F37F1">
        <w:rPr>
          <w:rFonts w:ascii="Times New Roman" w:hAnsi="Times New Roman"/>
          <w:i/>
        </w:rPr>
        <w:t>[Insérer la signature]</w:t>
      </w:r>
    </w:p>
    <w:p w:rsidR="000D31B7" w:rsidRPr="005F37F1" w:rsidRDefault="000D31B7" w:rsidP="000D31B7">
      <w:pPr>
        <w:pStyle w:val="Titre5"/>
        <w:spacing w:after="0"/>
        <w:rPr>
          <w:rFonts w:ascii="Times New Roman" w:hAnsi="Times New Roman"/>
          <w:lang w:val="fr-FR"/>
        </w:rPr>
      </w:pPr>
      <w:r w:rsidRPr="005F37F1">
        <w:rPr>
          <w:rFonts w:ascii="Times New Roman" w:hAnsi="Times New Roman"/>
          <w:i/>
          <w:sz w:val="28"/>
          <w:lang w:val="fr-FR"/>
        </w:rPr>
        <w:br w:type="page"/>
      </w:r>
      <w:bookmarkStart w:id="409" w:name="_Toc188515107"/>
      <w:r w:rsidRPr="005F37F1">
        <w:rPr>
          <w:rFonts w:ascii="Times New Roman" w:hAnsi="Times New Roman"/>
          <w:highlight w:val="green"/>
          <w:lang w:val="fr-FR"/>
        </w:rPr>
        <w:lastRenderedPageBreak/>
        <w:t>2B. Modèle de garantie de bonne exécution (garantie émise par un organisme financier)</w:t>
      </w:r>
    </w:p>
    <w:p w:rsidR="000D31B7" w:rsidRPr="005F37F1" w:rsidRDefault="000D31B7" w:rsidP="000D31B7">
      <w:pPr>
        <w:pStyle w:val="SectionXHeader3"/>
      </w:pPr>
    </w:p>
    <w:p w:rsidR="000D31B7" w:rsidRPr="005F37F1" w:rsidRDefault="000D31B7" w:rsidP="000D31B7">
      <w:pPr>
        <w:spacing w:after="0" w:line="240" w:lineRule="auto"/>
        <w:rPr>
          <w:rFonts w:ascii="Times New Roman" w:hAnsi="Times New Roman"/>
          <w:i/>
          <w:iCs/>
        </w:rPr>
      </w:pPr>
      <w:r w:rsidRPr="005F37F1">
        <w:rPr>
          <w:rFonts w:ascii="Times New Roman" w:hAnsi="Times New Roman"/>
          <w:i/>
          <w:iCs/>
        </w:rPr>
        <w:t>[Sur demande de l’Attributaire, l’organisme financier (garant) remplit cette garantie de bonne exécution type conformément aux indications en italique]</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Date : </w:t>
      </w:r>
      <w:r w:rsidRPr="005F37F1">
        <w:rPr>
          <w:rFonts w:ascii="Times New Roman" w:hAnsi="Times New Roman"/>
          <w:i/>
          <w:iCs/>
        </w:rPr>
        <w:t>[insérer la date]</w:t>
      </w: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Identification de l ‘AAO : </w:t>
      </w:r>
      <w:r w:rsidRPr="005F37F1">
        <w:rPr>
          <w:rFonts w:ascii="Times New Roman" w:hAnsi="Times New Roman"/>
          <w:i/>
          <w:iCs/>
        </w:rPr>
        <w:t>[insérer l’identifiant]</w:t>
      </w:r>
    </w:p>
    <w:p w:rsidR="000D31B7" w:rsidRPr="005F37F1" w:rsidRDefault="000D31B7" w:rsidP="000D31B7">
      <w:pPr>
        <w:spacing w:after="0" w:line="240" w:lineRule="auto"/>
        <w:jc w:val="center"/>
        <w:rPr>
          <w:rFonts w:ascii="Times New Roman" w:hAnsi="Times New Roman"/>
        </w:rPr>
      </w:pPr>
    </w:p>
    <w:p w:rsidR="000D31B7" w:rsidRPr="005F37F1" w:rsidRDefault="000D31B7" w:rsidP="000D31B7">
      <w:pPr>
        <w:pStyle w:val="SectionXHeader3"/>
        <w:rPr>
          <w:sz w:val="22"/>
        </w:rPr>
      </w:pPr>
    </w:p>
    <w:p w:rsidR="000D31B7" w:rsidRPr="005F37F1" w:rsidRDefault="000D31B7" w:rsidP="000D31B7">
      <w:pPr>
        <w:spacing w:after="0" w:line="240" w:lineRule="auto"/>
        <w:rPr>
          <w:rFonts w:ascii="Times New Roman" w:hAnsi="Times New Roman"/>
          <w:sz w:val="20"/>
        </w:rPr>
      </w:pPr>
    </w:p>
    <w:p w:rsidR="000D31B7" w:rsidRPr="005F37F1" w:rsidRDefault="000D31B7" w:rsidP="000D31B7">
      <w:pPr>
        <w:spacing w:after="0" w:line="240" w:lineRule="auto"/>
        <w:rPr>
          <w:rFonts w:ascii="Times New Roman" w:hAnsi="Times New Roman"/>
          <w:bCs/>
          <w:i/>
          <w:iCs/>
        </w:rPr>
      </w:pPr>
      <w:r w:rsidRPr="005F37F1">
        <w:rPr>
          <w:rFonts w:ascii="Times New Roman" w:hAnsi="Times New Roman"/>
          <w:bCs/>
          <w:i/>
          <w:iCs/>
        </w:rPr>
        <w:t>[insérer les nom et adresse de la banque d’émission]</w:t>
      </w:r>
    </w:p>
    <w:p w:rsidR="000D31B7" w:rsidRPr="005F37F1" w:rsidRDefault="000D31B7" w:rsidP="000D31B7">
      <w:pPr>
        <w:spacing w:after="0" w:line="240" w:lineRule="auto"/>
        <w:rPr>
          <w:rFonts w:ascii="Times New Roman" w:hAnsi="Times New Roman"/>
          <w:bCs/>
          <w:i/>
          <w:iCs/>
        </w:rPr>
      </w:pPr>
    </w:p>
    <w:p w:rsidR="000D31B7" w:rsidRPr="005F37F1" w:rsidRDefault="000D31B7" w:rsidP="000D31B7">
      <w:pPr>
        <w:spacing w:after="0" w:line="240" w:lineRule="auto"/>
        <w:rPr>
          <w:rFonts w:ascii="Times New Roman" w:hAnsi="Times New Roman"/>
          <w:bCs/>
        </w:rPr>
      </w:pPr>
      <w:r w:rsidRPr="005F37F1">
        <w:rPr>
          <w:rFonts w:ascii="Times New Roman" w:hAnsi="Times New Roman"/>
          <w:bCs/>
        </w:rPr>
        <w:t xml:space="preserve">Bénéficiaire : </w:t>
      </w:r>
      <w:r w:rsidRPr="005F37F1">
        <w:rPr>
          <w:rFonts w:ascii="Times New Roman" w:hAnsi="Times New Roman"/>
          <w:bCs/>
          <w:i/>
          <w:iCs/>
        </w:rPr>
        <w:t>[insérer les nom et adresse de l’Autorité contractante]</w:t>
      </w:r>
    </w:p>
    <w:p w:rsidR="000D31B7" w:rsidRPr="005F37F1" w:rsidRDefault="000D31B7" w:rsidP="000D31B7">
      <w:pPr>
        <w:spacing w:after="0" w:line="240" w:lineRule="auto"/>
        <w:rPr>
          <w:rFonts w:ascii="Times New Roman" w:hAnsi="Times New Roman"/>
          <w:bCs/>
        </w:rPr>
      </w:pPr>
    </w:p>
    <w:p w:rsidR="000D31B7" w:rsidRPr="005F37F1" w:rsidRDefault="000D31B7" w:rsidP="000D31B7">
      <w:pPr>
        <w:spacing w:after="0" w:line="240" w:lineRule="auto"/>
        <w:rPr>
          <w:rFonts w:ascii="Times New Roman" w:hAnsi="Times New Roman"/>
          <w:bCs/>
        </w:rPr>
      </w:pPr>
      <w:r w:rsidRPr="005F37F1">
        <w:rPr>
          <w:rFonts w:ascii="Times New Roman" w:hAnsi="Times New Roman"/>
          <w:bCs/>
        </w:rPr>
        <w:t xml:space="preserve">Garantie de bonne exécution  numéro : </w:t>
      </w:r>
      <w:r w:rsidRPr="005F37F1">
        <w:rPr>
          <w:rFonts w:ascii="Times New Roman" w:hAnsi="Times New Roman"/>
          <w:bCs/>
          <w:i/>
          <w:iCs/>
        </w:rPr>
        <w:t>[insérer No]</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Nous avons été informés que </w:t>
      </w:r>
      <w:r w:rsidRPr="005F37F1">
        <w:rPr>
          <w:rFonts w:ascii="Times New Roman" w:hAnsi="Times New Roman"/>
          <w:bCs/>
          <w:i/>
          <w:iCs/>
        </w:rPr>
        <w:t>[insérer le nom du Titulaire]</w:t>
      </w:r>
      <w:r w:rsidRPr="005F37F1">
        <w:rPr>
          <w:rFonts w:ascii="Times New Roman" w:hAnsi="Times New Roman"/>
        </w:rPr>
        <w:t xml:space="preserve"> (ci-après dénommé « le Titulaire ») a conclu avec votre institution le Marché  numéro </w:t>
      </w:r>
      <w:r w:rsidRPr="005F37F1">
        <w:rPr>
          <w:rFonts w:ascii="Times New Roman" w:hAnsi="Times New Roman"/>
          <w:i/>
          <w:iCs/>
        </w:rPr>
        <w:t xml:space="preserve"> [insérer No] </w:t>
      </w:r>
      <w:r w:rsidRPr="005F37F1">
        <w:rPr>
          <w:rFonts w:ascii="Times New Roman" w:hAnsi="Times New Roman"/>
        </w:rPr>
        <w:t xml:space="preserve">en date du </w:t>
      </w:r>
      <w:r w:rsidRPr="005F37F1">
        <w:rPr>
          <w:rFonts w:ascii="Times New Roman" w:hAnsi="Times New Roman"/>
          <w:i/>
          <w:iCs/>
        </w:rPr>
        <w:t>[insérer la date]</w:t>
      </w:r>
      <w:r w:rsidRPr="005F37F1">
        <w:rPr>
          <w:rFonts w:ascii="Times New Roman" w:hAnsi="Times New Roman"/>
        </w:rPr>
        <w:t xml:space="preserve"> pour la fourniture de </w:t>
      </w:r>
      <w:r w:rsidRPr="005F37F1">
        <w:rPr>
          <w:rFonts w:ascii="Times New Roman" w:hAnsi="Times New Roman"/>
          <w:i/>
          <w:iCs/>
        </w:rPr>
        <w:t>[insérer la description des fournitures et Services connexes]</w:t>
      </w:r>
      <w:r w:rsidRPr="005F37F1">
        <w:rPr>
          <w:rFonts w:ascii="Times New Roman" w:hAnsi="Times New Roman"/>
        </w:rPr>
        <w:t xml:space="preserve"> (ci-après dénommée « le Marché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De plus, nous comprenons qu’une garantie de bonne exécution est exigée en vertu des conditions du Marché.</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A la demande  du Titulaire, nous </w:t>
      </w:r>
      <w:r w:rsidRPr="005F37F1">
        <w:rPr>
          <w:rFonts w:ascii="Times New Roman" w:hAnsi="Times New Roman"/>
          <w:bCs/>
          <w:i/>
          <w:iCs/>
          <w:szCs w:val="18"/>
        </w:rPr>
        <w:t>[</w:t>
      </w:r>
      <w:r w:rsidRPr="005F37F1">
        <w:rPr>
          <w:rFonts w:ascii="Times New Roman" w:hAnsi="Times New Roman"/>
          <w:bCs/>
          <w:i/>
          <w:iCs/>
        </w:rPr>
        <w:t>insérer le nom de la banque</w:t>
      </w:r>
      <w:r w:rsidRPr="005F37F1">
        <w:rPr>
          <w:rFonts w:ascii="Times New Roman" w:hAnsi="Times New Roman"/>
          <w:bCs/>
          <w:i/>
          <w:iCs/>
          <w:szCs w:val="18"/>
        </w:rPr>
        <w:t>]</w:t>
      </w:r>
      <w:r w:rsidRPr="005F37F1">
        <w:rPr>
          <w:rFonts w:ascii="Times New Roman" w:hAnsi="Times New Roman"/>
        </w:rPr>
        <w:t xml:space="preserve">nous engageons par la présente, sans réserve et irrévocablement, à vous payer tout montant que vous pourriez réclamer dans la limite de </w:t>
      </w:r>
      <w:r w:rsidRPr="005F37F1">
        <w:rPr>
          <w:rFonts w:ascii="Times New Roman" w:hAnsi="Times New Roman"/>
          <w:bCs/>
          <w:i/>
          <w:iCs/>
        </w:rPr>
        <w:t>[insérer la somme en chiffres ; Le Garant doit insérer un montant représentant le montant ou le pourcentage mentionné au Marché] [insérer la somme en lettres].</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Votre demande en paiement doit être accompagnée d’une déclaration attestant que le Titulaire ne se conforme pas aux conditions du Marché.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La présente garantie expire au plus tard le </w:t>
      </w:r>
      <w:r w:rsidRPr="005F37F1">
        <w:rPr>
          <w:rFonts w:ascii="Times New Roman" w:hAnsi="Times New Roman"/>
          <w:bCs/>
          <w:i/>
          <w:iCs/>
        </w:rPr>
        <w:t>[insérer la date]</w:t>
      </w:r>
      <w:r w:rsidRPr="005F37F1">
        <w:rPr>
          <w:rFonts w:ascii="Times New Roman" w:hAnsi="Times New Roman"/>
        </w:rPr>
        <w:t xml:space="preserve"> jour de </w:t>
      </w:r>
      <w:r w:rsidRPr="005F37F1">
        <w:rPr>
          <w:rFonts w:ascii="Times New Roman" w:hAnsi="Times New Roman"/>
          <w:bCs/>
          <w:i/>
          <w:iCs/>
        </w:rPr>
        <w:t>[insérer le mois]</w:t>
      </w:r>
      <w:r w:rsidRPr="005F37F1">
        <w:rPr>
          <w:rFonts w:ascii="Times New Roman" w:hAnsi="Times New Roman"/>
        </w:rPr>
        <w:t xml:space="preserve"> 2 </w:t>
      </w:r>
      <w:r w:rsidRPr="005F37F1">
        <w:rPr>
          <w:rFonts w:ascii="Times New Roman" w:hAnsi="Times New Roman"/>
          <w:bCs/>
          <w:i/>
          <w:iCs/>
        </w:rPr>
        <w:t>[insérer l’année]</w:t>
      </w:r>
      <w:r w:rsidRPr="005F37F1">
        <w:rPr>
          <w:rFonts w:ascii="Times New Roman" w:hAnsi="Times New Roman"/>
          <w:bCs/>
        </w:rPr>
        <w:t xml:space="preserve">, </w:t>
      </w:r>
      <w:r w:rsidRPr="005F37F1">
        <w:rPr>
          <w:rFonts w:ascii="Times New Roman" w:hAnsi="Times New Roman"/>
          <w:vertAlign w:val="superscript"/>
        </w:rPr>
        <w:footnoteReference w:id="2"/>
      </w:r>
      <w:r w:rsidRPr="005F37F1">
        <w:rPr>
          <w:rFonts w:ascii="Times New Roman" w:hAnsi="Times New Roman"/>
        </w:rPr>
        <w:t xml:space="preserve"> et toute demande de paiement doit être reçue à cette date au plus tard.</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La présente garantie est régie par les Règles uniformes de la CCI relatives aux garanties sur demande, Publication CCI no : 458.</w:t>
      </w:r>
    </w:p>
    <w:p w:rsidR="000D31B7" w:rsidRPr="005F37F1" w:rsidRDefault="000D31B7" w:rsidP="000D31B7">
      <w:pPr>
        <w:spacing w:after="0" w:line="240" w:lineRule="auto"/>
        <w:rPr>
          <w:rFonts w:ascii="Times New Roman" w:hAnsi="Times New Roman"/>
        </w:rPr>
      </w:pPr>
      <w:r w:rsidRPr="005F37F1">
        <w:rPr>
          <w:rFonts w:ascii="Times New Roman" w:hAnsi="Times New Roman"/>
        </w:rPr>
        <w:t>Cette garantie est délivrée en vertu de l’agrément n°………………….du …………… Ministère de l’Economie et des Finances qui expire au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i/>
        </w:rPr>
      </w:pPr>
      <w:r w:rsidRPr="005F37F1">
        <w:rPr>
          <w:rFonts w:ascii="Times New Roman" w:hAnsi="Times New Roman"/>
          <w:i/>
        </w:rPr>
        <w:t xml:space="preserve"> [Insérer le nom et la fonction de la personne habilitée à signer la garantie au nom de la banque]</w:t>
      </w:r>
    </w:p>
    <w:p w:rsidR="000D31B7" w:rsidRPr="005F37F1" w:rsidRDefault="000D31B7" w:rsidP="000D31B7">
      <w:pPr>
        <w:spacing w:after="0" w:line="240" w:lineRule="auto"/>
        <w:rPr>
          <w:rFonts w:ascii="Times New Roman" w:hAnsi="Times New Roman"/>
          <w:i/>
        </w:rPr>
      </w:pPr>
      <w:r w:rsidRPr="005F37F1">
        <w:rPr>
          <w:rFonts w:ascii="Times New Roman" w:hAnsi="Times New Roman"/>
          <w:i/>
        </w:rPr>
        <w:t>[Insérer la signature]</w:t>
      </w:r>
    </w:p>
    <w:p w:rsidR="000D31B7" w:rsidRPr="005F37F1" w:rsidRDefault="000D31B7" w:rsidP="000D31B7">
      <w:pPr>
        <w:pStyle w:val="Titre5"/>
        <w:spacing w:after="0"/>
        <w:rPr>
          <w:rFonts w:ascii="Times New Roman" w:hAnsi="Times New Roman"/>
          <w:lang w:val="fr-FR"/>
        </w:rPr>
      </w:pPr>
      <w:r w:rsidRPr="005F37F1">
        <w:rPr>
          <w:rFonts w:ascii="Times New Roman" w:hAnsi="Times New Roman"/>
          <w:i/>
          <w:lang w:val="fr-FR"/>
        </w:rPr>
        <w:br w:type="page"/>
      </w:r>
      <w:r w:rsidRPr="005F37F1">
        <w:rPr>
          <w:rFonts w:ascii="Times New Roman" w:hAnsi="Times New Roman"/>
          <w:lang w:val="fr-FR"/>
        </w:rPr>
        <w:lastRenderedPageBreak/>
        <w:t xml:space="preserve">3. </w:t>
      </w:r>
      <w:r w:rsidRPr="005F37F1">
        <w:rPr>
          <w:rFonts w:ascii="Times New Roman" w:hAnsi="Times New Roman"/>
          <w:highlight w:val="green"/>
          <w:lang w:val="fr-FR"/>
        </w:rPr>
        <w:t xml:space="preserve">Modèle de garantie de remboursement d’avance </w:t>
      </w:r>
      <w:r w:rsidRPr="005F37F1">
        <w:rPr>
          <w:rFonts w:ascii="Times New Roman" w:hAnsi="Times New Roman"/>
          <w:highlight w:val="green"/>
          <w:lang w:val="fr-FR"/>
        </w:rPr>
        <w:br/>
        <w:t>(garantie émise par un organisme financier)</w:t>
      </w:r>
      <w:bookmarkEnd w:id="409"/>
    </w:p>
    <w:p w:rsidR="000D31B7" w:rsidRPr="005F37F1" w:rsidRDefault="000D31B7" w:rsidP="000D31B7">
      <w:pPr>
        <w:pStyle w:val="SectionXHeader3"/>
      </w:pPr>
    </w:p>
    <w:p w:rsidR="000D31B7" w:rsidRPr="005F37F1" w:rsidRDefault="000D31B7" w:rsidP="000D31B7">
      <w:pPr>
        <w:spacing w:after="0" w:line="240" w:lineRule="auto"/>
        <w:rPr>
          <w:rFonts w:ascii="Times New Roman" w:hAnsi="Times New Roman"/>
          <w:i/>
          <w:iCs/>
        </w:rPr>
      </w:pPr>
      <w:r w:rsidRPr="005F37F1">
        <w:rPr>
          <w:rFonts w:ascii="Times New Roman" w:hAnsi="Times New Roman"/>
          <w:i/>
          <w:iCs/>
        </w:rPr>
        <w:t>[À la demande de l’Attributaire, l’organisme financier remplit cette garantie type conformément aux indications en italique]</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Date : </w:t>
      </w:r>
      <w:r w:rsidRPr="005F37F1">
        <w:rPr>
          <w:rFonts w:ascii="Times New Roman" w:hAnsi="Times New Roman"/>
          <w:i/>
          <w:iCs/>
        </w:rPr>
        <w:t>[insérer la date]</w:t>
      </w:r>
    </w:p>
    <w:p w:rsidR="000D31B7" w:rsidRPr="005F37F1" w:rsidRDefault="000D31B7" w:rsidP="000D31B7">
      <w:pPr>
        <w:spacing w:after="0" w:line="240" w:lineRule="auto"/>
        <w:jc w:val="right"/>
        <w:rPr>
          <w:rFonts w:ascii="Times New Roman" w:hAnsi="Times New Roman"/>
        </w:rPr>
      </w:pPr>
      <w:r w:rsidRPr="005F37F1">
        <w:rPr>
          <w:rFonts w:ascii="Times New Roman" w:hAnsi="Times New Roman"/>
        </w:rPr>
        <w:t xml:space="preserve">Identification de l ‘AAO : </w:t>
      </w:r>
      <w:r w:rsidRPr="005F37F1">
        <w:rPr>
          <w:rFonts w:ascii="Times New Roman" w:hAnsi="Times New Roman"/>
          <w:i/>
          <w:iCs/>
        </w:rPr>
        <w:t>[insérer l’identifiant]</w:t>
      </w:r>
    </w:p>
    <w:p w:rsidR="000D31B7" w:rsidRPr="005F37F1" w:rsidRDefault="000D31B7" w:rsidP="000D31B7">
      <w:pPr>
        <w:spacing w:after="0" w:line="240" w:lineRule="auto"/>
        <w:rPr>
          <w:rFonts w:ascii="Times New Roman" w:hAnsi="Times New Roman"/>
          <w:sz w:val="20"/>
        </w:rPr>
      </w:pPr>
    </w:p>
    <w:p w:rsidR="000D31B7" w:rsidRPr="005F37F1" w:rsidRDefault="000D31B7" w:rsidP="000D31B7">
      <w:pPr>
        <w:spacing w:after="0" w:line="240" w:lineRule="auto"/>
        <w:rPr>
          <w:rFonts w:ascii="Times New Roman" w:hAnsi="Times New Roman"/>
          <w:bCs/>
          <w:i/>
          <w:iCs/>
        </w:rPr>
      </w:pPr>
      <w:r w:rsidRPr="005F37F1">
        <w:rPr>
          <w:rFonts w:ascii="Times New Roman" w:hAnsi="Times New Roman"/>
          <w:bCs/>
          <w:i/>
          <w:iCs/>
        </w:rPr>
        <w:t>[insérer les nom et adresse de la banque d’émission]</w:t>
      </w:r>
    </w:p>
    <w:p w:rsidR="000D31B7" w:rsidRPr="005F37F1" w:rsidRDefault="000D31B7" w:rsidP="000D31B7">
      <w:pPr>
        <w:spacing w:after="0" w:line="240" w:lineRule="auto"/>
        <w:rPr>
          <w:rFonts w:ascii="Times New Roman" w:hAnsi="Times New Roman"/>
        </w:rPr>
      </w:pPr>
      <w:r w:rsidRPr="005F37F1">
        <w:rPr>
          <w:rFonts w:ascii="Times New Roman" w:hAnsi="Times New Roman"/>
          <w:b/>
          <w:bCs/>
        </w:rPr>
        <w:t>Bénéficiaire :</w:t>
      </w:r>
      <w:r w:rsidRPr="005F37F1">
        <w:rPr>
          <w:rFonts w:ascii="Times New Roman" w:hAnsi="Times New Roman"/>
          <w:bCs/>
          <w:i/>
          <w:iCs/>
        </w:rPr>
        <w:t>[insérer les nom et adresse de l’Autorité contractante]</w:t>
      </w:r>
    </w:p>
    <w:p w:rsidR="000D31B7" w:rsidRPr="005F37F1" w:rsidRDefault="000D31B7" w:rsidP="000D31B7">
      <w:pPr>
        <w:spacing w:after="0" w:line="240" w:lineRule="auto"/>
        <w:rPr>
          <w:rFonts w:ascii="Times New Roman" w:hAnsi="Times New Roman"/>
          <w:bCs/>
        </w:rPr>
      </w:pPr>
      <w:r w:rsidRPr="005F37F1">
        <w:rPr>
          <w:rFonts w:ascii="Times New Roman" w:hAnsi="Times New Roman"/>
          <w:b/>
          <w:bCs/>
        </w:rPr>
        <w:t>Garantie de remboursement d’avance  numéro :</w:t>
      </w:r>
      <w:r w:rsidRPr="005F37F1">
        <w:rPr>
          <w:rFonts w:ascii="Times New Roman" w:hAnsi="Times New Roman"/>
          <w:bCs/>
          <w:i/>
          <w:iCs/>
        </w:rPr>
        <w:t>[insérer No]</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Nous avons été informés que </w:t>
      </w:r>
      <w:r w:rsidRPr="005F37F1">
        <w:rPr>
          <w:rFonts w:ascii="Times New Roman" w:hAnsi="Times New Roman"/>
          <w:bCs/>
        </w:rPr>
        <w:t>[insérer le nom du Titulaire]</w:t>
      </w:r>
      <w:r w:rsidRPr="005F37F1">
        <w:rPr>
          <w:rFonts w:ascii="Times New Roman" w:hAnsi="Times New Roman"/>
        </w:rPr>
        <w:t xml:space="preserve"> (ci-après dénommé « le Titulaire ») a conclu avec vous le Marché  numéro  </w:t>
      </w:r>
      <w:r w:rsidRPr="005F37F1">
        <w:rPr>
          <w:rFonts w:ascii="Times New Roman" w:hAnsi="Times New Roman"/>
          <w:i/>
          <w:iCs/>
        </w:rPr>
        <w:t>[insérer No]</w:t>
      </w:r>
      <w:r w:rsidRPr="005F37F1">
        <w:rPr>
          <w:rFonts w:ascii="Times New Roman" w:hAnsi="Times New Roman"/>
        </w:rPr>
        <w:t xml:space="preserve"> en date du </w:t>
      </w:r>
      <w:r w:rsidRPr="005F37F1">
        <w:rPr>
          <w:rFonts w:ascii="Times New Roman" w:hAnsi="Times New Roman"/>
          <w:i/>
          <w:iCs/>
        </w:rPr>
        <w:t>[insérer la date]</w:t>
      </w:r>
      <w:r w:rsidRPr="005F37F1">
        <w:rPr>
          <w:rFonts w:ascii="Times New Roman" w:hAnsi="Times New Roman"/>
        </w:rPr>
        <w:t xml:space="preserve"> pour la fourniture de </w:t>
      </w:r>
      <w:r w:rsidRPr="005F37F1">
        <w:rPr>
          <w:rFonts w:ascii="Times New Roman" w:hAnsi="Times New Roman"/>
          <w:i/>
          <w:iCs/>
        </w:rPr>
        <w:t>[insérer la description des fournitures et Services connexes]</w:t>
      </w:r>
      <w:r w:rsidRPr="005F37F1">
        <w:rPr>
          <w:rFonts w:ascii="Times New Roman" w:hAnsi="Times New Roman"/>
        </w:rPr>
        <w:t xml:space="preserve"> (ci-après dénommé « le Marché »).</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De plus, nous comprenons qu’une garantie de remboursement d’avance est exigée en vertu des conditions du Marché.</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A la demande  du Titulaire, nous </w:t>
      </w:r>
      <w:r w:rsidRPr="005F37F1">
        <w:rPr>
          <w:rFonts w:ascii="Times New Roman" w:hAnsi="Times New Roman"/>
          <w:bCs/>
          <w:i/>
          <w:iCs/>
          <w:szCs w:val="18"/>
        </w:rPr>
        <w:t>[</w:t>
      </w:r>
      <w:r w:rsidRPr="005F37F1">
        <w:rPr>
          <w:rFonts w:ascii="Times New Roman" w:hAnsi="Times New Roman"/>
          <w:bCs/>
          <w:i/>
          <w:iCs/>
        </w:rPr>
        <w:t>insérer le nom de la banque</w:t>
      </w:r>
      <w:r w:rsidRPr="005F37F1">
        <w:rPr>
          <w:rFonts w:ascii="Times New Roman" w:hAnsi="Times New Roman"/>
          <w:bCs/>
          <w:i/>
          <w:iCs/>
          <w:szCs w:val="18"/>
        </w:rPr>
        <w:t>]</w:t>
      </w:r>
      <w:r w:rsidRPr="005F37F1">
        <w:rPr>
          <w:rFonts w:ascii="Times New Roman" w:hAnsi="Times New Roman"/>
        </w:rPr>
        <w:t xml:space="preserve">nous engageons par la présente, sans réserve et irrévocablement, à vous payer à première demande, toutes sommes d’argent que vous pourriez réclamer dans la limite de </w:t>
      </w:r>
      <w:r w:rsidRPr="005F37F1">
        <w:rPr>
          <w:rFonts w:ascii="Times New Roman" w:hAnsi="Times New Roman"/>
          <w:bCs/>
          <w:i/>
          <w:iCs/>
        </w:rPr>
        <w:t xml:space="preserve">[insérer la somme en chiffres ; le Garant doit insérer un montant représentant le montant ou le pourcentage mentionné au Marché] [insérer la somme en lettres]. </w:t>
      </w:r>
      <w:r w:rsidRPr="005F37F1">
        <w:rPr>
          <w:rFonts w:ascii="Times New Roman" w:hAnsi="Times New Roman"/>
        </w:rPr>
        <w:t>Votre demande en paiement doit être accompagnée d’une déclaration attestant que le Titulaire ne se conforme pas aux conditions du Marché.</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Toute demande et paiement au titre de la présente garantie est conditionnelle à la réception par le Titulaire de l’avance mentionnée plus haut dans son compte portant le numéro </w:t>
      </w:r>
      <w:r w:rsidRPr="005F37F1">
        <w:rPr>
          <w:rFonts w:ascii="Times New Roman" w:hAnsi="Times New Roman"/>
          <w:bCs/>
          <w:i/>
          <w:iCs/>
        </w:rPr>
        <w:t>[insérer le numéro du compte bancaire</w:t>
      </w:r>
      <w:r w:rsidRPr="005F37F1">
        <w:rPr>
          <w:rFonts w:ascii="Times New Roman" w:hAnsi="Times New Roman"/>
          <w:bCs/>
        </w:rPr>
        <w:t>]</w:t>
      </w:r>
      <w:r w:rsidRPr="005F37F1">
        <w:rPr>
          <w:rFonts w:ascii="Times New Roman" w:hAnsi="Times New Roman"/>
        </w:rPr>
        <w:t xml:space="preserve">à </w:t>
      </w:r>
      <w:r w:rsidRPr="005F37F1">
        <w:rPr>
          <w:rFonts w:ascii="Times New Roman" w:hAnsi="Times New Roman"/>
          <w:bCs/>
          <w:i/>
          <w:iCs/>
        </w:rPr>
        <w:t>[insérer les nom et adresse de la banque]</w:t>
      </w:r>
      <w:r w:rsidRPr="005F37F1">
        <w:rPr>
          <w:rFonts w:ascii="Times New Roman" w:hAnsi="Times New Roman"/>
          <w:bCs/>
        </w:rPr>
        <w:t>.</w:t>
      </w:r>
    </w:p>
    <w:p w:rsidR="000D31B7" w:rsidRPr="005F37F1" w:rsidRDefault="000D31B7" w:rsidP="000D31B7">
      <w:pPr>
        <w:spacing w:after="0" w:line="240" w:lineRule="auto"/>
        <w:jc w:val="both"/>
        <w:rPr>
          <w:rFonts w:ascii="Times New Roman" w:hAnsi="Times New Roman"/>
        </w:rPr>
      </w:pPr>
      <w:r w:rsidRPr="005F37F1">
        <w:rPr>
          <w:rFonts w:ascii="Times New Roman" w:hAnsi="Times New Roman"/>
        </w:rPr>
        <w:t xml:space="preserve">La présente garantie expire au plus tard à la première des dates suivantes : sur réception d’une copie de </w:t>
      </w:r>
      <w:r w:rsidRPr="005F37F1">
        <w:rPr>
          <w:rFonts w:ascii="Times New Roman" w:hAnsi="Times New Roman"/>
          <w:i/>
          <w:iCs/>
        </w:rPr>
        <w:t>[Insérer le nom des documents établissant la livraison des Fournitures conformément à l’INCOTERM applicable]</w:t>
      </w:r>
      <w:r w:rsidRPr="005F37F1">
        <w:rPr>
          <w:rFonts w:ascii="Times New Roman" w:hAnsi="Times New Roman"/>
        </w:rPr>
        <w:t xml:space="preserve"> ou le </w:t>
      </w:r>
      <w:r w:rsidRPr="005F37F1">
        <w:rPr>
          <w:rFonts w:ascii="Times New Roman" w:hAnsi="Times New Roman"/>
          <w:bCs/>
          <w:i/>
          <w:iCs/>
        </w:rPr>
        <w:t>[insérer la date]</w:t>
      </w:r>
      <w:r w:rsidRPr="005F37F1">
        <w:rPr>
          <w:rFonts w:ascii="Times New Roman" w:hAnsi="Times New Roman"/>
        </w:rPr>
        <w:t xml:space="preserve"> jour de </w:t>
      </w:r>
      <w:r w:rsidRPr="005F37F1">
        <w:rPr>
          <w:rFonts w:ascii="Times New Roman" w:hAnsi="Times New Roman"/>
          <w:bCs/>
          <w:i/>
          <w:iCs/>
        </w:rPr>
        <w:t>[insérer le mois]</w:t>
      </w:r>
      <w:r w:rsidRPr="005F37F1">
        <w:rPr>
          <w:rFonts w:ascii="Times New Roman" w:hAnsi="Times New Roman"/>
        </w:rPr>
        <w:t xml:space="preserve"> 2 </w:t>
      </w:r>
      <w:r w:rsidRPr="005F37F1">
        <w:rPr>
          <w:rFonts w:ascii="Times New Roman" w:hAnsi="Times New Roman"/>
          <w:bCs/>
          <w:i/>
          <w:iCs/>
        </w:rPr>
        <w:t>[insérer l’année].</w:t>
      </w:r>
      <w:r w:rsidRPr="005F37F1">
        <w:rPr>
          <w:rStyle w:val="Appelnotedebasdep"/>
          <w:rFonts w:ascii="Times New Roman" w:hAnsi="Times New Roman"/>
        </w:rPr>
        <w:footnoteReference w:id="3"/>
      </w:r>
      <w:r w:rsidRPr="005F37F1">
        <w:rPr>
          <w:rFonts w:ascii="Times New Roman" w:hAnsi="Times New Roman"/>
        </w:rPr>
        <w:t xml:space="preserve"> Toute demande de paiement doit être reçue à cette date au plus tard.</w:t>
      </w:r>
    </w:p>
    <w:p w:rsidR="000D31B7" w:rsidRPr="005F37F1" w:rsidRDefault="000D31B7" w:rsidP="000D31B7">
      <w:pPr>
        <w:spacing w:after="0" w:line="240" w:lineRule="auto"/>
        <w:rPr>
          <w:rFonts w:ascii="Times New Roman" w:hAnsi="Times New Roman"/>
        </w:rPr>
      </w:pPr>
      <w:r w:rsidRPr="005F37F1">
        <w:rPr>
          <w:rFonts w:ascii="Times New Roman" w:hAnsi="Times New Roman"/>
        </w:rPr>
        <w:t xml:space="preserve">La présente garantie est régie par les Règles uniformes de la CCI relatives aux garanties sur demande, Publication CCI no : 458.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r w:rsidRPr="005F37F1">
        <w:rPr>
          <w:rFonts w:ascii="Times New Roman" w:hAnsi="Times New Roman"/>
        </w:rPr>
        <w:t>Cette garantie est délivrée en vertu de l’agrément n°………………….du …………… Ministère de l’Economie et des Finances qui expire au …………………………</w:t>
      </w: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rPr>
      </w:pPr>
    </w:p>
    <w:p w:rsidR="000D31B7" w:rsidRPr="005F37F1" w:rsidRDefault="000D31B7" w:rsidP="000D31B7">
      <w:pPr>
        <w:spacing w:after="0" w:line="240" w:lineRule="auto"/>
        <w:rPr>
          <w:rFonts w:ascii="Times New Roman" w:hAnsi="Times New Roman"/>
          <w:i/>
        </w:rPr>
      </w:pPr>
      <w:r w:rsidRPr="005F37F1">
        <w:rPr>
          <w:rFonts w:ascii="Times New Roman" w:hAnsi="Times New Roman"/>
          <w:i/>
        </w:rPr>
        <w:t>[Insérer le nom et la fonction de la personne habilitée à signer la garantie au nom de la banque]</w:t>
      </w:r>
    </w:p>
    <w:p w:rsidR="000D31B7" w:rsidRPr="005F37F1" w:rsidRDefault="000D31B7" w:rsidP="000D31B7">
      <w:pPr>
        <w:spacing w:after="0" w:line="240" w:lineRule="auto"/>
        <w:rPr>
          <w:rFonts w:ascii="Times New Roman" w:hAnsi="Times New Roman"/>
          <w:i/>
        </w:rPr>
      </w:pPr>
    </w:p>
    <w:p w:rsidR="000D31B7" w:rsidRPr="005F37F1" w:rsidRDefault="000D31B7" w:rsidP="000D31B7">
      <w:pPr>
        <w:spacing w:after="0" w:line="240" w:lineRule="auto"/>
        <w:rPr>
          <w:rFonts w:ascii="Times New Roman" w:hAnsi="Times New Roman"/>
          <w:i/>
        </w:rPr>
      </w:pPr>
      <w:r w:rsidRPr="005F37F1">
        <w:rPr>
          <w:rFonts w:ascii="Times New Roman" w:hAnsi="Times New Roman"/>
          <w:i/>
        </w:rPr>
        <w:t>[Insérer la signature]</w:t>
      </w:r>
    </w:p>
    <w:p w:rsidR="000D31B7" w:rsidRPr="005F37F1" w:rsidRDefault="000D31B7" w:rsidP="000D31B7">
      <w:pPr>
        <w:pStyle w:val="Corpsdetexte2"/>
        <w:numPr>
          <w:ilvl w:val="0"/>
          <w:numId w:val="0"/>
        </w:numPr>
        <w:spacing w:after="0"/>
        <w:jc w:val="left"/>
        <w:rPr>
          <w:i/>
          <w:iCs/>
          <w:sz w:val="16"/>
          <w:lang w:val="fr-FR"/>
        </w:rPr>
      </w:pPr>
    </w:p>
    <w:p w:rsidR="000D31B7" w:rsidRPr="005F37F1" w:rsidRDefault="000D31B7" w:rsidP="000D31B7">
      <w:pPr>
        <w:pStyle w:val="Titre5"/>
        <w:spacing w:after="0"/>
        <w:rPr>
          <w:rFonts w:ascii="Times New Roman" w:hAnsi="Times New Roman"/>
          <w:lang w:val="fr-FR"/>
        </w:rPr>
      </w:pPr>
    </w:p>
    <w:p w:rsidR="000D31B7" w:rsidRPr="005F37F1" w:rsidRDefault="000D31B7" w:rsidP="000D31B7">
      <w:pPr>
        <w:pStyle w:val="Titre5"/>
        <w:spacing w:after="0"/>
        <w:rPr>
          <w:rFonts w:ascii="Times New Roman" w:hAnsi="Times New Roman"/>
          <w:lang w:val="fr-FR"/>
        </w:rPr>
      </w:pPr>
    </w:p>
    <w:p w:rsidR="001C5DA5" w:rsidRPr="005F37F1" w:rsidRDefault="001C5DA5">
      <w:pPr>
        <w:rPr>
          <w:rFonts w:ascii="Times New Roman" w:hAnsi="Times New Roman"/>
        </w:rPr>
      </w:pPr>
    </w:p>
    <w:sectPr w:rsidR="001C5DA5" w:rsidRPr="005F37F1" w:rsidSect="00742F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295" w:rsidRDefault="00861295" w:rsidP="000D31B7">
      <w:pPr>
        <w:spacing w:after="0" w:line="240" w:lineRule="auto"/>
      </w:pPr>
      <w:r>
        <w:separator/>
      </w:r>
    </w:p>
  </w:endnote>
  <w:endnote w:type="continuationSeparator" w:id="0">
    <w:p w:rsidR="00861295" w:rsidRDefault="00861295" w:rsidP="000D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charset w:val="00"/>
    <w:family w:val="auto"/>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295" w:rsidRDefault="00861295" w:rsidP="000D31B7">
      <w:pPr>
        <w:spacing w:after="0" w:line="240" w:lineRule="auto"/>
      </w:pPr>
      <w:r>
        <w:separator/>
      </w:r>
    </w:p>
  </w:footnote>
  <w:footnote w:type="continuationSeparator" w:id="0">
    <w:p w:rsidR="00861295" w:rsidRDefault="00861295" w:rsidP="000D31B7">
      <w:pPr>
        <w:spacing w:after="0" w:line="240" w:lineRule="auto"/>
      </w:pPr>
      <w:r>
        <w:continuationSeparator/>
      </w:r>
    </w:p>
  </w:footnote>
  <w:footnote w:id="1">
    <w:p w:rsidR="002166E0" w:rsidRPr="006577C5" w:rsidRDefault="002166E0" w:rsidP="000D31B7">
      <w:pPr>
        <w:pStyle w:val="Notedebasdepage"/>
        <w:rPr>
          <w:sz w:val="16"/>
          <w:lang w:val="fr-FR"/>
        </w:rPr>
      </w:pPr>
      <w:r w:rsidRPr="006577C5">
        <w:rPr>
          <w:rStyle w:val="Appelnotedebasdep"/>
          <w:i/>
          <w:iCs/>
          <w:sz w:val="16"/>
        </w:rPr>
        <w:footnoteRef/>
      </w:r>
      <w:r w:rsidRPr="006577C5">
        <w:rPr>
          <w:i/>
          <w:iCs/>
          <w:sz w:val="16"/>
          <w:lang w:val="fr-FR"/>
        </w:rPr>
        <w:t xml:space="preserve"> La date est établie conformément à l’article 17.4 des Cahier des Clauses administratives générales (« CCAG »), en tenant compte de toute obligation de garantie du Titulaire en vertu de l’article 27.2 du CCAG/CCAP. L’Autorité contractante doit prendre en compte le fait que, dans le cas d’une prorogation de la durée du Marché, il devra demander au Garant de prolonger la durée de la présente garantie. Une telle demande doit être faite par écrit avant la date d’expiration mentionnée dans </w:t>
      </w:r>
      <w:proofErr w:type="spellStart"/>
      <w:r w:rsidRPr="006577C5">
        <w:rPr>
          <w:i/>
          <w:iCs/>
          <w:sz w:val="16"/>
          <w:lang w:val="fr-FR"/>
        </w:rPr>
        <w:t>lagarantie</w:t>
      </w:r>
      <w:proofErr w:type="spellEnd"/>
      <w:r w:rsidRPr="006577C5">
        <w:rPr>
          <w:i/>
          <w:iCs/>
          <w:sz w:val="16"/>
          <w:lang w:val="fr-FR"/>
        </w:rPr>
        <w:t>. Lorsqu’il préparera la garantie, l’Autorité contractante peut envisager d’ajouter ce qui suit à la fin de l’avant-dernier paragraphe : « Sur demande écrite de l’Autorité contractante formulée avant l’expiration de la présente garantie, le Garant prolongera la durée de cette garantie pour une période ne dépassant pas [six mois] [un an]. Une telle extension ne sera accordée qu’une fois. »</w:t>
      </w:r>
    </w:p>
  </w:footnote>
  <w:footnote w:id="2">
    <w:p w:rsidR="002166E0" w:rsidRPr="006577C5" w:rsidRDefault="002166E0" w:rsidP="000D31B7">
      <w:pPr>
        <w:pStyle w:val="Notedebasdepage"/>
        <w:rPr>
          <w:sz w:val="16"/>
          <w:lang w:val="fr-FR"/>
        </w:rPr>
      </w:pPr>
      <w:r w:rsidRPr="006577C5">
        <w:rPr>
          <w:rStyle w:val="Appelnotedebasdep"/>
          <w:i/>
          <w:iCs/>
          <w:sz w:val="16"/>
        </w:rPr>
        <w:footnoteRef/>
      </w:r>
      <w:r w:rsidRPr="006577C5">
        <w:rPr>
          <w:i/>
          <w:iCs/>
          <w:sz w:val="16"/>
          <w:lang w:val="fr-FR"/>
        </w:rPr>
        <w:t xml:space="preserve"> La date est établie conformément à l’article 17.4 des Cahier des Clauses administratives générales (« CCAG »), en tenant compte de toute obligation de garantie du Titulaire en vertu de l’article 27.2 du CCAG/CCAP. L’Autorité contractante doit prendre en compte le fait que, dans le cas d’une prorogation de la durée du Marché, il devra demander au Garant de prolonger la durée de la présente garantie. Une telle demande doit être faite par écrit avant la date d’expiration mentionnée dans </w:t>
      </w:r>
      <w:proofErr w:type="spellStart"/>
      <w:r w:rsidRPr="006577C5">
        <w:rPr>
          <w:i/>
          <w:iCs/>
          <w:sz w:val="16"/>
          <w:lang w:val="fr-FR"/>
        </w:rPr>
        <w:t>lagarantie</w:t>
      </w:r>
      <w:proofErr w:type="spellEnd"/>
      <w:r w:rsidRPr="006577C5">
        <w:rPr>
          <w:i/>
          <w:iCs/>
          <w:sz w:val="16"/>
          <w:lang w:val="fr-FR"/>
        </w:rPr>
        <w:t>. Lorsqu’il préparera la garantie, l’Autorité contractante peut envisager d’ajouter ce qui suit à la fin de l’avant-dernier paragraphe : « Sur demande écrite de l’Autorité contractante formulée avant l’expiration de la présente garantie, le Garant prolongera la durée de cette garantie pour une période ne dépassant pas [six mois] [un an]. Une telle extension ne sera accordée qu’une fois. »</w:t>
      </w:r>
    </w:p>
  </w:footnote>
  <w:footnote w:id="3">
    <w:p w:rsidR="002166E0" w:rsidRPr="006577C5" w:rsidRDefault="002166E0" w:rsidP="000D31B7">
      <w:pPr>
        <w:pStyle w:val="Notedebasdepage"/>
        <w:rPr>
          <w:i/>
          <w:iCs/>
          <w:sz w:val="16"/>
          <w:lang w:val="fr-FR"/>
        </w:rPr>
      </w:pPr>
      <w:r w:rsidRPr="006577C5">
        <w:rPr>
          <w:rStyle w:val="Appelnotedebasdep"/>
          <w:i/>
          <w:iCs/>
          <w:sz w:val="16"/>
        </w:rPr>
        <w:footnoteRef/>
      </w:r>
      <w:r w:rsidRPr="006577C5">
        <w:rPr>
          <w:i/>
          <w:iCs/>
          <w:sz w:val="16"/>
          <w:lang w:val="fr-FR"/>
        </w:rPr>
        <w:t xml:space="preserve"> Insérer la date de livraison prévue au calendrier initial de livraison. L’Autorité contractante doit prendre en compte le fait que, dans le cas d’une prorogation de la durée du Marché, il devra demander au Garant de prolonger la durée de la présente garantie. Une telle demande doit être faite par écrit avant la date d’expiration mentionnée dans la garantie. Lorsqu’elle préparera la garantie, l’Autorité contractante peut envisager d’ajouter ce qui suit à la fin de l’avant-dernier paragraphe : « Sur demande écrite de l’Autorité contractante formulée avant l’expiration de la présente garantie, le Garant prolongera la durée de cette garantie pour une période ne dépassant pas [six mois] [un an]. Une telle extension ne sera accordée qu’une fois. »</w:t>
      </w:r>
    </w:p>
    <w:p w:rsidR="002166E0" w:rsidRDefault="002166E0" w:rsidP="000D31B7">
      <w:pPr>
        <w:pStyle w:val="Notedebasdepage"/>
        <w:rPr>
          <w:rFonts w:ascii="Arial" w:hAnsi="Arial" w:cs="Arial"/>
          <w:lang w:val="fr-F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ii</w:t>
    </w:r>
    <w:r>
      <w:rPr>
        <w:rStyle w:val="Numrodepage"/>
      </w:rPr>
      <w:fldChar w:fldCharType="end"/>
    </w:r>
  </w:p>
  <w:p w:rsidR="002166E0" w:rsidRDefault="002166E0" w:rsidP="00755473">
    <w:pPr>
      <w:pStyle w:val="En-tte"/>
      <w:ind w:right="72"/>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rsidR="002166E0" w:rsidRDefault="002166E0">
    <w:pPr>
      <w:pStyle w:val="En-tte"/>
      <w:tabs>
        <w:tab w:val="right" w:pos="9720"/>
      </w:tabs>
      <w:ind w:right="-72"/>
      <w:jc w:val="left"/>
    </w:pPr>
    <w:r>
      <w:rPr>
        <w:rStyle w:val="Numrodepage"/>
      </w:rPr>
      <w:tab/>
    </w:r>
    <w:proofErr w:type="spellStart"/>
    <w:r>
      <w:rPr>
        <w:rStyle w:val="Numrodepage"/>
      </w:rPr>
      <w:t>Section</w:t>
    </w:r>
    <w:proofErr w:type="spellEnd"/>
    <w:r>
      <w:rPr>
        <w:rStyle w:val="Numrodepage"/>
      </w:rPr>
      <w:t xml:space="preserve"> I. </w:t>
    </w:r>
    <w:proofErr w:type="spellStart"/>
    <w:r>
      <w:rPr>
        <w:rStyle w:val="Numrodepage"/>
      </w:rPr>
      <w:t>Instructionsauxcandidats</w:t>
    </w:r>
    <w:proofErr w:type="spellEnd"/>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6</w:t>
    </w:r>
    <w:r>
      <w:rPr>
        <w:rStyle w:val="Numrodepage"/>
      </w:rPr>
      <w:fldChar w:fldCharType="end"/>
    </w:r>
  </w:p>
  <w:p w:rsidR="002166E0" w:rsidRDefault="002166E0" w:rsidP="00755473">
    <w:pPr>
      <w:pStyle w:val="En-tte"/>
      <w:tabs>
        <w:tab w:val="right" w:pos="9720"/>
      </w:tabs>
      <w:ind w:right="69"/>
      <w:jc w:val="center"/>
    </w:pPr>
    <w:proofErr w:type="spellStart"/>
    <w:r>
      <w:t>Section</w:t>
    </w:r>
    <w:proofErr w:type="spellEnd"/>
    <w:r>
      <w:t xml:space="preserve"> I. </w:t>
    </w:r>
    <w:proofErr w:type="spellStart"/>
    <w:r>
      <w:t>Instructionsauxcandidats</w:t>
    </w:r>
    <w:proofErr w:type="spellEnd"/>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5</w:t>
    </w:r>
    <w:r>
      <w:rPr>
        <w:rStyle w:val="Numrodepage"/>
      </w:rPr>
      <w:fldChar w:fldCharType="end"/>
    </w:r>
  </w:p>
  <w:p w:rsidR="002166E0" w:rsidRDefault="002166E0">
    <w:pPr>
      <w:pStyle w:val="En-tte"/>
      <w:tabs>
        <w:tab w:val="right" w:pos="9720"/>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ind w:right="-30"/>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30</w:t>
    </w:r>
    <w:r>
      <w:rPr>
        <w:rStyle w:val="Numrodepage"/>
      </w:rPr>
      <w:fldChar w:fldCharType="end"/>
    </w:r>
  </w:p>
  <w:p w:rsidR="002166E0" w:rsidRDefault="002166E0">
    <w:pPr>
      <w:pStyle w:val="En-tte"/>
      <w:ind w:right="72"/>
      <w:jc w:val="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20</w:t>
    </w:r>
    <w:r>
      <w:rPr>
        <w:rStyle w:val="Numrodepage"/>
      </w:rPr>
      <w:fldChar w:fldCharType="end"/>
    </w:r>
  </w:p>
  <w:p w:rsidR="002166E0" w:rsidRDefault="002166E0">
    <w:pPr>
      <w:pStyle w:val="En-tte"/>
      <w:ind w:right="-18"/>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19</w:t>
    </w:r>
    <w:r>
      <w:rPr>
        <w:rStyle w:val="Numrodepage"/>
      </w:rPr>
      <w:fldChar w:fldCharType="end"/>
    </w:r>
  </w:p>
  <w:p w:rsidR="002166E0" w:rsidRDefault="002166E0">
    <w:pPr>
      <w:pStyle w:val="En-tte"/>
      <w:tabs>
        <w:tab w:val="right" w:pos="9720"/>
      </w:tabs>
      <w:ind w:firstLine="360"/>
      <w:jc w:val="left"/>
    </w:pP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54</w:t>
    </w:r>
    <w:r>
      <w:rPr>
        <w:rStyle w:val="Numrodepage"/>
      </w:rPr>
      <w:fldChar w:fldCharType="end"/>
    </w:r>
  </w:p>
  <w:p w:rsidR="002166E0" w:rsidRDefault="002166E0">
    <w:pPr>
      <w:pStyle w:val="En-tte"/>
      <w:pBdr>
        <w:bottom w:val="single" w:sz="4" w:space="1" w:color="auto"/>
      </w:pBdr>
      <w:tabs>
        <w:tab w:val="clear" w:pos="9000"/>
        <w:tab w:val="right" w:pos="9072"/>
      </w:tabs>
      <w:ind w:right="-72" w:firstLine="142"/>
    </w:pPr>
    <w:r>
      <w:tab/>
    </w:r>
    <w:proofErr w:type="spellStart"/>
    <w:r>
      <w:t>Section</w:t>
    </w:r>
    <w:proofErr w:type="spellEnd"/>
    <w:r>
      <w:t xml:space="preserve"> III. </w:t>
    </w:r>
    <w:proofErr w:type="spellStart"/>
    <w:r>
      <w:t>Formulaires</w:t>
    </w:r>
    <w:proofErr w:type="spellEnd"/>
    <w:r>
      <w:t xml:space="preserve"> de </w:t>
    </w:r>
    <w:proofErr w:type="spellStart"/>
    <w:r>
      <w:t>soumission</w:t>
    </w:r>
    <w:proofErr w:type="spellEnd"/>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25</w:t>
    </w:r>
    <w:r>
      <w:rPr>
        <w:rStyle w:val="Numrodepage"/>
      </w:rPr>
      <w:fldChar w:fldCharType="end"/>
    </w:r>
  </w:p>
  <w:p w:rsidR="002166E0" w:rsidRDefault="002166E0">
    <w:pPr>
      <w:pStyle w:val="En-tte"/>
      <w:ind w:right="69"/>
    </w:pPr>
    <w:proofErr w:type="spellStart"/>
    <w:r>
      <w:t>Section</w:t>
    </w:r>
    <w:proofErr w:type="spellEnd"/>
    <w:r>
      <w:t xml:space="preserve"> III. </w:t>
    </w:r>
    <w:proofErr w:type="spellStart"/>
    <w:r>
      <w:t>Formulaires</w:t>
    </w:r>
    <w:proofErr w:type="spellEnd"/>
    <w:r>
      <w:t xml:space="preserve"> de </w:t>
    </w:r>
    <w:proofErr w:type="spellStart"/>
    <w:r>
      <w:t>soumission</w:t>
    </w:r>
    <w:proofErr w:type="spellEnd"/>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23</w:t>
    </w:r>
    <w:r>
      <w:rPr>
        <w:rStyle w:val="Numrodepage"/>
      </w:rPr>
      <w:fldChar w:fldCharType="end"/>
    </w:r>
  </w:p>
  <w:p w:rsidR="002166E0" w:rsidRDefault="002166E0">
    <w:pPr>
      <w:pStyle w:val="En-tte"/>
      <w:tabs>
        <w:tab w:val="right" w:pos="9720"/>
      </w:tabs>
      <w:ind w:firstLine="360"/>
      <w:jc w:val="left"/>
    </w:pPr>
    <w: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pBdr>
        <w:bottom w:val="none" w:sz="0" w:space="0" w:color="auto"/>
      </w:pBdr>
      <w:tabs>
        <w:tab w:val="clear" w:pos="9000"/>
        <w:tab w:val="right" w:pos="12780"/>
      </w:tabs>
      <w:rPr>
        <w:lang w:val="fr-FR"/>
      </w:rPr>
    </w:pPr>
    <w:r>
      <w:rPr>
        <w:rStyle w:val="Numrodepage"/>
      </w:rPr>
      <w:fldChar w:fldCharType="begin"/>
    </w:r>
    <w:r w:rsidRPr="00D569B1">
      <w:rPr>
        <w:rStyle w:val="Numrodepage"/>
        <w:lang w:val="fr-FR"/>
      </w:rPr>
      <w:instrText xml:space="preserve"> PAGE </w:instrText>
    </w:r>
    <w:r>
      <w:rPr>
        <w:rStyle w:val="Numrodepage"/>
      </w:rPr>
      <w:fldChar w:fldCharType="separate"/>
    </w:r>
    <w:r>
      <w:rPr>
        <w:rStyle w:val="Numrodepage"/>
        <w:noProof/>
        <w:lang w:val="fr-FR"/>
      </w:rPr>
      <w:t>56</w:t>
    </w:r>
    <w:r>
      <w:rPr>
        <w:rStyle w:val="Numrodepage"/>
      </w:rPr>
      <w:fldChar w:fldCharType="end"/>
    </w:r>
    <w:r w:rsidRPr="00D569B1">
      <w:rPr>
        <w:rStyle w:val="Numrodepage"/>
        <w:lang w:val="fr-FR"/>
      </w:rPr>
      <w:tab/>
    </w:r>
    <w:r>
      <w:rPr>
        <w:lang w:val="fr-FR"/>
      </w:rPr>
      <w:t xml:space="preserve">Section IV. Bordereau des quantités, Calendrier de livraison, </w:t>
    </w:r>
  </w:p>
  <w:p w:rsidR="002166E0" w:rsidRPr="00D569B1" w:rsidRDefault="002166E0">
    <w:pPr>
      <w:pStyle w:val="En-tte"/>
      <w:keepNext/>
      <w:tabs>
        <w:tab w:val="clear" w:pos="9000"/>
        <w:tab w:val="right" w:pos="12780"/>
      </w:tabs>
      <w:rPr>
        <w:lang w:val="fr-FR"/>
      </w:rPr>
    </w:pPr>
    <w:r>
      <w:rPr>
        <w:lang w:val="fr-FR"/>
      </w:rPr>
      <w:tab/>
      <w:t>Cahier des Clauses techniques, Plans, Inspections et Essais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ii</w:t>
    </w:r>
    <w:r>
      <w:rPr>
        <w:rStyle w:val="Numrodepage"/>
      </w:rPr>
      <w:fldChar w:fldCharType="end"/>
    </w:r>
  </w:p>
  <w:p w:rsidR="002166E0" w:rsidRDefault="002166E0" w:rsidP="00755473">
    <w:pPr>
      <w:pStyle w:val="En-tte"/>
      <w:ind w:right="69"/>
      <w:jc w:val="center"/>
      <w:rPr>
        <w:lang w:val="fr-FR"/>
      </w:rPr>
    </w:pPr>
    <w:r>
      <w:rPr>
        <w:lang w:val="fr-FR"/>
      </w:rPr>
      <w:t>Dossier type d’appel d’offres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pBdr>
        <w:bottom w:val="single" w:sz="4" w:space="1" w:color="auto"/>
      </w:pBdr>
      <w:tabs>
        <w:tab w:val="clear" w:pos="9000"/>
        <w:tab w:val="right" w:pos="12960"/>
      </w:tabs>
      <w:rPr>
        <w:lang w:val="fr-FR"/>
      </w:rPr>
    </w:pPr>
    <w:r>
      <w:rPr>
        <w:lang w:val="fr-FR"/>
      </w:rPr>
      <w:t xml:space="preserve">Section IV. Bordereau des quantités, Calendrier de livraison, </w:t>
    </w:r>
  </w:p>
  <w:p w:rsidR="002166E0" w:rsidRDefault="002166E0">
    <w:pPr>
      <w:pStyle w:val="En-tte"/>
      <w:pBdr>
        <w:bottom w:val="single" w:sz="4" w:space="1" w:color="auto"/>
      </w:pBdr>
      <w:tabs>
        <w:tab w:val="right" w:pos="12960"/>
      </w:tabs>
      <w:rPr>
        <w:lang w:val="fr-FR"/>
      </w:rPr>
    </w:pPr>
    <w:r>
      <w:rPr>
        <w:lang w:val="fr-FR"/>
      </w:rPr>
      <w:t>Cahier des Clauses techniques, Plans, Inspections et Essais</w:t>
    </w:r>
    <w:r>
      <w:rPr>
        <w:lang w:val="fr-FR"/>
      </w:rPr>
      <w:tab/>
    </w:r>
    <w:r>
      <w:rPr>
        <w:rStyle w:val="Numrodepage"/>
      </w:rPr>
      <w:fldChar w:fldCharType="begin"/>
    </w:r>
    <w:r w:rsidRPr="00D569B1">
      <w:rPr>
        <w:rStyle w:val="Numrodepage"/>
        <w:lang w:val="fr-FR"/>
      </w:rPr>
      <w:instrText xml:space="preserve"> PAGE </w:instrText>
    </w:r>
    <w:r>
      <w:rPr>
        <w:rStyle w:val="Numrodepage"/>
      </w:rPr>
      <w:fldChar w:fldCharType="separate"/>
    </w:r>
    <w:r w:rsidR="002A0B3C">
      <w:rPr>
        <w:rStyle w:val="Numrodepage"/>
        <w:noProof/>
        <w:lang w:val="fr-FR"/>
      </w:rPr>
      <w:t>37</w:t>
    </w:r>
    <w:r>
      <w:rPr>
        <w:rStyle w:val="Numrodepage"/>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60</w:t>
    </w:r>
    <w:r>
      <w:rPr>
        <w:rStyle w:val="Numrodepage"/>
      </w:rPr>
      <w:fldChar w:fldCharType="end"/>
    </w:r>
  </w:p>
  <w:p w:rsidR="002166E0" w:rsidRDefault="002166E0">
    <w:pPr>
      <w:pStyle w:val="En-tte"/>
      <w:pBdr>
        <w:bottom w:val="none" w:sz="0" w:space="0" w:color="auto"/>
      </w:pBdr>
      <w:rPr>
        <w:lang w:val="fr-FR"/>
      </w:rPr>
    </w:pPr>
    <w:r>
      <w:rPr>
        <w:rStyle w:val="Numrodepage"/>
      </w:rPr>
      <w:tab/>
    </w:r>
    <w:r>
      <w:rPr>
        <w:lang w:val="fr-FR"/>
      </w:rPr>
      <w:t xml:space="preserve">Section IV. Bordereau des quantités, Calendrier de livraison, </w:t>
    </w:r>
  </w:p>
  <w:p w:rsidR="002166E0" w:rsidRPr="00D569B1" w:rsidRDefault="002166E0">
    <w:pPr>
      <w:pStyle w:val="En-tte"/>
      <w:pBdr>
        <w:bottom w:val="single" w:sz="6" w:space="1" w:color="auto"/>
      </w:pBdr>
      <w:tabs>
        <w:tab w:val="clear" w:pos="9000"/>
        <w:tab w:val="right" w:pos="9072"/>
      </w:tabs>
      <w:ind w:right="-72" w:firstLine="360"/>
      <w:rPr>
        <w:rStyle w:val="Numrodepage"/>
        <w:lang w:val="fr-FR"/>
      </w:rPr>
    </w:pPr>
    <w:r>
      <w:rPr>
        <w:lang w:val="fr-FR"/>
      </w:rPr>
      <w:tab/>
      <w:t>Cahier des Clauses techniques, Plans, Inspections et Essais</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pBdr>
        <w:bottom w:val="none" w:sz="0" w:space="0" w:color="auto"/>
      </w:pBdr>
      <w:rPr>
        <w:lang w:val="fr-FR"/>
      </w:rPr>
    </w:pPr>
    <w:r>
      <w:rPr>
        <w:lang w:val="fr-FR"/>
      </w:rPr>
      <w:t xml:space="preserve">Section IV. Bordereau des quantités, Calendrier de livraison, </w:t>
    </w:r>
  </w:p>
  <w:p w:rsidR="002166E0" w:rsidRPr="00D569B1" w:rsidRDefault="002166E0">
    <w:pPr>
      <w:pStyle w:val="En-tte"/>
      <w:pBdr>
        <w:bottom w:val="single" w:sz="6" w:space="1" w:color="auto"/>
      </w:pBdr>
      <w:tabs>
        <w:tab w:val="right" w:pos="9720"/>
      </w:tabs>
      <w:ind w:right="-72"/>
      <w:rPr>
        <w:rStyle w:val="Numrodepage"/>
        <w:lang w:val="fr-FR"/>
      </w:rPr>
    </w:pPr>
    <w:r>
      <w:rPr>
        <w:lang w:val="fr-FR"/>
      </w:rPr>
      <w:t>Cahier des Clauses techniques, Plans, Inspections et Essais</w:t>
    </w:r>
    <w:r w:rsidRPr="00D569B1">
      <w:rPr>
        <w:rStyle w:val="Numrodepage"/>
        <w:lang w:val="fr-FR"/>
      </w:rPr>
      <w:tab/>
    </w:r>
    <w:r>
      <w:rPr>
        <w:rStyle w:val="Numrodepage"/>
      </w:rPr>
      <w:fldChar w:fldCharType="begin"/>
    </w:r>
    <w:r w:rsidRPr="00D569B1">
      <w:rPr>
        <w:rStyle w:val="Numrodepage"/>
        <w:lang w:val="fr-FR"/>
      </w:rPr>
      <w:instrText xml:space="preserve"> PAGE </w:instrText>
    </w:r>
    <w:r>
      <w:rPr>
        <w:rStyle w:val="Numrodepage"/>
      </w:rPr>
      <w:fldChar w:fldCharType="separate"/>
    </w:r>
    <w:r w:rsidR="002A0B3C">
      <w:rPr>
        <w:rStyle w:val="Numrodepage"/>
        <w:noProof/>
        <w:lang w:val="fr-FR"/>
      </w:rPr>
      <w:t>56</w:t>
    </w:r>
    <w:r>
      <w:rPr>
        <w:rStyle w:val="Numrodepage"/>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Pr="00B94195" w:rsidRDefault="002166E0">
    <w:pPr>
      <w:pStyle w:val="En-tte"/>
      <w:framePr w:wrap="around" w:vAnchor="text" w:hAnchor="margin" w:xAlign="outside" w:y="1"/>
      <w:rPr>
        <w:rStyle w:val="Numrodepage"/>
        <w:lang w:val="fr-FR"/>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62</w:t>
    </w:r>
    <w:r>
      <w:rPr>
        <w:rStyle w:val="Numrodepage"/>
      </w:rPr>
      <w:fldChar w:fldCharType="end"/>
    </w:r>
  </w:p>
  <w:p w:rsidR="002166E0" w:rsidRPr="00B94195" w:rsidRDefault="002166E0">
    <w:pPr>
      <w:pStyle w:val="En-tte"/>
      <w:pBdr>
        <w:bottom w:val="single" w:sz="6" w:space="1" w:color="auto"/>
      </w:pBdr>
      <w:tabs>
        <w:tab w:val="clear" w:pos="9000"/>
        <w:tab w:val="right" w:pos="9072"/>
      </w:tabs>
      <w:ind w:right="-72" w:firstLine="360"/>
      <w:rPr>
        <w:rStyle w:val="Numrodepage"/>
        <w:lang w:val="fr-FR"/>
      </w:rPr>
    </w:pPr>
    <w:r w:rsidRPr="00B94195">
      <w:rPr>
        <w:rStyle w:val="Numrodepage"/>
        <w:lang w:val="fr-FR"/>
      </w:rPr>
      <w:tab/>
      <w:t>Section V. Cahier des clauses administratives générales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pBdr>
        <w:bottom w:val="single" w:sz="6" w:space="1" w:color="auto"/>
      </w:pBdr>
      <w:tabs>
        <w:tab w:val="right" w:pos="9720"/>
      </w:tabs>
      <w:ind w:right="-72"/>
      <w:rPr>
        <w:rStyle w:val="Numrodepage"/>
      </w:rPr>
    </w:pPr>
    <w:r>
      <w:rPr>
        <w:rStyle w:val="Numrodepage"/>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51</w:t>
    </w:r>
    <w:r>
      <w:rPr>
        <w:rStyle w:val="Numrodepage"/>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pBdr>
        <w:bottom w:val="single" w:sz="4" w:space="1" w:color="auto"/>
      </w:pBdr>
      <w:tabs>
        <w:tab w:val="right" w:pos="12960"/>
      </w:tabs>
      <w:rPr>
        <w:lang w:val="fr-FR"/>
      </w:rPr>
    </w:pPr>
    <w:r>
      <w:rPr>
        <w:lang w:val="fr-FR"/>
      </w:rPr>
      <w:tab/>
    </w:r>
    <w:r>
      <w:rPr>
        <w:rStyle w:val="Numrodepage"/>
      </w:rPr>
      <w:fldChar w:fldCharType="begin"/>
    </w:r>
    <w:r>
      <w:rPr>
        <w:rStyle w:val="Numrodepage"/>
      </w:rPr>
      <w:instrText xml:space="preserve"> PAGE </w:instrText>
    </w:r>
    <w:r>
      <w:rPr>
        <w:rStyle w:val="Numrodepage"/>
      </w:rPr>
      <w:fldChar w:fldCharType="separate"/>
    </w:r>
    <w:r w:rsidR="002A0B3C">
      <w:rPr>
        <w:rStyle w:val="Numrodepage"/>
        <w:noProof/>
      </w:rPr>
      <w:t>87</w:t>
    </w:r>
    <w:r>
      <w:rPr>
        <w:rStyle w:val="Numrodepage"/>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86</w:t>
    </w:r>
    <w:r>
      <w:rPr>
        <w:rStyle w:val="Numrodepage"/>
      </w:rPr>
      <w:fldChar w:fldCharType="end"/>
    </w:r>
  </w:p>
  <w:p w:rsidR="002166E0" w:rsidRDefault="002166E0">
    <w:pPr>
      <w:pStyle w:val="En-tte"/>
      <w:pBdr>
        <w:bottom w:val="single" w:sz="4" w:space="1" w:color="auto"/>
      </w:pBdr>
      <w:ind w:right="-7" w:firstLine="3261"/>
      <w:jc w:val="left"/>
    </w:pPr>
    <w:r>
      <w:tab/>
    </w:r>
    <w:proofErr w:type="spellStart"/>
    <w:r>
      <w:t>Section</w:t>
    </w:r>
    <w:proofErr w:type="spellEnd"/>
    <w:r>
      <w:t xml:space="preserve"> VI. </w:t>
    </w:r>
    <w:proofErr w:type="spellStart"/>
    <w:r>
      <w:t>Cahier</w:t>
    </w:r>
    <w:proofErr w:type="spellEnd"/>
    <w:r>
      <w:t xml:space="preserve"> des </w:t>
    </w:r>
    <w:r>
      <w:rPr>
        <w:lang w:val="fr-FR"/>
      </w:rPr>
      <w:t>clauses administratives particulières</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90</w:t>
    </w:r>
    <w:r>
      <w:rPr>
        <w:rStyle w:val="Numrodepage"/>
      </w:rPr>
      <w:fldChar w:fldCharType="end"/>
    </w:r>
  </w:p>
  <w:p w:rsidR="002166E0" w:rsidRPr="00F421B2" w:rsidRDefault="002166E0" w:rsidP="00755473">
    <w:pPr>
      <w:pStyle w:val="En-tte"/>
      <w:ind w:right="-7"/>
      <w:jc w:val="center"/>
      <w:rPr>
        <w:lang w:val="fr-FR"/>
      </w:rPr>
    </w:pPr>
    <w:r w:rsidRPr="00F421B2">
      <w:rPr>
        <w:lang w:val="fr-FR"/>
      </w:rPr>
      <w:t>Section VI. Cahier des clauses administratives particulières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rsidR="002166E0" w:rsidRDefault="002166E0">
    <w:pPr>
      <w:pStyle w:val="En-tte"/>
      <w:ind w:right="360" w:firstLine="360"/>
      <w:jc w:val="right"/>
      <w:rPr>
        <w:lang w:val="fr-FR"/>
      </w:rPr>
    </w:pPr>
    <w:r>
      <w:rPr>
        <w:lang w:val="fr-FR"/>
      </w:rPr>
      <w:t>Dossier type d’appel d’offres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vii</w:t>
    </w:r>
    <w:r>
      <w:rPr>
        <w:rStyle w:val="Numrodepage"/>
      </w:rPr>
      <w:fldChar w:fldCharType="end"/>
    </w:r>
  </w:p>
  <w:p w:rsidR="002166E0" w:rsidRDefault="002166E0">
    <w:pPr>
      <w:pStyle w:val="En-tte"/>
      <w:rPr>
        <w:lang w:val="fr-FR"/>
      </w:rPr>
    </w:pPr>
    <w:r>
      <w:rPr>
        <w:lang w:val="fr-FR"/>
      </w:rPr>
      <w:t>Dossier type d’appel d’offres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iii</w:t>
    </w:r>
    <w:r>
      <w:rPr>
        <w:rStyle w:val="Numrodepage"/>
      </w:rPr>
      <w:fldChar w:fldCharType="end"/>
    </w:r>
  </w:p>
  <w:p w:rsidR="002166E0" w:rsidRDefault="002166E0">
    <w:pPr>
      <w:pStyle w:val="En-tte"/>
      <w:tabs>
        <w:tab w:val="right" w:pos="972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rsidR="002166E0" w:rsidRDefault="002166E0">
    <w:pPr>
      <w:pStyle w:val="En-tte"/>
      <w:pBdr>
        <w:bottom w:val="single" w:sz="4" w:space="1" w:color="auto"/>
      </w:pBdr>
      <w:tabs>
        <w:tab w:val="clear" w:pos="9000"/>
        <w:tab w:val="right" w:pos="8931"/>
      </w:tabs>
      <w:ind w:right="-19" w:firstLine="3261"/>
      <w:jc w:val="left"/>
    </w:pPr>
    <w:r>
      <w:tab/>
    </w:r>
    <w:proofErr w:type="spellStart"/>
    <w:r>
      <w:t>Section</w:t>
    </w:r>
    <w:proofErr w:type="spellEnd"/>
    <w:r>
      <w:t xml:space="preserve"> VII. </w:t>
    </w:r>
    <w:proofErr w:type="spellStart"/>
    <w:r>
      <w:t>Formulaires</w:t>
    </w:r>
    <w:proofErr w:type="spellEnd"/>
    <w:r>
      <w:t xml:space="preserve"> du Marché</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93</w:t>
    </w:r>
    <w:r>
      <w:rPr>
        <w:rStyle w:val="Numrodepage"/>
      </w:rPr>
      <w:fldChar w:fldCharType="end"/>
    </w:r>
  </w:p>
  <w:p w:rsidR="002166E0" w:rsidRDefault="002166E0">
    <w:pPr>
      <w:pBdr>
        <w:bottom w:val="single" w:sz="4" w:space="1" w:color="000000"/>
      </w:pBdr>
      <w:rPr>
        <w:sz w:val="20"/>
      </w:rPr>
    </w:pPr>
    <w:r>
      <w:rPr>
        <w:sz w:val="20"/>
      </w:rPr>
      <w:t>Section VII. Formulaires du Marché</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2</w:t>
    </w:r>
    <w:r>
      <w:rPr>
        <w:rStyle w:val="Numrodepage"/>
      </w:rPr>
      <w:fldChar w:fldCharType="end"/>
    </w:r>
  </w:p>
  <w:p w:rsidR="002166E0" w:rsidRDefault="002166E0" w:rsidP="00755473">
    <w:pPr>
      <w:pStyle w:val="En-tte"/>
      <w:ind w:right="-36"/>
      <w:jc w:val="center"/>
    </w:pPr>
    <w:r>
      <w:t xml:space="preserve">Dossier </w:t>
    </w:r>
    <w:proofErr w:type="spellStart"/>
    <w:r>
      <w:t>typed’appeld’offres</w:t>
    </w:r>
    <w:proofErr w:type="spellEnd"/>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6E0" w:rsidRDefault="002166E0">
    <w:pPr>
      <w:pStyle w:val="En-tte"/>
      <w:framePr w:wrap="around" w:vAnchor="text" w:hAnchor="margin" w:xAlign="outside" w:y="1"/>
      <w:rPr>
        <w:rStyle w:val="Numrodepage"/>
      </w:rPr>
    </w:pPr>
    <w:r>
      <w:rPr>
        <w:rStyle w:val="Numrodepage"/>
      </w:rPr>
      <w:fldChar w:fldCharType="begin"/>
    </w:r>
    <w:r>
      <w:rPr>
        <w:rStyle w:val="Numrodepage"/>
      </w:rPr>
      <w:instrText xml:space="preserve">PAGE  </w:instrText>
    </w:r>
    <w:r>
      <w:rPr>
        <w:rStyle w:val="Numrodepage"/>
      </w:rPr>
      <w:fldChar w:fldCharType="separate"/>
    </w:r>
    <w:r w:rsidR="002A0B3C">
      <w:rPr>
        <w:rStyle w:val="Numrodepage"/>
        <w:noProof/>
      </w:rPr>
      <w:t>1</w:t>
    </w:r>
    <w:r>
      <w:rPr>
        <w:rStyle w:val="Numrodepage"/>
      </w:rPr>
      <w:fldChar w:fldCharType="end"/>
    </w:r>
  </w:p>
  <w:p w:rsidR="002166E0" w:rsidRDefault="002166E0" w:rsidP="00755473">
    <w:pPr>
      <w:pStyle w:val="En-tte"/>
      <w:tabs>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785B"/>
    <w:multiLevelType w:val="singleLevel"/>
    <w:tmpl w:val="3874146C"/>
    <w:lvl w:ilvl="0">
      <w:start w:val="1"/>
      <w:numFmt w:val="lowerLetter"/>
      <w:lvlText w:val="%1)"/>
      <w:lvlJc w:val="left"/>
      <w:pPr>
        <w:tabs>
          <w:tab w:val="num" w:pos="360"/>
        </w:tabs>
        <w:ind w:left="360" w:hanging="360"/>
      </w:pPr>
      <w:rPr>
        <w:b w:val="0"/>
        <w:i w:val="0"/>
      </w:rPr>
    </w:lvl>
  </w:abstractNum>
  <w:abstractNum w:abstractNumId="1">
    <w:nsid w:val="019A0E02"/>
    <w:multiLevelType w:val="multilevel"/>
    <w:tmpl w:val="36B65540"/>
    <w:lvl w:ilvl="0">
      <w:start w:val="1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1D21395"/>
    <w:multiLevelType w:val="singleLevel"/>
    <w:tmpl w:val="8DE4E448"/>
    <w:lvl w:ilvl="0">
      <w:start w:val="1"/>
      <w:numFmt w:val="lowerLetter"/>
      <w:lvlText w:val="%1)"/>
      <w:lvlJc w:val="left"/>
      <w:pPr>
        <w:tabs>
          <w:tab w:val="num" w:pos="720"/>
        </w:tabs>
        <w:ind w:left="720" w:hanging="720"/>
      </w:pPr>
      <w:rPr>
        <w:rFonts w:hint="default"/>
      </w:rPr>
    </w:lvl>
  </w:abstractNum>
  <w:abstractNum w:abstractNumId="3">
    <w:nsid w:val="01FF3818"/>
    <w:multiLevelType w:val="hybridMultilevel"/>
    <w:tmpl w:val="534AC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22489F"/>
    <w:multiLevelType w:val="hybridMultilevel"/>
    <w:tmpl w:val="5ACA5282"/>
    <w:lvl w:ilvl="0" w:tplc="3874146C">
      <w:start w:val="1"/>
      <w:numFmt w:val="lowerLetter"/>
      <w:lvlText w:val="%1)"/>
      <w:lvlJc w:val="left"/>
      <w:pPr>
        <w:tabs>
          <w:tab w:val="num" w:pos="360"/>
        </w:tabs>
        <w:ind w:left="360" w:hanging="360"/>
      </w:pPr>
      <w:rPr>
        <w:b w:val="0"/>
        <w:i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7D76BA0"/>
    <w:multiLevelType w:val="hybridMultilevel"/>
    <w:tmpl w:val="CB5048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BF26A0"/>
    <w:multiLevelType w:val="hybridMultilevel"/>
    <w:tmpl w:val="EA52DB02"/>
    <w:lvl w:ilvl="0" w:tplc="D6E817A2">
      <w:start w:val="1"/>
      <w:numFmt w:val="bullet"/>
      <w:lvlText w:val=""/>
      <w:lvlJc w:val="left"/>
      <w:pPr>
        <w:tabs>
          <w:tab w:val="num" w:pos="972"/>
        </w:tabs>
        <w:ind w:left="972" w:hanging="360"/>
      </w:pPr>
      <w:rPr>
        <w:rFonts w:ascii="Symbol" w:hAnsi="Symbol" w:hint="default"/>
        <w:sz w:val="24"/>
      </w:rPr>
    </w:lvl>
    <w:lvl w:ilvl="1" w:tplc="04090003" w:tentative="1">
      <w:start w:val="1"/>
      <w:numFmt w:val="bullet"/>
      <w:lvlText w:val="o"/>
      <w:lvlJc w:val="left"/>
      <w:pPr>
        <w:tabs>
          <w:tab w:val="num" w:pos="2052"/>
        </w:tabs>
        <w:ind w:left="2052" w:hanging="360"/>
      </w:pPr>
      <w:rPr>
        <w:rFonts w:ascii="Courier New" w:hAnsi="Courier New" w:hint="default"/>
      </w:rPr>
    </w:lvl>
    <w:lvl w:ilvl="2" w:tplc="04090005" w:tentative="1">
      <w:start w:val="1"/>
      <w:numFmt w:val="bullet"/>
      <w:lvlText w:val=""/>
      <w:lvlJc w:val="left"/>
      <w:pPr>
        <w:tabs>
          <w:tab w:val="num" w:pos="2772"/>
        </w:tabs>
        <w:ind w:left="2772" w:hanging="360"/>
      </w:pPr>
      <w:rPr>
        <w:rFonts w:ascii="Wingdings" w:hAnsi="Wingdings" w:hint="default"/>
      </w:rPr>
    </w:lvl>
    <w:lvl w:ilvl="3" w:tplc="04090001" w:tentative="1">
      <w:start w:val="1"/>
      <w:numFmt w:val="bullet"/>
      <w:lvlText w:val=""/>
      <w:lvlJc w:val="left"/>
      <w:pPr>
        <w:tabs>
          <w:tab w:val="num" w:pos="3492"/>
        </w:tabs>
        <w:ind w:left="3492" w:hanging="360"/>
      </w:pPr>
      <w:rPr>
        <w:rFonts w:ascii="Symbol" w:hAnsi="Symbol" w:hint="default"/>
      </w:rPr>
    </w:lvl>
    <w:lvl w:ilvl="4" w:tplc="04090003" w:tentative="1">
      <w:start w:val="1"/>
      <w:numFmt w:val="bullet"/>
      <w:lvlText w:val="o"/>
      <w:lvlJc w:val="left"/>
      <w:pPr>
        <w:tabs>
          <w:tab w:val="num" w:pos="4212"/>
        </w:tabs>
        <w:ind w:left="4212" w:hanging="360"/>
      </w:pPr>
      <w:rPr>
        <w:rFonts w:ascii="Courier New" w:hAnsi="Courier New" w:hint="default"/>
      </w:rPr>
    </w:lvl>
    <w:lvl w:ilvl="5" w:tplc="04090005" w:tentative="1">
      <w:start w:val="1"/>
      <w:numFmt w:val="bullet"/>
      <w:lvlText w:val=""/>
      <w:lvlJc w:val="left"/>
      <w:pPr>
        <w:tabs>
          <w:tab w:val="num" w:pos="4932"/>
        </w:tabs>
        <w:ind w:left="4932" w:hanging="360"/>
      </w:pPr>
      <w:rPr>
        <w:rFonts w:ascii="Wingdings" w:hAnsi="Wingdings" w:hint="default"/>
      </w:rPr>
    </w:lvl>
    <w:lvl w:ilvl="6" w:tplc="04090001" w:tentative="1">
      <w:start w:val="1"/>
      <w:numFmt w:val="bullet"/>
      <w:lvlText w:val=""/>
      <w:lvlJc w:val="left"/>
      <w:pPr>
        <w:tabs>
          <w:tab w:val="num" w:pos="5652"/>
        </w:tabs>
        <w:ind w:left="5652" w:hanging="360"/>
      </w:pPr>
      <w:rPr>
        <w:rFonts w:ascii="Symbol" w:hAnsi="Symbol" w:hint="default"/>
      </w:rPr>
    </w:lvl>
    <w:lvl w:ilvl="7" w:tplc="04090003" w:tentative="1">
      <w:start w:val="1"/>
      <w:numFmt w:val="bullet"/>
      <w:lvlText w:val="o"/>
      <w:lvlJc w:val="left"/>
      <w:pPr>
        <w:tabs>
          <w:tab w:val="num" w:pos="6372"/>
        </w:tabs>
        <w:ind w:left="6372" w:hanging="360"/>
      </w:pPr>
      <w:rPr>
        <w:rFonts w:ascii="Courier New" w:hAnsi="Courier New" w:hint="default"/>
      </w:rPr>
    </w:lvl>
    <w:lvl w:ilvl="8" w:tplc="04090005" w:tentative="1">
      <w:start w:val="1"/>
      <w:numFmt w:val="bullet"/>
      <w:lvlText w:val=""/>
      <w:lvlJc w:val="left"/>
      <w:pPr>
        <w:tabs>
          <w:tab w:val="num" w:pos="7092"/>
        </w:tabs>
        <w:ind w:left="7092" w:hanging="360"/>
      </w:pPr>
      <w:rPr>
        <w:rFonts w:ascii="Wingdings" w:hAnsi="Wingdings" w:hint="default"/>
      </w:rPr>
    </w:lvl>
  </w:abstractNum>
  <w:abstractNum w:abstractNumId="7">
    <w:nsid w:val="0915194C"/>
    <w:multiLevelType w:val="hybridMultilevel"/>
    <w:tmpl w:val="39583886"/>
    <w:lvl w:ilvl="0" w:tplc="15CEE0D6">
      <w:start w:val="1"/>
      <w:numFmt w:val="lowerLetter"/>
      <w:lvlText w:val="%1)"/>
      <w:lvlJc w:val="left"/>
      <w:pPr>
        <w:tabs>
          <w:tab w:val="num" w:pos="516"/>
        </w:tabs>
        <w:ind w:left="516" w:hanging="432"/>
      </w:pPr>
      <w:rPr>
        <w:rFonts w:hint="default"/>
        <w:b w:val="0"/>
        <w:i w:val="0"/>
      </w:rPr>
    </w:lvl>
    <w:lvl w:ilvl="1" w:tplc="04090019" w:tentative="1">
      <w:start w:val="1"/>
      <w:numFmt w:val="lowerLetter"/>
      <w:lvlText w:val="%2."/>
      <w:lvlJc w:val="left"/>
      <w:pPr>
        <w:tabs>
          <w:tab w:val="num" w:pos="888"/>
        </w:tabs>
        <w:ind w:left="888" w:hanging="360"/>
      </w:pPr>
    </w:lvl>
    <w:lvl w:ilvl="2" w:tplc="0409001B" w:tentative="1">
      <w:start w:val="1"/>
      <w:numFmt w:val="lowerRoman"/>
      <w:lvlText w:val="%3."/>
      <w:lvlJc w:val="right"/>
      <w:pPr>
        <w:tabs>
          <w:tab w:val="num" w:pos="1608"/>
        </w:tabs>
        <w:ind w:left="1608" w:hanging="180"/>
      </w:pPr>
    </w:lvl>
    <w:lvl w:ilvl="3" w:tplc="0409000F" w:tentative="1">
      <w:start w:val="1"/>
      <w:numFmt w:val="decimal"/>
      <w:lvlText w:val="%4."/>
      <w:lvlJc w:val="left"/>
      <w:pPr>
        <w:tabs>
          <w:tab w:val="num" w:pos="2328"/>
        </w:tabs>
        <w:ind w:left="2328" w:hanging="360"/>
      </w:pPr>
    </w:lvl>
    <w:lvl w:ilvl="4" w:tplc="04090019" w:tentative="1">
      <w:start w:val="1"/>
      <w:numFmt w:val="lowerLetter"/>
      <w:lvlText w:val="%5."/>
      <w:lvlJc w:val="left"/>
      <w:pPr>
        <w:tabs>
          <w:tab w:val="num" w:pos="3048"/>
        </w:tabs>
        <w:ind w:left="3048" w:hanging="360"/>
      </w:pPr>
    </w:lvl>
    <w:lvl w:ilvl="5" w:tplc="0409001B" w:tentative="1">
      <w:start w:val="1"/>
      <w:numFmt w:val="lowerRoman"/>
      <w:lvlText w:val="%6."/>
      <w:lvlJc w:val="right"/>
      <w:pPr>
        <w:tabs>
          <w:tab w:val="num" w:pos="3768"/>
        </w:tabs>
        <w:ind w:left="3768" w:hanging="180"/>
      </w:pPr>
    </w:lvl>
    <w:lvl w:ilvl="6" w:tplc="0409000F" w:tentative="1">
      <w:start w:val="1"/>
      <w:numFmt w:val="decimal"/>
      <w:lvlText w:val="%7."/>
      <w:lvlJc w:val="left"/>
      <w:pPr>
        <w:tabs>
          <w:tab w:val="num" w:pos="4488"/>
        </w:tabs>
        <w:ind w:left="4488" w:hanging="360"/>
      </w:pPr>
    </w:lvl>
    <w:lvl w:ilvl="7" w:tplc="04090019" w:tentative="1">
      <w:start w:val="1"/>
      <w:numFmt w:val="lowerLetter"/>
      <w:lvlText w:val="%8."/>
      <w:lvlJc w:val="left"/>
      <w:pPr>
        <w:tabs>
          <w:tab w:val="num" w:pos="5208"/>
        </w:tabs>
        <w:ind w:left="5208" w:hanging="360"/>
      </w:pPr>
    </w:lvl>
    <w:lvl w:ilvl="8" w:tplc="0409001B" w:tentative="1">
      <w:start w:val="1"/>
      <w:numFmt w:val="lowerRoman"/>
      <w:lvlText w:val="%9."/>
      <w:lvlJc w:val="right"/>
      <w:pPr>
        <w:tabs>
          <w:tab w:val="num" w:pos="5928"/>
        </w:tabs>
        <w:ind w:left="5928" w:hanging="180"/>
      </w:pPr>
    </w:lvl>
  </w:abstractNum>
  <w:abstractNum w:abstractNumId="8">
    <w:nsid w:val="0959513F"/>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9">
    <w:nsid w:val="09C172EC"/>
    <w:multiLevelType w:val="hybridMultilevel"/>
    <w:tmpl w:val="488813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AA87C8E"/>
    <w:multiLevelType w:val="hybridMultilevel"/>
    <w:tmpl w:val="5F5498E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0B1C74B8"/>
    <w:multiLevelType w:val="hybridMultilevel"/>
    <w:tmpl w:val="57A01C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110E73"/>
    <w:multiLevelType w:val="hybridMultilevel"/>
    <w:tmpl w:val="E8661D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C4619CA"/>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14">
    <w:nsid w:val="0C9C6DA4"/>
    <w:multiLevelType w:val="hybridMultilevel"/>
    <w:tmpl w:val="2188B2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D400483"/>
    <w:multiLevelType w:val="multilevel"/>
    <w:tmpl w:val="311A0BAC"/>
    <w:lvl w:ilvl="0">
      <w:start w:val="23"/>
      <w:numFmt w:val="decimal"/>
      <w:lvlText w:val="%1"/>
      <w:lvlJc w:val="left"/>
      <w:pPr>
        <w:tabs>
          <w:tab w:val="num" w:pos="615"/>
        </w:tabs>
        <w:ind w:left="615" w:hanging="615"/>
      </w:pPr>
      <w:rPr>
        <w:rFonts w:hint="default"/>
      </w:rPr>
    </w:lvl>
    <w:lvl w:ilvl="1">
      <w:start w:val="1"/>
      <w:numFmt w:val="decimal"/>
      <w:lvlText w:val="2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0E4801A5"/>
    <w:multiLevelType w:val="hybridMultilevel"/>
    <w:tmpl w:val="377CDB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0F2358AE"/>
    <w:multiLevelType w:val="hybridMultilevel"/>
    <w:tmpl w:val="AB30BC0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0635B79"/>
    <w:multiLevelType w:val="multilevel"/>
    <w:tmpl w:val="B1824C30"/>
    <w:lvl w:ilvl="0">
      <w:start w:val="15"/>
      <w:numFmt w:val="decimal"/>
      <w:lvlText w:val="%1"/>
      <w:lvlJc w:val="left"/>
      <w:pPr>
        <w:tabs>
          <w:tab w:val="num" w:pos="360"/>
        </w:tabs>
        <w:ind w:left="360" w:hanging="360"/>
      </w:pPr>
      <w:rPr>
        <w:rFonts w:hint="default"/>
      </w:rPr>
    </w:lvl>
    <w:lvl w:ilvl="1">
      <w:start w:val="4"/>
      <w:numFmt w:val="decimal"/>
      <w:lvlText w:val="15.%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12E339E8"/>
    <w:multiLevelType w:val="multilevel"/>
    <w:tmpl w:val="6C903F56"/>
    <w:lvl w:ilvl="0">
      <w:start w:val="2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14343B7B"/>
    <w:multiLevelType w:val="hybridMultilevel"/>
    <w:tmpl w:val="351CBC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3C4FCD"/>
    <w:multiLevelType w:val="hybridMultilevel"/>
    <w:tmpl w:val="4F4ED5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57A199B"/>
    <w:multiLevelType w:val="multilevel"/>
    <w:tmpl w:val="19AEAEEE"/>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167427BE"/>
    <w:multiLevelType w:val="hybridMultilevel"/>
    <w:tmpl w:val="27789112"/>
    <w:lvl w:ilvl="0" w:tplc="BECC454E">
      <w:start w:val="1"/>
      <w:numFmt w:val="decimal"/>
      <w:lvlText w:val="20.%1"/>
      <w:lvlJc w:val="left"/>
      <w:pPr>
        <w:tabs>
          <w:tab w:val="num" w:pos="576"/>
        </w:tabs>
        <w:ind w:left="576" w:hanging="576"/>
      </w:pPr>
      <w:rPr>
        <w:rFonts w:hint="default"/>
      </w:rPr>
    </w:lvl>
    <w:lvl w:ilvl="1" w:tplc="C5CCD2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6C83656"/>
    <w:multiLevelType w:val="multilevel"/>
    <w:tmpl w:val="5D10ABE4"/>
    <w:lvl w:ilvl="0">
      <w:start w:val="1"/>
      <w:numFmt w:val="decimal"/>
      <w:lvlText w:val="%1."/>
      <w:lvlJc w:val="left"/>
      <w:pPr>
        <w:tabs>
          <w:tab w:val="num" w:pos="360"/>
        </w:tabs>
        <w:ind w:left="360" w:hanging="360"/>
      </w:pPr>
      <w:rPr>
        <w:b/>
        <w:i w:val="0"/>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18B92D17"/>
    <w:multiLevelType w:val="hybridMultilevel"/>
    <w:tmpl w:val="FC5CF908"/>
    <w:lvl w:ilvl="0" w:tplc="040C0001">
      <w:start w:val="1"/>
      <w:numFmt w:val="bullet"/>
      <w:lvlText w:val=""/>
      <w:lvlJc w:val="left"/>
      <w:pPr>
        <w:ind w:left="1980" w:hanging="360"/>
      </w:pPr>
      <w:rPr>
        <w:rFonts w:ascii="Symbol" w:hAnsi="Symbol" w:hint="default"/>
      </w:rPr>
    </w:lvl>
    <w:lvl w:ilvl="1" w:tplc="040C0003" w:tentative="1">
      <w:start w:val="1"/>
      <w:numFmt w:val="bullet"/>
      <w:lvlText w:val="o"/>
      <w:lvlJc w:val="left"/>
      <w:pPr>
        <w:ind w:left="2700" w:hanging="360"/>
      </w:pPr>
      <w:rPr>
        <w:rFonts w:ascii="Courier New" w:hAnsi="Courier New" w:cs="Courier New" w:hint="default"/>
      </w:rPr>
    </w:lvl>
    <w:lvl w:ilvl="2" w:tplc="040C0005" w:tentative="1">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cs="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cs="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26">
    <w:nsid w:val="1A107D60"/>
    <w:multiLevelType w:val="singleLevel"/>
    <w:tmpl w:val="5A80453A"/>
    <w:lvl w:ilvl="0">
      <w:start w:val="2"/>
      <w:numFmt w:val="lowerLetter"/>
      <w:lvlText w:val="%1)"/>
      <w:lvlJc w:val="left"/>
      <w:pPr>
        <w:tabs>
          <w:tab w:val="num" w:pos="720"/>
        </w:tabs>
        <w:ind w:left="720" w:hanging="720"/>
      </w:pPr>
      <w:rPr>
        <w:rFonts w:hint="default"/>
      </w:rPr>
    </w:lvl>
  </w:abstractNum>
  <w:abstractNum w:abstractNumId="27">
    <w:nsid w:val="1DA91493"/>
    <w:multiLevelType w:val="hybridMultilevel"/>
    <w:tmpl w:val="16F069A8"/>
    <w:lvl w:ilvl="0" w:tplc="5E844AE2">
      <w:start w:val="9"/>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1F8B4EE8"/>
    <w:multiLevelType w:val="multilevel"/>
    <w:tmpl w:val="70781D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2"/>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20411D44"/>
    <w:multiLevelType w:val="hybridMultilevel"/>
    <w:tmpl w:val="979E06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2096485C"/>
    <w:multiLevelType w:val="hybridMultilevel"/>
    <w:tmpl w:val="AEB4DD2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22BD6972"/>
    <w:multiLevelType w:val="hybridMultilevel"/>
    <w:tmpl w:val="ABFA0C2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25253374"/>
    <w:multiLevelType w:val="singleLevel"/>
    <w:tmpl w:val="42D2E6DC"/>
    <w:lvl w:ilvl="0">
      <w:start w:val="1"/>
      <w:numFmt w:val="lowerLetter"/>
      <w:lvlText w:val="%1)"/>
      <w:lvlJc w:val="left"/>
      <w:pPr>
        <w:tabs>
          <w:tab w:val="num" w:pos="360"/>
        </w:tabs>
        <w:ind w:left="360" w:hanging="360"/>
      </w:pPr>
      <w:rPr>
        <w:rFonts w:hint="default"/>
      </w:rPr>
    </w:lvl>
  </w:abstractNum>
  <w:abstractNum w:abstractNumId="33">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4">
    <w:nsid w:val="2BE36508"/>
    <w:multiLevelType w:val="hybridMultilevel"/>
    <w:tmpl w:val="5DC83C38"/>
    <w:lvl w:ilvl="0" w:tplc="E1FC029A">
      <w:start w:val="1"/>
      <w:numFmt w:val="lowerLetter"/>
      <w:lvlText w:val="%1)"/>
      <w:lvlJc w:val="left"/>
      <w:pPr>
        <w:tabs>
          <w:tab w:val="num" w:pos="360"/>
        </w:tabs>
        <w:ind w:left="360" w:hanging="360"/>
      </w:pPr>
      <w:rPr>
        <w:b w:val="0"/>
        <w:i w:val="0"/>
        <w:sz w:val="24"/>
        <w:szCs w:val="24"/>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nsid w:val="2D9C0506"/>
    <w:multiLevelType w:val="hybridMultilevel"/>
    <w:tmpl w:val="B8227B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2EC029FD"/>
    <w:multiLevelType w:val="hybridMultilevel"/>
    <w:tmpl w:val="106ED1AA"/>
    <w:lvl w:ilvl="0" w:tplc="04090001">
      <w:start w:val="1"/>
      <w:numFmt w:val="bullet"/>
      <w:lvlText w:val=""/>
      <w:lvlJc w:val="left"/>
      <w:pPr>
        <w:tabs>
          <w:tab w:val="num" w:pos="1995"/>
        </w:tabs>
        <w:ind w:left="1995" w:hanging="360"/>
      </w:pPr>
      <w:rPr>
        <w:rFonts w:ascii="Symbol" w:hAnsi="Symbol" w:hint="default"/>
      </w:rPr>
    </w:lvl>
    <w:lvl w:ilvl="1" w:tplc="04090003" w:tentative="1">
      <w:start w:val="1"/>
      <w:numFmt w:val="bullet"/>
      <w:lvlText w:val="o"/>
      <w:lvlJc w:val="left"/>
      <w:pPr>
        <w:tabs>
          <w:tab w:val="num" w:pos="2715"/>
        </w:tabs>
        <w:ind w:left="2715" w:hanging="360"/>
      </w:pPr>
      <w:rPr>
        <w:rFonts w:ascii="Courier New" w:hAnsi="Courier New" w:hint="default"/>
      </w:rPr>
    </w:lvl>
    <w:lvl w:ilvl="2" w:tplc="04090005" w:tentative="1">
      <w:start w:val="1"/>
      <w:numFmt w:val="bullet"/>
      <w:lvlText w:val=""/>
      <w:lvlJc w:val="left"/>
      <w:pPr>
        <w:tabs>
          <w:tab w:val="num" w:pos="3435"/>
        </w:tabs>
        <w:ind w:left="3435" w:hanging="360"/>
      </w:pPr>
      <w:rPr>
        <w:rFonts w:ascii="Wingdings" w:hAnsi="Wingdings" w:hint="default"/>
      </w:rPr>
    </w:lvl>
    <w:lvl w:ilvl="3" w:tplc="04090001" w:tentative="1">
      <w:start w:val="1"/>
      <w:numFmt w:val="bullet"/>
      <w:lvlText w:val=""/>
      <w:lvlJc w:val="left"/>
      <w:pPr>
        <w:tabs>
          <w:tab w:val="num" w:pos="4155"/>
        </w:tabs>
        <w:ind w:left="4155" w:hanging="360"/>
      </w:pPr>
      <w:rPr>
        <w:rFonts w:ascii="Symbol" w:hAnsi="Symbol" w:hint="default"/>
      </w:rPr>
    </w:lvl>
    <w:lvl w:ilvl="4" w:tplc="04090003" w:tentative="1">
      <w:start w:val="1"/>
      <w:numFmt w:val="bullet"/>
      <w:lvlText w:val="o"/>
      <w:lvlJc w:val="left"/>
      <w:pPr>
        <w:tabs>
          <w:tab w:val="num" w:pos="4875"/>
        </w:tabs>
        <w:ind w:left="4875" w:hanging="360"/>
      </w:pPr>
      <w:rPr>
        <w:rFonts w:ascii="Courier New" w:hAnsi="Courier New" w:hint="default"/>
      </w:rPr>
    </w:lvl>
    <w:lvl w:ilvl="5" w:tplc="04090005" w:tentative="1">
      <w:start w:val="1"/>
      <w:numFmt w:val="bullet"/>
      <w:lvlText w:val=""/>
      <w:lvlJc w:val="left"/>
      <w:pPr>
        <w:tabs>
          <w:tab w:val="num" w:pos="5595"/>
        </w:tabs>
        <w:ind w:left="5595" w:hanging="360"/>
      </w:pPr>
      <w:rPr>
        <w:rFonts w:ascii="Wingdings" w:hAnsi="Wingdings" w:hint="default"/>
      </w:rPr>
    </w:lvl>
    <w:lvl w:ilvl="6" w:tplc="04090001" w:tentative="1">
      <w:start w:val="1"/>
      <w:numFmt w:val="bullet"/>
      <w:lvlText w:val=""/>
      <w:lvlJc w:val="left"/>
      <w:pPr>
        <w:tabs>
          <w:tab w:val="num" w:pos="6315"/>
        </w:tabs>
        <w:ind w:left="6315" w:hanging="360"/>
      </w:pPr>
      <w:rPr>
        <w:rFonts w:ascii="Symbol" w:hAnsi="Symbol" w:hint="default"/>
      </w:rPr>
    </w:lvl>
    <w:lvl w:ilvl="7" w:tplc="04090003" w:tentative="1">
      <w:start w:val="1"/>
      <w:numFmt w:val="bullet"/>
      <w:lvlText w:val="o"/>
      <w:lvlJc w:val="left"/>
      <w:pPr>
        <w:tabs>
          <w:tab w:val="num" w:pos="7035"/>
        </w:tabs>
        <w:ind w:left="7035" w:hanging="360"/>
      </w:pPr>
      <w:rPr>
        <w:rFonts w:ascii="Courier New" w:hAnsi="Courier New" w:hint="default"/>
      </w:rPr>
    </w:lvl>
    <w:lvl w:ilvl="8" w:tplc="04090005" w:tentative="1">
      <w:start w:val="1"/>
      <w:numFmt w:val="bullet"/>
      <w:lvlText w:val=""/>
      <w:lvlJc w:val="left"/>
      <w:pPr>
        <w:tabs>
          <w:tab w:val="num" w:pos="7755"/>
        </w:tabs>
        <w:ind w:left="7755" w:hanging="360"/>
      </w:pPr>
      <w:rPr>
        <w:rFonts w:ascii="Wingdings" w:hAnsi="Wingdings" w:hint="default"/>
      </w:rPr>
    </w:lvl>
  </w:abstractNum>
  <w:abstractNum w:abstractNumId="37">
    <w:nsid w:val="30765C46"/>
    <w:multiLevelType w:val="singleLevel"/>
    <w:tmpl w:val="30D49116"/>
    <w:lvl w:ilvl="0">
      <w:start w:val="1"/>
      <w:numFmt w:val="lowerLetter"/>
      <w:lvlText w:val="%1)"/>
      <w:lvlJc w:val="left"/>
      <w:pPr>
        <w:tabs>
          <w:tab w:val="num" w:pos="567"/>
        </w:tabs>
        <w:ind w:left="567" w:hanging="567"/>
      </w:pPr>
    </w:lvl>
  </w:abstractNum>
  <w:abstractNum w:abstractNumId="38">
    <w:nsid w:val="32540208"/>
    <w:multiLevelType w:val="singleLevel"/>
    <w:tmpl w:val="8DE4E448"/>
    <w:lvl w:ilvl="0">
      <w:start w:val="1"/>
      <w:numFmt w:val="lowerLetter"/>
      <w:lvlText w:val="%1)"/>
      <w:lvlJc w:val="left"/>
      <w:pPr>
        <w:tabs>
          <w:tab w:val="num" w:pos="720"/>
        </w:tabs>
        <w:ind w:left="720" w:hanging="720"/>
      </w:pPr>
      <w:rPr>
        <w:rFonts w:hint="default"/>
      </w:rPr>
    </w:lvl>
  </w:abstractNum>
  <w:abstractNum w:abstractNumId="39">
    <w:nsid w:val="343A550F"/>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40">
    <w:nsid w:val="34ED1FA5"/>
    <w:multiLevelType w:val="hybridMultilevel"/>
    <w:tmpl w:val="7F369C6C"/>
    <w:lvl w:ilvl="0" w:tplc="98FA2DE0">
      <w:start w:val="1"/>
      <w:numFmt w:val="decimal"/>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5717906"/>
    <w:multiLevelType w:val="hybridMultilevel"/>
    <w:tmpl w:val="626EAA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362B4C65"/>
    <w:multiLevelType w:val="singleLevel"/>
    <w:tmpl w:val="3874146C"/>
    <w:lvl w:ilvl="0">
      <w:start w:val="1"/>
      <w:numFmt w:val="lowerLetter"/>
      <w:lvlText w:val="%1)"/>
      <w:lvlJc w:val="left"/>
      <w:pPr>
        <w:tabs>
          <w:tab w:val="num" w:pos="360"/>
        </w:tabs>
        <w:ind w:left="360" w:hanging="360"/>
      </w:pPr>
      <w:rPr>
        <w:b w:val="0"/>
        <w:i w:val="0"/>
      </w:rPr>
    </w:lvl>
  </w:abstractNum>
  <w:abstractNum w:abstractNumId="43">
    <w:nsid w:val="3764393D"/>
    <w:multiLevelType w:val="singleLevel"/>
    <w:tmpl w:val="5C4E6F82"/>
    <w:lvl w:ilvl="0">
      <w:start w:val="1"/>
      <w:numFmt w:val="lowerLetter"/>
      <w:lvlText w:val="%1)"/>
      <w:lvlJc w:val="left"/>
      <w:pPr>
        <w:tabs>
          <w:tab w:val="num" w:pos="567"/>
        </w:tabs>
        <w:ind w:left="567" w:hanging="567"/>
      </w:pPr>
    </w:lvl>
  </w:abstractNum>
  <w:abstractNum w:abstractNumId="44">
    <w:nsid w:val="38641D5F"/>
    <w:multiLevelType w:val="hybridMultilevel"/>
    <w:tmpl w:val="FE4432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38CB0F69"/>
    <w:multiLevelType w:val="multilevel"/>
    <w:tmpl w:val="8ECEE860"/>
    <w:lvl w:ilvl="0">
      <w:start w:val="1"/>
      <w:numFmt w:val="lowerLetter"/>
      <w:lvlText w:val="%1)"/>
      <w:lvlJc w:val="left"/>
      <w:pPr>
        <w:tabs>
          <w:tab w:val="num" w:pos="720"/>
        </w:tabs>
        <w:ind w:left="720" w:hanging="720"/>
      </w:pPr>
      <w:rPr>
        <w:rFonts w:hint="default"/>
      </w:r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3A87085B"/>
    <w:multiLevelType w:val="hybridMultilevel"/>
    <w:tmpl w:val="78A4A4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3A905358"/>
    <w:multiLevelType w:val="singleLevel"/>
    <w:tmpl w:val="03066B8C"/>
    <w:lvl w:ilvl="0">
      <w:start w:val="1"/>
      <w:numFmt w:val="lowerLetter"/>
      <w:lvlText w:val="%1)"/>
      <w:lvlJc w:val="left"/>
      <w:pPr>
        <w:tabs>
          <w:tab w:val="num" w:pos="504"/>
        </w:tabs>
        <w:ind w:left="504" w:hanging="504"/>
      </w:pPr>
      <w:rPr>
        <w:rFonts w:hint="default"/>
      </w:rPr>
    </w:lvl>
  </w:abstractNum>
  <w:abstractNum w:abstractNumId="48">
    <w:nsid w:val="3BA27CE9"/>
    <w:multiLevelType w:val="singleLevel"/>
    <w:tmpl w:val="9D5AF9A0"/>
    <w:lvl w:ilvl="0">
      <w:start w:val="1"/>
      <w:numFmt w:val="lowerRoman"/>
      <w:lvlText w:val="%1)"/>
      <w:lvlJc w:val="left"/>
      <w:pPr>
        <w:tabs>
          <w:tab w:val="num" w:pos="720"/>
        </w:tabs>
        <w:ind w:left="504" w:hanging="504"/>
      </w:pPr>
      <w:rPr>
        <w:rFonts w:hint="default"/>
      </w:rPr>
    </w:lvl>
  </w:abstractNum>
  <w:abstractNum w:abstractNumId="49">
    <w:nsid w:val="3D1924C2"/>
    <w:multiLevelType w:val="multilevel"/>
    <w:tmpl w:val="19E4C084"/>
    <w:lvl w:ilvl="0">
      <w:start w:val="16"/>
      <w:numFmt w:val="decimal"/>
      <w:lvlText w:val="%1"/>
      <w:lvlJc w:val="left"/>
      <w:pPr>
        <w:tabs>
          <w:tab w:val="num" w:pos="570"/>
        </w:tabs>
        <w:ind w:left="570" w:hanging="570"/>
      </w:pPr>
      <w:rPr>
        <w:rFonts w:hint="default"/>
      </w:rPr>
    </w:lvl>
    <w:lvl w:ilvl="1">
      <w:start w:val="2"/>
      <w:numFmt w:val="decimal"/>
      <w:lvlText w:val="15.%2"/>
      <w:lvlJc w:val="left"/>
      <w:pPr>
        <w:tabs>
          <w:tab w:val="num" w:pos="0"/>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40890193"/>
    <w:multiLevelType w:val="hybridMultilevel"/>
    <w:tmpl w:val="509E46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41261112"/>
    <w:multiLevelType w:val="hybridMultilevel"/>
    <w:tmpl w:val="DDA224B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2">
    <w:nsid w:val="413B2B1A"/>
    <w:multiLevelType w:val="singleLevel"/>
    <w:tmpl w:val="E3167EB6"/>
    <w:lvl w:ilvl="0">
      <w:start w:val="1"/>
      <w:numFmt w:val="lowerRoman"/>
      <w:lvlText w:val="%1)"/>
      <w:lvlJc w:val="left"/>
      <w:pPr>
        <w:tabs>
          <w:tab w:val="num" w:pos="720"/>
        </w:tabs>
        <w:ind w:left="432" w:hanging="432"/>
      </w:pPr>
      <w:rPr>
        <w:rFonts w:hint="default"/>
      </w:rPr>
    </w:lvl>
  </w:abstractNum>
  <w:abstractNum w:abstractNumId="53">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nsid w:val="42C00356"/>
    <w:multiLevelType w:val="hybridMultilevel"/>
    <w:tmpl w:val="58F4DEAE"/>
    <w:lvl w:ilvl="0" w:tplc="C778E3E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42C836D3"/>
    <w:multiLevelType w:val="hybridMultilevel"/>
    <w:tmpl w:val="F1DAF7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nsid w:val="43817240"/>
    <w:multiLevelType w:val="hybridMultilevel"/>
    <w:tmpl w:val="B9AA2952"/>
    <w:lvl w:ilvl="0" w:tplc="C4AA6104">
      <w:start w:val="1"/>
      <w:numFmt w:val="lowerLetter"/>
      <w:lvlText w:val="%1)"/>
      <w:lvlJc w:val="left"/>
      <w:pPr>
        <w:tabs>
          <w:tab w:val="num" w:pos="516"/>
        </w:tabs>
        <w:ind w:left="516" w:hanging="432"/>
      </w:pPr>
      <w:rPr>
        <w:rFonts w:hint="default"/>
        <w:b w:val="0"/>
        <w:i w:val="0"/>
      </w:rPr>
    </w:lvl>
    <w:lvl w:ilvl="1" w:tplc="04090019" w:tentative="1">
      <w:start w:val="1"/>
      <w:numFmt w:val="lowerLetter"/>
      <w:lvlText w:val="%2."/>
      <w:lvlJc w:val="left"/>
      <w:pPr>
        <w:tabs>
          <w:tab w:val="num" w:pos="828"/>
        </w:tabs>
        <w:ind w:left="828" w:hanging="360"/>
      </w:pPr>
    </w:lvl>
    <w:lvl w:ilvl="2" w:tplc="0409001B" w:tentative="1">
      <w:start w:val="1"/>
      <w:numFmt w:val="lowerRoman"/>
      <w:lvlText w:val="%3."/>
      <w:lvlJc w:val="right"/>
      <w:pPr>
        <w:tabs>
          <w:tab w:val="num" w:pos="1548"/>
        </w:tabs>
        <w:ind w:left="1548" w:hanging="180"/>
      </w:pPr>
    </w:lvl>
    <w:lvl w:ilvl="3" w:tplc="0409000F" w:tentative="1">
      <w:start w:val="1"/>
      <w:numFmt w:val="decimal"/>
      <w:lvlText w:val="%4."/>
      <w:lvlJc w:val="left"/>
      <w:pPr>
        <w:tabs>
          <w:tab w:val="num" w:pos="2268"/>
        </w:tabs>
        <w:ind w:left="2268" w:hanging="360"/>
      </w:pPr>
    </w:lvl>
    <w:lvl w:ilvl="4" w:tplc="04090019" w:tentative="1">
      <w:start w:val="1"/>
      <w:numFmt w:val="lowerLetter"/>
      <w:lvlText w:val="%5."/>
      <w:lvlJc w:val="left"/>
      <w:pPr>
        <w:tabs>
          <w:tab w:val="num" w:pos="2988"/>
        </w:tabs>
        <w:ind w:left="2988" w:hanging="360"/>
      </w:pPr>
    </w:lvl>
    <w:lvl w:ilvl="5" w:tplc="0409001B" w:tentative="1">
      <w:start w:val="1"/>
      <w:numFmt w:val="lowerRoman"/>
      <w:lvlText w:val="%6."/>
      <w:lvlJc w:val="right"/>
      <w:pPr>
        <w:tabs>
          <w:tab w:val="num" w:pos="3708"/>
        </w:tabs>
        <w:ind w:left="3708" w:hanging="180"/>
      </w:pPr>
    </w:lvl>
    <w:lvl w:ilvl="6" w:tplc="0409000F" w:tentative="1">
      <w:start w:val="1"/>
      <w:numFmt w:val="decimal"/>
      <w:lvlText w:val="%7."/>
      <w:lvlJc w:val="left"/>
      <w:pPr>
        <w:tabs>
          <w:tab w:val="num" w:pos="4428"/>
        </w:tabs>
        <w:ind w:left="4428" w:hanging="360"/>
      </w:pPr>
    </w:lvl>
    <w:lvl w:ilvl="7" w:tplc="04090019" w:tentative="1">
      <w:start w:val="1"/>
      <w:numFmt w:val="lowerLetter"/>
      <w:lvlText w:val="%8."/>
      <w:lvlJc w:val="left"/>
      <w:pPr>
        <w:tabs>
          <w:tab w:val="num" w:pos="5148"/>
        </w:tabs>
        <w:ind w:left="5148" w:hanging="360"/>
      </w:pPr>
    </w:lvl>
    <w:lvl w:ilvl="8" w:tplc="0409001B" w:tentative="1">
      <w:start w:val="1"/>
      <w:numFmt w:val="lowerRoman"/>
      <w:lvlText w:val="%9."/>
      <w:lvlJc w:val="right"/>
      <w:pPr>
        <w:tabs>
          <w:tab w:val="num" w:pos="5868"/>
        </w:tabs>
        <w:ind w:left="5868" w:hanging="180"/>
      </w:pPr>
    </w:lvl>
  </w:abstractNum>
  <w:abstractNum w:abstractNumId="57">
    <w:nsid w:val="43D339C3"/>
    <w:multiLevelType w:val="singleLevel"/>
    <w:tmpl w:val="1DF24D98"/>
    <w:lvl w:ilvl="0">
      <w:start w:val="1"/>
      <w:numFmt w:val="bullet"/>
      <w:lvlText w:val=""/>
      <w:lvlJc w:val="left"/>
      <w:pPr>
        <w:tabs>
          <w:tab w:val="num" w:pos="360"/>
        </w:tabs>
        <w:ind w:left="360" w:hanging="360"/>
      </w:pPr>
      <w:rPr>
        <w:rFonts w:ascii="Symbol" w:hAnsi="Symbol" w:hint="default"/>
      </w:rPr>
    </w:lvl>
  </w:abstractNum>
  <w:abstractNum w:abstractNumId="58">
    <w:nsid w:val="451C7734"/>
    <w:multiLevelType w:val="hybridMultilevel"/>
    <w:tmpl w:val="DF38E42A"/>
    <w:lvl w:ilvl="0" w:tplc="E1FC029A">
      <w:start w:val="1"/>
      <w:numFmt w:val="lowerLetter"/>
      <w:lvlText w:val="%1)"/>
      <w:lvlJc w:val="left"/>
      <w:pPr>
        <w:tabs>
          <w:tab w:val="num" w:pos="360"/>
        </w:tabs>
        <w:ind w:left="360" w:hanging="360"/>
      </w:pPr>
      <w:rPr>
        <w:b w:val="0"/>
        <w:i w:val="0"/>
        <w:sz w:val="24"/>
        <w:szCs w:val="24"/>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9">
    <w:nsid w:val="45796940"/>
    <w:multiLevelType w:val="hybridMultilevel"/>
    <w:tmpl w:val="3880F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462C4402"/>
    <w:multiLevelType w:val="hybridMultilevel"/>
    <w:tmpl w:val="871CA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474261C2"/>
    <w:multiLevelType w:val="multilevel"/>
    <w:tmpl w:val="47364888"/>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2">
    <w:nsid w:val="47E737A5"/>
    <w:multiLevelType w:val="hybridMultilevel"/>
    <w:tmpl w:val="2938A33E"/>
    <w:lvl w:ilvl="0" w:tplc="206E9F82">
      <w:start w:val="1"/>
      <w:numFmt w:val="lowerLetter"/>
      <w:lvlText w:val="%1)"/>
      <w:lvlJc w:val="left"/>
      <w:pPr>
        <w:tabs>
          <w:tab w:val="num" w:pos="360"/>
        </w:tabs>
        <w:ind w:left="360" w:hanging="360"/>
      </w:pPr>
      <w:rPr>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48FF2CC5"/>
    <w:multiLevelType w:val="hybridMultilevel"/>
    <w:tmpl w:val="86ECB6C8"/>
    <w:lvl w:ilvl="0" w:tplc="30D49116">
      <w:start w:val="1"/>
      <w:numFmt w:val="lowerLetter"/>
      <w:lvlText w:val="%1)"/>
      <w:lvlJc w:val="left"/>
      <w:pPr>
        <w:tabs>
          <w:tab w:val="num" w:pos="567"/>
        </w:tabs>
        <w:ind w:left="567" w:hanging="567"/>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4">
    <w:nsid w:val="4930796F"/>
    <w:multiLevelType w:val="hybridMultilevel"/>
    <w:tmpl w:val="D954EB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496F7AD5"/>
    <w:multiLevelType w:val="singleLevel"/>
    <w:tmpl w:val="3B78B574"/>
    <w:lvl w:ilvl="0">
      <w:start w:val="1"/>
      <w:numFmt w:val="lowerLetter"/>
      <w:lvlText w:val="%1)"/>
      <w:lvlJc w:val="left"/>
      <w:pPr>
        <w:tabs>
          <w:tab w:val="num" w:pos="504"/>
        </w:tabs>
        <w:ind w:left="504" w:hanging="504"/>
      </w:pPr>
      <w:rPr>
        <w:rFonts w:hint="default"/>
      </w:rPr>
    </w:lvl>
  </w:abstractNum>
  <w:abstractNum w:abstractNumId="66">
    <w:nsid w:val="498667E0"/>
    <w:multiLevelType w:val="hybridMultilevel"/>
    <w:tmpl w:val="B90CAE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7">
    <w:nsid w:val="4AEB629B"/>
    <w:multiLevelType w:val="hybridMultilevel"/>
    <w:tmpl w:val="3DDC7FA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4B414AD5"/>
    <w:multiLevelType w:val="hybridMultilevel"/>
    <w:tmpl w:val="238E7CC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9">
    <w:nsid w:val="4CC57753"/>
    <w:multiLevelType w:val="singleLevel"/>
    <w:tmpl w:val="D71863D8"/>
    <w:lvl w:ilvl="0">
      <w:start w:val="1"/>
      <w:numFmt w:val="lowerLetter"/>
      <w:lvlText w:val="%1)"/>
      <w:lvlJc w:val="left"/>
      <w:pPr>
        <w:tabs>
          <w:tab w:val="num" w:pos="432"/>
        </w:tabs>
        <w:ind w:left="432" w:hanging="432"/>
      </w:pPr>
      <w:rPr>
        <w:rFonts w:hint="default"/>
      </w:rPr>
    </w:lvl>
  </w:abstractNum>
  <w:abstractNum w:abstractNumId="70">
    <w:nsid w:val="4DD34EBC"/>
    <w:multiLevelType w:val="hybridMultilevel"/>
    <w:tmpl w:val="EF704CEE"/>
    <w:lvl w:ilvl="0" w:tplc="6B983BA4">
      <w:start w:val="3"/>
      <w:numFmt w:val="bullet"/>
      <w:lvlText w:val="-"/>
      <w:lvlJc w:val="left"/>
      <w:pPr>
        <w:ind w:left="927" w:hanging="360"/>
      </w:pPr>
      <w:rPr>
        <w:rFonts w:ascii="Times New Roman" w:eastAsia="Times New Roman" w:hAnsi="Times New Roman" w:cs="Times New Roman" w:hint="default"/>
        <w:b w:val="0"/>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1">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72">
    <w:nsid w:val="50B610F4"/>
    <w:multiLevelType w:val="hybridMultilevel"/>
    <w:tmpl w:val="174E65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514A4CBB"/>
    <w:multiLevelType w:val="hybridMultilevel"/>
    <w:tmpl w:val="CB26E78A"/>
    <w:lvl w:ilvl="0" w:tplc="C778E3E8">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4">
    <w:nsid w:val="51E90DEF"/>
    <w:multiLevelType w:val="hybridMultilevel"/>
    <w:tmpl w:val="5E3C96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nsid w:val="54963FC7"/>
    <w:multiLevelType w:val="singleLevel"/>
    <w:tmpl w:val="3874146C"/>
    <w:lvl w:ilvl="0">
      <w:start w:val="1"/>
      <w:numFmt w:val="lowerLetter"/>
      <w:lvlText w:val="%1)"/>
      <w:lvlJc w:val="left"/>
      <w:pPr>
        <w:tabs>
          <w:tab w:val="num" w:pos="360"/>
        </w:tabs>
        <w:ind w:left="360" w:hanging="360"/>
      </w:pPr>
      <w:rPr>
        <w:b w:val="0"/>
        <w:i w:val="0"/>
      </w:rPr>
    </w:lvl>
  </w:abstractNum>
  <w:abstractNum w:abstractNumId="76">
    <w:nsid w:val="552A7E67"/>
    <w:multiLevelType w:val="hybridMultilevel"/>
    <w:tmpl w:val="6F20AACE"/>
    <w:lvl w:ilvl="0" w:tplc="BB82EF44">
      <w:start w:val="1"/>
      <w:numFmt w:val="decimal"/>
      <w:lvlText w:val="17.%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53E62F9"/>
    <w:multiLevelType w:val="hybridMultilevel"/>
    <w:tmpl w:val="26584330"/>
    <w:lvl w:ilvl="0" w:tplc="3874146C">
      <w:start w:val="1"/>
      <w:numFmt w:val="lowerLetter"/>
      <w:lvlText w:val="%1)"/>
      <w:lvlJc w:val="left"/>
      <w:pPr>
        <w:tabs>
          <w:tab w:val="num" w:pos="360"/>
        </w:tabs>
        <w:ind w:left="360" w:hanging="360"/>
      </w:pPr>
      <w:rPr>
        <w:b w:val="0"/>
        <w:i w:val="0"/>
      </w:rPr>
    </w:lvl>
    <w:lvl w:ilvl="1" w:tplc="80941BC0">
      <w:start w:val="1"/>
      <w:numFmt w:val="decimal"/>
      <w:lvlText w:val="%2."/>
      <w:lvlJc w:val="left"/>
      <w:pPr>
        <w:tabs>
          <w:tab w:val="num" w:pos="1364"/>
        </w:tabs>
        <w:ind w:left="1080" w:firstLine="0"/>
      </w:pPr>
      <w:rPr>
        <w:rFonts w:hint="default"/>
        <w:b w:val="0"/>
        <w:i w:val="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8">
    <w:nsid w:val="58520BE4"/>
    <w:multiLevelType w:val="hybridMultilevel"/>
    <w:tmpl w:val="99D650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58DD6B7E"/>
    <w:multiLevelType w:val="singleLevel"/>
    <w:tmpl w:val="4F0E4B9C"/>
    <w:lvl w:ilvl="0">
      <w:start w:val="1"/>
      <w:numFmt w:val="upperLetter"/>
      <w:pStyle w:val="Corpsdetexte2"/>
      <w:lvlText w:val="%1."/>
      <w:lvlJc w:val="center"/>
      <w:pPr>
        <w:tabs>
          <w:tab w:val="num" w:pos="648"/>
        </w:tabs>
        <w:ind w:left="360" w:hanging="72"/>
      </w:pPr>
      <w:rPr>
        <w:rFonts w:ascii="Times New Roman" w:hAnsi="Times New Roman" w:hint="default"/>
        <w:b/>
        <w:i w:val="0"/>
        <w:sz w:val="32"/>
      </w:rPr>
    </w:lvl>
  </w:abstractNum>
  <w:abstractNum w:abstractNumId="80">
    <w:nsid w:val="59251CD2"/>
    <w:multiLevelType w:val="hybridMultilevel"/>
    <w:tmpl w:val="05ACD8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1">
    <w:nsid w:val="5B3707C5"/>
    <w:multiLevelType w:val="hybridMultilevel"/>
    <w:tmpl w:val="A45623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5B562CDD"/>
    <w:multiLevelType w:val="hybridMultilevel"/>
    <w:tmpl w:val="AAE226B2"/>
    <w:lvl w:ilvl="0" w:tplc="30D49116">
      <w:start w:val="1"/>
      <w:numFmt w:val="lowerLetter"/>
      <w:lvlText w:val="%1)"/>
      <w:lvlJc w:val="left"/>
      <w:pPr>
        <w:tabs>
          <w:tab w:val="num" w:pos="567"/>
        </w:tabs>
        <w:ind w:left="567" w:hanging="567"/>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3">
    <w:nsid w:val="5D1B2F54"/>
    <w:multiLevelType w:val="hybridMultilevel"/>
    <w:tmpl w:val="C15C86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nsid w:val="5DCB104D"/>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85">
    <w:nsid w:val="5EB17063"/>
    <w:multiLevelType w:val="multilevel"/>
    <w:tmpl w:val="9F8C30D8"/>
    <w:lvl w:ilvl="0">
      <w:start w:val="1"/>
      <w:numFmt w:val="decimal"/>
      <w:lvlText w:val="%1."/>
      <w:lvlJc w:val="left"/>
      <w:pPr>
        <w:tabs>
          <w:tab w:val="num" w:pos="432"/>
        </w:tabs>
        <w:ind w:left="432" w:hanging="432"/>
      </w:pPr>
      <w:rPr>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6">
    <w:nsid w:val="5F870827"/>
    <w:multiLevelType w:val="hybridMultilevel"/>
    <w:tmpl w:val="F9165A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5FAF028F"/>
    <w:multiLevelType w:val="hybridMultilevel"/>
    <w:tmpl w:val="B33459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60B95B50"/>
    <w:multiLevelType w:val="hybridMultilevel"/>
    <w:tmpl w:val="C8DADE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nsid w:val="616D619A"/>
    <w:multiLevelType w:val="multilevel"/>
    <w:tmpl w:val="57B65AEC"/>
    <w:lvl w:ilvl="0">
      <w:start w:val="26"/>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0">
    <w:nsid w:val="61A41879"/>
    <w:multiLevelType w:val="singleLevel"/>
    <w:tmpl w:val="DBC236EE"/>
    <w:lvl w:ilvl="0">
      <w:start w:val="1"/>
      <w:numFmt w:val="lowerLetter"/>
      <w:lvlText w:val="%1)"/>
      <w:lvlJc w:val="left"/>
      <w:pPr>
        <w:tabs>
          <w:tab w:val="num" w:pos="360"/>
        </w:tabs>
        <w:ind w:left="360" w:hanging="360"/>
      </w:pPr>
      <w:rPr>
        <w:b w:val="0"/>
        <w:i w:val="0"/>
      </w:rPr>
    </w:lvl>
  </w:abstractNum>
  <w:abstractNum w:abstractNumId="91">
    <w:nsid w:val="63C55028"/>
    <w:multiLevelType w:val="singleLevel"/>
    <w:tmpl w:val="3874146C"/>
    <w:lvl w:ilvl="0">
      <w:start w:val="1"/>
      <w:numFmt w:val="lowerLetter"/>
      <w:lvlText w:val="%1)"/>
      <w:lvlJc w:val="left"/>
      <w:pPr>
        <w:tabs>
          <w:tab w:val="num" w:pos="360"/>
        </w:tabs>
        <w:ind w:left="360" w:hanging="360"/>
      </w:pPr>
      <w:rPr>
        <w:b w:val="0"/>
        <w:i w:val="0"/>
      </w:rPr>
    </w:lvl>
  </w:abstractNum>
  <w:abstractNum w:abstractNumId="92">
    <w:nsid w:val="643C1E74"/>
    <w:multiLevelType w:val="hybridMultilevel"/>
    <w:tmpl w:val="077A41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3">
    <w:nsid w:val="67C54FFA"/>
    <w:multiLevelType w:val="singleLevel"/>
    <w:tmpl w:val="3874146C"/>
    <w:lvl w:ilvl="0">
      <w:start w:val="1"/>
      <w:numFmt w:val="lowerLetter"/>
      <w:lvlText w:val="%1)"/>
      <w:lvlJc w:val="left"/>
      <w:pPr>
        <w:tabs>
          <w:tab w:val="num" w:pos="360"/>
        </w:tabs>
        <w:ind w:left="360" w:hanging="360"/>
      </w:pPr>
      <w:rPr>
        <w:b w:val="0"/>
        <w:i w:val="0"/>
      </w:rPr>
    </w:lvl>
  </w:abstractNum>
  <w:abstractNum w:abstractNumId="94">
    <w:nsid w:val="67DE6E25"/>
    <w:multiLevelType w:val="hybridMultilevel"/>
    <w:tmpl w:val="39942A5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5">
    <w:nsid w:val="686379A9"/>
    <w:multiLevelType w:val="multilevel"/>
    <w:tmpl w:val="E800DA68"/>
    <w:lvl w:ilvl="0">
      <w:start w:val="27"/>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6">
    <w:nsid w:val="68A02150"/>
    <w:multiLevelType w:val="singleLevel"/>
    <w:tmpl w:val="1E54EEFC"/>
    <w:lvl w:ilvl="0">
      <w:start w:val="1"/>
      <w:numFmt w:val="lowerRoman"/>
      <w:lvlText w:val="%1)"/>
      <w:lvlJc w:val="left"/>
      <w:pPr>
        <w:tabs>
          <w:tab w:val="num" w:pos="720"/>
        </w:tabs>
        <w:ind w:left="504" w:hanging="504"/>
      </w:pPr>
      <w:rPr>
        <w:rFonts w:hint="default"/>
      </w:rPr>
    </w:lvl>
  </w:abstractNum>
  <w:abstractNum w:abstractNumId="97">
    <w:nsid w:val="68A54525"/>
    <w:multiLevelType w:val="multilevel"/>
    <w:tmpl w:val="DEC25592"/>
    <w:lvl w:ilvl="0">
      <w:start w:val="8"/>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8">
    <w:nsid w:val="693C7CA1"/>
    <w:multiLevelType w:val="singleLevel"/>
    <w:tmpl w:val="E07EF16E"/>
    <w:lvl w:ilvl="0">
      <w:start w:val="5"/>
      <w:numFmt w:val="bullet"/>
      <w:lvlText w:val=""/>
      <w:lvlJc w:val="left"/>
      <w:pPr>
        <w:tabs>
          <w:tab w:val="num" w:pos="372"/>
        </w:tabs>
        <w:ind w:left="372" w:hanging="372"/>
      </w:pPr>
      <w:rPr>
        <w:rFonts w:ascii="Symbol" w:hAnsi="Symbol" w:hint="default"/>
        <w:sz w:val="32"/>
      </w:rPr>
    </w:lvl>
  </w:abstractNum>
  <w:abstractNum w:abstractNumId="99">
    <w:nsid w:val="69646677"/>
    <w:multiLevelType w:val="hybridMultilevel"/>
    <w:tmpl w:val="9D6E2434"/>
    <w:lvl w:ilvl="0" w:tplc="19B6D0E6">
      <w:numFmt w:val="bullet"/>
      <w:lvlText w:val="-"/>
      <w:lvlJc w:val="left"/>
      <w:pPr>
        <w:ind w:left="720" w:hanging="360"/>
      </w:pPr>
      <w:rPr>
        <w:rFonts w:ascii="Book Antiqua" w:eastAsia="Times New Roman" w:hAnsi="Book Antiqua"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nsid w:val="699A17BE"/>
    <w:multiLevelType w:val="singleLevel"/>
    <w:tmpl w:val="911AFFF8"/>
    <w:lvl w:ilvl="0">
      <w:start w:val="1"/>
      <w:numFmt w:val="lowerLetter"/>
      <w:lvlText w:val="%1)"/>
      <w:lvlJc w:val="left"/>
      <w:pPr>
        <w:tabs>
          <w:tab w:val="num" w:pos="576"/>
        </w:tabs>
        <w:ind w:left="576" w:hanging="576"/>
      </w:pPr>
      <w:rPr>
        <w:b w:val="0"/>
        <w:i w:val="0"/>
      </w:rPr>
    </w:lvl>
  </w:abstractNum>
  <w:abstractNum w:abstractNumId="101">
    <w:nsid w:val="69CF772E"/>
    <w:multiLevelType w:val="hybridMultilevel"/>
    <w:tmpl w:val="F03E0B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nsid w:val="69E96B89"/>
    <w:multiLevelType w:val="hybridMultilevel"/>
    <w:tmpl w:val="53241AA6"/>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3">
    <w:nsid w:val="6A35387E"/>
    <w:multiLevelType w:val="hybridMultilevel"/>
    <w:tmpl w:val="0B4472A6"/>
    <w:lvl w:ilvl="0" w:tplc="6078693C">
      <w:start w:val="1"/>
      <w:numFmt w:val="decimal"/>
      <w:lvlText w:val="18.%1"/>
      <w:lvlJc w:val="left"/>
      <w:pPr>
        <w:tabs>
          <w:tab w:val="num" w:pos="576"/>
        </w:tabs>
        <w:ind w:left="576" w:hanging="57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6AFB647D"/>
    <w:multiLevelType w:val="hybridMultilevel"/>
    <w:tmpl w:val="C21890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6B462586"/>
    <w:multiLevelType w:val="hybridMultilevel"/>
    <w:tmpl w:val="BE52C4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nsid w:val="6BBC6963"/>
    <w:multiLevelType w:val="hybridMultilevel"/>
    <w:tmpl w:val="4AB2ED6E"/>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7">
    <w:nsid w:val="6D5A6E85"/>
    <w:multiLevelType w:val="hybridMultilevel"/>
    <w:tmpl w:val="710674C0"/>
    <w:lvl w:ilvl="0" w:tplc="6FA44DB2">
      <w:start w:val="2"/>
      <w:numFmt w:val="decimal"/>
      <w:lvlText w:val="30.%1"/>
      <w:lvlJc w:val="left"/>
      <w:pPr>
        <w:tabs>
          <w:tab w:val="num" w:pos="576"/>
        </w:tabs>
        <w:ind w:left="576" w:hanging="576"/>
      </w:pPr>
      <w:rPr>
        <w:rFonts w:hint="default"/>
      </w:rPr>
    </w:lvl>
    <w:lvl w:ilvl="1" w:tplc="93F21554">
      <w:start w:val="1"/>
      <w:numFmt w:val="lowerLetter"/>
      <w:lvlText w:val="%2)"/>
      <w:lvlJc w:val="left"/>
      <w:pPr>
        <w:tabs>
          <w:tab w:val="num" w:pos="1440"/>
        </w:tabs>
        <w:ind w:left="1440" w:hanging="864"/>
      </w:pPr>
      <w:rPr>
        <w:rFonts w:hint="default"/>
        <w:b w:val="0"/>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F433FF8"/>
    <w:multiLevelType w:val="hybridMultilevel"/>
    <w:tmpl w:val="8CB0C7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9">
    <w:nsid w:val="704A0B74"/>
    <w:multiLevelType w:val="hybridMultilevel"/>
    <w:tmpl w:val="C512D2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nsid w:val="706F2FE5"/>
    <w:multiLevelType w:val="multilevel"/>
    <w:tmpl w:val="EAD81C1C"/>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nsid w:val="70D44C35"/>
    <w:multiLevelType w:val="hybridMultilevel"/>
    <w:tmpl w:val="B70AAE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nsid w:val="710C1921"/>
    <w:multiLevelType w:val="singleLevel"/>
    <w:tmpl w:val="3874146C"/>
    <w:lvl w:ilvl="0">
      <w:start w:val="1"/>
      <w:numFmt w:val="lowerLetter"/>
      <w:lvlText w:val="%1)"/>
      <w:lvlJc w:val="left"/>
      <w:pPr>
        <w:tabs>
          <w:tab w:val="num" w:pos="360"/>
        </w:tabs>
        <w:ind w:left="360" w:hanging="360"/>
      </w:pPr>
      <w:rPr>
        <w:b w:val="0"/>
        <w:i w:val="0"/>
      </w:rPr>
    </w:lvl>
  </w:abstractNum>
  <w:abstractNum w:abstractNumId="113">
    <w:nsid w:val="711F75B3"/>
    <w:multiLevelType w:val="multilevel"/>
    <w:tmpl w:val="23222646"/>
    <w:lvl w:ilvl="0">
      <w:start w:val="28"/>
      <w:numFmt w:val="decimal"/>
      <w:lvlText w:val="%1"/>
      <w:lvlJc w:val="left"/>
      <w:pPr>
        <w:tabs>
          <w:tab w:val="num" w:pos="615"/>
        </w:tabs>
        <w:ind w:left="615" w:hanging="615"/>
      </w:pPr>
      <w:rPr>
        <w:rFonts w:hint="default"/>
      </w:rPr>
    </w:lvl>
    <w:lvl w:ilvl="1">
      <w:start w:val="4"/>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4">
    <w:nsid w:val="726C63D5"/>
    <w:multiLevelType w:val="hybridMultilevel"/>
    <w:tmpl w:val="75E0A1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6">
    <w:nsid w:val="73414AD1"/>
    <w:multiLevelType w:val="singleLevel"/>
    <w:tmpl w:val="3874146C"/>
    <w:lvl w:ilvl="0">
      <w:start w:val="1"/>
      <w:numFmt w:val="lowerLetter"/>
      <w:lvlText w:val="%1)"/>
      <w:lvlJc w:val="left"/>
      <w:pPr>
        <w:tabs>
          <w:tab w:val="num" w:pos="360"/>
        </w:tabs>
        <w:ind w:left="360" w:hanging="360"/>
      </w:pPr>
      <w:rPr>
        <w:b w:val="0"/>
        <w:i w:val="0"/>
      </w:rPr>
    </w:lvl>
  </w:abstractNum>
  <w:abstractNum w:abstractNumId="117">
    <w:nsid w:val="73C52AA4"/>
    <w:multiLevelType w:val="multilevel"/>
    <w:tmpl w:val="4FA49ED0"/>
    <w:lvl w:ilvl="0">
      <w:start w:val="10"/>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8">
    <w:nsid w:val="75551D9A"/>
    <w:multiLevelType w:val="hybridMultilevel"/>
    <w:tmpl w:val="F98051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nsid w:val="756B549E"/>
    <w:multiLevelType w:val="hybridMultilevel"/>
    <w:tmpl w:val="EB34BE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nsid w:val="75CB3865"/>
    <w:multiLevelType w:val="hybridMultilevel"/>
    <w:tmpl w:val="62FCE0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nsid w:val="75DB2D47"/>
    <w:multiLevelType w:val="hybridMultilevel"/>
    <w:tmpl w:val="55E4A2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nsid w:val="76A43E9C"/>
    <w:multiLevelType w:val="hybridMultilevel"/>
    <w:tmpl w:val="E2906C8E"/>
    <w:lvl w:ilvl="0" w:tplc="8AAA28E0">
      <w:start w:val="1"/>
      <w:numFmt w:val="decimal"/>
      <w:lvlText w:val="19.%1"/>
      <w:lvlJc w:val="left"/>
      <w:pPr>
        <w:tabs>
          <w:tab w:val="num" w:pos="576"/>
        </w:tabs>
        <w:ind w:left="576" w:hanging="576"/>
      </w:pPr>
      <w:rPr>
        <w:rFonts w:hint="default"/>
      </w:rPr>
    </w:lvl>
    <w:lvl w:ilvl="1" w:tplc="07966EB6">
      <w:start w:val="1"/>
      <w:numFmt w:val="decimal"/>
      <w:lvlText w:val="%2"/>
      <w:lvlJc w:val="left"/>
      <w:pPr>
        <w:tabs>
          <w:tab w:val="num" w:pos="1800"/>
        </w:tabs>
        <w:ind w:left="1800" w:hanging="7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78DF4A11"/>
    <w:multiLevelType w:val="singleLevel"/>
    <w:tmpl w:val="3874146C"/>
    <w:lvl w:ilvl="0">
      <w:start w:val="1"/>
      <w:numFmt w:val="lowerLetter"/>
      <w:lvlText w:val="%1)"/>
      <w:lvlJc w:val="left"/>
      <w:pPr>
        <w:tabs>
          <w:tab w:val="num" w:pos="360"/>
        </w:tabs>
        <w:ind w:left="360" w:hanging="360"/>
      </w:pPr>
      <w:rPr>
        <w:b w:val="0"/>
        <w:i w:val="0"/>
      </w:rPr>
    </w:lvl>
  </w:abstractNum>
  <w:abstractNum w:abstractNumId="124">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125">
    <w:nsid w:val="7A2834C6"/>
    <w:multiLevelType w:val="hybridMultilevel"/>
    <w:tmpl w:val="90EC48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nsid w:val="7A2B08E2"/>
    <w:multiLevelType w:val="multilevel"/>
    <w:tmpl w:val="11F09ADA"/>
    <w:lvl w:ilvl="0">
      <w:start w:val="1"/>
      <w:numFmt w:val="lowerLetter"/>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7">
    <w:nsid w:val="7A525BFD"/>
    <w:multiLevelType w:val="hybridMultilevel"/>
    <w:tmpl w:val="54C8DA52"/>
    <w:lvl w:ilvl="0" w:tplc="68D66804">
      <w:start w:val="1"/>
      <w:numFmt w:val="lowerLetter"/>
      <w:lvlText w:val="(%1)"/>
      <w:lvlJc w:val="left"/>
      <w:pPr>
        <w:tabs>
          <w:tab w:val="num" w:pos="648"/>
        </w:tabs>
        <w:ind w:left="648" w:hanging="360"/>
      </w:pPr>
      <w:rPr>
        <w:rFonts w:hint="default"/>
        <w:b w:val="0"/>
        <w:i w:val="0"/>
      </w:rPr>
    </w:lvl>
    <w:lvl w:ilvl="1" w:tplc="F3F6B578">
      <w:start w:val="1"/>
      <w:numFmt w:val="lowerLetter"/>
      <w:lvlText w:val="%2)"/>
      <w:lvlJc w:val="left"/>
      <w:pPr>
        <w:tabs>
          <w:tab w:val="num" w:pos="504"/>
        </w:tabs>
        <w:ind w:left="360" w:hanging="216"/>
      </w:pPr>
      <w:rPr>
        <w:rFont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7B803475"/>
    <w:multiLevelType w:val="hybridMultilevel"/>
    <w:tmpl w:val="56100BF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9">
    <w:nsid w:val="7C85506E"/>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130">
    <w:nsid w:val="7CD376FD"/>
    <w:multiLevelType w:val="multilevel"/>
    <w:tmpl w:val="CB6EB48A"/>
    <w:lvl w:ilvl="0">
      <w:start w:val="24"/>
      <w:numFmt w:val="decimal"/>
      <w:lvlText w:val="%1"/>
      <w:lvlJc w:val="left"/>
      <w:pPr>
        <w:tabs>
          <w:tab w:val="num" w:pos="615"/>
        </w:tabs>
        <w:ind w:left="615" w:hanging="615"/>
      </w:pPr>
      <w:rPr>
        <w:rFonts w:hint="default"/>
      </w:rPr>
    </w:lvl>
    <w:lvl w:ilvl="1">
      <w:start w:val="1"/>
      <w:numFmt w:val="decimal"/>
      <w:lvlText w:val="2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1">
    <w:nsid w:val="7D336AAB"/>
    <w:multiLevelType w:val="hybridMultilevel"/>
    <w:tmpl w:val="B11275A4"/>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nsid w:val="7D4520C6"/>
    <w:multiLevelType w:val="multilevel"/>
    <w:tmpl w:val="62E44280"/>
    <w:lvl w:ilvl="0">
      <w:start w:val="25"/>
      <w:numFmt w:val="decimal"/>
      <w:lvlText w:val="%1"/>
      <w:lvlJc w:val="left"/>
      <w:pPr>
        <w:tabs>
          <w:tab w:val="num" w:pos="420"/>
        </w:tabs>
        <w:ind w:left="420" w:hanging="420"/>
      </w:pPr>
      <w:rPr>
        <w:rFonts w:hint="default"/>
      </w:rPr>
    </w:lvl>
    <w:lvl w:ilvl="1">
      <w:start w:val="4"/>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3">
    <w:nsid w:val="7DD82714"/>
    <w:multiLevelType w:val="hybridMultilevel"/>
    <w:tmpl w:val="E6D40380"/>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4">
    <w:nsid w:val="7E294E1B"/>
    <w:multiLevelType w:val="hybridMultilevel"/>
    <w:tmpl w:val="69B230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nsid w:val="7F790A5B"/>
    <w:multiLevelType w:val="hybridMultilevel"/>
    <w:tmpl w:val="D166AC4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124"/>
  </w:num>
  <w:num w:numId="3">
    <w:abstractNumId w:val="79"/>
  </w:num>
  <w:num w:numId="4">
    <w:abstractNumId w:val="84"/>
  </w:num>
  <w:num w:numId="5">
    <w:abstractNumId w:val="129"/>
  </w:num>
  <w:num w:numId="6">
    <w:abstractNumId w:val="33"/>
  </w:num>
  <w:num w:numId="7">
    <w:abstractNumId w:val="13"/>
  </w:num>
  <w:num w:numId="8">
    <w:abstractNumId w:val="8"/>
  </w:num>
  <w:num w:numId="9">
    <w:abstractNumId w:val="39"/>
  </w:num>
  <w:num w:numId="10">
    <w:abstractNumId w:val="71"/>
  </w:num>
  <w:num w:numId="11">
    <w:abstractNumId w:val="38"/>
  </w:num>
  <w:num w:numId="12">
    <w:abstractNumId w:val="69"/>
  </w:num>
  <w:num w:numId="13">
    <w:abstractNumId w:val="2"/>
  </w:num>
  <w:num w:numId="14">
    <w:abstractNumId w:val="126"/>
  </w:num>
  <w:num w:numId="15">
    <w:abstractNumId w:val="26"/>
  </w:num>
  <w:num w:numId="16">
    <w:abstractNumId w:val="65"/>
  </w:num>
  <w:num w:numId="17">
    <w:abstractNumId w:val="47"/>
  </w:num>
  <w:num w:numId="18">
    <w:abstractNumId w:val="32"/>
  </w:num>
  <w:num w:numId="19">
    <w:abstractNumId w:val="48"/>
  </w:num>
  <w:num w:numId="20">
    <w:abstractNumId w:val="100"/>
  </w:num>
  <w:num w:numId="21">
    <w:abstractNumId w:val="91"/>
  </w:num>
  <w:num w:numId="22">
    <w:abstractNumId w:val="75"/>
  </w:num>
  <w:num w:numId="23">
    <w:abstractNumId w:val="116"/>
  </w:num>
  <w:num w:numId="24">
    <w:abstractNumId w:val="93"/>
  </w:num>
  <w:num w:numId="25">
    <w:abstractNumId w:val="112"/>
  </w:num>
  <w:num w:numId="26">
    <w:abstractNumId w:val="123"/>
  </w:num>
  <w:num w:numId="27">
    <w:abstractNumId w:val="42"/>
  </w:num>
  <w:num w:numId="28">
    <w:abstractNumId w:val="0"/>
  </w:num>
  <w:num w:numId="29">
    <w:abstractNumId w:val="52"/>
  </w:num>
  <w:num w:numId="30">
    <w:abstractNumId w:val="90"/>
  </w:num>
  <w:num w:numId="31">
    <w:abstractNumId w:val="96"/>
  </w:num>
  <w:num w:numId="32">
    <w:abstractNumId w:val="28"/>
  </w:num>
  <w:num w:numId="33">
    <w:abstractNumId w:val="22"/>
  </w:num>
  <w:num w:numId="34">
    <w:abstractNumId w:val="61"/>
  </w:num>
  <w:num w:numId="35">
    <w:abstractNumId w:val="97"/>
  </w:num>
  <w:num w:numId="36">
    <w:abstractNumId w:val="117"/>
  </w:num>
  <w:num w:numId="37">
    <w:abstractNumId w:val="49"/>
  </w:num>
  <w:num w:numId="38">
    <w:abstractNumId w:val="15"/>
  </w:num>
  <w:num w:numId="39">
    <w:abstractNumId w:val="130"/>
  </w:num>
  <w:num w:numId="40">
    <w:abstractNumId w:val="19"/>
  </w:num>
  <w:num w:numId="41">
    <w:abstractNumId w:val="110"/>
  </w:num>
  <w:num w:numId="42">
    <w:abstractNumId w:val="1"/>
  </w:num>
  <w:num w:numId="43">
    <w:abstractNumId w:val="132"/>
  </w:num>
  <w:num w:numId="44">
    <w:abstractNumId w:val="7"/>
  </w:num>
  <w:num w:numId="45">
    <w:abstractNumId w:val="127"/>
  </w:num>
  <w:num w:numId="46">
    <w:abstractNumId w:val="56"/>
  </w:num>
  <w:num w:numId="47">
    <w:abstractNumId w:val="107"/>
  </w:num>
  <w:num w:numId="48">
    <w:abstractNumId w:val="98"/>
  </w:num>
  <w:num w:numId="49">
    <w:abstractNumId w:val="18"/>
  </w:num>
  <w:num w:numId="50">
    <w:abstractNumId w:val="76"/>
  </w:num>
  <w:num w:numId="51">
    <w:abstractNumId w:val="103"/>
  </w:num>
  <w:num w:numId="52">
    <w:abstractNumId w:val="122"/>
  </w:num>
  <w:num w:numId="53">
    <w:abstractNumId w:val="23"/>
  </w:num>
  <w:num w:numId="54">
    <w:abstractNumId w:val="89"/>
  </w:num>
  <w:num w:numId="55">
    <w:abstractNumId w:val="95"/>
  </w:num>
  <w:num w:numId="56">
    <w:abstractNumId w:val="113"/>
  </w:num>
  <w:num w:numId="57">
    <w:abstractNumId w:val="62"/>
  </w:num>
  <w:num w:numId="58">
    <w:abstractNumId w:val="20"/>
  </w:num>
  <w:num w:numId="59">
    <w:abstractNumId w:val="36"/>
  </w:num>
  <w:num w:numId="60">
    <w:abstractNumId w:val="115"/>
  </w:num>
  <w:num w:numId="61">
    <w:abstractNumId w:val="6"/>
  </w:num>
  <w:num w:numId="62">
    <w:abstractNumId w:val="37"/>
  </w:num>
  <w:num w:numId="63">
    <w:abstractNumId w:val="57"/>
  </w:num>
  <w:num w:numId="64">
    <w:abstractNumId w:val="43"/>
  </w:num>
  <w:num w:numId="65">
    <w:abstractNumId w:val="63"/>
  </w:num>
  <w:num w:numId="66">
    <w:abstractNumId w:val="4"/>
  </w:num>
  <w:num w:numId="67">
    <w:abstractNumId w:val="58"/>
  </w:num>
  <w:num w:numId="68">
    <w:abstractNumId w:val="34"/>
  </w:num>
  <w:num w:numId="69">
    <w:abstractNumId w:val="82"/>
  </w:num>
  <w:num w:numId="70">
    <w:abstractNumId w:val="77"/>
  </w:num>
  <w:num w:numId="71">
    <w:abstractNumId w:val="30"/>
  </w:num>
  <w:num w:numId="72">
    <w:abstractNumId w:val="131"/>
  </w:num>
  <w:num w:numId="73">
    <w:abstractNumId w:val="70"/>
  </w:num>
  <w:num w:numId="74">
    <w:abstractNumId w:val="99"/>
  </w:num>
  <w:num w:numId="75">
    <w:abstractNumId w:val="16"/>
  </w:num>
  <w:num w:numId="76">
    <w:abstractNumId w:val="94"/>
  </w:num>
  <w:num w:numId="77">
    <w:abstractNumId w:val="27"/>
  </w:num>
  <w:num w:numId="78">
    <w:abstractNumId w:val="118"/>
  </w:num>
  <w:num w:numId="79">
    <w:abstractNumId w:val="29"/>
  </w:num>
  <w:num w:numId="80">
    <w:abstractNumId w:val="67"/>
  </w:num>
  <w:num w:numId="81">
    <w:abstractNumId w:val="14"/>
  </w:num>
  <w:num w:numId="82">
    <w:abstractNumId w:val="51"/>
  </w:num>
  <w:num w:numId="83">
    <w:abstractNumId w:val="128"/>
  </w:num>
  <w:num w:numId="84">
    <w:abstractNumId w:val="10"/>
  </w:num>
  <w:num w:numId="85">
    <w:abstractNumId w:val="25"/>
  </w:num>
  <w:num w:numId="86">
    <w:abstractNumId w:val="54"/>
  </w:num>
  <w:num w:numId="87">
    <w:abstractNumId w:val="80"/>
  </w:num>
  <w:num w:numId="88">
    <w:abstractNumId w:val="66"/>
  </w:num>
  <w:num w:numId="89">
    <w:abstractNumId w:val="50"/>
  </w:num>
  <w:num w:numId="90">
    <w:abstractNumId w:val="72"/>
  </w:num>
  <w:num w:numId="91">
    <w:abstractNumId w:val="12"/>
  </w:num>
  <w:num w:numId="92">
    <w:abstractNumId w:val="106"/>
  </w:num>
  <w:num w:numId="93">
    <w:abstractNumId w:val="120"/>
  </w:num>
  <w:num w:numId="94">
    <w:abstractNumId w:val="135"/>
  </w:num>
  <w:num w:numId="95">
    <w:abstractNumId w:val="111"/>
  </w:num>
  <w:num w:numId="96">
    <w:abstractNumId w:val="17"/>
  </w:num>
  <w:num w:numId="97">
    <w:abstractNumId w:val="87"/>
  </w:num>
  <w:num w:numId="98">
    <w:abstractNumId w:val="83"/>
  </w:num>
  <w:num w:numId="99">
    <w:abstractNumId w:val="35"/>
  </w:num>
  <w:num w:numId="100">
    <w:abstractNumId w:val="44"/>
  </w:num>
  <w:num w:numId="101">
    <w:abstractNumId w:val="74"/>
  </w:num>
  <w:num w:numId="102">
    <w:abstractNumId w:val="104"/>
  </w:num>
  <w:num w:numId="103">
    <w:abstractNumId w:val="119"/>
  </w:num>
  <w:num w:numId="104">
    <w:abstractNumId w:val="41"/>
  </w:num>
  <w:num w:numId="105">
    <w:abstractNumId w:val="55"/>
  </w:num>
  <w:num w:numId="106">
    <w:abstractNumId w:val="78"/>
  </w:num>
  <w:num w:numId="107">
    <w:abstractNumId w:val="134"/>
  </w:num>
  <w:num w:numId="108">
    <w:abstractNumId w:val="59"/>
  </w:num>
  <w:num w:numId="109">
    <w:abstractNumId w:val="68"/>
  </w:num>
  <w:num w:numId="110">
    <w:abstractNumId w:val="60"/>
  </w:num>
  <w:num w:numId="111">
    <w:abstractNumId w:val="9"/>
  </w:num>
  <w:num w:numId="112">
    <w:abstractNumId w:val="64"/>
  </w:num>
  <w:num w:numId="113">
    <w:abstractNumId w:val="105"/>
  </w:num>
  <w:num w:numId="114">
    <w:abstractNumId w:val="101"/>
  </w:num>
  <w:num w:numId="115">
    <w:abstractNumId w:val="92"/>
  </w:num>
  <w:num w:numId="116">
    <w:abstractNumId w:val="73"/>
  </w:num>
  <w:num w:numId="117">
    <w:abstractNumId w:val="11"/>
  </w:num>
  <w:num w:numId="118">
    <w:abstractNumId w:val="31"/>
  </w:num>
  <w:num w:numId="119">
    <w:abstractNumId w:val="21"/>
  </w:num>
  <w:num w:numId="120">
    <w:abstractNumId w:val="81"/>
  </w:num>
  <w:num w:numId="121">
    <w:abstractNumId w:val="109"/>
  </w:num>
  <w:num w:numId="122">
    <w:abstractNumId w:val="3"/>
  </w:num>
  <w:num w:numId="123">
    <w:abstractNumId w:val="121"/>
  </w:num>
  <w:num w:numId="124">
    <w:abstractNumId w:val="46"/>
  </w:num>
  <w:num w:numId="125">
    <w:abstractNumId w:val="125"/>
  </w:num>
  <w:num w:numId="126">
    <w:abstractNumId w:val="88"/>
  </w:num>
  <w:num w:numId="127">
    <w:abstractNumId w:val="114"/>
  </w:num>
  <w:num w:numId="128">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5"/>
  </w:num>
  <w:num w:numId="130">
    <w:abstractNumId w:val="24"/>
  </w:num>
  <w:num w:numId="131">
    <w:abstractNumId w:val="40"/>
  </w:num>
  <w:num w:numId="132">
    <w:abstractNumId w:val="5"/>
  </w:num>
  <w:num w:numId="133">
    <w:abstractNumId w:val="133"/>
  </w:num>
  <w:num w:numId="134">
    <w:abstractNumId w:val="102"/>
  </w:num>
  <w:num w:numId="135">
    <w:abstractNumId w:val="86"/>
  </w:num>
  <w:num w:numId="136">
    <w:abstractNumId w:val="10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2"/>
  </w:compat>
  <w:rsids>
    <w:rsidRoot w:val="000D31B7"/>
    <w:rsid w:val="000020CC"/>
    <w:rsid w:val="000075C7"/>
    <w:rsid w:val="00017D43"/>
    <w:rsid w:val="000254EA"/>
    <w:rsid w:val="00036E09"/>
    <w:rsid w:val="00037DF7"/>
    <w:rsid w:val="00045F82"/>
    <w:rsid w:val="0005453C"/>
    <w:rsid w:val="00073130"/>
    <w:rsid w:val="000809B0"/>
    <w:rsid w:val="000842C0"/>
    <w:rsid w:val="00092FFD"/>
    <w:rsid w:val="00093DB8"/>
    <w:rsid w:val="00094AF2"/>
    <w:rsid w:val="000A395F"/>
    <w:rsid w:val="000A5A40"/>
    <w:rsid w:val="000B0BFF"/>
    <w:rsid w:val="000B4C71"/>
    <w:rsid w:val="000B7538"/>
    <w:rsid w:val="000C6B71"/>
    <w:rsid w:val="000D31B7"/>
    <w:rsid w:val="000D58B9"/>
    <w:rsid w:val="000D6841"/>
    <w:rsid w:val="000E0402"/>
    <w:rsid w:val="000E085B"/>
    <w:rsid w:val="000E100B"/>
    <w:rsid w:val="000E219F"/>
    <w:rsid w:val="000E554B"/>
    <w:rsid w:val="000F0007"/>
    <w:rsid w:val="00100F9C"/>
    <w:rsid w:val="00104A7F"/>
    <w:rsid w:val="00112395"/>
    <w:rsid w:val="001134E4"/>
    <w:rsid w:val="00120989"/>
    <w:rsid w:val="00133232"/>
    <w:rsid w:val="0014373C"/>
    <w:rsid w:val="00147D91"/>
    <w:rsid w:val="0015748D"/>
    <w:rsid w:val="001600C3"/>
    <w:rsid w:val="001601DD"/>
    <w:rsid w:val="00176668"/>
    <w:rsid w:val="0017715A"/>
    <w:rsid w:val="001928E9"/>
    <w:rsid w:val="00197B3A"/>
    <w:rsid w:val="001A0588"/>
    <w:rsid w:val="001B5F2D"/>
    <w:rsid w:val="001C4CF0"/>
    <w:rsid w:val="001C552B"/>
    <w:rsid w:val="001C5DA5"/>
    <w:rsid w:val="001D0BFB"/>
    <w:rsid w:val="001E69FE"/>
    <w:rsid w:val="0020014A"/>
    <w:rsid w:val="002166E0"/>
    <w:rsid w:val="00222063"/>
    <w:rsid w:val="00222B4A"/>
    <w:rsid w:val="00225520"/>
    <w:rsid w:val="002300B8"/>
    <w:rsid w:val="0023129E"/>
    <w:rsid w:val="002338B5"/>
    <w:rsid w:val="00241E4F"/>
    <w:rsid w:val="002450DD"/>
    <w:rsid w:val="00245D73"/>
    <w:rsid w:val="00250F96"/>
    <w:rsid w:val="00252449"/>
    <w:rsid w:val="0027020F"/>
    <w:rsid w:val="002806D5"/>
    <w:rsid w:val="00280D38"/>
    <w:rsid w:val="002836EE"/>
    <w:rsid w:val="00284725"/>
    <w:rsid w:val="00293D40"/>
    <w:rsid w:val="00297CB2"/>
    <w:rsid w:val="002A0B3C"/>
    <w:rsid w:val="002A1D16"/>
    <w:rsid w:val="002A2B35"/>
    <w:rsid w:val="002B1306"/>
    <w:rsid w:val="002C7C4F"/>
    <w:rsid w:val="002D5473"/>
    <w:rsid w:val="002D570B"/>
    <w:rsid w:val="002D6C0A"/>
    <w:rsid w:val="002D7BB3"/>
    <w:rsid w:val="002E1491"/>
    <w:rsid w:val="002F6E50"/>
    <w:rsid w:val="002F7B01"/>
    <w:rsid w:val="00302C49"/>
    <w:rsid w:val="0031740D"/>
    <w:rsid w:val="003210AE"/>
    <w:rsid w:val="00325D71"/>
    <w:rsid w:val="00327033"/>
    <w:rsid w:val="00332435"/>
    <w:rsid w:val="0033471E"/>
    <w:rsid w:val="00343E2D"/>
    <w:rsid w:val="003451D3"/>
    <w:rsid w:val="00351C9E"/>
    <w:rsid w:val="00363294"/>
    <w:rsid w:val="0037077A"/>
    <w:rsid w:val="00377154"/>
    <w:rsid w:val="00384A51"/>
    <w:rsid w:val="00387971"/>
    <w:rsid w:val="003906BF"/>
    <w:rsid w:val="0039716D"/>
    <w:rsid w:val="003A190E"/>
    <w:rsid w:val="003C11F8"/>
    <w:rsid w:val="003C19F2"/>
    <w:rsid w:val="003D62F4"/>
    <w:rsid w:val="003E0EC3"/>
    <w:rsid w:val="003E1252"/>
    <w:rsid w:val="00402916"/>
    <w:rsid w:val="0040495D"/>
    <w:rsid w:val="00411B68"/>
    <w:rsid w:val="00415609"/>
    <w:rsid w:val="0041743F"/>
    <w:rsid w:val="004325D7"/>
    <w:rsid w:val="00432C40"/>
    <w:rsid w:val="00437715"/>
    <w:rsid w:val="00450A6C"/>
    <w:rsid w:val="00453BDC"/>
    <w:rsid w:val="00454013"/>
    <w:rsid w:val="00464E49"/>
    <w:rsid w:val="004815B2"/>
    <w:rsid w:val="00485BE8"/>
    <w:rsid w:val="00486658"/>
    <w:rsid w:val="004941A7"/>
    <w:rsid w:val="00494728"/>
    <w:rsid w:val="00494B24"/>
    <w:rsid w:val="004B295A"/>
    <w:rsid w:val="004B4E74"/>
    <w:rsid w:val="004C61E8"/>
    <w:rsid w:val="004D4463"/>
    <w:rsid w:val="004D45BF"/>
    <w:rsid w:val="004D51A3"/>
    <w:rsid w:val="004D6C1E"/>
    <w:rsid w:val="004E1F20"/>
    <w:rsid w:val="004E20CC"/>
    <w:rsid w:val="004E2815"/>
    <w:rsid w:val="004F1EF2"/>
    <w:rsid w:val="004F2203"/>
    <w:rsid w:val="005124B0"/>
    <w:rsid w:val="00515DF5"/>
    <w:rsid w:val="00521382"/>
    <w:rsid w:val="00524F1B"/>
    <w:rsid w:val="005261C3"/>
    <w:rsid w:val="005304DC"/>
    <w:rsid w:val="005362B3"/>
    <w:rsid w:val="00537149"/>
    <w:rsid w:val="00550576"/>
    <w:rsid w:val="00550B76"/>
    <w:rsid w:val="005611CB"/>
    <w:rsid w:val="00562FBD"/>
    <w:rsid w:val="00565B8A"/>
    <w:rsid w:val="005736FF"/>
    <w:rsid w:val="0057440F"/>
    <w:rsid w:val="005A0EDC"/>
    <w:rsid w:val="005A7EC8"/>
    <w:rsid w:val="005B1C30"/>
    <w:rsid w:val="005B1E54"/>
    <w:rsid w:val="005B2279"/>
    <w:rsid w:val="005C435E"/>
    <w:rsid w:val="005D0A9F"/>
    <w:rsid w:val="005D2D7C"/>
    <w:rsid w:val="005D4173"/>
    <w:rsid w:val="005D598F"/>
    <w:rsid w:val="005E1951"/>
    <w:rsid w:val="005E3A0A"/>
    <w:rsid w:val="005E3A1D"/>
    <w:rsid w:val="005E3DD7"/>
    <w:rsid w:val="005F37F1"/>
    <w:rsid w:val="005F46A6"/>
    <w:rsid w:val="00602FDF"/>
    <w:rsid w:val="006061D5"/>
    <w:rsid w:val="006065ED"/>
    <w:rsid w:val="00615544"/>
    <w:rsid w:val="006201F2"/>
    <w:rsid w:val="006233EE"/>
    <w:rsid w:val="00623EE1"/>
    <w:rsid w:val="006265A0"/>
    <w:rsid w:val="00632257"/>
    <w:rsid w:val="00634D27"/>
    <w:rsid w:val="00642A88"/>
    <w:rsid w:val="00642C0F"/>
    <w:rsid w:val="00645548"/>
    <w:rsid w:val="00654684"/>
    <w:rsid w:val="006575BD"/>
    <w:rsid w:val="00667D69"/>
    <w:rsid w:val="00670DB0"/>
    <w:rsid w:val="00672581"/>
    <w:rsid w:val="00680D77"/>
    <w:rsid w:val="0068239B"/>
    <w:rsid w:val="006848A2"/>
    <w:rsid w:val="006876DA"/>
    <w:rsid w:val="00694676"/>
    <w:rsid w:val="0069773F"/>
    <w:rsid w:val="006A2838"/>
    <w:rsid w:val="006B2914"/>
    <w:rsid w:val="006B4089"/>
    <w:rsid w:val="006B4E0F"/>
    <w:rsid w:val="006C6591"/>
    <w:rsid w:val="006D2990"/>
    <w:rsid w:val="006D5DBC"/>
    <w:rsid w:val="006E758D"/>
    <w:rsid w:val="00704018"/>
    <w:rsid w:val="0070425A"/>
    <w:rsid w:val="007110B6"/>
    <w:rsid w:val="00721E51"/>
    <w:rsid w:val="0074137F"/>
    <w:rsid w:val="007415BC"/>
    <w:rsid w:val="00742188"/>
    <w:rsid w:val="00742F35"/>
    <w:rsid w:val="00750315"/>
    <w:rsid w:val="00755473"/>
    <w:rsid w:val="0076037D"/>
    <w:rsid w:val="007655F6"/>
    <w:rsid w:val="00772E5D"/>
    <w:rsid w:val="00775E2C"/>
    <w:rsid w:val="00781537"/>
    <w:rsid w:val="00784EE3"/>
    <w:rsid w:val="00787735"/>
    <w:rsid w:val="00793166"/>
    <w:rsid w:val="0079384E"/>
    <w:rsid w:val="00794F2D"/>
    <w:rsid w:val="00797B45"/>
    <w:rsid w:val="007A3A80"/>
    <w:rsid w:val="007A4240"/>
    <w:rsid w:val="007B3C61"/>
    <w:rsid w:val="007C15C5"/>
    <w:rsid w:val="007C1B7F"/>
    <w:rsid w:val="007C57D1"/>
    <w:rsid w:val="007D012B"/>
    <w:rsid w:val="007D487E"/>
    <w:rsid w:val="007D580F"/>
    <w:rsid w:val="007D642C"/>
    <w:rsid w:val="007E0246"/>
    <w:rsid w:val="007E1E39"/>
    <w:rsid w:val="007E27B4"/>
    <w:rsid w:val="007F0D69"/>
    <w:rsid w:val="007F4693"/>
    <w:rsid w:val="008004D7"/>
    <w:rsid w:val="008042DD"/>
    <w:rsid w:val="00812624"/>
    <w:rsid w:val="008134BC"/>
    <w:rsid w:val="00814541"/>
    <w:rsid w:val="00815538"/>
    <w:rsid w:val="00816B1E"/>
    <w:rsid w:val="00822EEE"/>
    <w:rsid w:val="008235FD"/>
    <w:rsid w:val="00826B9F"/>
    <w:rsid w:val="008312EA"/>
    <w:rsid w:val="0084059D"/>
    <w:rsid w:val="008417AB"/>
    <w:rsid w:val="008418A5"/>
    <w:rsid w:val="00847717"/>
    <w:rsid w:val="00853F14"/>
    <w:rsid w:val="00855A2A"/>
    <w:rsid w:val="00855FE0"/>
    <w:rsid w:val="00861295"/>
    <w:rsid w:val="008666D7"/>
    <w:rsid w:val="008767A0"/>
    <w:rsid w:val="00880EF3"/>
    <w:rsid w:val="008832EC"/>
    <w:rsid w:val="0088473C"/>
    <w:rsid w:val="00887234"/>
    <w:rsid w:val="0089655E"/>
    <w:rsid w:val="008A4098"/>
    <w:rsid w:val="008A7099"/>
    <w:rsid w:val="008B1FFF"/>
    <w:rsid w:val="008B5A85"/>
    <w:rsid w:val="008C0B1D"/>
    <w:rsid w:val="008C1AC1"/>
    <w:rsid w:val="008C2AA2"/>
    <w:rsid w:val="008C40F3"/>
    <w:rsid w:val="008D0B07"/>
    <w:rsid w:val="008F07B8"/>
    <w:rsid w:val="008F3AAC"/>
    <w:rsid w:val="0090361F"/>
    <w:rsid w:val="00905084"/>
    <w:rsid w:val="00906625"/>
    <w:rsid w:val="00915252"/>
    <w:rsid w:val="0092238E"/>
    <w:rsid w:val="009375FF"/>
    <w:rsid w:val="009378AD"/>
    <w:rsid w:val="00946008"/>
    <w:rsid w:val="009646C6"/>
    <w:rsid w:val="00964DAD"/>
    <w:rsid w:val="009742FA"/>
    <w:rsid w:val="00983886"/>
    <w:rsid w:val="00984167"/>
    <w:rsid w:val="009906DC"/>
    <w:rsid w:val="00994836"/>
    <w:rsid w:val="0099593A"/>
    <w:rsid w:val="00996F3D"/>
    <w:rsid w:val="009A51FE"/>
    <w:rsid w:val="009A7DC9"/>
    <w:rsid w:val="009B6156"/>
    <w:rsid w:val="009D4DAF"/>
    <w:rsid w:val="00A0036D"/>
    <w:rsid w:val="00A00A12"/>
    <w:rsid w:val="00A01D58"/>
    <w:rsid w:val="00A07062"/>
    <w:rsid w:val="00A301AB"/>
    <w:rsid w:val="00A30388"/>
    <w:rsid w:val="00A3105B"/>
    <w:rsid w:val="00A32D66"/>
    <w:rsid w:val="00A4358A"/>
    <w:rsid w:val="00A4469B"/>
    <w:rsid w:val="00A45028"/>
    <w:rsid w:val="00A46797"/>
    <w:rsid w:val="00A538AE"/>
    <w:rsid w:val="00A54725"/>
    <w:rsid w:val="00A553AB"/>
    <w:rsid w:val="00A56867"/>
    <w:rsid w:val="00A65971"/>
    <w:rsid w:val="00A670D2"/>
    <w:rsid w:val="00A67A41"/>
    <w:rsid w:val="00A70B16"/>
    <w:rsid w:val="00A70DEB"/>
    <w:rsid w:val="00A7226D"/>
    <w:rsid w:val="00A736E0"/>
    <w:rsid w:val="00A76E2C"/>
    <w:rsid w:val="00A81F0D"/>
    <w:rsid w:val="00A85A92"/>
    <w:rsid w:val="00A8605A"/>
    <w:rsid w:val="00AB1146"/>
    <w:rsid w:val="00AB1909"/>
    <w:rsid w:val="00AB78B5"/>
    <w:rsid w:val="00AE03AA"/>
    <w:rsid w:val="00AE37A6"/>
    <w:rsid w:val="00AE7C2F"/>
    <w:rsid w:val="00AF125E"/>
    <w:rsid w:val="00AF25F9"/>
    <w:rsid w:val="00B121BD"/>
    <w:rsid w:val="00B16DB7"/>
    <w:rsid w:val="00B32052"/>
    <w:rsid w:val="00B37103"/>
    <w:rsid w:val="00B43BC0"/>
    <w:rsid w:val="00B46C1C"/>
    <w:rsid w:val="00B518EB"/>
    <w:rsid w:val="00B532C7"/>
    <w:rsid w:val="00B54024"/>
    <w:rsid w:val="00B600D7"/>
    <w:rsid w:val="00B6689A"/>
    <w:rsid w:val="00B71ACC"/>
    <w:rsid w:val="00B7594A"/>
    <w:rsid w:val="00B77AB1"/>
    <w:rsid w:val="00B83680"/>
    <w:rsid w:val="00B85775"/>
    <w:rsid w:val="00B86821"/>
    <w:rsid w:val="00B965A4"/>
    <w:rsid w:val="00B96F38"/>
    <w:rsid w:val="00BC5BBE"/>
    <w:rsid w:val="00BD23EC"/>
    <w:rsid w:val="00BD4AD4"/>
    <w:rsid w:val="00BE56A7"/>
    <w:rsid w:val="00BF4309"/>
    <w:rsid w:val="00C01140"/>
    <w:rsid w:val="00C04137"/>
    <w:rsid w:val="00C06ADD"/>
    <w:rsid w:val="00C10997"/>
    <w:rsid w:val="00C10CB4"/>
    <w:rsid w:val="00C11A32"/>
    <w:rsid w:val="00C23B25"/>
    <w:rsid w:val="00C3064C"/>
    <w:rsid w:val="00C35E8B"/>
    <w:rsid w:val="00C366C1"/>
    <w:rsid w:val="00C40A81"/>
    <w:rsid w:val="00C40BD0"/>
    <w:rsid w:val="00C475B4"/>
    <w:rsid w:val="00C47C90"/>
    <w:rsid w:val="00C54D77"/>
    <w:rsid w:val="00C55CEF"/>
    <w:rsid w:val="00C5608A"/>
    <w:rsid w:val="00C567BC"/>
    <w:rsid w:val="00C60E1C"/>
    <w:rsid w:val="00C615F0"/>
    <w:rsid w:val="00C61C23"/>
    <w:rsid w:val="00C64C70"/>
    <w:rsid w:val="00C8217B"/>
    <w:rsid w:val="00C82541"/>
    <w:rsid w:val="00C92888"/>
    <w:rsid w:val="00C94F6B"/>
    <w:rsid w:val="00C97B5D"/>
    <w:rsid w:val="00CA33B8"/>
    <w:rsid w:val="00CB3BB7"/>
    <w:rsid w:val="00CD2046"/>
    <w:rsid w:val="00CD488D"/>
    <w:rsid w:val="00CE0779"/>
    <w:rsid w:val="00CE2D01"/>
    <w:rsid w:val="00CE366B"/>
    <w:rsid w:val="00CE5B2D"/>
    <w:rsid w:val="00CF57EB"/>
    <w:rsid w:val="00D072DB"/>
    <w:rsid w:val="00D10A69"/>
    <w:rsid w:val="00D1429F"/>
    <w:rsid w:val="00D171C5"/>
    <w:rsid w:val="00D27651"/>
    <w:rsid w:val="00D344EA"/>
    <w:rsid w:val="00D365DB"/>
    <w:rsid w:val="00D40A42"/>
    <w:rsid w:val="00D425D3"/>
    <w:rsid w:val="00D51BB2"/>
    <w:rsid w:val="00D578FD"/>
    <w:rsid w:val="00D654FA"/>
    <w:rsid w:val="00D701C2"/>
    <w:rsid w:val="00D73E6D"/>
    <w:rsid w:val="00D81BAA"/>
    <w:rsid w:val="00D871CD"/>
    <w:rsid w:val="00D948DC"/>
    <w:rsid w:val="00DA3535"/>
    <w:rsid w:val="00DA4630"/>
    <w:rsid w:val="00DA7882"/>
    <w:rsid w:val="00DB07CE"/>
    <w:rsid w:val="00DB4E5F"/>
    <w:rsid w:val="00DC219A"/>
    <w:rsid w:val="00DC21A8"/>
    <w:rsid w:val="00DC23FF"/>
    <w:rsid w:val="00DD46DA"/>
    <w:rsid w:val="00DD7F1E"/>
    <w:rsid w:val="00DE28E3"/>
    <w:rsid w:val="00DE6A0C"/>
    <w:rsid w:val="00DF35D1"/>
    <w:rsid w:val="00DF42BE"/>
    <w:rsid w:val="00DF6884"/>
    <w:rsid w:val="00DF7373"/>
    <w:rsid w:val="00E0530C"/>
    <w:rsid w:val="00E069E1"/>
    <w:rsid w:val="00E11BFB"/>
    <w:rsid w:val="00E221B4"/>
    <w:rsid w:val="00E22EBC"/>
    <w:rsid w:val="00E27664"/>
    <w:rsid w:val="00E276AE"/>
    <w:rsid w:val="00E30C05"/>
    <w:rsid w:val="00E328DC"/>
    <w:rsid w:val="00E3531E"/>
    <w:rsid w:val="00E40D35"/>
    <w:rsid w:val="00E42E41"/>
    <w:rsid w:val="00E43940"/>
    <w:rsid w:val="00E5506E"/>
    <w:rsid w:val="00E57032"/>
    <w:rsid w:val="00E615D6"/>
    <w:rsid w:val="00E66CAB"/>
    <w:rsid w:val="00E7088A"/>
    <w:rsid w:val="00E7177D"/>
    <w:rsid w:val="00E73FC2"/>
    <w:rsid w:val="00E75C21"/>
    <w:rsid w:val="00E9201D"/>
    <w:rsid w:val="00E94C29"/>
    <w:rsid w:val="00EA35A2"/>
    <w:rsid w:val="00EB0DDD"/>
    <w:rsid w:val="00EB6DC6"/>
    <w:rsid w:val="00EC4043"/>
    <w:rsid w:val="00EC582B"/>
    <w:rsid w:val="00EE65FB"/>
    <w:rsid w:val="00EF2E84"/>
    <w:rsid w:val="00F20896"/>
    <w:rsid w:val="00F3320F"/>
    <w:rsid w:val="00F353D9"/>
    <w:rsid w:val="00F35D8C"/>
    <w:rsid w:val="00F35FDC"/>
    <w:rsid w:val="00F37AD5"/>
    <w:rsid w:val="00F43458"/>
    <w:rsid w:val="00F50C18"/>
    <w:rsid w:val="00F65D41"/>
    <w:rsid w:val="00F66CB7"/>
    <w:rsid w:val="00F7199C"/>
    <w:rsid w:val="00F724A2"/>
    <w:rsid w:val="00F8317B"/>
    <w:rsid w:val="00F85E9D"/>
    <w:rsid w:val="00F92198"/>
    <w:rsid w:val="00F92BBA"/>
    <w:rsid w:val="00F947A0"/>
    <w:rsid w:val="00F96084"/>
    <w:rsid w:val="00FA18B4"/>
    <w:rsid w:val="00FA4A81"/>
    <w:rsid w:val="00FB730F"/>
    <w:rsid w:val="00FC0A51"/>
    <w:rsid w:val="00FC4484"/>
    <w:rsid w:val="00FC46F3"/>
    <w:rsid w:val="00FE3D95"/>
    <w:rsid w:val="00FE76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oa heading"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1B7"/>
    <w:rPr>
      <w:rFonts w:ascii="Calibri" w:eastAsia="Times New Roman" w:hAnsi="Calibri" w:cs="Times New Roman"/>
      <w:lang w:eastAsia="fr-FR"/>
    </w:rPr>
  </w:style>
  <w:style w:type="paragraph" w:styleId="Titre1">
    <w:name w:val="heading 1"/>
    <w:aliases w:val="Document Header1"/>
    <w:basedOn w:val="Normal"/>
    <w:next w:val="Normal"/>
    <w:link w:val="Titre1Car"/>
    <w:qFormat/>
    <w:rsid w:val="000D31B7"/>
    <w:pPr>
      <w:keepNext/>
      <w:spacing w:after="0" w:line="240" w:lineRule="auto"/>
      <w:outlineLvl w:val="0"/>
    </w:pPr>
    <w:rPr>
      <w:rFonts w:ascii="Times New Roman" w:hAnsi="Times New Roman"/>
      <w:b/>
      <w:bCs/>
      <w:sz w:val="28"/>
      <w:szCs w:val="28"/>
    </w:rPr>
  </w:style>
  <w:style w:type="paragraph" w:styleId="Titre2">
    <w:name w:val="heading 2"/>
    <w:aliases w:val="Title Header2"/>
    <w:basedOn w:val="Normal"/>
    <w:next w:val="Normal"/>
    <w:link w:val="Titre2Car"/>
    <w:qFormat/>
    <w:rsid w:val="000D31B7"/>
    <w:pPr>
      <w:keepNext/>
      <w:tabs>
        <w:tab w:val="left" w:pos="1350"/>
      </w:tabs>
      <w:spacing w:after="0" w:line="240" w:lineRule="auto"/>
      <w:outlineLvl w:val="1"/>
    </w:pPr>
    <w:rPr>
      <w:rFonts w:ascii="Times New Roman" w:hAnsi="Times New Roman"/>
      <w:b/>
      <w:sz w:val="24"/>
      <w:szCs w:val="20"/>
    </w:rPr>
  </w:style>
  <w:style w:type="paragraph" w:styleId="Titre3">
    <w:name w:val="heading 3"/>
    <w:aliases w:val="Section Header3"/>
    <w:basedOn w:val="Normal"/>
    <w:next w:val="Normal"/>
    <w:link w:val="Titre3Car"/>
    <w:qFormat/>
    <w:rsid w:val="000D31B7"/>
    <w:pPr>
      <w:tabs>
        <w:tab w:val="num" w:pos="432"/>
      </w:tabs>
      <w:spacing w:line="240" w:lineRule="auto"/>
      <w:ind w:left="432" w:hanging="432"/>
      <w:jc w:val="both"/>
      <w:outlineLvl w:val="2"/>
    </w:pPr>
    <w:rPr>
      <w:rFonts w:ascii="Times New Roman" w:hAnsi="Times New Roman"/>
      <w:sz w:val="24"/>
      <w:szCs w:val="20"/>
      <w:lang w:val="en-US"/>
    </w:rPr>
  </w:style>
  <w:style w:type="paragraph" w:styleId="Titre4">
    <w:name w:val="heading 4"/>
    <w:basedOn w:val="Normal"/>
    <w:next w:val="Normal"/>
    <w:link w:val="Titre4Car"/>
    <w:qFormat/>
    <w:rsid w:val="000D31B7"/>
    <w:pPr>
      <w:spacing w:line="240" w:lineRule="auto"/>
      <w:jc w:val="both"/>
      <w:outlineLvl w:val="3"/>
    </w:pPr>
    <w:rPr>
      <w:rFonts w:ascii="Times New Roman" w:hAnsi="Times New Roman"/>
      <w:sz w:val="24"/>
      <w:szCs w:val="20"/>
      <w:lang w:val="en-US"/>
    </w:rPr>
  </w:style>
  <w:style w:type="paragraph" w:styleId="Titre5">
    <w:name w:val="heading 5"/>
    <w:basedOn w:val="Normal"/>
    <w:next w:val="Normal"/>
    <w:link w:val="Titre5Car"/>
    <w:qFormat/>
    <w:rsid w:val="000D31B7"/>
    <w:pPr>
      <w:spacing w:before="240" w:after="60" w:line="240" w:lineRule="auto"/>
      <w:jc w:val="center"/>
      <w:outlineLvl w:val="4"/>
    </w:pPr>
    <w:rPr>
      <w:rFonts w:ascii="Times New Roman Bold" w:hAnsi="Times New Roman Bold"/>
      <w:b/>
      <w:sz w:val="32"/>
      <w:szCs w:val="20"/>
      <w:lang w:val="es-ES_tradnl"/>
    </w:rPr>
  </w:style>
  <w:style w:type="paragraph" w:styleId="Titre6">
    <w:name w:val="heading 6"/>
    <w:basedOn w:val="Normal"/>
    <w:next w:val="Normal"/>
    <w:link w:val="Titre6Car"/>
    <w:qFormat/>
    <w:rsid w:val="000D31B7"/>
    <w:pPr>
      <w:spacing w:before="240" w:after="60" w:line="240" w:lineRule="auto"/>
      <w:jc w:val="both"/>
      <w:outlineLvl w:val="5"/>
    </w:pPr>
    <w:rPr>
      <w:rFonts w:ascii="Times New Roman" w:hAnsi="Times New Roman"/>
      <w:i/>
      <w:sz w:val="20"/>
      <w:szCs w:val="20"/>
      <w:lang w:val="es-ES_tradnl"/>
    </w:rPr>
  </w:style>
  <w:style w:type="paragraph" w:styleId="Titre7">
    <w:name w:val="heading 7"/>
    <w:basedOn w:val="Normal"/>
    <w:next w:val="Normal"/>
    <w:link w:val="Titre7Car"/>
    <w:qFormat/>
    <w:rsid w:val="000D31B7"/>
    <w:pPr>
      <w:spacing w:before="240" w:after="60" w:line="240" w:lineRule="auto"/>
      <w:jc w:val="both"/>
      <w:outlineLvl w:val="6"/>
    </w:pPr>
    <w:rPr>
      <w:rFonts w:ascii="Arial" w:hAnsi="Arial"/>
      <w:sz w:val="20"/>
      <w:szCs w:val="20"/>
      <w:lang w:val="es-ES_tradnl"/>
    </w:rPr>
  </w:style>
  <w:style w:type="paragraph" w:styleId="Titre8">
    <w:name w:val="heading 8"/>
    <w:basedOn w:val="Normal"/>
    <w:next w:val="Normal"/>
    <w:link w:val="Titre8Car"/>
    <w:qFormat/>
    <w:rsid w:val="000D31B7"/>
    <w:pPr>
      <w:spacing w:before="240" w:after="60" w:line="240" w:lineRule="auto"/>
      <w:jc w:val="both"/>
      <w:outlineLvl w:val="7"/>
    </w:pPr>
    <w:rPr>
      <w:rFonts w:ascii="Arial" w:hAnsi="Arial"/>
      <w:i/>
      <w:sz w:val="20"/>
      <w:szCs w:val="20"/>
      <w:lang w:val="es-ES_tradnl"/>
    </w:rPr>
  </w:style>
  <w:style w:type="paragraph" w:styleId="Titre9">
    <w:name w:val="heading 9"/>
    <w:basedOn w:val="Normal"/>
    <w:next w:val="Normal"/>
    <w:link w:val="Titre9Car"/>
    <w:qFormat/>
    <w:rsid w:val="000D31B7"/>
    <w:pPr>
      <w:spacing w:before="240" w:after="60" w:line="240" w:lineRule="auto"/>
      <w:jc w:val="both"/>
      <w:outlineLvl w:val="8"/>
    </w:pPr>
    <w:rPr>
      <w:rFonts w:ascii="Arial" w:hAnsi="Arial"/>
      <w:b/>
      <w:i/>
      <w:sz w:val="18"/>
      <w:szCs w:val="20"/>
      <w:lang w:val="es-ES_trad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Document Header1 Car"/>
    <w:basedOn w:val="Policepardfaut"/>
    <w:link w:val="Titre1"/>
    <w:uiPriority w:val="99"/>
    <w:rsid w:val="000D31B7"/>
    <w:rPr>
      <w:rFonts w:ascii="Times New Roman" w:eastAsia="Times New Roman" w:hAnsi="Times New Roman" w:cs="Times New Roman"/>
      <w:b/>
      <w:bCs/>
      <w:sz w:val="28"/>
      <w:szCs w:val="28"/>
    </w:rPr>
  </w:style>
  <w:style w:type="character" w:customStyle="1" w:styleId="Titre2Car">
    <w:name w:val="Titre 2 Car"/>
    <w:aliases w:val="Title Header2 Car"/>
    <w:basedOn w:val="Policepardfaut"/>
    <w:link w:val="Titre2"/>
    <w:rsid w:val="000D31B7"/>
    <w:rPr>
      <w:rFonts w:ascii="Times New Roman" w:eastAsia="Times New Roman" w:hAnsi="Times New Roman" w:cs="Times New Roman"/>
      <w:b/>
      <w:sz w:val="24"/>
      <w:szCs w:val="20"/>
    </w:rPr>
  </w:style>
  <w:style w:type="character" w:customStyle="1" w:styleId="Titre3Car">
    <w:name w:val="Titre 3 Car"/>
    <w:aliases w:val="Section Header3 Car"/>
    <w:basedOn w:val="Policepardfaut"/>
    <w:link w:val="Titre3"/>
    <w:rsid w:val="000D31B7"/>
    <w:rPr>
      <w:rFonts w:ascii="Times New Roman" w:eastAsia="Times New Roman" w:hAnsi="Times New Roman" w:cs="Times New Roman"/>
      <w:sz w:val="24"/>
      <w:szCs w:val="20"/>
      <w:lang w:val="en-US"/>
    </w:rPr>
  </w:style>
  <w:style w:type="character" w:customStyle="1" w:styleId="Titre4Car">
    <w:name w:val="Titre 4 Car"/>
    <w:basedOn w:val="Policepardfaut"/>
    <w:link w:val="Titre4"/>
    <w:rsid w:val="000D31B7"/>
    <w:rPr>
      <w:rFonts w:ascii="Times New Roman" w:eastAsia="Times New Roman" w:hAnsi="Times New Roman" w:cs="Times New Roman"/>
      <w:sz w:val="24"/>
      <w:szCs w:val="20"/>
      <w:lang w:val="en-US"/>
    </w:rPr>
  </w:style>
  <w:style w:type="character" w:customStyle="1" w:styleId="Titre5Car">
    <w:name w:val="Titre 5 Car"/>
    <w:basedOn w:val="Policepardfaut"/>
    <w:link w:val="Titre5"/>
    <w:rsid w:val="000D31B7"/>
    <w:rPr>
      <w:rFonts w:ascii="Times New Roman Bold" w:eastAsia="Times New Roman" w:hAnsi="Times New Roman Bold" w:cs="Times New Roman"/>
      <w:b/>
      <w:sz w:val="32"/>
      <w:szCs w:val="20"/>
      <w:lang w:val="es-ES_tradnl"/>
    </w:rPr>
  </w:style>
  <w:style w:type="character" w:customStyle="1" w:styleId="Titre6Car">
    <w:name w:val="Titre 6 Car"/>
    <w:basedOn w:val="Policepardfaut"/>
    <w:link w:val="Titre6"/>
    <w:rsid w:val="000D31B7"/>
    <w:rPr>
      <w:rFonts w:ascii="Times New Roman" w:eastAsia="Times New Roman" w:hAnsi="Times New Roman" w:cs="Times New Roman"/>
      <w:i/>
      <w:sz w:val="20"/>
      <w:szCs w:val="20"/>
      <w:lang w:val="es-ES_tradnl"/>
    </w:rPr>
  </w:style>
  <w:style w:type="character" w:customStyle="1" w:styleId="Titre7Car">
    <w:name w:val="Titre 7 Car"/>
    <w:basedOn w:val="Policepardfaut"/>
    <w:link w:val="Titre7"/>
    <w:rsid w:val="000D31B7"/>
    <w:rPr>
      <w:rFonts w:ascii="Arial" w:eastAsia="Times New Roman" w:hAnsi="Arial" w:cs="Times New Roman"/>
      <w:sz w:val="20"/>
      <w:szCs w:val="20"/>
      <w:lang w:val="es-ES_tradnl"/>
    </w:rPr>
  </w:style>
  <w:style w:type="character" w:customStyle="1" w:styleId="Titre8Car">
    <w:name w:val="Titre 8 Car"/>
    <w:basedOn w:val="Policepardfaut"/>
    <w:link w:val="Titre8"/>
    <w:rsid w:val="000D31B7"/>
    <w:rPr>
      <w:rFonts w:ascii="Arial" w:eastAsia="Times New Roman" w:hAnsi="Arial" w:cs="Times New Roman"/>
      <w:i/>
      <w:sz w:val="20"/>
      <w:szCs w:val="20"/>
      <w:lang w:val="es-ES_tradnl"/>
    </w:rPr>
  </w:style>
  <w:style w:type="character" w:customStyle="1" w:styleId="Titre9Car">
    <w:name w:val="Titre 9 Car"/>
    <w:basedOn w:val="Policepardfaut"/>
    <w:link w:val="Titre9"/>
    <w:rsid w:val="000D31B7"/>
    <w:rPr>
      <w:rFonts w:ascii="Arial" w:eastAsia="Times New Roman" w:hAnsi="Arial" w:cs="Times New Roman"/>
      <w:b/>
      <w:i/>
      <w:sz w:val="18"/>
      <w:szCs w:val="20"/>
      <w:lang w:val="es-ES_tradnl"/>
    </w:rPr>
  </w:style>
  <w:style w:type="paragraph" w:styleId="Sansinterligne">
    <w:name w:val="No Spacing"/>
    <w:uiPriority w:val="1"/>
    <w:qFormat/>
    <w:rsid w:val="000D31B7"/>
    <w:pPr>
      <w:spacing w:after="0" w:line="240" w:lineRule="auto"/>
    </w:pPr>
    <w:rPr>
      <w:rFonts w:ascii="Times New Roman" w:eastAsia="Times New Roman" w:hAnsi="Times New Roman" w:cs="Times New Roman"/>
      <w:sz w:val="24"/>
      <w:szCs w:val="24"/>
      <w:lang w:eastAsia="fr-FR"/>
    </w:rPr>
  </w:style>
  <w:style w:type="paragraph" w:customStyle="1" w:styleId="Outline">
    <w:name w:val="Outline"/>
    <w:basedOn w:val="Normal"/>
    <w:rsid w:val="000D31B7"/>
    <w:pPr>
      <w:spacing w:before="240" w:after="0" w:line="240" w:lineRule="auto"/>
    </w:pPr>
    <w:rPr>
      <w:rFonts w:ascii="Times New Roman" w:hAnsi="Times New Roman"/>
      <w:kern w:val="28"/>
      <w:sz w:val="24"/>
      <w:szCs w:val="20"/>
    </w:rPr>
  </w:style>
  <w:style w:type="paragraph" w:customStyle="1" w:styleId="Outline1">
    <w:name w:val="Outline1"/>
    <w:basedOn w:val="Outline"/>
    <w:next w:val="Outline2"/>
    <w:rsid w:val="000D31B7"/>
    <w:pPr>
      <w:keepNext/>
      <w:numPr>
        <w:numId w:val="1"/>
      </w:numPr>
      <w:tabs>
        <w:tab w:val="clear" w:pos="432"/>
        <w:tab w:val="num" w:pos="360"/>
      </w:tabs>
      <w:ind w:left="360" w:hanging="360"/>
    </w:pPr>
  </w:style>
  <w:style w:type="paragraph" w:customStyle="1" w:styleId="Outline2">
    <w:name w:val="Outline2"/>
    <w:basedOn w:val="Normal"/>
    <w:rsid w:val="000D31B7"/>
    <w:pPr>
      <w:numPr>
        <w:ilvl w:val="1"/>
        <w:numId w:val="1"/>
      </w:numPr>
      <w:tabs>
        <w:tab w:val="clear" w:pos="1152"/>
        <w:tab w:val="num" w:pos="864"/>
      </w:tabs>
      <w:spacing w:before="240" w:after="0" w:line="240" w:lineRule="auto"/>
      <w:ind w:left="864" w:hanging="504"/>
    </w:pPr>
    <w:rPr>
      <w:rFonts w:ascii="Times New Roman" w:hAnsi="Times New Roman"/>
      <w:kern w:val="28"/>
      <w:sz w:val="24"/>
      <w:szCs w:val="20"/>
    </w:rPr>
  </w:style>
  <w:style w:type="paragraph" w:customStyle="1" w:styleId="Outline3">
    <w:name w:val="Outline3"/>
    <w:basedOn w:val="Normal"/>
    <w:rsid w:val="000D31B7"/>
    <w:pPr>
      <w:numPr>
        <w:ilvl w:val="2"/>
        <w:numId w:val="1"/>
      </w:numPr>
      <w:tabs>
        <w:tab w:val="clear" w:pos="1728"/>
        <w:tab w:val="num" w:pos="1368"/>
      </w:tabs>
      <w:spacing w:before="240" w:after="0" w:line="240" w:lineRule="auto"/>
      <w:ind w:left="1368" w:hanging="504"/>
    </w:pPr>
    <w:rPr>
      <w:rFonts w:ascii="Times New Roman" w:hAnsi="Times New Roman"/>
      <w:kern w:val="28"/>
      <w:sz w:val="24"/>
      <w:szCs w:val="20"/>
    </w:rPr>
  </w:style>
  <w:style w:type="paragraph" w:customStyle="1" w:styleId="Outline4">
    <w:name w:val="Outline4"/>
    <w:basedOn w:val="Normal"/>
    <w:rsid w:val="000D31B7"/>
    <w:pPr>
      <w:numPr>
        <w:ilvl w:val="3"/>
        <w:numId w:val="1"/>
      </w:numPr>
      <w:tabs>
        <w:tab w:val="clear" w:pos="2304"/>
        <w:tab w:val="num" w:pos="1872"/>
      </w:tabs>
      <w:spacing w:before="240" w:after="0" w:line="240" w:lineRule="auto"/>
      <w:ind w:left="1872" w:hanging="504"/>
    </w:pPr>
    <w:rPr>
      <w:rFonts w:ascii="Times New Roman" w:hAnsi="Times New Roman"/>
      <w:kern w:val="28"/>
      <w:sz w:val="24"/>
      <w:szCs w:val="20"/>
    </w:rPr>
  </w:style>
  <w:style w:type="paragraph" w:customStyle="1" w:styleId="outlinebullet">
    <w:name w:val="outlinebullet"/>
    <w:basedOn w:val="Normal"/>
    <w:rsid w:val="000D31B7"/>
    <w:pPr>
      <w:numPr>
        <w:numId w:val="2"/>
      </w:numPr>
      <w:tabs>
        <w:tab w:val="clear" w:pos="360"/>
        <w:tab w:val="left" w:pos="1440"/>
      </w:tabs>
      <w:spacing w:before="120" w:after="0" w:line="240" w:lineRule="auto"/>
      <w:ind w:left="1440" w:hanging="450"/>
    </w:pPr>
    <w:rPr>
      <w:rFonts w:ascii="Times New Roman" w:hAnsi="Times New Roman"/>
      <w:sz w:val="24"/>
      <w:szCs w:val="20"/>
    </w:rPr>
  </w:style>
  <w:style w:type="paragraph" w:styleId="Corpsdetexte2">
    <w:name w:val="Body Text 2"/>
    <w:basedOn w:val="Normal"/>
    <w:link w:val="Corpsdetexte2Car"/>
    <w:rsid w:val="000D31B7"/>
    <w:pPr>
      <w:numPr>
        <w:numId w:val="3"/>
      </w:numPr>
      <w:spacing w:before="120" w:after="120" w:line="240" w:lineRule="auto"/>
      <w:jc w:val="center"/>
    </w:pPr>
    <w:rPr>
      <w:rFonts w:ascii="Times New Roman" w:hAnsi="Times New Roman"/>
      <w:b/>
      <w:sz w:val="28"/>
      <w:szCs w:val="20"/>
      <w:lang w:val="es-ES_tradnl"/>
    </w:rPr>
  </w:style>
  <w:style w:type="character" w:customStyle="1" w:styleId="Corpsdetexte2Car">
    <w:name w:val="Corps de texte 2 Car"/>
    <w:basedOn w:val="Policepardfaut"/>
    <w:link w:val="Corpsdetexte2"/>
    <w:rsid w:val="000D31B7"/>
    <w:rPr>
      <w:rFonts w:ascii="Times New Roman" w:eastAsia="Times New Roman" w:hAnsi="Times New Roman" w:cs="Times New Roman"/>
      <w:b/>
      <w:sz w:val="28"/>
      <w:szCs w:val="20"/>
      <w:lang w:val="es-ES_tradnl" w:eastAsia="fr-FR"/>
    </w:rPr>
  </w:style>
  <w:style w:type="paragraph" w:customStyle="1" w:styleId="SectionVIIHeader2">
    <w:name w:val="Section VII Header2"/>
    <w:basedOn w:val="Titre1"/>
    <w:autoRedefine/>
    <w:rsid w:val="000D31B7"/>
    <w:pPr>
      <w:keepNext w:val="0"/>
      <w:spacing w:after="200"/>
      <w:ind w:left="2520"/>
      <w:outlineLvl w:val="9"/>
    </w:pPr>
    <w:rPr>
      <w:b w:val="0"/>
      <w:i/>
      <w:iCs/>
      <w:outline/>
      <w:shadow/>
      <w:kern w:val="28"/>
      <w:sz w:val="24"/>
      <w:szCs w:val="20"/>
      <w:u w:val="single"/>
    </w:rPr>
  </w:style>
  <w:style w:type="paragraph" w:customStyle="1" w:styleId="2AutoList1">
    <w:name w:val="2AutoList1"/>
    <w:basedOn w:val="Normal"/>
    <w:rsid w:val="000D31B7"/>
    <w:pPr>
      <w:numPr>
        <w:ilvl w:val="1"/>
        <w:numId w:val="10"/>
      </w:numPr>
      <w:spacing w:after="0" w:line="240" w:lineRule="auto"/>
      <w:jc w:val="both"/>
    </w:pPr>
    <w:rPr>
      <w:rFonts w:ascii="Times New Roman" w:hAnsi="Times New Roman"/>
      <w:sz w:val="24"/>
      <w:szCs w:val="20"/>
      <w:lang w:val="es-ES_tradnl"/>
    </w:rPr>
  </w:style>
  <w:style w:type="paragraph" w:customStyle="1" w:styleId="Header3-Paragraph">
    <w:name w:val="Header 3 - Paragraph"/>
    <w:basedOn w:val="Normal"/>
    <w:rsid w:val="000D31B7"/>
    <w:pPr>
      <w:spacing w:line="240" w:lineRule="auto"/>
      <w:jc w:val="both"/>
    </w:pPr>
    <w:rPr>
      <w:rFonts w:ascii="Times New Roman" w:hAnsi="Times New Roman"/>
      <w:sz w:val="24"/>
      <w:szCs w:val="20"/>
      <w:lang w:val="en-US"/>
    </w:rPr>
  </w:style>
  <w:style w:type="paragraph" w:customStyle="1" w:styleId="P3Header1-Clauses">
    <w:name w:val="P3 Header1-Clauses"/>
    <w:basedOn w:val="Header1-Clauses"/>
    <w:rsid w:val="000D31B7"/>
    <w:pPr>
      <w:ind w:left="0" w:firstLine="0"/>
    </w:pPr>
  </w:style>
  <w:style w:type="paragraph" w:customStyle="1" w:styleId="Header1-Clauses">
    <w:name w:val="Header 1 - Clauses"/>
    <w:basedOn w:val="Normal"/>
    <w:rsid w:val="000D31B7"/>
    <w:pPr>
      <w:spacing w:after="0" w:line="240" w:lineRule="auto"/>
      <w:ind w:left="342" w:hanging="360"/>
    </w:pPr>
    <w:rPr>
      <w:rFonts w:ascii="Times New Roman" w:hAnsi="Times New Roman"/>
      <w:b/>
      <w:sz w:val="24"/>
      <w:szCs w:val="20"/>
    </w:rPr>
  </w:style>
  <w:style w:type="paragraph" w:customStyle="1" w:styleId="SectionXHeader3">
    <w:name w:val="Section X Header 3"/>
    <w:basedOn w:val="Titre1"/>
    <w:autoRedefine/>
    <w:rsid w:val="000D31B7"/>
    <w:pPr>
      <w:keepNext w:val="0"/>
      <w:jc w:val="center"/>
    </w:pPr>
    <w:rPr>
      <w:b w:val="0"/>
      <w:i/>
      <w:iCs/>
      <w:sz w:val="24"/>
      <w:szCs w:val="24"/>
    </w:rPr>
  </w:style>
  <w:style w:type="paragraph" w:styleId="Titre">
    <w:name w:val="Title"/>
    <w:basedOn w:val="Normal"/>
    <w:link w:val="TitreCar"/>
    <w:qFormat/>
    <w:rsid w:val="000D31B7"/>
    <w:pPr>
      <w:spacing w:after="0" w:line="240" w:lineRule="auto"/>
      <w:jc w:val="center"/>
    </w:pPr>
    <w:rPr>
      <w:rFonts w:ascii="Times New Roman" w:hAnsi="Times New Roman"/>
      <w:b/>
      <w:sz w:val="48"/>
      <w:szCs w:val="20"/>
      <w:lang w:val="es-ES_tradnl"/>
    </w:rPr>
  </w:style>
  <w:style w:type="character" w:customStyle="1" w:styleId="TitreCar">
    <w:name w:val="Titre Car"/>
    <w:basedOn w:val="Policepardfaut"/>
    <w:link w:val="Titre"/>
    <w:rsid w:val="000D31B7"/>
    <w:rPr>
      <w:rFonts w:ascii="Times New Roman" w:eastAsia="Times New Roman" w:hAnsi="Times New Roman" w:cs="Times New Roman"/>
      <w:b/>
      <w:sz w:val="48"/>
      <w:szCs w:val="20"/>
      <w:lang w:val="es-ES_tradnl"/>
    </w:rPr>
  </w:style>
  <w:style w:type="paragraph" w:styleId="Pieddepage">
    <w:name w:val="footer"/>
    <w:basedOn w:val="Normal"/>
    <w:link w:val="PieddepageCar"/>
    <w:rsid w:val="000D31B7"/>
    <w:pPr>
      <w:tabs>
        <w:tab w:val="right" w:leader="underscore" w:pos="9504"/>
      </w:tabs>
      <w:spacing w:before="120" w:after="0" w:line="240" w:lineRule="auto"/>
    </w:pPr>
    <w:rPr>
      <w:rFonts w:ascii="Times New Roman" w:hAnsi="Times New Roman"/>
      <w:sz w:val="24"/>
      <w:szCs w:val="20"/>
      <w:lang w:val="es-ES_tradnl"/>
    </w:rPr>
  </w:style>
  <w:style w:type="character" w:customStyle="1" w:styleId="PieddepageCar">
    <w:name w:val="Pied de page Car"/>
    <w:basedOn w:val="Policepardfaut"/>
    <w:link w:val="Pieddepage"/>
    <w:rsid w:val="000D31B7"/>
    <w:rPr>
      <w:rFonts w:ascii="Times New Roman" w:eastAsia="Times New Roman" w:hAnsi="Times New Roman" w:cs="Times New Roman"/>
      <w:sz w:val="24"/>
      <w:szCs w:val="20"/>
      <w:lang w:val="es-ES_tradnl"/>
    </w:rPr>
  </w:style>
  <w:style w:type="paragraph" w:customStyle="1" w:styleId="Subtitle2">
    <w:name w:val="Subtitle 2"/>
    <w:basedOn w:val="Pieddepage"/>
    <w:autoRedefine/>
    <w:rsid w:val="000D31B7"/>
    <w:pPr>
      <w:tabs>
        <w:tab w:val="clear" w:pos="9504"/>
      </w:tabs>
      <w:jc w:val="center"/>
      <w:outlineLvl w:val="1"/>
    </w:pPr>
    <w:rPr>
      <w:b/>
      <w:sz w:val="32"/>
      <w:lang w:val="fr-FR"/>
    </w:rPr>
  </w:style>
  <w:style w:type="paragraph" w:styleId="Liste">
    <w:name w:val="List"/>
    <w:basedOn w:val="Normal"/>
    <w:rsid w:val="000D31B7"/>
    <w:pPr>
      <w:spacing w:before="120" w:after="120" w:line="240" w:lineRule="auto"/>
      <w:ind w:left="1440"/>
      <w:jc w:val="both"/>
    </w:pPr>
    <w:rPr>
      <w:rFonts w:ascii="Times New Roman" w:hAnsi="Times New Roman"/>
      <w:sz w:val="24"/>
      <w:szCs w:val="20"/>
      <w:lang w:val="en-US"/>
    </w:rPr>
  </w:style>
  <w:style w:type="paragraph" w:customStyle="1" w:styleId="i">
    <w:name w:val="(i)"/>
    <w:basedOn w:val="Normal"/>
    <w:rsid w:val="000D31B7"/>
    <w:pPr>
      <w:suppressAutoHyphens/>
      <w:spacing w:after="0" w:line="240" w:lineRule="auto"/>
      <w:jc w:val="both"/>
    </w:pPr>
    <w:rPr>
      <w:rFonts w:ascii="Tms Rmn" w:hAnsi="Tms Rmn"/>
      <w:sz w:val="24"/>
      <w:szCs w:val="20"/>
      <w:lang w:val="en-US"/>
    </w:rPr>
  </w:style>
  <w:style w:type="paragraph" w:styleId="TM1">
    <w:name w:val="toc 1"/>
    <w:basedOn w:val="Normal"/>
    <w:next w:val="Normal"/>
    <w:rsid w:val="000D31B7"/>
    <w:pPr>
      <w:tabs>
        <w:tab w:val="left" w:pos="720"/>
        <w:tab w:val="right" w:leader="dot" w:pos="8789"/>
      </w:tabs>
      <w:spacing w:before="80" w:after="80" w:line="240" w:lineRule="auto"/>
      <w:ind w:right="187"/>
      <w:outlineLvl w:val="0"/>
    </w:pPr>
    <w:rPr>
      <w:rFonts w:ascii="Times New Roman Bold" w:hAnsi="Times New Roman Bold"/>
      <w:b/>
      <w:noProof/>
      <w:sz w:val="24"/>
      <w:szCs w:val="20"/>
    </w:rPr>
  </w:style>
  <w:style w:type="paragraph" w:styleId="TM2">
    <w:name w:val="toc 2"/>
    <w:basedOn w:val="Normal"/>
    <w:next w:val="Normal"/>
    <w:rsid w:val="000D31B7"/>
    <w:pPr>
      <w:tabs>
        <w:tab w:val="left" w:pos="720"/>
        <w:tab w:val="left" w:pos="1200"/>
        <w:tab w:val="right" w:leader="dot" w:pos="8789"/>
      </w:tabs>
      <w:spacing w:after="0" w:line="240" w:lineRule="auto"/>
      <w:ind w:left="720" w:right="187" w:hanging="720"/>
      <w:outlineLvl w:val="1"/>
    </w:pPr>
    <w:rPr>
      <w:rFonts w:ascii="Times New Roman" w:hAnsi="Times New Roman"/>
      <w:noProof/>
      <w:sz w:val="24"/>
      <w:szCs w:val="44"/>
    </w:rPr>
  </w:style>
  <w:style w:type="paragraph" w:styleId="Sous-titre">
    <w:name w:val="Subtitle"/>
    <w:basedOn w:val="Normal"/>
    <w:link w:val="Sous-titreCar"/>
    <w:qFormat/>
    <w:rsid w:val="000D31B7"/>
    <w:pPr>
      <w:spacing w:after="0" w:line="240" w:lineRule="auto"/>
      <w:jc w:val="center"/>
    </w:pPr>
    <w:rPr>
      <w:rFonts w:ascii="Times New Roman" w:hAnsi="Times New Roman"/>
      <w:b/>
      <w:sz w:val="44"/>
      <w:szCs w:val="20"/>
      <w:lang w:val="es-ES_tradnl"/>
    </w:rPr>
  </w:style>
  <w:style w:type="character" w:customStyle="1" w:styleId="Sous-titreCar">
    <w:name w:val="Sous-titre Car"/>
    <w:basedOn w:val="Policepardfaut"/>
    <w:link w:val="Sous-titre"/>
    <w:rsid w:val="000D31B7"/>
    <w:rPr>
      <w:rFonts w:ascii="Times New Roman" w:eastAsia="Times New Roman" w:hAnsi="Times New Roman" w:cs="Times New Roman"/>
      <w:b/>
      <w:sz w:val="44"/>
      <w:szCs w:val="20"/>
      <w:lang w:val="es-ES_tradnl"/>
    </w:rPr>
  </w:style>
  <w:style w:type="paragraph" w:customStyle="1" w:styleId="Header2-SubClauses">
    <w:name w:val="Header 2 - SubClauses"/>
    <w:basedOn w:val="Normal"/>
    <w:rsid w:val="000D31B7"/>
    <w:pPr>
      <w:tabs>
        <w:tab w:val="left" w:pos="619"/>
      </w:tabs>
      <w:spacing w:line="240" w:lineRule="auto"/>
      <w:jc w:val="both"/>
    </w:pPr>
    <w:rPr>
      <w:rFonts w:ascii="Times New Roman" w:hAnsi="Times New Roman"/>
      <w:sz w:val="24"/>
      <w:szCs w:val="20"/>
      <w:lang w:val="es-ES_tradnl"/>
    </w:rPr>
  </w:style>
  <w:style w:type="paragraph" w:styleId="Retraitcorpsdetexte3">
    <w:name w:val="Body Text Indent 3"/>
    <w:basedOn w:val="Normal"/>
    <w:link w:val="Retraitcorpsdetexte3Car"/>
    <w:rsid w:val="000D31B7"/>
    <w:pPr>
      <w:spacing w:before="240" w:after="0" w:line="240" w:lineRule="auto"/>
      <w:ind w:left="576"/>
      <w:jc w:val="both"/>
    </w:pPr>
    <w:rPr>
      <w:rFonts w:ascii="Times New Roman" w:hAnsi="Times New Roman"/>
      <w:sz w:val="24"/>
      <w:szCs w:val="20"/>
      <w:lang w:val="en-US"/>
    </w:rPr>
  </w:style>
  <w:style w:type="character" w:customStyle="1" w:styleId="Retraitcorpsdetexte3Car">
    <w:name w:val="Retrait corps de texte 3 Car"/>
    <w:basedOn w:val="Policepardfaut"/>
    <w:link w:val="Retraitcorpsdetexte3"/>
    <w:rsid w:val="000D31B7"/>
    <w:rPr>
      <w:rFonts w:ascii="Times New Roman" w:eastAsia="Times New Roman" w:hAnsi="Times New Roman" w:cs="Times New Roman"/>
      <w:sz w:val="24"/>
      <w:szCs w:val="20"/>
      <w:lang w:val="en-US"/>
    </w:rPr>
  </w:style>
  <w:style w:type="paragraph" w:styleId="Retraitcorpsdetexte2">
    <w:name w:val="Body Text Indent 2"/>
    <w:basedOn w:val="Normal"/>
    <w:link w:val="Retraitcorpsdetexte2Car"/>
    <w:rsid w:val="000D31B7"/>
    <w:pPr>
      <w:spacing w:after="0" w:line="240" w:lineRule="auto"/>
      <w:ind w:left="360" w:firstLine="360"/>
      <w:jc w:val="both"/>
    </w:pPr>
    <w:rPr>
      <w:rFonts w:ascii="Times New Roman" w:hAnsi="Times New Roman"/>
      <w:sz w:val="24"/>
      <w:szCs w:val="20"/>
      <w:lang w:val="es-ES_tradnl"/>
    </w:rPr>
  </w:style>
  <w:style w:type="character" w:customStyle="1" w:styleId="Retraitcorpsdetexte2Car">
    <w:name w:val="Retrait corps de texte 2 Car"/>
    <w:basedOn w:val="Policepardfaut"/>
    <w:link w:val="Retraitcorpsdetexte2"/>
    <w:rsid w:val="000D31B7"/>
    <w:rPr>
      <w:rFonts w:ascii="Times New Roman" w:eastAsia="Times New Roman" w:hAnsi="Times New Roman" w:cs="Times New Roman"/>
      <w:sz w:val="24"/>
      <w:szCs w:val="20"/>
      <w:lang w:val="es-ES_tradnl"/>
    </w:rPr>
  </w:style>
  <w:style w:type="paragraph" w:styleId="Retraitcorpsdetexte">
    <w:name w:val="Body Text Indent"/>
    <w:basedOn w:val="Normal"/>
    <w:link w:val="RetraitcorpsdetexteCar"/>
    <w:rsid w:val="000D31B7"/>
    <w:pPr>
      <w:spacing w:after="0" w:line="240" w:lineRule="auto"/>
      <w:ind w:left="720"/>
      <w:jc w:val="both"/>
    </w:pPr>
    <w:rPr>
      <w:rFonts w:ascii="Times New Roman" w:hAnsi="Times New Roman"/>
      <w:sz w:val="24"/>
      <w:szCs w:val="20"/>
      <w:lang w:val="es-ES_tradnl"/>
    </w:rPr>
  </w:style>
  <w:style w:type="character" w:customStyle="1" w:styleId="RetraitcorpsdetexteCar">
    <w:name w:val="Retrait corps de texte Car"/>
    <w:basedOn w:val="Policepardfaut"/>
    <w:link w:val="Retraitcorpsdetexte"/>
    <w:rsid w:val="000D31B7"/>
    <w:rPr>
      <w:rFonts w:ascii="Times New Roman" w:eastAsia="Times New Roman" w:hAnsi="Times New Roman" w:cs="Times New Roman"/>
      <w:sz w:val="24"/>
      <w:szCs w:val="20"/>
      <w:lang w:val="es-ES_tradnl"/>
    </w:rPr>
  </w:style>
  <w:style w:type="paragraph" w:styleId="En-tte">
    <w:name w:val="header"/>
    <w:basedOn w:val="Normal"/>
    <w:link w:val="En-tteCar"/>
    <w:rsid w:val="000D31B7"/>
    <w:pPr>
      <w:pBdr>
        <w:bottom w:val="single" w:sz="4" w:space="1" w:color="000000"/>
      </w:pBdr>
      <w:tabs>
        <w:tab w:val="right" w:pos="9000"/>
      </w:tabs>
      <w:spacing w:after="0" w:line="240" w:lineRule="auto"/>
      <w:jc w:val="both"/>
    </w:pPr>
    <w:rPr>
      <w:rFonts w:ascii="Times New Roman" w:hAnsi="Times New Roman"/>
      <w:sz w:val="20"/>
      <w:szCs w:val="20"/>
      <w:lang w:val="es-ES_tradnl"/>
    </w:rPr>
  </w:style>
  <w:style w:type="character" w:customStyle="1" w:styleId="En-tteCar">
    <w:name w:val="En-tête Car"/>
    <w:basedOn w:val="Policepardfaut"/>
    <w:link w:val="En-tte"/>
    <w:uiPriority w:val="99"/>
    <w:rsid w:val="000D31B7"/>
    <w:rPr>
      <w:rFonts w:ascii="Times New Roman" w:eastAsia="Times New Roman" w:hAnsi="Times New Roman" w:cs="Times New Roman"/>
      <w:sz w:val="20"/>
      <w:szCs w:val="20"/>
      <w:lang w:val="es-ES_tradnl"/>
    </w:rPr>
  </w:style>
  <w:style w:type="character" w:styleId="Numrodepage">
    <w:name w:val="page number"/>
    <w:basedOn w:val="Policepardfaut"/>
    <w:rsid w:val="000D31B7"/>
  </w:style>
  <w:style w:type="paragraph" w:customStyle="1" w:styleId="SectionVHeader">
    <w:name w:val="Section V. Header"/>
    <w:basedOn w:val="Normal"/>
    <w:rsid w:val="000D31B7"/>
    <w:pPr>
      <w:spacing w:after="0" w:line="240" w:lineRule="auto"/>
      <w:jc w:val="center"/>
    </w:pPr>
    <w:rPr>
      <w:rFonts w:ascii="Times New Roman" w:hAnsi="Times New Roman"/>
      <w:b/>
      <w:sz w:val="36"/>
      <w:szCs w:val="20"/>
      <w:lang w:val="es-ES_tradnl"/>
    </w:rPr>
  </w:style>
  <w:style w:type="paragraph" w:customStyle="1" w:styleId="BankNormal">
    <w:name w:val="BankNormal"/>
    <w:basedOn w:val="Normal"/>
    <w:rsid w:val="000D31B7"/>
    <w:pPr>
      <w:spacing w:after="240" w:line="240" w:lineRule="auto"/>
    </w:pPr>
    <w:rPr>
      <w:rFonts w:ascii="Times New Roman" w:hAnsi="Times New Roman"/>
      <w:sz w:val="24"/>
      <w:szCs w:val="20"/>
      <w:lang w:val="en-US"/>
    </w:rPr>
  </w:style>
  <w:style w:type="paragraph" w:styleId="Notedebasdepage">
    <w:name w:val="footnote text"/>
    <w:basedOn w:val="Normal"/>
    <w:link w:val="NotedebasdepageCar"/>
    <w:semiHidden/>
    <w:rsid w:val="000D31B7"/>
    <w:pPr>
      <w:spacing w:after="0" w:line="240" w:lineRule="auto"/>
      <w:jc w:val="both"/>
    </w:pPr>
    <w:rPr>
      <w:rFonts w:ascii="Times New Roman" w:hAnsi="Times New Roman"/>
      <w:sz w:val="20"/>
      <w:szCs w:val="20"/>
      <w:lang w:val="es-ES_tradnl"/>
    </w:rPr>
  </w:style>
  <w:style w:type="character" w:customStyle="1" w:styleId="NotedebasdepageCar">
    <w:name w:val="Note de bas de page Car"/>
    <w:basedOn w:val="Policepardfaut"/>
    <w:link w:val="Notedebasdepage"/>
    <w:semiHidden/>
    <w:rsid w:val="000D31B7"/>
    <w:rPr>
      <w:rFonts w:ascii="Times New Roman" w:eastAsia="Times New Roman" w:hAnsi="Times New Roman" w:cs="Times New Roman"/>
      <w:sz w:val="20"/>
      <w:szCs w:val="20"/>
      <w:lang w:val="es-ES_tradnl"/>
    </w:rPr>
  </w:style>
  <w:style w:type="paragraph" w:styleId="Corpsdetexte">
    <w:name w:val="Body Text"/>
    <w:basedOn w:val="Normal"/>
    <w:link w:val="CorpsdetexteCar"/>
    <w:rsid w:val="000D31B7"/>
    <w:pPr>
      <w:spacing w:after="0" w:line="240" w:lineRule="auto"/>
      <w:jc w:val="both"/>
    </w:pPr>
    <w:rPr>
      <w:rFonts w:ascii="Times New Roman" w:hAnsi="Times New Roman"/>
      <w:sz w:val="24"/>
      <w:szCs w:val="20"/>
      <w:lang w:val="es-ES_tradnl"/>
    </w:rPr>
  </w:style>
  <w:style w:type="character" w:customStyle="1" w:styleId="CorpsdetexteCar">
    <w:name w:val="Corps de texte Car"/>
    <w:basedOn w:val="Policepardfaut"/>
    <w:link w:val="Corpsdetexte"/>
    <w:rsid w:val="000D31B7"/>
    <w:rPr>
      <w:rFonts w:ascii="Times New Roman" w:eastAsia="Times New Roman" w:hAnsi="Times New Roman" w:cs="Times New Roman"/>
      <w:sz w:val="24"/>
      <w:szCs w:val="20"/>
      <w:lang w:val="es-ES_tradnl"/>
    </w:rPr>
  </w:style>
  <w:style w:type="character" w:styleId="Appelnotedebasdep">
    <w:name w:val="footnote reference"/>
    <w:semiHidden/>
    <w:rsid w:val="000D31B7"/>
    <w:rPr>
      <w:vertAlign w:val="superscript"/>
    </w:rPr>
  </w:style>
  <w:style w:type="paragraph" w:customStyle="1" w:styleId="TOCNumber1">
    <w:name w:val="TOC Number1"/>
    <w:basedOn w:val="Titre4"/>
    <w:autoRedefine/>
    <w:rsid w:val="000D31B7"/>
    <w:pPr>
      <w:spacing w:after="0"/>
      <w:jc w:val="left"/>
      <w:outlineLvl w:val="9"/>
    </w:pPr>
    <w:rPr>
      <w:b/>
      <w:lang w:val="fr-FR"/>
    </w:rPr>
  </w:style>
  <w:style w:type="paragraph" w:styleId="Corpsdetexte3">
    <w:name w:val="Body Text 3"/>
    <w:basedOn w:val="Normal"/>
    <w:link w:val="Corpsdetexte3Car"/>
    <w:rsid w:val="000D31B7"/>
    <w:pPr>
      <w:spacing w:after="0" w:line="240" w:lineRule="auto"/>
      <w:jc w:val="center"/>
    </w:pPr>
    <w:rPr>
      <w:rFonts w:ascii="Times New Roman Bold" w:hAnsi="Times New Roman Bold"/>
      <w:spacing w:val="80"/>
      <w:sz w:val="40"/>
      <w:szCs w:val="20"/>
    </w:rPr>
  </w:style>
  <w:style w:type="character" w:customStyle="1" w:styleId="Corpsdetexte3Car">
    <w:name w:val="Corps de texte 3 Car"/>
    <w:basedOn w:val="Policepardfaut"/>
    <w:link w:val="Corpsdetexte3"/>
    <w:rsid w:val="000D31B7"/>
    <w:rPr>
      <w:rFonts w:ascii="Times New Roman Bold" w:eastAsia="Times New Roman" w:hAnsi="Times New Roman Bold" w:cs="Times New Roman"/>
      <w:spacing w:val="80"/>
      <w:sz w:val="40"/>
      <w:szCs w:val="20"/>
    </w:rPr>
  </w:style>
  <w:style w:type="character" w:customStyle="1" w:styleId="ExplorateurdedocumentsCar">
    <w:name w:val="Explorateur de documents Car"/>
    <w:link w:val="Explorateurdedocuments"/>
    <w:semiHidden/>
    <w:rsid w:val="000D31B7"/>
    <w:rPr>
      <w:rFonts w:ascii="Tahoma" w:eastAsia="Times New Roman" w:hAnsi="Tahoma" w:cs="Times New Roman"/>
      <w:sz w:val="24"/>
      <w:szCs w:val="20"/>
      <w:shd w:val="clear" w:color="auto" w:fill="000080"/>
    </w:rPr>
  </w:style>
  <w:style w:type="paragraph" w:styleId="Explorateurdedocuments">
    <w:name w:val="Document Map"/>
    <w:basedOn w:val="Normal"/>
    <w:link w:val="ExplorateurdedocumentsCar"/>
    <w:semiHidden/>
    <w:rsid w:val="000D31B7"/>
    <w:pPr>
      <w:shd w:val="clear" w:color="auto" w:fill="000080"/>
      <w:spacing w:after="0" w:line="240" w:lineRule="auto"/>
    </w:pPr>
    <w:rPr>
      <w:rFonts w:ascii="Tahoma" w:hAnsi="Tahoma"/>
      <w:sz w:val="24"/>
      <w:szCs w:val="20"/>
      <w:lang w:eastAsia="en-US"/>
    </w:rPr>
  </w:style>
  <w:style w:type="character" w:customStyle="1" w:styleId="ExplorateurdedocumentsCar1">
    <w:name w:val="Explorateur de documents Car1"/>
    <w:basedOn w:val="Policepardfaut"/>
    <w:uiPriority w:val="99"/>
    <w:semiHidden/>
    <w:rsid w:val="000D31B7"/>
    <w:rPr>
      <w:rFonts w:ascii="Tahoma" w:eastAsia="Times New Roman" w:hAnsi="Tahoma" w:cs="Tahoma"/>
      <w:sz w:val="16"/>
      <w:szCs w:val="16"/>
      <w:lang w:eastAsia="fr-FR"/>
    </w:rPr>
  </w:style>
  <w:style w:type="character" w:styleId="Lienhypertexte">
    <w:name w:val="Hyperlink"/>
    <w:rsid w:val="000D31B7"/>
    <w:rPr>
      <w:color w:val="0000FF"/>
      <w:u w:val="single"/>
    </w:rPr>
  </w:style>
  <w:style w:type="paragraph" w:styleId="Commentaire">
    <w:name w:val="annotation text"/>
    <w:basedOn w:val="Normal"/>
    <w:link w:val="CommentaireCar"/>
    <w:semiHidden/>
    <w:rsid w:val="000D31B7"/>
    <w:pPr>
      <w:spacing w:after="0" w:line="240" w:lineRule="auto"/>
    </w:pPr>
    <w:rPr>
      <w:rFonts w:ascii="Times New Roman" w:hAnsi="Times New Roman"/>
      <w:sz w:val="20"/>
      <w:szCs w:val="20"/>
      <w:lang w:val="en-US" w:eastAsia="en-US"/>
    </w:rPr>
  </w:style>
  <w:style w:type="character" w:customStyle="1" w:styleId="CommentaireCar">
    <w:name w:val="Commentaire Car"/>
    <w:basedOn w:val="Policepardfaut"/>
    <w:link w:val="Commentaire"/>
    <w:semiHidden/>
    <w:rsid w:val="000D31B7"/>
    <w:rPr>
      <w:rFonts w:ascii="Times New Roman" w:eastAsia="Times New Roman" w:hAnsi="Times New Roman" w:cs="Times New Roman"/>
      <w:sz w:val="20"/>
      <w:szCs w:val="20"/>
      <w:lang w:val="en-US"/>
    </w:rPr>
  </w:style>
  <w:style w:type="paragraph" w:styleId="Normalcentr">
    <w:name w:val="Block Text"/>
    <w:basedOn w:val="Normal"/>
    <w:rsid w:val="000D31B7"/>
    <w:pPr>
      <w:spacing w:after="0" w:line="240" w:lineRule="auto"/>
      <w:ind w:left="288" w:right="-72"/>
    </w:pPr>
    <w:rPr>
      <w:rFonts w:ascii="Times New Roman" w:hAnsi="Times New Roman"/>
      <w:sz w:val="24"/>
      <w:szCs w:val="20"/>
    </w:rPr>
  </w:style>
  <w:style w:type="character" w:customStyle="1" w:styleId="NotedefinCar">
    <w:name w:val="Note de fin Car"/>
    <w:link w:val="Notedefin"/>
    <w:semiHidden/>
    <w:rsid w:val="000D31B7"/>
    <w:rPr>
      <w:rFonts w:ascii="Times New Roman" w:eastAsia="Times New Roman" w:hAnsi="Times New Roman" w:cs="Times New Roman"/>
      <w:sz w:val="20"/>
      <w:szCs w:val="20"/>
    </w:rPr>
  </w:style>
  <w:style w:type="paragraph" w:styleId="Notedefin">
    <w:name w:val="endnote text"/>
    <w:basedOn w:val="Normal"/>
    <w:link w:val="NotedefinCar"/>
    <w:semiHidden/>
    <w:rsid w:val="000D31B7"/>
    <w:pPr>
      <w:spacing w:after="0" w:line="240" w:lineRule="auto"/>
    </w:pPr>
    <w:rPr>
      <w:rFonts w:ascii="Times New Roman" w:hAnsi="Times New Roman"/>
      <w:sz w:val="20"/>
      <w:szCs w:val="20"/>
      <w:lang w:eastAsia="en-US"/>
    </w:rPr>
  </w:style>
  <w:style w:type="character" w:customStyle="1" w:styleId="NotedefinCar1">
    <w:name w:val="Note de fin Car1"/>
    <w:basedOn w:val="Policepardfaut"/>
    <w:uiPriority w:val="99"/>
    <w:semiHidden/>
    <w:rsid w:val="000D31B7"/>
    <w:rPr>
      <w:rFonts w:ascii="Calibri" w:eastAsia="Times New Roman" w:hAnsi="Calibri" w:cs="Times New Roman"/>
      <w:sz w:val="20"/>
      <w:szCs w:val="20"/>
      <w:lang w:eastAsia="fr-FR"/>
    </w:rPr>
  </w:style>
  <w:style w:type="character" w:customStyle="1" w:styleId="TextedebullesCar">
    <w:name w:val="Texte de bulles Car"/>
    <w:link w:val="Textedebulles"/>
    <w:semiHidden/>
    <w:rsid w:val="000D31B7"/>
    <w:rPr>
      <w:rFonts w:ascii="Tahoma" w:eastAsia="Times New Roman" w:hAnsi="Tahoma" w:cs="Tahoma"/>
      <w:sz w:val="16"/>
      <w:szCs w:val="16"/>
    </w:rPr>
  </w:style>
  <w:style w:type="paragraph" w:styleId="Textedebulles">
    <w:name w:val="Balloon Text"/>
    <w:basedOn w:val="Normal"/>
    <w:link w:val="TextedebullesCar"/>
    <w:semiHidden/>
    <w:rsid w:val="000D31B7"/>
    <w:pPr>
      <w:spacing w:after="0" w:line="240" w:lineRule="auto"/>
    </w:pPr>
    <w:rPr>
      <w:rFonts w:ascii="Tahoma" w:hAnsi="Tahoma" w:cs="Tahoma"/>
      <w:sz w:val="16"/>
      <w:szCs w:val="16"/>
      <w:lang w:eastAsia="en-US"/>
    </w:rPr>
  </w:style>
  <w:style w:type="character" w:customStyle="1" w:styleId="TextedebullesCar1">
    <w:name w:val="Texte de bulles Car1"/>
    <w:basedOn w:val="Policepardfaut"/>
    <w:uiPriority w:val="99"/>
    <w:semiHidden/>
    <w:rsid w:val="000D31B7"/>
    <w:rPr>
      <w:rFonts w:ascii="Tahoma" w:eastAsia="Times New Roman" w:hAnsi="Tahoma" w:cs="Tahoma"/>
      <w:sz w:val="16"/>
      <w:szCs w:val="16"/>
      <w:lang w:eastAsia="fr-FR"/>
    </w:rPr>
  </w:style>
  <w:style w:type="paragraph" w:customStyle="1" w:styleId="Style1">
    <w:name w:val="Style1"/>
    <w:basedOn w:val="Normal"/>
    <w:rsid w:val="000D31B7"/>
    <w:pPr>
      <w:tabs>
        <w:tab w:val="num" w:pos="576"/>
      </w:tabs>
      <w:spacing w:after="0" w:line="240" w:lineRule="auto"/>
      <w:ind w:left="576" w:hanging="576"/>
    </w:pPr>
    <w:rPr>
      <w:rFonts w:ascii="Times New Roman" w:hAnsi="Times New Roman"/>
      <w:b/>
      <w:sz w:val="24"/>
      <w:szCs w:val="20"/>
    </w:rPr>
  </w:style>
  <w:style w:type="paragraph" w:customStyle="1" w:styleId="SectionVStyle1">
    <w:name w:val="Section V Style1"/>
    <w:basedOn w:val="Style1"/>
    <w:rsid w:val="000D31B7"/>
    <w:pPr>
      <w:tabs>
        <w:tab w:val="clear" w:pos="576"/>
        <w:tab w:val="num" w:pos="360"/>
      </w:tabs>
      <w:ind w:left="360" w:hanging="360"/>
    </w:pPr>
  </w:style>
  <w:style w:type="paragraph" w:styleId="TitreTR">
    <w:name w:val="toa heading"/>
    <w:basedOn w:val="Normal"/>
    <w:next w:val="Normal"/>
    <w:rsid w:val="000D31B7"/>
    <w:pPr>
      <w:tabs>
        <w:tab w:val="left" w:pos="9000"/>
        <w:tab w:val="right" w:pos="9360"/>
      </w:tabs>
      <w:suppressAutoHyphens/>
      <w:overflowPunct w:val="0"/>
      <w:autoSpaceDE w:val="0"/>
      <w:autoSpaceDN w:val="0"/>
      <w:adjustRightInd w:val="0"/>
      <w:spacing w:after="0" w:line="240" w:lineRule="auto"/>
      <w:jc w:val="both"/>
      <w:textAlignment w:val="baseline"/>
    </w:pPr>
    <w:rPr>
      <w:rFonts w:ascii="Times New Roman" w:hAnsi="Times New Roman" w:cs="Arial"/>
      <w:sz w:val="24"/>
      <w:szCs w:val="24"/>
    </w:rPr>
  </w:style>
  <w:style w:type="paragraph" w:styleId="Paragraphedeliste">
    <w:name w:val="List Paragraph"/>
    <w:basedOn w:val="Normal"/>
    <w:uiPriority w:val="34"/>
    <w:qFormat/>
    <w:rsid w:val="000D31B7"/>
    <w:pPr>
      <w:ind w:left="720"/>
      <w:contextualSpacing/>
    </w:pPr>
  </w:style>
  <w:style w:type="table" w:styleId="Grilledutableau">
    <w:name w:val="Table Grid"/>
    <w:basedOn w:val="TableauNormal"/>
    <w:uiPriority w:val="59"/>
    <w:rsid w:val="000D31B7"/>
    <w:pPr>
      <w:spacing w:after="0" w:line="240" w:lineRule="auto"/>
    </w:pPr>
    <w:rPr>
      <w:rFonts w:ascii="Calibri" w:eastAsia="Times New Roman" w:hAnsi="Calibri"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claire-Accent11">
    <w:name w:val="Grille claire - Accent 11"/>
    <w:basedOn w:val="TableauNormal"/>
    <w:uiPriority w:val="62"/>
    <w:rsid w:val="000D31B7"/>
    <w:pPr>
      <w:spacing w:after="0" w:line="240" w:lineRule="auto"/>
    </w:pPr>
    <w:rPr>
      <w:rFonts w:ascii="Calibri" w:eastAsia="Times New Roman" w:hAnsi="Calibri" w:cs="Times New Roman"/>
      <w:sz w:val="20"/>
      <w:szCs w:val="20"/>
      <w:lang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lleclaire-Accent12">
    <w:name w:val="Grille claire - Accent 12"/>
    <w:basedOn w:val="TableauNormal"/>
    <w:uiPriority w:val="62"/>
    <w:rsid w:val="000D31B7"/>
    <w:pPr>
      <w:spacing w:after="0" w:line="240" w:lineRule="auto"/>
    </w:pPr>
    <w:rPr>
      <w:rFonts w:ascii="Calibri" w:eastAsia="Times New Roman" w:hAnsi="Calibri" w:cs="Times New Roman"/>
      <w:lang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0D31B7"/>
    <w:pPr>
      <w:autoSpaceDE w:val="0"/>
      <w:autoSpaceDN w:val="0"/>
      <w:adjustRightInd w:val="0"/>
      <w:spacing w:after="0" w:line="240" w:lineRule="auto"/>
    </w:pPr>
    <w:rPr>
      <w:rFonts w:ascii="Bookman Old Style" w:eastAsia="Calibri" w:hAnsi="Bookman Old Style" w:cs="Bookman Old Style"/>
      <w:color w:val="000000"/>
      <w:sz w:val="24"/>
      <w:szCs w:val="24"/>
    </w:rPr>
  </w:style>
  <w:style w:type="character" w:styleId="lev">
    <w:name w:val="Strong"/>
    <w:uiPriority w:val="22"/>
    <w:qFormat/>
    <w:rsid w:val="000D31B7"/>
    <w:rPr>
      <w:rFonts w:cs="Times New Roman"/>
      <w:b/>
      <w:bCs/>
    </w:rPr>
  </w:style>
  <w:style w:type="paragraph" w:styleId="NormalWeb">
    <w:name w:val="Normal (Web)"/>
    <w:basedOn w:val="Normal"/>
    <w:uiPriority w:val="99"/>
    <w:rsid w:val="000D31B7"/>
    <w:pPr>
      <w:spacing w:before="100" w:beforeAutospacing="1" w:after="100" w:afterAutospacing="1" w:line="240" w:lineRule="auto"/>
    </w:pPr>
    <w:rPr>
      <w:rFonts w:ascii="Times New Roman" w:hAnsi="Times New Roman"/>
      <w:sz w:val="24"/>
      <w:szCs w:val="24"/>
    </w:rPr>
  </w:style>
  <w:style w:type="character" w:customStyle="1" w:styleId="5yl5">
    <w:name w:val="_5yl5"/>
    <w:rsid w:val="000D31B7"/>
  </w:style>
  <w:style w:type="paragraph" w:styleId="TM3">
    <w:name w:val="toc 3"/>
    <w:basedOn w:val="Normal"/>
    <w:next w:val="Normal"/>
    <w:autoRedefine/>
    <w:semiHidden/>
    <w:rsid w:val="00A553AB"/>
    <w:pPr>
      <w:spacing w:after="0" w:line="240" w:lineRule="auto"/>
      <w:ind w:left="480"/>
    </w:pPr>
    <w:rPr>
      <w:rFonts w:ascii="Times New Roman" w:hAnsi="Times New Roman"/>
      <w:sz w:val="24"/>
      <w:szCs w:val="20"/>
    </w:rPr>
  </w:style>
  <w:style w:type="paragraph" w:styleId="TM4">
    <w:name w:val="toc 4"/>
    <w:basedOn w:val="Normal"/>
    <w:next w:val="Normal"/>
    <w:autoRedefine/>
    <w:semiHidden/>
    <w:rsid w:val="00A553AB"/>
    <w:pPr>
      <w:spacing w:after="0" w:line="240" w:lineRule="auto"/>
      <w:ind w:left="720"/>
    </w:pPr>
    <w:rPr>
      <w:rFonts w:ascii="Times New Roman" w:hAnsi="Times New Roman"/>
      <w:sz w:val="24"/>
      <w:szCs w:val="20"/>
    </w:rPr>
  </w:style>
  <w:style w:type="paragraph" w:styleId="TM5">
    <w:name w:val="toc 5"/>
    <w:basedOn w:val="Normal"/>
    <w:next w:val="Normal"/>
    <w:autoRedefine/>
    <w:semiHidden/>
    <w:rsid w:val="00A553AB"/>
    <w:pPr>
      <w:spacing w:after="0" w:line="240" w:lineRule="auto"/>
      <w:ind w:left="960"/>
    </w:pPr>
    <w:rPr>
      <w:rFonts w:ascii="Times New Roman" w:hAnsi="Times New Roman"/>
      <w:sz w:val="24"/>
      <w:szCs w:val="20"/>
    </w:rPr>
  </w:style>
  <w:style w:type="paragraph" w:styleId="TM6">
    <w:name w:val="toc 6"/>
    <w:basedOn w:val="Normal"/>
    <w:next w:val="Normal"/>
    <w:autoRedefine/>
    <w:semiHidden/>
    <w:rsid w:val="00A553AB"/>
    <w:pPr>
      <w:spacing w:after="0" w:line="240" w:lineRule="auto"/>
      <w:ind w:left="1200"/>
    </w:pPr>
    <w:rPr>
      <w:rFonts w:ascii="Times New Roman" w:hAnsi="Times New Roman"/>
      <w:sz w:val="24"/>
      <w:szCs w:val="20"/>
    </w:rPr>
  </w:style>
  <w:style w:type="paragraph" w:styleId="TM7">
    <w:name w:val="toc 7"/>
    <w:basedOn w:val="Normal"/>
    <w:next w:val="Normal"/>
    <w:autoRedefine/>
    <w:semiHidden/>
    <w:rsid w:val="00A553AB"/>
    <w:pPr>
      <w:spacing w:after="0" w:line="240" w:lineRule="auto"/>
      <w:ind w:left="1440"/>
    </w:pPr>
    <w:rPr>
      <w:rFonts w:ascii="Times New Roman" w:hAnsi="Times New Roman"/>
      <w:sz w:val="24"/>
      <w:szCs w:val="20"/>
    </w:rPr>
  </w:style>
  <w:style w:type="paragraph" w:styleId="TM8">
    <w:name w:val="toc 8"/>
    <w:basedOn w:val="Normal"/>
    <w:next w:val="Normal"/>
    <w:autoRedefine/>
    <w:semiHidden/>
    <w:rsid w:val="00A553AB"/>
    <w:pPr>
      <w:spacing w:after="0" w:line="240" w:lineRule="auto"/>
      <w:ind w:left="1680"/>
    </w:pPr>
    <w:rPr>
      <w:rFonts w:ascii="Times New Roman" w:hAnsi="Times New Roman"/>
      <w:sz w:val="24"/>
      <w:szCs w:val="20"/>
    </w:rPr>
  </w:style>
  <w:style w:type="paragraph" w:styleId="TM9">
    <w:name w:val="toc 9"/>
    <w:basedOn w:val="Normal"/>
    <w:next w:val="Normal"/>
    <w:autoRedefine/>
    <w:semiHidden/>
    <w:rsid w:val="00A553AB"/>
    <w:pPr>
      <w:spacing w:after="0" w:line="240" w:lineRule="auto"/>
      <w:ind w:left="1920"/>
    </w:pPr>
    <w:rPr>
      <w:rFonts w:ascii="Times New Roman" w:hAnsi="Times New Roman"/>
      <w:sz w:val="24"/>
      <w:szCs w:val="20"/>
    </w:rPr>
  </w:style>
  <w:style w:type="character" w:styleId="Appeldenotedefin">
    <w:name w:val="endnote reference"/>
    <w:basedOn w:val="Policepardfaut"/>
    <w:semiHidden/>
    <w:rsid w:val="00A553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541930">
      <w:bodyDiv w:val="1"/>
      <w:marLeft w:val="0"/>
      <w:marRight w:val="0"/>
      <w:marTop w:val="0"/>
      <w:marBottom w:val="0"/>
      <w:divBdr>
        <w:top w:val="none" w:sz="0" w:space="0" w:color="auto"/>
        <w:left w:val="none" w:sz="0" w:space="0" w:color="auto"/>
        <w:bottom w:val="none" w:sz="0" w:space="0" w:color="auto"/>
        <w:right w:val="none" w:sz="0" w:space="0" w:color="auto"/>
      </w:divBdr>
    </w:div>
    <w:div w:id="11573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5.xml"/><Relationship Id="rId39" Type="http://schemas.openxmlformats.org/officeDocument/2006/relationships/hyperlink" Target="https://fr.wiktionary.org/wiki/%C2%B1" TargetMode="Externa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yperlink" Target="https://fr.wiktionary.org/wiki/%C2%B1" TargetMode="External"/><Relationship Id="rId42" Type="http://schemas.openxmlformats.org/officeDocument/2006/relationships/header" Target="header23.xml"/><Relationship Id="rId47" Type="http://schemas.openxmlformats.org/officeDocument/2006/relationships/header" Target="header2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4.xml"/><Relationship Id="rId33" Type="http://schemas.openxmlformats.org/officeDocument/2006/relationships/hyperlink" Target="https://fr.wiktionary.org/wiki/%C2%B1" TargetMode="External"/><Relationship Id="rId38" Type="http://schemas.openxmlformats.org/officeDocument/2006/relationships/hyperlink" Target="https://fr.wiktionary.org/wiki/%C2%B1" TargetMode="External"/><Relationship Id="rId46"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8.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yperlink" Target="https://fr.wiktionary.org/wiki/%C2%B1" TargetMode="External"/><Relationship Id="rId37" Type="http://schemas.openxmlformats.org/officeDocument/2006/relationships/hyperlink" Target="https://fr.wiktionary.org/wiki/%C2%B1" TargetMode="External"/><Relationship Id="rId40" Type="http://schemas.openxmlformats.org/officeDocument/2006/relationships/header" Target="header21.xml"/><Relationship Id="rId45" Type="http://schemas.openxmlformats.org/officeDocument/2006/relationships/hyperlink" Target="mailto:cpm.fmpo@yahoo.fr" TargetMode="Externa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yperlink" Target="mailto:cpm.fmpo@yahoo.fr" TargetMode="External"/><Relationship Id="rId28" Type="http://schemas.openxmlformats.org/officeDocument/2006/relationships/header" Target="header17.xml"/><Relationship Id="rId36" Type="http://schemas.openxmlformats.org/officeDocument/2006/relationships/hyperlink" Target="https://fr.wiktionary.org/wiki/%C2%B1"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20.xml"/><Relationship Id="rId44" Type="http://schemas.openxmlformats.org/officeDocument/2006/relationships/header" Target="header2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yperlink" Target="https://fr.wiktionary.org/wiki/%C2%B1" TargetMode="External"/><Relationship Id="rId43" Type="http://schemas.openxmlformats.org/officeDocument/2006/relationships/header" Target="header24.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D6DC6-3E54-4AF3-95CC-DF5375B2D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39035</TotalTime>
  <Pages>119</Pages>
  <Words>28991</Words>
  <Characters>159451</Characters>
  <Application>Microsoft Office Word</Application>
  <DocSecurity>0</DocSecurity>
  <Lines>1328</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Cheikh Tidiane NIANG</dc:creator>
  <cp:lastModifiedBy>Toshiba</cp:lastModifiedBy>
  <cp:revision>164</cp:revision>
  <cp:lastPrinted>2017-10-20T09:27:00Z</cp:lastPrinted>
  <dcterms:created xsi:type="dcterms:W3CDTF">2017-07-12T11:04:00Z</dcterms:created>
  <dcterms:modified xsi:type="dcterms:W3CDTF">2018-08-16T11:25:00Z</dcterms:modified>
</cp:coreProperties>
</file>