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88" w:rsidRDefault="008B67A8">
      <w:r>
        <w:rPr>
          <w:noProof/>
          <w:lang w:eastAsia="ru-RU"/>
        </w:rPr>
        <w:drawing>
          <wp:inline distT="0" distB="0" distL="0" distR="0">
            <wp:extent cx="18288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A8" w:rsidRDefault="008B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дерева равна 3.</w:t>
      </w:r>
    </w:p>
    <w:p w:rsidR="008B67A8" w:rsidRDefault="008B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072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A8" w:rsidRDefault="008B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баланса узлов.</w:t>
      </w:r>
    </w:p>
    <w:p w:rsidR="008B67A8" w:rsidRDefault="008B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5920" cy="1920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A8" w:rsidRDefault="008B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удалить узел 70, то дерево перестаёт быть сбалансированным, потому что баланс фактор корня стал равен 2-0=2. А у сбалансированных деревьев баланс фактор для каждого узла не превышает по модулю единицы.</w:t>
      </w:r>
    </w:p>
    <w:p w:rsidR="008B67A8" w:rsidRDefault="008B6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балансировки можно воспользоваться двумя вариантами, либо сначала левый поворот вокруг узла 30, а затем правый поворот вокруг узла </w:t>
      </w:r>
      <w:r w:rsidR="004627F6">
        <w:rPr>
          <w:rFonts w:ascii="Times New Roman" w:hAnsi="Times New Roman" w:cs="Times New Roman"/>
          <w:sz w:val="28"/>
          <w:szCs w:val="28"/>
        </w:rPr>
        <w:t>50.</w:t>
      </w:r>
    </w:p>
    <w:p w:rsidR="004627F6" w:rsidRDefault="0046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3000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F6" w:rsidRDefault="0046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</w:t>
      </w:r>
      <w:r w:rsidR="003D62D5">
        <w:rPr>
          <w:rFonts w:ascii="Times New Roman" w:hAnsi="Times New Roman" w:cs="Times New Roman"/>
          <w:sz w:val="28"/>
          <w:szCs w:val="28"/>
        </w:rPr>
        <w:t>, для данного случая,</w:t>
      </w:r>
      <w:r>
        <w:rPr>
          <w:rFonts w:ascii="Times New Roman" w:hAnsi="Times New Roman" w:cs="Times New Roman"/>
          <w:sz w:val="28"/>
          <w:szCs w:val="28"/>
        </w:rPr>
        <w:t xml:space="preserve"> сразу сделать правый поворот вокруг узла 50, но не забыть перецепить узел 40.</w:t>
      </w:r>
      <w:bookmarkStart w:id="0" w:name="_GoBack"/>
      <w:bookmarkEnd w:id="0"/>
    </w:p>
    <w:p w:rsidR="004627F6" w:rsidRDefault="0046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372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D5" w:rsidRPr="008B67A8" w:rsidRDefault="003D62D5">
      <w:pPr>
        <w:rPr>
          <w:rFonts w:ascii="Times New Roman" w:hAnsi="Times New Roman" w:cs="Times New Roman"/>
          <w:sz w:val="28"/>
          <w:szCs w:val="28"/>
        </w:rPr>
      </w:pPr>
    </w:p>
    <w:sectPr w:rsidR="003D62D5" w:rsidRPr="008B6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A8"/>
    <w:rsid w:val="003D62D5"/>
    <w:rsid w:val="004627F6"/>
    <w:rsid w:val="008B67A8"/>
    <w:rsid w:val="00CE178D"/>
    <w:rsid w:val="00D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4DEE3-FC37-47CB-9428-0A70879E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2020-05-04T03:50:00Z</dcterms:created>
  <dcterms:modified xsi:type="dcterms:W3CDTF">2020-05-04T04:17:00Z</dcterms:modified>
</cp:coreProperties>
</file>