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B1" w:rsidRDefault="00BD45B1" w:rsidP="00BD45B1">
      <w:pPr>
        <w:rPr>
          <w:sz w:val="36"/>
          <w:szCs w:val="36"/>
        </w:rPr>
      </w:pPr>
      <w:r w:rsidRPr="00BD45B1">
        <w:rPr>
          <w:sz w:val="36"/>
          <w:szCs w:val="36"/>
        </w:rPr>
        <w:t>5 sign</w:t>
      </w:r>
      <w:r w:rsidR="00FA7433">
        <w:rPr>
          <w:sz w:val="36"/>
          <w:szCs w:val="36"/>
        </w:rPr>
        <w:t>s</w:t>
      </w:r>
      <w:r w:rsidRPr="00BD45B1">
        <w:rPr>
          <w:sz w:val="36"/>
          <w:szCs w:val="36"/>
        </w:rPr>
        <w:t xml:space="preserve"> of emotional neglect in a relationship:</w:t>
      </w:r>
    </w:p>
    <w:p w:rsidR="00BD45B1" w:rsidRPr="00BD45B1" w:rsidRDefault="00BD45B1" w:rsidP="00BD45B1">
      <w:pPr>
        <w:rPr>
          <w:sz w:val="36"/>
          <w:szCs w:val="36"/>
        </w:rPr>
      </w:pPr>
    </w:p>
    <w:p w:rsidR="00E746B5" w:rsidRDefault="00E746B5" w:rsidP="00130001">
      <w:r>
        <w:t xml:space="preserve"> </w:t>
      </w:r>
      <w:r w:rsidR="0090467E" w:rsidRPr="0090467E">
        <w:t xml:space="preserve">Relationships are an essential part of our lives, offering us love, support, and security. </w:t>
      </w:r>
      <w:r>
        <w:t>However relationships tend to have ups and downs, and couple are required to work together to overcome them. But</w:t>
      </w:r>
      <w:r w:rsidR="0090467E" w:rsidRPr="0090467E">
        <w:t>, what occurs when a partner doesn't fulfill their emotional responsibilities</w:t>
      </w:r>
      <w:r>
        <w:t xml:space="preserve"> in the relationship? </w:t>
      </w:r>
    </w:p>
    <w:p w:rsidR="0090467E" w:rsidRDefault="0090467E" w:rsidP="00E746B5">
      <w:r w:rsidRPr="0090467E">
        <w:t>This is where emotional neglect comes into play. Emotional neglect is a form of abuse that happens when a partner disregards their significant other's emotional needs and well-being.</w:t>
      </w:r>
    </w:p>
    <w:p w:rsidR="00AE56E0" w:rsidRDefault="0090467E" w:rsidP="004273F6">
      <w:r w:rsidRPr="0090467E">
        <w:t>Emotional neglect can take many forms, such as disregarding, reducing, or invalidating a person's emotions, failing to provide emotional support, or being emotionally unreachable.</w:t>
      </w:r>
      <w:r w:rsidR="004273F6">
        <w:t xml:space="preserve"> </w:t>
      </w:r>
      <w:r w:rsidR="00AE56E0">
        <w:t xml:space="preserve">If I were to give a picture of what emotional neglect would be like, it </w:t>
      </w:r>
      <w:r w:rsidR="004273F6">
        <w:t>could</w:t>
      </w:r>
      <w:r w:rsidR="00AE56E0" w:rsidRPr="00AE56E0">
        <w:t xml:space="preserve"> be characterized as a feeling of loneliness, where despite being physically close to one's partner, there is a sense of emotional distance. Communication may be present, but it lacks depth and intimacy, leading to a feeling of solitude even while in their company. This is due to the barrier of emotional neglect, a transparent wall that separates the partners emotionally.</w:t>
      </w:r>
    </w:p>
    <w:p w:rsidR="003A5E78" w:rsidRDefault="003A5E78" w:rsidP="003A5E78">
      <w:r w:rsidRPr="003A5E78">
        <w:t xml:space="preserve">Typically, emotional neglect in a </w:t>
      </w:r>
      <w:r>
        <w:t>relationship</w:t>
      </w:r>
      <w:r w:rsidRPr="003A5E78">
        <w:t xml:space="preserve"> stems from the childhood experiences of one or both partners. If a partner comes from a family that ignored or undervalued their emotions, they may carry this habit into the </w:t>
      </w:r>
      <w:r>
        <w:t>relationship</w:t>
      </w:r>
      <w:r w:rsidRPr="003A5E78">
        <w:t>, causing emotional disconnection. This "emotion blindness" can result in a lack of emotional connection between partners and lead to loneliness in one of them.</w:t>
      </w:r>
    </w:p>
    <w:p w:rsidR="004273F6" w:rsidRDefault="004273F6" w:rsidP="004273F6">
      <w:r w:rsidRPr="0090467E">
        <w:t>This type of behavior can have severe and lasting impacts on a person's mental and emotional health, leading to feelings of insecurity,</w:t>
      </w:r>
      <w:r>
        <w:t xml:space="preserve"> anxiety,</w:t>
      </w:r>
      <w:r w:rsidRPr="0090467E">
        <w:t xml:space="preserve"> low self-esteem, and depression.</w:t>
      </w:r>
    </w:p>
    <w:p w:rsidR="003A5E78" w:rsidRDefault="0010366B" w:rsidP="003A5E78">
      <w:r w:rsidRPr="0010366B">
        <w:t>It is important to recognize the signs of emotional neglect in order to seek help if needed. Some common signs of emotional neglect include feeling unimport</w:t>
      </w:r>
      <w:r w:rsidR="00130001">
        <w:t xml:space="preserve">ant, invalidated, or dismissed and </w:t>
      </w:r>
      <w:r w:rsidRPr="0010366B">
        <w:t>as well as a lack of emotional support and connection in relationships.</w:t>
      </w:r>
    </w:p>
    <w:p w:rsidR="003A5E78" w:rsidRDefault="003A5E78" w:rsidP="003A5E78">
      <w:r>
        <w:t>Here are 10 signs of emotional neglect in a relationship:</w:t>
      </w:r>
    </w:p>
    <w:p w:rsidR="004E4FC1" w:rsidRDefault="004E4FC1" w:rsidP="004E4FC1">
      <w:r>
        <w:t xml:space="preserve"> -</w:t>
      </w:r>
      <w:r w:rsidRPr="004E4FC1">
        <w:t xml:space="preserve"> Ignoring or minimizing feelings</w:t>
      </w:r>
      <w:r>
        <w:t>: When a partner dismisses, belittles, or ignores their significant other's feelings, it can cause emotional harm and contribute to feelings of insecurity. Constant criticism or negativity from your partner</w:t>
      </w:r>
    </w:p>
    <w:p w:rsidR="003A5E78" w:rsidRDefault="004E4FC1" w:rsidP="00AE56E0">
      <w:r>
        <w:t>-</w:t>
      </w:r>
      <w:r w:rsidRPr="004E4FC1">
        <w:t xml:space="preserve"> Lack of effort</w:t>
      </w:r>
      <w:r>
        <w:t xml:space="preserve">: </w:t>
      </w:r>
      <w:r w:rsidRPr="004E4FC1">
        <w:t>Your partner doesn't make an effort to spend quality time with you or does</w:t>
      </w:r>
      <w:r>
        <w:t>n't prioritize the relationship, which might lead to</w:t>
      </w:r>
      <w:r w:rsidR="0010366B">
        <w:t xml:space="preserve"> a feeling</w:t>
      </w:r>
      <w:r>
        <w:t xml:space="preserve"> </w:t>
      </w:r>
      <w:r w:rsidRPr="004E4FC1">
        <w:t>of loneliness or sadness in the relationship</w:t>
      </w:r>
      <w:r w:rsidR="0010366B">
        <w:t>.</w:t>
      </w:r>
    </w:p>
    <w:p w:rsidR="0010366B" w:rsidRDefault="0010366B" w:rsidP="0010366B">
      <w:r>
        <w:t>-</w:t>
      </w:r>
      <w:r w:rsidRPr="0010366B">
        <w:t xml:space="preserve"> Withholding communication</w:t>
      </w:r>
      <w:r>
        <w:t xml:space="preserve"> and emotional unavailability: </w:t>
      </w:r>
      <w:r w:rsidRPr="0010366B">
        <w:t>Your partner</w:t>
      </w:r>
      <w:r>
        <w:t xml:space="preserve"> rarely communicates with you, withdraws emotionally, or consistently distant or preoccupied and fails to engage in meaningful emotional connection, therefore, it can cause harm to the relationship.</w:t>
      </w:r>
    </w:p>
    <w:p w:rsidR="0010366B" w:rsidRDefault="0010366B" w:rsidP="0010366B">
      <w:r>
        <w:lastRenderedPageBreak/>
        <w:t>-</w:t>
      </w:r>
      <w:r w:rsidRPr="0010366B">
        <w:t xml:space="preserve"> Failing to provide emotional support:</w:t>
      </w:r>
      <w:r>
        <w:t xml:space="preserve"> If a partner is unable or unwilling to offer comfort, encouragement, or support during difficult times, it can create a feeling of isolation and loneliness.</w:t>
      </w:r>
    </w:p>
    <w:p w:rsidR="0010366B" w:rsidRDefault="0010366B" w:rsidP="0010366B">
      <w:r>
        <w:t>-</w:t>
      </w:r>
      <w:r w:rsidRPr="0010366B">
        <w:t xml:space="preserve"> Blaming and criticizing: Your partner frequently blames you for problems in the relationship and criticizes you.</w:t>
      </w:r>
    </w:p>
    <w:p w:rsidR="004273F6" w:rsidRDefault="004273F6" w:rsidP="004273F6">
      <w:r w:rsidRPr="004273F6">
        <w:t xml:space="preserve">If you </w:t>
      </w:r>
      <w:r>
        <w:t>are</w:t>
      </w:r>
      <w:r w:rsidRPr="004273F6">
        <w:t xml:space="preserve"> experiencing emotional neglect,</w:t>
      </w:r>
      <w:r>
        <w:t xml:space="preserve"> u can always</w:t>
      </w:r>
      <w:r w:rsidRPr="004273F6">
        <w:t xml:space="preserve"> seek support </w:t>
      </w:r>
      <w:r>
        <w:t>and help</w:t>
      </w:r>
      <w:r w:rsidRPr="004273F6">
        <w:t xml:space="preserve">. </w:t>
      </w:r>
      <w:r>
        <w:t>You should always prioritize yourself and wish the best for yourself.</w:t>
      </w:r>
    </w:p>
    <w:p w:rsidR="001B4ACF" w:rsidRDefault="001B4ACF" w:rsidP="0010366B">
      <w:r>
        <w:t>R</w:t>
      </w:r>
      <w:r w:rsidR="000034A1">
        <w:t>esources</w:t>
      </w:r>
      <w:r>
        <w:t xml:space="preserve">: </w:t>
      </w:r>
    </w:p>
    <w:p w:rsidR="001B4ACF" w:rsidRDefault="00971132" w:rsidP="0010366B">
      <w:hyperlink r:id="rId7" w:history="1">
        <w:r w:rsidR="001B4ACF" w:rsidRPr="000E7875">
          <w:rPr>
            <w:rStyle w:val="Lienhypertexte"/>
          </w:rPr>
          <w:t>https://www.thehotline.org/resources/what-is-emotional-abuse/</w:t>
        </w:r>
      </w:hyperlink>
    </w:p>
    <w:p w:rsidR="001B4ACF" w:rsidRDefault="00971132" w:rsidP="0010366B">
      <w:hyperlink r:id="rId8" w:history="1">
        <w:r w:rsidR="001B4ACF" w:rsidRPr="000E7875">
          <w:rPr>
            <w:rStyle w:val="Lienhypertexte"/>
          </w:rPr>
          <w:t>https://www.apa.org/pi/aging/elder-abuse.pdf</w:t>
        </w:r>
      </w:hyperlink>
    </w:p>
    <w:p w:rsidR="001B4ACF" w:rsidRDefault="00971132" w:rsidP="0010366B">
      <w:hyperlink r:id="rId9" w:history="1">
        <w:r w:rsidR="001B4ACF" w:rsidRPr="000E7875">
          <w:rPr>
            <w:rStyle w:val="Lienhypertexte"/>
          </w:rPr>
          <w:t>https://www.psychologytoday.com/us/blog/childhood-emotional-neglect/202201/10-red-flags-emotional-neglect-in-relationship</w:t>
        </w:r>
      </w:hyperlink>
    </w:p>
    <w:p w:rsidR="001B4ACF" w:rsidRPr="0090467E" w:rsidRDefault="001B4ACF" w:rsidP="0010366B">
      <w:bookmarkStart w:id="0" w:name="_GoBack"/>
      <w:bookmarkEnd w:id="0"/>
    </w:p>
    <w:sectPr w:rsidR="001B4ACF" w:rsidRPr="0090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132" w:rsidRDefault="00971132" w:rsidP="0090467E">
      <w:pPr>
        <w:spacing w:after="0" w:line="240" w:lineRule="auto"/>
      </w:pPr>
      <w:r>
        <w:separator/>
      </w:r>
    </w:p>
  </w:endnote>
  <w:endnote w:type="continuationSeparator" w:id="0">
    <w:p w:rsidR="00971132" w:rsidRDefault="00971132" w:rsidP="00904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132" w:rsidRDefault="00971132" w:rsidP="0090467E">
      <w:pPr>
        <w:spacing w:after="0" w:line="240" w:lineRule="auto"/>
      </w:pPr>
      <w:r>
        <w:separator/>
      </w:r>
    </w:p>
  </w:footnote>
  <w:footnote w:type="continuationSeparator" w:id="0">
    <w:p w:rsidR="00971132" w:rsidRDefault="00971132" w:rsidP="00904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BD2"/>
    <w:rsid w:val="000034A1"/>
    <w:rsid w:val="0010366B"/>
    <w:rsid w:val="00130001"/>
    <w:rsid w:val="001B4ACF"/>
    <w:rsid w:val="001D000A"/>
    <w:rsid w:val="002D54A0"/>
    <w:rsid w:val="003700EC"/>
    <w:rsid w:val="003A5E78"/>
    <w:rsid w:val="004273F6"/>
    <w:rsid w:val="004E4FC1"/>
    <w:rsid w:val="0090467E"/>
    <w:rsid w:val="00971132"/>
    <w:rsid w:val="00AE56E0"/>
    <w:rsid w:val="00BD45B1"/>
    <w:rsid w:val="00E1082C"/>
    <w:rsid w:val="00E746B5"/>
    <w:rsid w:val="00FA7433"/>
    <w:rsid w:val="00FD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B4A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B4A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0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.org/pi/aging/elder-abus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hotline.org/resources/what-is-emotional-abus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sychologytoday.com/us/blog/childhood-emotional-neglect/202201/10-red-flags-emotional-neglect-in-relationshi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2023-02-05T13:39:00Z</dcterms:created>
  <dcterms:modified xsi:type="dcterms:W3CDTF">2023-02-05T21:37:00Z</dcterms:modified>
</cp:coreProperties>
</file>