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77433AA" w:rsidR="00661E23" w:rsidRDefault="000A2E9D">
          <w:r>
            <w:rPr>
              <w:noProof/>
            </w:rPr>
            <w:drawing>
              <wp:anchor distT="0" distB="0" distL="114300" distR="114300" simplePos="0" relativeHeight="251688960" behindDoc="0" locked="0" layoutInCell="1" allowOverlap="1" wp14:anchorId="64F2B87B" wp14:editId="6C4CE901">
                <wp:simplePos x="0" y="0"/>
                <wp:positionH relativeFrom="column">
                  <wp:posOffset>1270</wp:posOffset>
                </wp:positionH>
                <wp:positionV relativeFrom="paragraph">
                  <wp:posOffset>1270</wp:posOffset>
                </wp:positionV>
                <wp:extent cx="5759450" cy="450215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4502150"/>
                        </a:xfrm>
                        <a:prstGeom prst="rect">
                          <a:avLst/>
                        </a:prstGeom>
                        <a:noFill/>
                        <a:ln>
                          <a:noFill/>
                        </a:ln>
                      </pic:spPr>
                    </pic:pic>
                  </a:graphicData>
                </a:graphic>
              </wp:anchor>
            </w:drawing>
          </w:r>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10"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2C593F92" w:rsidR="00661E23" w:rsidRDefault="000A2E9D">
          <w:r>
            <w:rPr>
              <w:noProof/>
            </w:rPr>
            <w:lastRenderedPageBreak/>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21123E"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Pr>
              <w:noProof/>
            </w:rPr>
            <w:t xml:space="preserve"> </w:t>
          </w:r>
          <w:r w:rsidR="00B741AF">
            <w:rPr>
              <w:noProof/>
            </w:rPr>
            <w:drawing>
              <wp:anchor distT="0" distB="0" distL="114300" distR="114300" simplePos="0" relativeHeight="251681792" behindDoc="0" locked="0" layoutInCell="1" allowOverlap="1" wp14:anchorId="01B955FD" wp14:editId="1E6E971B">
                <wp:simplePos x="0" y="0"/>
                <wp:positionH relativeFrom="column">
                  <wp:posOffset>-579755</wp:posOffset>
                </wp:positionH>
                <wp:positionV relativeFrom="paragraph">
                  <wp:posOffset>2188210</wp:posOffset>
                </wp:positionV>
                <wp:extent cx="3924935" cy="3179445"/>
                <wp:effectExtent l="0" t="0" r="0" b="190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4935" cy="3179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E23">
            <w:br w:type="page"/>
          </w:r>
          <w:r>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C1D331"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18D1EB3E"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r w:rsidR="00212681">
        <w:rPr>
          <w:rFonts w:ascii="Comic Sans MS" w:hAnsi="Comic Sans MS"/>
          <w:sz w:val="24"/>
          <w:szCs w:val="24"/>
        </w:rPr>
        <w:t>professionnel</w:t>
      </w:r>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0FD7E40C">
            <wp:extent cx="4286250" cy="4286250"/>
            <wp:effectExtent l="152400" t="171450" r="152400" b="15240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2862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 xml:space="preserve">La sécurité sociale est un jalon fondamentale dans la protection sociale </w:t>
                            </w:r>
                            <w:proofErr w:type="spellStart"/>
                            <w:r>
                              <w:t>francaise</w:t>
                            </w:r>
                            <w:proofErr w:type="spellEnd"/>
                            <w:r>
                              <w:t>.</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 xml:space="preserve">La sécurité sociale est un jalon fondamentale dans la protection sociale </w:t>
                      </w:r>
                      <w:proofErr w:type="spellStart"/>
                      <w:r>
                        <w:t>francaise</w:t>
                      </w:r>
                      <w:proofErr w:type="spellEnd"/>
                      <w:r>
                        <w:t>.</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78CE362B">
            <wp:simplePos x="0" y="0"/>
            <wp:positionH relativeFrom="column">
              <wp:posOffset>433070</wp:posOffset>
            </wp:positionH>
            <wp:positionV relativeFrom="paragraph">
              <wp:posOffset>3627120</wp:posOffset>
            </wp:positionV>
            <wp:extent cx="4419600" cy="3667125"/>
            <wp:effectExtent l="171450" t="152400" r="152400" b="1619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36671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35EB5">
        <w:rPr>
          <w:noProof/>
        </w:rPr>
        <w:drawing>
          <wp:anchor distT="0" distB="0" distL="114300" distR="114300" simplePos="0" relativeHeight="251683840" behindDoc="0" locked="0" layoutInCell="1" allowOverlap="1" wp14:anchorId="72265B2E" wp14:editId="60866A47">
            <wp:simplePos x="0" y="0"/>
            <wp:positionH relativeFrom="margin">
              <wp:align>right</wp:align>
            </wp:positionH>
            <wp:positionV relativeFrom="paragraph">
              <wp:posOffset>235585</wp:posOffset>
            </wp:positionV>
            <wp:extent cx="5759450" cy="3023870"/>
            <wp:effectExtent l="152400" t="152400" r="165100" b="1574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0238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 xml:space="preserve">Le Ministère du Travail a vu le jour en 1906, en rassemblant plusieurs directions qui étaient auparavant sous la tutelle du Ministère du Commerce et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Quant 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 la Santé, ses origines remontent à 1920 avec la création du Ministère de l'Hygiène, de l'Assistance et de la Prévoyance sociale. Ce dernier a été formé en combinant des directions relevant alors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xml:space="preserve"> et du Ministère du Travail. En 1930, ce ministère a été transformé en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Depuis 1966, le Ministère du Travail a souvent changé de nom pour devenir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notamment entre 1966 et 1969, 1983 et 1984, et 1986 et 1988. Il y a eu des périodes où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Solidarités et de la Cohésion sociale a été créé. Depuis 2012,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renommé Ministère des Solidarités à partir de 2017, fonctionnent à nouveau comme des entités séparées.</w:t>
      </w:r>
    </w:p>
    <w:p w14:paraId="7A15F226" w14:textId="6C3D0206" w:rsidR="00D51FD0" w:rsidRDefault="00DD5FBA" w:rsidP="00733555">
      <w:pPr>
        <w:pStyle w:val="Paragraphedeliste"/>
        <w:numPr>
          <w:ilvl w:val="1"/>
          <w:numId w:val="5"/>
        </w:numPr>
        <w:rPr>
          <w:b/>
          <w:bCs/>
          <w:color w:val="1C6194" w:themeColor="accent6" w:themeShade="BF"/>
          <w:sz w:val="36"/>
          <w:szCs w:val="36"/>
          <w:u w:val="single"/>
        </w:rPr>
      </w:pPr>
      <w:r>
        <w:rPr>
          <w:noProof/>
        </w:rPr>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3A58FAD6" w14:textId="7A08C994"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 xml:space="preserve">Le </w:t>
      </w:r>
      <w:proofErr w:type="gramStart"/>
      <w:r>
        <w:rPr>
          <w:b/>
          <w:bCs/>
          <w:color w:val="1C6194" w:themeColor="accent6" w:themeShade="BF"/>
          <w:sz w:val="36"/>
          <w:szCs w:val="36"/>
          <w:u w:val="single"/>
        </w:rPr>
        <w:t>Ministère</w:t>
      </w:r>
      <w:proofErr w:type="gramEnd"/>
      <w:r>
        <w:rPr>
          <w:b/>
          <w:bCs/>
          <w:color w:val="1C6194" w:themeColor="accent6" w:themeShade="BF"/>
          <w:sz w:val="36"/>
          <w:szCs w:val="36"/>
          <w:u w:val="single"/>
        </w:rPr>
        <w:t xml:space="preserve"> de</w:t>
      </w:r>
      <w:r w:rsidR="000C55AC">
        <w:rPr>
          <w:b/>
          <w:bCs/>
          <w:color w:val="1C6194" w:themeColor="accent6" w:themeShade="BF"/>
          <w:sz w:val="36"/>
          <w:szCs w:val="36"/>
          <w:u w:val="single"/>
        </w:rPr>
        <w:t>s Solidarités et de</w:t>
      </w:r>
      <w:r>
        <w:rPr>
          <w:b/>
          <w:bCs/>
          <w:color w:val="1C6194" w:themeColor="accent6" w:themeShade="BF"/>
          <w:sz w:val="36"/>
          <w:szCs w:val="36"/>
          <w:u w:val="single"/>
        </w:rPr>
        <w:t xml:space="preserve"> la Santé</w:t>
      </w:r>
    </w:p>
    <w:p w14:paraId="673EE1FC"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 xml:space="preserve">Le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72707FB3"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 xml:space="preserve">La structure du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 la Santé est assez complexe, organisée autour de plusieurs directions, services et agences. Voici quelques-unes des principales composantes :</w:t>
      </w:r>
    </w:p>
    <w:p w14:paraId="60DFD9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 xml:space="preserve">Cabinet du </w:t>
      </w:r>
      <w:proofErr w:type="gramStart"/>
      <w:r w:rsidRPr="004A66D0">
        <w:rPr>
          <w:rFonts w:ascii="Comic Sans MS" w:hAnsi="Comic Sans MS"/>
          <w:sz w:val="24"/>
          <w:szCs w:val="24"/>
        </w:rPr>
        <w:t>Ministre:</w:t>
      </w:r>
      <w:proofErr w:type="gramEnd"/>
      <w:r w:rsidRPr="004A66D0">
        <w:rPr>
          <w:rFonts w:ascii="Comic Sans MS" w:hAnsi="Comic Sans MS"/>
          <w:sz w:val="24"/>
          <w:szCs w:val="24"/>
        </w:rPr>
        <w:t xml:space="preserve"> dirigé par le Ministre de la Santé, il est responsable de la coordination des politiques de santé et des affaires sociales.</w:t>
      </w:r>
    </w:p>
    <w:p w14:paraId="069D9929"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 xml:space="preserve">Directions </w:t>
      </w:r>
      <w:proofErr w:type="gramStart"/>
      <w:r w:rsidRPr="004A66D0">
        <w:rPr>
          <w:rFonts w:ascii="Comic Sans MS" w:hAnsi="Comic Sans MS"/>
          <w:sz w:val="24"/>
          <w:szCs w:val="24"/>
        </w:rPr>
        <w:t>générales:</w:t>
      </w:r>
      <w:proofErr w:type="gramEnd"/>
      <w:r w:rsidRPr="004A66D0">
        <w:rPr>
          <w:rFonts w:ascii="Comic Sans MS" w:hAnsi="Comic Sans MS"/>
          <w:sz w:val="24"/>
          <w:szCs w:val="24"/>
        </w:rPr>
        <w:t xml:space="preserve"> comme la Direction Générale de la Santé (DGS) et la Direction Générale de l'Offre de Soins (DGOS), qui gèrent des aspects spécifiques comme la santé publique, la qualité des soins, et la réglementation des professions de santé.</w:t>
      </w:r>
    </w:p>
    <w:p w14:paraId="67095C8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 xml:space="preserve">Agences et organismes </w:t>
      </w:r>
      <w:proofErr w:type="gramStart"/>
      <w:r w:rsidRPr="004A66D0">
        <w:rPr>
          <w:rFonts w:ascii="Comic Sans MS" w:hAnsi="Comic Sans MS"/>
          <w:sz w:val="24"/>
          <w:szCs w:val="24"/>
        </w:rPr>
        <w:t>publics:</w:t>
      </w:r>
      <w:proofErr w:type="gramEnd"/>
      <w:r w:rsidRPr="004A66D0">
        <w:rPr>
          <w:rFonts w:ascii="Comic Sans MS" w:hAnsi="Comic Sans MS"/>
          <w:sz w:val="24"/>
          <w:szCs w:val="24"/>
        </w:rPr>
        <w:t xml:space="preserve"> comme l'Agence Nationale de Sécurité du Médicament et des Produits de Santé (ANSM) ou la Haute Autorité de Santé (HAS), qui ont des fonctions spécifiques comme l'évaluation des médicaments, la régulation, ou la certification des établissements de santé.</w:t>
      </w:r>
    </w:p>
    <w:p w14:paraId="6D2EE44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 xml:space="preserve">Services </w:t>
      </w:r>
      <w:proofErr w:type="gramStart"/>
      <w:r w:rsidRPr="004A66D0">
        <w:rPr>
          <w:rFonts w:ascii="Comic Sans MS" w:hAnsi="Comic Sans MS"/>
          <w:sz w:val="24"/>
          <w:szCs w:val="24"/>
        </w:rPr>
        <w:t>déconcentrés:</w:t>
      </w:r>
      <w:proofErr w:type="gramEnd"/>
      <w:r w:rsidRPr="004A66D0">
        <w:rPr>
          <w:rFonts w:ascii="Comic Sans MS" w:hAnsi="Comic Sans MS"/>
          <w:sz w:val="24"/>
          <w:szCs w:val="24"/>
        </w:rPr>
        <w:t xml:space="preserve"> ces services, comme les Agences Régionales de Santé (ARS), sont responsables de la mise en œuvre des politiques de santé au niveau régional et local.</w:t>
      </w:r>
    </w:p>
    <w:p w14:paraId="3AF87E11"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Fonctions et Responsabilités</w:t>
      </w:r>
    </w:p>
    <w:p w14:paraId="6A0918D5"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 xml:space="preserve">Politique de santé </w:t>
      </w:r>
      <w:proofErr w:type="gramStart"/>
      <w:r w:rsidRPr="004A66D0">
        <w:rPr>
          <w:rFonts w:ascii="Comic Sans MS" w:hAnsi="Comic Sans MS"/>
          <w:sz w:val="24"/>
          <w:szCs w:val="24"/>
        </w:rPr>
        <w:t>publique:</w:t>
      </w:r>
      <w:proofErr w:type="gramEnd"/>
      <w:r w:rsidRPr="004A66D0">
        <w:rPr>
          <w:rFonts w:ascii="Comic Sans MS" w:hAnsi="Comic Sans MS"/>
          <w:sz w:val="24"/>
          <w:szCs w:val="24"/>
        </w:rPr>
        <w:t xml:space="preserve"> Élaboration et mise en œuvre de politiques pour améliorer la santé de la population, notamment par la prévention des maladies, la vaccination et l'éducation à la santé.</w:t>
      </w:r>
    </w:p>
    <w:p w14:paraId="7A0A88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lastRenderedPageBreak/>
        <w:t>2.</w:t>
      </w:r>
      <w:r w:rsidRPr="004A66D0">
        <w:rPr>
          <w:rFonts w:ascii="Comic Sans MS" w:hAnsi="Comic Sans MS"/>
          <w:sz w:val="24"/>
          <w:szCs w:val="24"/>
        </w:rPr>
        <w:tab/>
        <w:t xml:space="preserve">Régulation du système de </w:t>
      </w:r>
      <w:proofErr w:type="gramStart"/>
      <w:r w:rsidRPr="004A66D0">
        <w:rPr>
          <w:rFonts w:ascii="Comic Sans MS" w:hAnsi="Comic Sans MS"/>
          <w:sz w:val="24"/>
          <w:szCs w:val="24"/>
        </w:rPr>
        <w:t>santé:</w:t>
      </w:r>
      <w:proofErr w:type="gramEnd"/>
      <w:r w:rsidRPr="004A66D0">
        <w:rPr>
          <w:rFonts w:ascii="Comic Sans MS" w:hAnsi="Comic Sans MS"/>
          <w:sz w:val="24"/>
          <w:szCs w:val="24"/>
        </w:rPr>
        <w:t xml:space="preserve"> Cela comprend la réglementation des professions de santé, la qualité et la sécurité des soins, ainsi que la tarification des services de santé.</w:t>
      </w:r>
    </w:p>
    <w:p w14:paraId="01192C0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 xml:space="preserve">Planification et </w:t>
      </w:r>
      <w:proofErr w:type="gramStart"/>
      <w:r w:rsidRPr="004A66D0">
        <w:rPr>
          <w:rFonts w:ascii="Comic Sans MS" w:hAnsi="Comic Sans MS"/>
          <w:sz w:val="24"/>
          <w:szCs w:val="24"/>
        </w:rPr>
        <w:t>financement:</w:t>
      </w:r>
      <w:proofErr w:type="gramEnd"/>
      <w:r w:rsidRPr="004A66D0">
        <w:rPr>
          <w:rFonts w:ascii="Comic Sans MS" w:hAnsi="Comic Sans MS"/>
          <w:sz w:val="24"/>
          <w:szCs w:val="24"/>
        </w:rPr>
        <w:t xml:space="preserve"> Le ministère joue un rôle crucial dans la planification des besoins en soins de santé, y compris l'allocation des ressources financières, souvent en liaison avec l'Assurance Maladie.</w:t>
      </w:r>
    </w:p>
    <w:p w14:paraId="3DBA03D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 xml:space="preserve">Gestion des crises </w:t>
      </w:r>
      <w:proofErr w:type="gramStart"/>
      <w:r w:rsidRPr="004A66D0">
        <w:rPr>
          <w:rFonts w:ascii="Comic Sans MS" w:hAnsi="Comic Sans MS"/>
          <w:sz w:val="24"/>
          <w:szCs w:val="24"/>
        </w:rPr>
        <w:t>sanitaires:</w:t>
      </w:r>
      <w:proofErr w:type="gramEnd"/>
      <w:r w:rsidRPr="004A66D0">
        <w:rPr>
          <w:rFonts w:ascii="Comic Sans MS" w:hAnsi="Comic Sans MS"/>
          <w:sz w:val="24"/>
          <w:szCs w:val="24"/>
        </w:rPr>
        <w:t xml:space="preserve"> Le ministère est également responsable de la gestion des crises sanitaires, comme les épidémies ou les catastrophes naturelles, en coordination avec d'autres ministères et agences nationales.</w:t>
      </w:r>
    </w:p>
    <w:p w14:paraId="1D44F6C6" w14:textId="77AE00B1" w:rsidR="00EC1F5F" w:rsidRDefault="003144DD" w:rsidP="00AC33FF">
      <w:pPr>
        <w:ind w:firstLine="360"/>
        <w:jc w:val="both"/>
        <w:rPr>
          <w:rFonts w:ascii="Comic Sans MS" w:hAnsi="Comic Sans MS"/>
          <w:sz w:val="24"/>
          <w:szCs w:val="24"/>
        </w:rPr>
      </w:pPr>
      <w:r w:rsidRPr="004A66D0">
        <w:rPr>
          <w:rFonts w:ascii="Comic Sans MS" w:hAnsi="Comic Sans MS"/>
          <w:sz w:val="24"/>
          <w:szCs w:val="24"/>
        </w:rPr>
        <w:t xml:space="preserve">Le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du système de santé. La coordination efficace entre ses différentes composantes est cruciale pour garantir la qualité et l'accessibilité des soins pour tous les citoyens français.</w:t>
      </w:r>
    </w:p>
    <w:p w14:paraId="695D8561" w14:textId="1A8F3D95" w:rsidR="007B3008" w:rsidRPr="007B3008" w:rsidRDefault="007B3008" w:rsidP="007B3008">
      <w:pPr>
        <w:pStyle w:val="Paragraphedeliste"/>
        <w:numPr>
          <w:ilvl w:val="2"/>
          <w:numId w:val="5"/>
        </w:numPr>
        <w:rPr>
          <w:b/>
          <w:bCs/>
          <w:color w:val="1C6194" w:themeColor="accent6" w:themeShade="BF"/>
          <w:sz w:val="36"/>
          <w:szCs w:val="36"/>
          <w:u w:val="single"/>
        </w:rPr>
      </w:pPr>
      <w:r w:rsidRPr="007B3008">
        <w:rPr>
          <w:b/>
          <w:bCs/>
          <w:color w:val="1C6194" w:themeColor="accent6" w:themeShade="BF"/>
          <w:sz w:val="36"/>
          <w:szCs w:val="36"/>
          <w:u w:val="single"/>
        </w:rPr>
        <w:t xml:space="preserve">Le Ministère </w:t>
      </w:r>
      <w:r w:rsidR="00C83A22">
        <w:rPr>
          <w:b/>
          <w:bCs/>
          <w:color w:val="1C6194" w:themeColor="accent6" w:themeShade="BF"/>
          <w:sz w:val="36"/>
          <w:szCs w:val="36"/>
          <w:u w:val="single"/>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Cabinet du </w:t>
      </w:r>
      <w:proofErr w:type="gramStart"/>
      <w:r w:rsidRPr="00A13957">
        <w:rPr>
          <w:rFonts w:ascii="Comic Sans MS" w:hAnsi="Comic Sans MS"/>
          <w:sz w:val="24"/>
          <w:szCs w:val="24"/>
        </w:rPr>
        <w:t>Ministre:</w:t>
      </w:r>
      <w:proofErr w:type="gramEnd"/>
      <w:r w:rsidRPr="00A13957">
        <w:rPr>
          <w:rFonts w:ascii="Comic Sans MS" w:hAnsi="Comic Sans MS"/>
          <w:sz w:val="24"/>
          <w:szCs w:val="24"/>
        </w:rPr>
        <w:t xml:space="preserv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 xml:space="preserve">Directions </w:t>
      </w:r>
      <w:proofErr w:type="gramStart"/>
      <w:r w:rsidRPr="00A13957">
        <w:rPr>
          <w:rFonts w:ascii="Comic Sans MS" w:hAnsi="Comic Sans MS"/>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Organismes </w:t>
      </w:r>
      <w:proofErr w:type="gramStart"/>
      <w:r w:rsidRPr="00A13957">
        <w:rPr>
          <w:rFonts w:ascii="Comic Sans MS" w:hAnsi="Comic Sans MS"/>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Services </w:t>
      </w:r>
      <w:proofErr w:type="gramStart"/>
      <w:r w:rsidRPr="00A13957">
        <w:rPr>
          <w:rFonts w:ascii="Comic Sans MS" w:hAnsi="Comic Sans MS"/>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Réglementation et </w:t>
      </w:r>
      <w:proofErr w:type="gramStart"/>
      <w:r w:rsidRPr="00A13957">
        <w:rPr>
          <w:rFonts w:ascii="Comic Sans MS" w:hAnsi="Comic Sans MS"/>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Formation et </w:t>
      </w:r>
      <w:proofErr w:type="gramStart"/>
      <w:r w:rsidRPr="00A13957">
        <w:rPr>
          <w:rFonts w:ascii="Comic Sans MS" w:hAnsi="Comic Sans MS"/>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Relations </w:t>
      </w:r>
      <w:proofErr w:type="gramStart"/>
      <w:r w:rsidRPr="00A13957">
        <w:rPr>
          <w:rFonts w:ascii="Comic Sans MS" w:hAnsi="Comic Sans MS"/>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Protection </w:t>
      </w:r>
      <w:proofErr w:type="gramStart"/>
      <w:r w:rsidRPr="00A13957">
        <w:rPr>
          <w:rFonts w:ascii="Comic Sans MS" w:hAnsi="Comic Sans MS"/>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Gestion des </w:t>
      </w:r>
      <w:proofErr w:type="gramStart"/>
      <w:r w:rsidRPr="00A13957">
        <w:rPr>
          <w:rFonts w:ascii="Comic Sans MS" w:hAnsi="Comic Sans MS"/>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6" w:name="_Toc104978339"/>
      <w:r w:rsidRPr="00E43E29">
        <w:t>Mon arrivée au Ministère</w:t>
      </w:r>
      <w:bookmarkEnd w:id="6"/>
    </w:p>
    <w:p w14:paraId="2065614B" w14:textId="77777777"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nistère (</w:t>
      </w:r>
      <w:proofErr w:type="spellStart"/>
      <w:r w:rsidR="00D8605C" w:rsidRPr="001632EF">
        <w:rPr>
          <w:rFonts w:ascii="Comic Sans MS" w:hAnsi="Comic Sans MS"/>
          <w:sz w:val="24"/>
          <w:szCs w:val="24"/>
        </w:rPr>
        <w:t>Penthao</w:t>
      </w:r>
      <w:proofErr w:type="spellEnd"/>
      <w:r w:rsidR="00D8605C" w:rsidRPr="001632EF">
        <w:rPr>
          <w:rFonts w:ascii="Comic Sans MS" w:hAnsi="Comic Sans MS"/>
          <w:sz w:val="24"/>
          <w:szCs w:val="24"/>
        </w:rPr>
        <w:t xml:space="preserve">, </w:t>
      </w:r>
      <w:proofErr w:type="spellStart"/>
      <w:r w:rsidR="00D8605C" w:rsidRPr="001632EF">
        <w:rPr>
          <w:rFonts w:ascii="Comic Sans MS" w:hAnsi="Comic Sans MS"/>
          <w:sz w:val="24"/>
          <w:szCs w:val="24"/>
        </w:rPr>
        <w:t>Sirhius</w:t>
      </w:r>
      <w:proofErr w:type="spellEnd"/>
      <w:r w:rsidR="00D8605C" w:rsidRPr="001632EF">
        <w:rPr>
          <w:rFonts w:ascii="Comic Sans MS" w:hAnsi="Comic Sans MS"/>
          <w:sz w:val="24"/>
          <w:szCs w:val="24"/>
        </w:rPr>
        <w:t xml:space="preserve">, </w:t>
      </w:r>
      <w:proofErr w:type="spellStart"/>
      <w:r w:rsidR="00D8605C" w:rsidRPr="001632EF">
        <w:rPr>
          <w:rFonts w:ascii="Comic Sans MS" w:hAnsi="Comic Sans MS"/>
          <w:sz w:val="24"/>
          <w:szCs w:val="24"/>
        </w:rPr>
        <w:t>Documento</w:t>
      </w:r>
      <w:proofErr w:type="spellEnd"/>
      <w:r w:rsidR="00D8605C" w:rsidRPr="001632EF">
        <w:rPr>
          <w:rFonts w:ascii="Comic Sans MS" w:hAnsi="Comic Sans MS"/>
          <w:sz w:val="24"/>
          <w:szCs w:val="24"/>
        </w:rPr>
        <w:t xml:space="preserve">, Melissa…).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6B7210EA" w:rsidR="006B56E2" w:rsidRPr="001632EF" w:rsidRDefault="006B56E2" w:rsidP="006B56E2">
      <w:pPr>
        <w:ind w:firstLine="708"/>
        <w:jc w:val="both"/>
        <w:rPr>
          <w:rFonts w:ascii="Comic Sans MS" w:hAnsi="Comic Sans MS"/>
          <w:sz w:val="24"/>
          <w:szCs w:val="24"/>
        </w:rPr>
      </w:pPr>
      <w:r w:rsidRPr="001632EF">
        <w:rPr>
          <w:rFonts w:ascii="Comic Sans MS" w:hAnsi="Comic Sans MS"/>
          <w:sz w:val="24"/>
          <w:szCs w:val="24"/>
        </w:rPr>
        <w:t xml:space="preserve">Comme je suis apprenti du projet Camus, et que mon tuteur d’apprentissage est directement le Chef de projet Camus, je me dois d’être polyvalent. En effet, l’intitulé de ma formation ne précise pas que je serai assigné à la maitrise d’une technologie, mais que je serais sous l’autorité du Chef de projet en vue de l’attribution de mes taches, ce qui implique donc une certaine polyvalence. </w:t>
      </w:r>
    </w:p>
    <w:p w14:paraId="1C01EC00" w14:textId="3043FE5A" w:rsidR="000D5023" w:rsidRPr="00E43E29" w:rsidRDefault="00726B62" w:rsidP="007B3008">
      <w:pPr>
        <w:pStyle w:val="Titre1"/>
        <w:numPr>
          <w:ilvl w:val="0"/>
          <w:numId w:val="5"/>
        </w:numPr>
      </w:pPr>
      <w:bookmarkStart w:id="7" w:name="_Toc104978340"/>
      <w:r w:rsidRPr="00E43E29">
        <w:lastRenderedPageBreak/>
        <w:t>Présentation du Projet Camus</w:t>
      </w:r>
      <w:bookmarkEnd w:id="7"/>
    </w:p>
    <w:p w14:paraId="04B3EDE6" w14:textId="7030D5F8" w:rsidR="0003564A" w:rsidRDefault="0003564A" w:rsidP="0003564A">
      <w:pPr>
        <w:pStyle w:val="Lgende"/>
        <w:keepNext/>
      </w:pPr>
      <w:r>
        <w:t>Portail de l'Application Camus</w:t>
      </w:r>
    </w:p>
    <w:p w14:paraId="3E140B98" w14:textId="32C9A9CC" w:rsidR="0003564A" w:rsidRPr="0003564A" w:rsidRDefault="0003564A" w:rsidP="0003564A">
      <w:pPr>
        <w:keepNext/>
      </w:pPr>
      <w:r>
        <w:rPr>
          <w:noProof/>
        </w:rPr>
        <w:drawing>
          <wp:inline distT="0" distB="0" distL="0" distR="0" wp14:anchorId="7F0522E3" wp14:editId="46CF5AFB">
            <wp:extent cx="5760720" cy="2696845"/>
            <wp:effectExtent l="171450" t="152400" r="163830" b="1606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6968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6ED4F2" w14:textId="1ED907A6" w:rsidR="00022007" w:rsidRPr="001632EF" w:rsidRDefault="00726B62" w:rsidP="00022007">
      <w:pPr>
        <w:jc w:val="both"/>
        <w:rPr>
          <w:rFonts w:ascii="Comic Sans MS" w:hAnsi="Comic Sans MS"/>
          <w:sz w:val="24"/>
          <w:szCs w:val="24"/>
        </w:rPr>
      </w:pPr>
      <w:r w:rsidRPr="00553F8E">
        <w:rPr>
          <w:rFonts w:ascii="Comic Sans MS" w:hAnsi="Comic Sans MS"/>
          <w:b/>
          <w:bCs/>
          <w:sz w:val="24"/>
          <w:szCs w:val="24"/>
        </w:rPr>
        <w:tab/>
      </w:r>
      <w:r w:rsidR="007117D7" w:rsidRPr="001632EF">
        <w:rPr>
          <w:rFonts w:ascii="Comic Sans MS" w:hAnsi="Comic Sans MS"/>
          <w:sz w:val="24"/>
          <w:szCs w:val="24"/>
        </w:rPr>
        <w:t xml:space="preserve">Le projet Camus est un projet qui vise à numériser l’ensemble du bilan social du Ministère, car la publication se faisait autrefois au format papier. </w:t>
      </w:r>
      <w:r w:rsidR="00553F8E" w:rsidRPr="001632EF">
        <w:rPr>
          <w:rFonts w:ascii="Comic Sans MS" w:hAnsi="Comic Sans MS"/>
          <w:sz w:val="24"/>
          <w:szCs w:val="24"/>
        </w:rPr>
        <w:t xml:space="preserve">Le Ministère a un bilan social conséquent, il a toujours été publié au format papier dans un </w:t>
      </w:r>
      <w:r w:rsidR="00E868AF" w:rsidRPr="001632EF">
        <w:rPr>
          <w:rFonts w:ascii="Comic Sans MS" w:hAnsi="Comic Sans MS"/>
          <w:sz w:val="24"/>
          <w:szCs w:val="24"/>
        </w:rPr>
        <w:t xml:space="preserve">magazine dédié. Chaque année, il y avait donc une nouvelle version de ce magazine, dans lequel était transcrit le bilan social du Ministère. </w:t>
      </w:r>
      <w:r w:rsidR="00401C2C" w:rsidRPr="001632EF">
        <w:rPr>
          <w:rFonts w:ascii="Comic Sans MS" w:hAnsi="Comic Sans MS"/>
          <w:sz w:val="24"/>
          <w:szCs w:val="24"/>
        </w:rPr>
        <w:t>Le projet Camus vient de la volonté de numériser ce processus</w:t>
      </w:r>
      <w:r w:rsidR="002A6139" w:rsidRPr="001632EF">
        <w:rPr>
          <w:rFonts w:ascii="Comic Sans MS" w:hAnsi="Comic Sans MS"/>
          <w:sz w:val="24"/>
          <w:szCs w:val="24"/>
        </w:rPr>
        <w:t>. En effet, le 6 ao</w:t>
      </w:r>
      <w:r w:rsidR="00655689">
        <w:rPr>
          <w:rFonts w:ascii="Comic Sans MS" w:hAnsi="Comic Sans MS"/>
          <w:sz w:val="24"/>
          <w:szCs w:val="24"/>
        </w:rPr>
        <w:t>û</w:t>
      </w:r>
      <w:r w:rsidR="002A6139" w:rsidRPr="001632EF">
        <w:rPr>
          <w:rFonts w:ascii="Comic Sans MS" w:hAnsi="Comic Sans MS"/>
          <w:sz w:val="24"/>
          <w:szCs w:val="24"/>
        </w:rPr>
        <w:t>t 2019, était promulguée la loi de transformation de la fonction publique, cette loi, oblige le Ministère à informatiser son bilan social, d’où la pertinence du projet Camus</w:t>
      </w:r>
      <w:r w:rsidR="00A11408" w:rsidRPr="001632EF">
        <w:rPr>
          <w:rFonts w:ascii="Comic Sans MS" w:hAnsi="Comic Sans MS"/>
          <w:sz w:val="24"/>
          <w:szCs w:val="24"/>
        </w:rPr>
        <w:t xml:space="preserve">. Le projet Camus </w:t>
      </w:r>
      <w:r w:rsidR="00655689">
        <w:rPr>
          <w:rFonts w:ascii="Comic Sans MS" w:hAnsi="Comic Sans MS"/>
          <w:sz w:val="24"/>
          <w:szCs w:val="24"/>
        </w:rPr>
        <w:t>vise</w:t>
      </w:r>
      <w:r w:rsidR="00A11408" w:rsidRPr="001632EF">
        <w:rPr>
          <w:rFonts w:ascii="Comic Sans MS" w:hAnsi="Comic Sans MS"/>
          <w:sz w:val="24"/>
          <w:szCs w:val="24"/>
        </w:rPr>
        <w:t xml:space="preserve"> à </w:t>
      </w:r>
      <w:r w:rsidR="00655689">
        <w:rPr>
          <w:rFonts w:ascii="Comic Sans MS" w:hAnsi="Comic Sans MS"/>
          <w:sz w:val="24"/>
          <w:szCs w:val="24"/>
        </w:rPr>
        <w:t>informatiser</w:t>
      </w:r>
      <w:r w:rsidR="00A11408" w:rsidRPr="001632EF">
        <w:rPr>
          <w:rFonts w:ascii="Comic Sans MS" w:hAnsi="Comic Sans MS"/>
          <w:sz w:val="24"/>
          <w:szCs w:val="24"/>
        </w:rPr>
        <w:t xml:space="preserve"> </w:t>
      </w:r>
      <w:r w:rsidR="00655689">
        <w:rPr>
          <w:rFonts w:ascii="Comic Sans MS" w:hAnsi="Comic Sans MS"/>
          <w:sz w:val="24"/>
          <w:szCs w:val="24"/>
        </w:rPr>
        <w:t>entièrement</w:t>
      </w:r>
      <w:r w:rsidR="00A11408" w:rsidRPr="001632EF">
        <w:rPr>
          <w:rFonts w:ascii="Comic Sans MS" w:hAnsi="Comic Sans MS"/>
          <w:sz w:val="24"/>
          <w:szCs w:val="24"/>
        </w:rPr>
        <w:t xml:space="preserve"> le bilan social, toutes les statistiques seront affichées par voie informatique, y compris la saisie. Tout est numérique</w:t>
      </w:r>
      <w:r w:rsidR="00230F43" w:rsidRPr="001632EF">
        <w:rPr>
          <w:rFonts w:ascii="Comic Sans MS" w:hAnsi="Comic Sans MS"/>
          <w:sz w:val="24"/>
          <w:szCs w:val="24"/>
        </w:rPr>
        <w:t>,</w:t>
      </w:r>
      <w:r w:rsidR="00A11408" w:rsidRPr="001632EF">
        <w:rPr>
          <w:rFonts w:ascii="Comic Sans MS" w:hAnsi="Comic Sans MS"/>
          <w:sz w:val="24"/>
          <w:szCs w:val="24"/>
        </w:rPr>
        <w:t xml:space="preserve"> jusque dans la saisie des statistiques sociales du Ministère.</w:t>
      </w:r>
      <w:r w:rsidR="007117D7" w:rsidRPr="001632EF">
        <w:rPr>
          <w:rFonts w:ascii="Comic Sans MS" w:hAnsi="Comic Sans MS"/>
          <w:sz w:val="24"/>
          <w:szCs w:val="24"/>
        </w:rPr>
        <w:t xml:space="preserve"> Le projet Camus est un projet de longue date, il a été déployé, mais aujourd’hui il est en phase de redéveloppement. Ce qui constitue ma mission actuelle</w:t>
      </w:r>
      <w:r w:rsidR="00FE184C" w:rsidRPr="001632EF">
        <w:rPr>
          <w:rFonts w:ascii="Comic Sans MS" w:hAnsi="Comic Sans MS"/>
          <w:sz w:val="24"/>
          <w:szCs w:val="24"/>
        </w:rPr>
        <w:t>.</w:t>
      </w:r>
    </w:p>
    <w:p w14:paraId="5BF24DA6" w14:textId="0BB59CAD" w:rsidR="00192742" w:rsidRPr="00E43E29" w:rsidRDefault="00B97387" w:rsidP="007B3008">
      <w:pPr>
        <w:pStyle w:val="Titre1"/>
        <w:numPr>
          <w:ilvl w:val="0"/>
          <w:numId w:val="5"/>
        </w:numPr>
      </w:pPr>
      <w:bookmarkStart w:id="8" w:name="_Toc104978341"/>
      <w:r w:rsidRPr="00E43E29">
        <w:lastRenderedPageBreak/>
        <w:t>Les outils que j’utilise au Ministère</w:t>
      </w:r>
      <w:bookmarkEnd w:id="8"/>
    </w:p>
    <w:p w14:paraId="5388CB47" w14:textId="2DA300E7" w:rsidR="006B2DA5" w:rsidRDefault="008E3995" w:rsidP="007B3008">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4711C185"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r w:rsidR="00743FB9" w:rsidRPr="001632EF">
        <w:rPr>
          <w:rFonts w:ascii="Comic Sans MS" w:hAnsi="Comic Sans MS"/>
          <w:sz w:val="24"/>
          <w:szCs w:val="24"/>
        </w:rPr>
        <w:t xml:space="preserve"> C’est ainsi que pour m’y former, mon tuteur d’apprentissage m’a donné une série d’exercices à faire sur Talend</w:t>
      </w:r>
      <w:r w:rsidR="005F3577" w:rsidRPr="001632EF">
        <w:rPr>
          <w:rFonts w:ascii="Comic Sans MS" w:hAnsi="Comic Sans MS"/>
          <w:sz w:val="24"/>
          <w:szCs w:val="24"/>
        </w:rPr>
        <w:t>, plus bas, j’expose le détail de ces exercices</w:t>
      </w:r>
      <w:r w:rsidR="005F3577">
        <w:rPr>
          <w:rFonts w:ascii="Comic Sans MS" w:hAnsi="Comic Sans MS"/>
          <w:b/>
          <w:bCs/>
          <w:sz w:val="24"/>
          <w:szCs w:val="24"/>
        </w:rPr>
        <w:t>.</w:t>
      </w:r>
    </w:p>
    <w:p w14:paraId="710AFFC0" w14:textId="5A4389A7" w:rsidR="006B2DA5" w:rsidRDefault="0045654B" w:rsidP="0045654B">
      <w:pPr>
        <w:pStyle w:val="Titre2"/>
        <w:ind w:firstLine="708"/>
      </w:pPr>
      <w:bookmarkStart w:id="10" w:name="_Toc104978343"/>
      <w:r>
        <w:t xml:space="preserve">7.2 </w:t>
      </w:r>
      <w:proofErr w:type="spellStart"/>
      <w:r w:rsidR="006B2DA5" w:rsidRPr="00E43E29">
        <w:t>D</w:t>
      </w:r>
      <w:r w:rsidR="00C234F4" w:rsidRPr="00E43E29">
        <w:t>B</w:t>
      </w:r>
      <w:r w:rsidR="006B2DA5" w:rsidRPr="00E43E29">
        <w:t>eaver</w:t>
      </w:r>
      <w:bookmarkEnd w:id="10"/>
      <w:proofErr w:type="spellEnd"/>
    </w:p>
    <w:p w14:paraId="6C04A98D" w14:textId="77777777" w:rsidR="00525A6B" w:rsidRPr="00525A6B" w:rsidRDefault="00525A6B" w:rsidP="00525A6B"/>
    <w:p w14:paraId="616813BB" w14:textId="3946891A" w:rsidR="00525A6B" w:rsidRPr="00525A6B" w:rsidRDefault="00525A6B" w:rsidP="00525A6B">
      <w:r>
        <w:rPr>
          <w:noProof/>
        </w:rPr>
        <w:lastRenderedPageBreak/>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42ED6" w14:textId="6AC1286A" w:rsidR="00D84885" w:rsidRPr="001632EF" w:rsidRDefault="00D84885" w:rsidP="00B97387">
      <w:pPr>
        <w:ind w:left="708" w:firstLine="708"/>
        <w:jc w:val="both"/>
        <w:rPr>
          <w:rFonts w:ascii="Comic Sans MS" w:hAnsi="Comic Sans MS"/>
          <w:sz w:val="24"/>
          <w:szCs w:val="24"/>
        </w:rPr>
      </w:pPr>
      <w:r w:rsidRPr="001632EF">
        <w:rPr>
          <w:rFonts w:ascii="Comic Sans MS" w:hAnsi="Comic Sans MS"/>
          <w:sz w:val="24"/>
          <w:szCs w:val="24"/>
        </w:rPr>
        <w:t xml:space="preserve">Peu </w:t>
      </w:r>
      <w:r w:rsidR="0064080A" w:rsidRPr="001632EF">
        <w:rPr>
          <w:rFonts w:ascii="Comic Sans MS" w:hAnsi="Comic Sans MS"/>
          <w:sz w:val="24"/>
          <w:szCs w:val="24"/>
        </w:rPr>
        <w:t>après</w:t>
      </w:r>
      <w:r w:rsidRPr="001632EF">
        <w:rPr>
          <w:rFonts w:ascii="Comic Sans MS" w:hAnsi="Comic Sans MS"/>
          <w:sz w:val="24"/>
          <w:szCs w:val="24"/>
        </w:rPr>
        <w:t xml:space="preserve"> mon installation au Ministère, j’ai </w:t>
      </w:r>
      <w:r w:rsidR="0064080A" w:rsidRPr="001632EF">
        <w:rPr>
          <w:rFonts w:ascii="Comic Sans MS" w:hAnsi="Comic Sans MS"/>
          <w:sz w:val="24"/>
          <w:szCs w:val="24"/>
        </w:rPr>
        <w:t>dû</w:t>
      </w:r>
      <w:r w:rsidRPr="001632EF">
        <w:rPr>
          <w:rFonts w:ascii="Comic Sans MS" w:hAnsi="Comic Sans MS"/>
          <w:sz w:val="24"/>
          <w:szCs w:val="24"/>
        </w:rPr>
        <w:t xml:space="preserve"> me conformer à l</w:t>
      </w:r>
      <w:r w:rsidR="006D505D" w:rsidRPr="001632EF">
        <w:rPr>
          <w:rFonts w:ascii="Comic Sans MS" w:hAnsi="Comic Sans MS"/>
          <w:sz w:val="24"/>
          <w:szCs w:val="24"/>
        </w:rPr>
        <w:t>a</w:t>
      </w:r>
      <w:r w:rsidRPr="001632EF">
        <w:rPr>
          <w:rFonts w:ascii="Comic Sans MS" w:hAnsi="Comic Sans MS"/>
          <w:sz w:val="24"/>
          <w:szCs w:val="24"/>
        </w:rPr>
        <w:t xml:space="preserve"> culture d’entreprise qui exige l’</w:t>
      </w:r>
      <w:r w:rsidR="0064080A" w:rsidRPr="001632EF">
        <w:rPr>
          <w:rFonts w:ascii="Comic Sans MS" w:hAnsi="Comic Sans MS"/>
          <w:sz w:val="24"/>
          <w:szCs w:val="24"/>
        </w:rPr>
        <w:t>utilisation</w:t>
      </w:r>
      <w:r w:rsidRPr="001632EF">
        <w:rPr>
          <w:rFonts w:ascii="Comic Sans MS" w:hAnsi="Comic Sans MS"/>
          <w:sz w:val="24"/>
          <w:szCs w:val="24"/>
        </w:rPr>
        <w:t xml:space="preserve"> du logiciel </w:t>
      </w:r>
      <w:proofErr w:type="spellStart"/>
      <w:r w:rsidR="00C234F4" w:rsidRPr="001632EF">
        <w:rPr>
          <w:rFonts w:ascii="Comic Sans MS" w:hAnsi="Comic Sans MS"/>
          <w:sz w:val="24"/>
          <w:szCs w:val="24"/>
        </w:rPr>
        <w:t>DBeaver</w:t>
      </w:r>
      <w:proofErr w:type="spellEnd"/>
      <w:r w:rsidR="00C234F4" w:rsidRPr="001632EF">
        <w:rPr>
          <w:rFonts w:ascii="Comic Sans MS" w:hAnsi="Comic Sans MS"/>
          <w:sz w:val="24"/>
          <w:szCs w:val="24"/>
        </w:rPr>
        <w:t>.</w:t>
      </w:r>
      <w:r w:rsidR="00D806C6" w:rsidRPr="001632EF">
        <w:rPr>
          <w:rFonts w:ascii="Comic Sans MS" w:hAnsi="Comic Sans MS"/>
          <w:sz w:val="24"/>
          <w:szCs w:val="24"/>
        </w:rPr>
        <w:t xml:space="preserve"> Ce logiciel est une solution de base de données complète, il </w:t>
      </w:r>
      <w:r w:rsidR="006D505D" w:rsidRPr="001632EF">
        <w:rPr>
          <w:rFonts w:ascii="Comic Sans MS" w:hAnsi="Comic Sans MS"/>
          <w:sz w:val="24"/>
          <w:szCs w:val="24"/>
        </w:rPr>
        <w:t>propose un</w:t>
      </w:r>
      <w:r w:rsidR="00D806C6" w:rsidRPr="001632EF">
        <w:rPr>
          <w:rFonts w:ascii="Comic Sans MS" w:hAnsi="Comic Sans MS"/>
          <w:sz w:val="24"/>
          <w:szCs w:val="24"/>
        </w:rPr>
        <w:t xml:space="preserve"> </w:t>
      </w:r>
      <w:r w:rsidR="00947E07" w:rsidRPr="001632EF">
        <w:rPr>
          <w:rFonts w:ascii="Comic Sans MS" w:hAnsi="Comic Sans MS"/>
          <w:sz w:val="24"/>
          <w:szCs w:val="24"/>
        </w:rPr>
        <w:t>panel</w:t>
      </w:r>
      <w:r w:rsidR="00D806C6" w:rsidRPr="001632EF">
        <w:rPr>
          <w:rFonts w:ascii="Comic Sans MS" w:hAnsi="Comic Sans MS"/>
          <w:sz w:val="24"/>
          <w:szCs w:val="24"/>
        </w:rPr>
        <w:t xml:space="preserve"> assez large de SGBD dont celui </w:t>
      </w:r>
      <w:r w:rsidR="00947E07" w:rsidRPr="001632EF">
        <w:rPr>
          <w:rFonts w:ascii="Comic Sans MS" w:hAnsi="Comic Sans MS"/>
          <w:sz w:val="24"/>
          <w:szCs w:val="24"/>
        </w:rPr>
        <w:t>utilisé</w:t>
      </w:r>
      <w:r w:rsidR="00D806C6" w:rsidRPr="001632EF">
        <w:rPr>
          <w:rFonts w:ascii="Comic Sans MS" w:hAnsi="Comic Sans MS"/>
          <w:sz w:val="24"/>
          <w:szCs w:val="24"/>
        </w:rPr>
        <w:t xml:space="preserve"> au Ministère.</w:t>
      </w:r>
      <w:r w:rsidR="00313EF0" w:rsidRPr="001632EF">
        <w:rPr>
          <w:rFonts w:ascii="Comic Sans MS" w:hAnsi="Comic Sans MS"/>
          <w:sz w:val="24"/>
          <w:szCs w:val="24"/>
        </w:rPr>
        <w:t xml:space="preserve"> Cela a été une tache suffisamment ardue car il a fallu que je prenne mes repères dans cet univers que je ne connaissais pas</w:t>
      </w:r>
      <w:r w:rsidR="00914D81" w:rsidRPr="001632EF">
        <w:rPr>
          <w:rFonts w:ascii="Comic Sans MS" w:hAnsi="Comic Sans MS"/>
          <w:sz w:val="24"/>
          <w:szCs w:val="24"/>
        </w:rPr>
        <w:t xml:space="preserve">. Ce logiciel maitrise les bases de données </w:t>
      </w:r>
      <w:r w:rsidR="00B66EAB" w:rsidRPr="001632EF">
        <w:rPr>
          <w:rFonts w:ascii="Comic Sans MS" w:hAnsi="Comic Sans MS"/>
          <w:sz w:val="24"/>
          <w:szCs w:val="24"/>
        </w:rPr>
        <w:t>relationnelles</w:t>
      </w:r>
      <w:r w:rsidR="00914D81" w:rsidRPr="001632EF">
        <w:rPr>
          <w:rFonts w:ascii="Comic Sans MS" w:hAnsi="Comic Sans MS"/>
          <w:sz w:val="24"/>
          <w:szCs w:val="24"/>
        </w:rPr>
        <w:t xml:space="preserve"> en </w:t>
      </w:r>
      <w:r w:rsidR="00B66EAB" w:rsidRPr="001632EF">
        <w:rPr>
          <w:rFonts w:ascii="Comic Sans MS" w:hAnsi="Comic Sans MS"/>
          <w:sz w:val="24"/>
          <w:szCs w:val="24"/>
        </w:rPr>
        <w:t>utilisant</w:t>
      </w:r>
      <w:r w:rsidR="00914D81" w:rsidRPr="001632EF">
        <w:rPr>
          <w:rFonts w:ascii="Comic Sans MS" w:hAnsi="Comic Sans MS"/>
          <w:sz w:val="24"/>
          <w:szCs w:val="24"/>
        </w:rPr>
        <w:t xml:space="preserve"> un driver JDBC</w:t>
      </w:r>
      <w:r w:rsidR="00623EE7" w:rsidRPr="001632EF">
        <w:rPr>
          <w:rFonts w:ascii="Comic Sans MS" w:hAnsi="Comic Sans MS"/>
          <w:sz w:val="24"/>
          <w:szCs w:val="24"/>
        </w:rPr>
        <w:t>, une API permettant aux applications JAVA d’</w:t>
      </w:r>
      <w:r w:rsidR="005D7465" w:rsidRPr="001632EF">
        <w:rPr>
          <w:rFonts w:ascii="Comic Sans MS" w:hAnsi="Comic Sans MS"/>
          <w:sz w:val="24"/>
          <w:szCs w:val="24"/>
        </w:rPr>
        <w:t>accéder</w:t>
      </w:r>
      <w:r w:rsidR="00623EE7" w:rsidRPr="001632EF">
        <w:rPr>
          <w:rFonts w:ascii="Comic Sans MS" w:hAnsi="Comic Sans MS"/>
          <w:sz w:val="24"/>
          <w:szCs w:val="24"/>
        </w:rPr>
        <w:t xml:space="preserve"> à des bases de </w:t>
      </w:r>
      <w:r w:rsidR="008C0F63" w:rsidRPr="001632EF">
        <w:rPr>
          <w:rFonts w:ascii="Comic Sans MS" w:hAnsi="Comic Sans MS"/>
          <w:sz w:val="24"/>
          <w:szCs w:val="24"/>
        </w:rPr>
        <w:t xml:space="preserve">données </w:t>
      </w:r>
      <w:r w:rsidR="0004127D" w:rsidRPr="001632EF">
        <w:rPr>
          <w:rFonts w:ascii="Comic Sans MS" w:hAnsi="Comic Sans MS"/>
          <w:sz w:val="24"/>
          <w:szCs w:val="24"/>
        </w:rPr>
        <w:t>utilisant</w:t>
      </w:r>
      <w:r w:rsidR="00623EE7" w:rsidRPr="001632EF">
        <w:rPr>
          <w:rFonts w:ascii="Comic Sans MS" w:hAnsi="Comic Sans MS"/>
          <w:sz w:val="24"/>
          <w:szCs w:val="24"/>
        </w:rPr>
        <w:t xml:space="preserve"> également JDBC</w:t>
      </w:r>
      <w:r w:rsidR="00914D81" w:rsidRPr="001632EF">
        <w:rPr>
          <w:rFonts w:ascii="Comic Sans MS" w:hAnsi="Comic Sans MS"/>
          <w:sz w:val="24"/>
          <w:szCs w:val="24"/>
        </w:rPr>
        <w:t>.</w:t>
      </w:r>
      <w:r w:rsidR="008C0F63" w:rsidRPr="001632EF">
        <w:rPr>
          <w:rFonts w:ascii="Comic Sans MS" w:hAnsi="Comic Sans MS"/>
          <w:sz w:val="24"/>
          <w:szCs w:val="24"/>
        </w:rPr>
        <w:t xml:space="preserve"> </w:t>
      </w:r>
      <w:proofErr w:type="spellStart"/>
      <w:r w:rsidR="008C0F63" w:rsidRPr="001632EF">
        <w:rPr>
          <w:rFonts w:ascii="Comic Sans MS" w:hAnsi="Comic Sans MS"/>
          <w:sz w:val="24"/>
          <w:szCs w:val="24"/>
        </w:rPr>
        <w:t>DBeaver</w:t>
      </w:r>
      <w:proofErr w:type="spellEnd"/>
      <w:r w:rsidR="008C0F63" w:rsidRPr="001632EF">
        <w:rPr>
          <w:rFonts w:ascii="Comic Sans MS" w:hAnsi="Comic Sans MS"/>
          <w:sz w:val="24"/>
          <w:szCs w:val="24"/>
        </w:rPr>
        <w:t xml:space="preserve"> a été pour moi, au début, un peu déconcertant et a </w:t>
      </w:r>
      <w:r w:rsidR="00452874" w:rsidRPr="001632EF">
        <w:rPr>
          <w:rFonts w:ascii="Comic Sans MS" w:hAnsi="Comic Sans MS"/>
          <w:sz w:val="24"/>
          <w:szCs w:val="24"/>
        </w:rPr>
        <w:t>entrainé</w:t>
      </w:r>
      <w:r w:rsidR="008C0F63" w:rsidRPr="001632EF">
        <w:rPr>
          <w:rFonts w:ascii="Comic Sans MS" w:hAnsi="Comic Sans MS"/>
          <w:sz w:val="24"/>
          <w:szCs w:val="24"/>
        </w:rPr>
        <w:t xml:space="preserve"> chez moi, une sorte d’acculturation par rapport aux outils que j’utilisais lors de mes études. En effet, ces outils ne sont pas forcément adaptés aux contraintes techniques auxquelles est confronté</w:t>
      </w:r>
      <w:r w:rsidR="00FE4521" w:rsidRPr="001632EF">
        <w:rPr>
          <w:rFonts w:ascii="Comic Sans MS" w:hAnsi="Comic Sans MS"/>
          <w:sz w:val="24"/>
          <w:szCs w:val="24"/>
        </w:rPr>
        <w:t>e</w:t>
      </w:r>
      <w:r w:rsidR="008C0F63" w:rsidRPr="001632EF">
        <w:rPr>
          <w:rFonts w:ascii="Comic Sans MS" w:hAnsi="Comic Sans MS"/>
          <w:sz w:val="24"/>
          <w:szCs w:val="24"/>
        </w:rPr>
        <w:t xml:space="preserve"> </w:t>
      </w:r>
      <w:r w:rsidR="00452874" w:rsidRPr="001632EF">
        <w:rPr>
          <w:rFonts w:ascii="Comic Sans MS" w:hAnsi="Comic Sans MS"/>
          <w:sz w:val="24"/>
          <w:szCs w:val="24"/>
        </w:rPr>
        <w:t>le Ministère</w:t>
      </w:r>
      <w:r w:rsidR="00FE4521" w:rsidRPr="001632EF">
        <w:rPr>
          <w:rFonts w:ascii="Comic Sans MS" w:hAnsi="Comic Sans MS"/>
          <w:sz w:val="24"/>
          <w:szCs w:val="24"/>
        </w:rPr>
        <w:t xml:space="preserve">. Le logiciel </w:t>
      </w:r>
      <w:proofErr w:type="spellStart"/>
      <w:r w:rsidR="00FE4521" w:rsidRPr="001632EF">
        <w:rPr>
          <w:rFonts w:ascii="Comic Sans MS" w:hAnsi="Comic Sans MS"/>
          <w:sz w:val="24"/>
          <w:szCs w:val="24"/>
        </w:rPr>
        <w:t>DBeaver</w:t>
      </w:r>
      <w:proofErr w:type="spellEnd"/>
      <w:r w:rsidR="00FE4521" w:rsidRPr="001632EF">
        <w:rPr>
          <w:rFonts w:ascii="Comic Sans MS" w:hAnsi="Comic Sans MS"/>
          <w:sz w:val="24"/>
          <w:szCs w:val="24"/>
        </w:rPr>
        <w:t xml:space="preserve"> en est un exemple phare car je </w:t>
      </w:r>
      <w:r w:rsidR="002061B8" w:rsidRPr="001632EF">
        <w:rPr>
          <w:rFonts w:ascii="Comic Sans MS" w:hAnsi="Comic Sans MS"/>
          <w:sz w:val="24"/>
          <w:szCs w:val="24"/>
        </w:rPr>
        <w:t>n’étais</w:t>
      </w:r>
      <w:r w:rsidR="00FE4521" w:rsidRPr="001632EF">
        <w:rPr>
          <w:rFonts w:ascii="Comic Sans MS" w:hAnsi="Comic Sans MS"/>
          <w:sz w:val="24"/>
          <w:szCs w:val="24"/>
        </w:rPr>
        <w:t xml:space="preserve"> pas du tout habitué à </w:t>
      </w:r>
      <w:r w:rsidR="00797D5A" w:rsidRPr="001632EF">
        <w:rPr>
          <w:rFonts w:ascii="Comic Sans MS" w:hAnsi="Comic Sans MS"/>
          <w:sz w:val="24"/>
          <w:szCs w:val="24"/>
        </w:rPr>
        <w:t>utiliser</w:t>
      </w:r>
      <w:r w:rsidR="00FE4521" w:rsidRPr="001632EF">
        <w:rPr>
          <w:rFonts w:ascii="Comic Sans MS" w:hAnsi="Comic Sans MS"/>
          <w:sz w:val="24"/>
          <w:szCs w:val="24"/>
        </w:rPr>
        <w:t xml:space="preserve"> un logiciel spécifiquement développé</w:t>
      </w:r>
      <w:r w:rsidR="009614BB" w:rsidRPr="001632EF">
        <w:rPr>
          <w:rFonts w:ascii="Comic Sans MS" w:hAnsi="Comic Sans MS"/>
          <w:sz w:val="24"/>
          <w:szCs w:val="24"/>
        </w:rPr>
        <w:t xml:space="preserve"> pour l’administration et le </w:t>
      </w:r>
      <w:r w:rsidR="00797D5A" w:rsidRPr="001632EF">
        <w:rPr>
          <w:rFonts w:ascii="Comic Sans MS" w:hAnsi="Comic Sans MS"/>
          <w:sz w:val="24"/>
          <w:szCs w:val="24"/>
        </w:rPr>
        <w:t>requêtage</w:t>
      </w:r>
      <w:r w:rsidR="009614BB" w:rsidRPr="001632EF">
        <w:rPr>
          <w:rFonts w:ascii="Comic Sans MS" w:hAnsi="Comic Sans MS"/>
          <w:sz w:val="24"/>
          <w:szCs w:val="24"/>
        </w:rPr>
        <w:t xml:space="preserve"> de bases de données.</w:t>
      </w:r>
      <w:r w:rsidR="00797D5A" w:rsidRPr="001632EF">
        <w:rPr>
          <w:rFonts w:ascii="Comic Sans MS" w:hAnsi="Comic Sans MS"/>
          <w:sz w:val="24"/>
          <w:szCs w:val="24"/>
        </w:rPr>
        <w:t xml:space="preserve"> J’</w:t>
      </w:r>
      <w:r w:rsidR="002061B8" w:rsidRPr="001632EF">
        <w:rPr>
          <w:rFonts w:ascii="Comic Sans MS" w:hAnsi="Comic Sans MS"/>
          <w:sz w:val="24"/>
          <w:szCs w:val="24"/>
        </w:rPr>
        <w:t>utilisais</w:t>
      </w:r>
      <w:r w:rsidR="00797D5A" w:rsidRPr="001632EF">
        <w:rPr>
          <w:rFonts w:ascii="Comic Sans MS" w:hAnsi="Comic Sans MS"/>
          <w:sz w:val="24"/>
          <w:szCs w:val="24"/>
        </w:rPr>
        <w:t xml:space="preserve"> le SGBD le plus répandu (MySQL) couplé au </w:t>
      </w:r>
      <w:r w:rsidR="002061B8" w:rsidRPr="001632EF">
        <w:rPr>
          <w:rFonts w:ascii="Comic Sans MS" w:hAnsi="Comic Sans MS"/>
          <w:sz w:val="24"/>
          <w:szCs w:val="24"/>
        </w:rPr>
        <w:t>Framework</w:t>
      </w:r>
      <w:r w:rsidR="00797D5A" w:rsidRPr="001632EF">
        <w:rPr>
          <w:rFonts w:ascii="Comic Sans MS" w:hAnsi="Comic Sans MS"/>
          <w:sz w:val="24"/>
          <w:szCs w:val="24"/>
        </w:rPr>
        <w:t xml:space="preserve"> PHPMyAdmin.</w:t>
      </w:r>
    </w:p>
    <w:p w14:paraId="0F385D4D" w14:textId="0F39F8A4" w:rsidR="00025E00" w:rsidRPr="001632EF" w:rsidRDefault="00025E00" w:rsidP="00B97387">
      <w:pPr>
        <w:ind w:left="708" w:firstLine="708"/>
        <w:jc w:val="both"/>
        <w:rPr>
          <w:rFonts w:ascii="Comic Sans MS" w:hAnsi="Comic Sans MS"/>
          <w:sz w:val="24"/>
          <w:szCs w:val="24"/>
        </w:rPr>
      </w:pPr>
      <w:proofErr w:type="spellStart"/>
      <w:r w:rsidRPr="001632EF">
        <w:rPr>
          <w:rFonts w:ascii="Comic Sans MS" w:hAnsi="Comic Sans MS"/>
          <w:sz w:val="24"/>
          <w:szCs w:val="24"/>
        </w:rPr>
        <w:t>DBeaver</w:t>
      </w:r>
      <w:proofErr w:type="spellEnd"/>
      <w:r w:rsidRPr="001632EF">
        <w:rPr>
          <w:rFonts w:ascii="Comic Sans MS" w:hAnsi="Comic Sans MS"/>
          <w:sz w:val="24"/>
          <w:szCs w:val="24"/>
        </w:rPr>
        <w:t xml:space="preserve"> est un logiciel qui m’a permis d’apprendre sur la</w:t>
      </w:r>
      <w:r w:rsidR="008C19A8" w:rsidRPr="001632EF">
        <w:rPr>
          <w:rFonts w:ascii="Comic Sans MS" w:hAnsi="Comic Sans MS"/>
          <w:sz w:val="24"/>
          <w:szCs w:val="24"/>
        </w:rPr>
        <w:t xml:space="preserve"> conception sur la data science du ministère et sur la norme SQL. Je n’avais pas l’habitude d’utiliser un éditeur de base de </w:t>
      </w:r>
      <w:r w:rsidR="005F570C" w:rsidRPr="001632EF">
        <w:rPr>
          <w:rFonts w:ascii="Comic Sans MS" w:hAnsi="Comic Sans MS"/>
          <w:sz w:val="24"/>
          <w:szCs w:val="24"/>
        </w:rPr>
        <w:t>données</w:t>
      </w:r>
      <w:r w:rsidR="008C19A8" w:rsidRPr="001632EF">
        <w:rPr>
          <w:rFonts w:ascii="Comic Sans MS" w:hAnsi="Comic Sans MS"/>
          <w:sz w:val="24"/>
          <w:szCs w:val="24"/>
        </w:rPr>
        <w:t>, j’utilisai</w:t>
      </w:r>
      <w:r w:rsidR="008134ED">
        <w:rPr>
          <w:rFonts w:ascii="Comic Sans MS" w:hAnsi="Comic Sans MS"/>
          <w:sz w:val="24"/>
          <w:szCs w:val="24"/>
        </w:rPr>
        <w:t>s</w:t>
      </w:r>
      <w:r w:rsidR="008C19A8" w:rsidRPr="001632EF">
        <w:rPr>
          <w:rFonts w:ascii="Comic Sans MS" w:hAnsi="Comic Sans MS"/>
          <w:sz w:val="24"/>
          <w:szCs w:val="24"/>
        </w:rPr>
        <w:t xml:space="preserve"> le SQL directement en ligne de commande ou avec l’environnement </w:t>
      </w:r>
      <w:r w:rsidR="005F570C" w:rsidRPr="001632EF">
        <w:rPr>
          <w:rFonts w:ascii="Comic Sans MS" w:hAnsi="Comic Sans MS"/>
          <w:sz w:val="24"/>
          <w:szCs w:val="24"/>
        </w:rPr>
        <w:t>PhpMyAdmin</w:t>
      </w:r>
      <w:r w:rsidR="008C19A8" w:rsidRPr="001632EF">
        <w:rPr>
          <w:rFonts w:ascii="Comic Sans MS" w:hAnsi="Comic Sans MS"/>
          <w:sz w:val="24"/>
          <w:szCs w:val="24"/>
        </w:rPr>
        <w:t>.</w:t>
      </w:r>
    </w:p>
    <w:p w14:paraId="434B7066" w14:textId="1F50D5FE" w:rsidR="006B2DA5" w:rsidRDefault="0045654B" w:rsidP="0045654B">
      <w:pPr>
        <w:pStyle w:val="Titre2"/>
        <w:ind w:firstLine="708"/>
      </w:pPr>
      <w:bookmarkStart w:id="11" w:name="_Toc104978344"/>
      <w:r>
        <w:lastRenderedPageBreak/>
        <w:t xml:space="preserve">7.3 </w:t>
      </w:r>
      <w:r w:rsidR="006B2DA5" w:rsidRPr="00B22B40">
        <w:t>Post</w:t>
      </w:r>
      <w:r w:rsidR="00932DD8" w:rsidRPr="00B22B40">
        <w:t>greSQL</w:t>
      </w:r>
      <w:bookmarkEnd w:id="11"/>
    </w:p>
    <w:p w14:paraId="18B804B3" w14:textId="5BBD60A8" w:rsidR="00ED731E" w:rsidRPr="001632EF" w:rsidRDefault="00EF6ED0" w:rsidP="00ED731E">
      <w:pPr>
        <w:ind w:left="708" w:firstLine="708"/>
        <w:jc w:val="both"/>
        <w:rPr>
          <w:rFonts w:ascii="Comic Sans MS" w:hAnsi="Comic Sans MS"/>
          <w:sz w:val="24"/>
          <w:szCs w:val="24"/>
        </w:rPr>
      </w:pPr>
      <w:r w:rsidRPr="001632EF">
        <w:rPr>
          <w:rFonts w:ascii="Comic Sans MS" w:hAnsi="Comic Sans MS"/>
          <w:sz w:val="24"/>
          <w:szCs w:val="24"/>
        </w:rPr>
        <w:t xml:space="preserve">Le Ministère a une politique très spécifique, en effet, le contexte est </w:t>
      </w:r>
      <w:r w:rsidR="00165CFB" w:rsidRPr="001632EF">
        <w:rPr>
          <w:rFonts w:ascii="Comic Sans MS" w:hAnsi="Comic Sans MS"/>
          <w:sz w:val="24"/>
          <w:szCs w:val="24"/>
        </w:rPr>
        <w:t>suffisamment</w:t>
      </w:r>
      <w:r w:rsidRPr="001632EF">
        <w:rPr>
          <w:rFonts w:ascii="Comic Sans MS" w:hAnsi="Comic Sans MS"/>
          <w:sz w:val="24"/>
          <w:szCs w:val="24"/>
        </w:rPr>
        <w:t xml:space="preserve"> précis, et de ce fait exige que l’on travaille avec un SGBD (Système de Gestion de Base de Données)</w:t>
      </w:r>
      <w:r w:rsidR="004C71B5" w:rsidRPr="001632EF">
        <w:rPr>
          <w:rFonts w:ascii="Comic Sans MS" w:hAnsi="Comic Sans MS"/>
          <w:sz w:val="24"/>
          <w:szCs w:val="24"/>
        </w:rPr>
        <w:t xml:space="preserve"> convenablement adapté. C’est donc le SGBD PostgreSQL qui a été choisi au sein de l’Administration Centrale, et tous les</w:t>
      </w:r>
      <w:r w:rsidR="00E67C89" w:rsidRPr="001632EF">
        <w:rPr>
          <w:rFonts w:ascii="Comic Sans MS" w:hAnsi="Comic Sans MS"/>
          <w:sz w:val="24"/>
          <w:szCs w:val="24"/>
        </w:rPr>
        <w:t xml:space="preserve"> membres de celle-ci doivent se conformer à ce SGBD.</w:t>
      </w:r>
      <w:r w:rsidR="00ED731E" w:rsidRPr="001632EF">
        <w:rPr>
          <w:rFonts w:ascii="Comic Sans MS" w:hAnsi="Comic Sans MS"/>
          <w:sz w:val="24"/>
          <w:szCs w:val="24"/>
        </w:rPr>
        <w:t xml:space="preserve"> En effet, il est admis que PostgreSQL est le SGBD le plus </w:t>
      </w:r>
      <w:r w:rsidR="008134ED">
        <w:rPr>
          <w:rFonts w:ascii="Comic Sans MS" w:hAnsi="Comic Sans MS"/>
          <w:sz w:val="24"/>
          <w:szCs w:val="24"/>
        </w:rPr>
        <w:t>adapté</w:t>
      </w:r>
      <w:r w:rsidR="00ED731E" w:rsidRPr="001632EF">
        <w:rPr>
          <w:rFonts w:ascii="Comic Sans MS" w:hAnsi="Comic Sans MS"/>
          <w:sz w:val="24"/>
          <w:szCs w:val="24"/>
        </w:rPr>
        <w:t xml:space="preserve"> </w:t>
      </w:r>
      <w:r w:rsidR="008134ED">
        <w:rPr>
          <w:rFonts w:ascii="Comic Sans MS" w:hAnsi="Comic Sans MS"/>
          <w:sz w:val="24"/>
          <w:szCs w:val="24"/>
        </w:rPr>
        <w:t>au</w:t>
      </w:r>
      <w:r w:rsidR="00ED731E" w:rsidRPr="001632EF">
        <w:rPr>
          <w:rFonts w:ascii="Comic Sans MS" w:hAnsi="Comic Sans MS"/>
          <w:sz w:val="24"/>
          <w:szCs w:val="24"/>
        </w:rPr>
        <w:t xml:space="preserve"> ministère.</w:t>
      </w:r>
    </w:p>
    <w:p w14:paraId="393C077C" w14:textId="77777777" w:rsidR="00D3202D" w:rsidRPr="00074F5C" w:rsidRDefault="00D3202D" w:rsidP="0004127D">
      <w:pPr>
        <w:ind w:left="708" w:firstLine="708"/>
        <w:jc w:val="both"/>
        <w:rPr>
          <w:rFonts w:ascii="Comic Sans MS" w:hAnsi="Comic Sans MS"/>
          <w:b/>
          <w:bCs/>
          <w:sz w:val="24"/>
          <w:szCs w:val="24"/>
        </w:rPr>
      </w:pPr>
    </w:p>
    <w:p w14:paraId="3C492A62" w14:textId="16B69646" w:rsidR="00D3202D" w:rsidRDefault="00D3202D" w:rsidP="007B3008">
      <w:pPr>
        <w:pStyle w:val="Titre1"/>
        <w:numPr>
          <w:ilvl w:val="0"/>
          <w:numId w:val="5"/>
        </w:numPr>
      </w:pPr>
      <w:bookmarkStart w:id="12" w:name="_Toc104978345"/>
      <w:r>
        <w:t>Recette Camus</w:t>
      </w:r>
      <w:bookmarkEnd w:id="12"/>
    </w:p>
    <w:p w14:paraId="75AFAAEE" w14:textId="77777777" w:rsidR="0066089F" w:rsidRPr="0066089F" w:rsidRDefault="0066089F" w:rsidP="0066089F"/>
    <w:p w14:paraId="7D39F5B6" w14:textId="77777777" w:rsidR="0066089F" w:rsidRDefault="00326EC5" w:rsidP="0066089F">
      <w:pPr>
        <w:pStyle w:val="Paragraphedeliste"/>
        <w:keepNext/>
        <w:jc w:val="both"/>
      </w:pPr>
      <w:r>
        <w:rPr>
          <w:noProof/>
        </w:rPr>
        <w:drawing>
          <wp:inline distT="0" distB="0" distL="0" distR="0" wp14:anchorId="7CB228D8" wp14:editId="6100E141">
            <wp:extent cx="5615940" cy="2675255"/>
            <wp:effectExtent l="171450" t="152400" r="156210" b="163195"/>
            <wp:docPr id="14" name="Image 2"/>
            <wp:cNvGraphicFramePr/>
            <a:graphic xmlns:a="http://schemas.openxmlformats.org/drawingml/2006/main">
              <a:graphicData uri="http://schemas.openxmlformats.org/drawingml/2006/picture">
                <pic:pic xmlns:pic="http://schemas.openxmlformats.org/drawingml/2006/picture">
                  <pic:nvPicPr>
                    <pic:cNvPr id="3" name="Image 2"/>
                    <pic:cNvPicPr/>
                  </pic:nvPicPr>
                  <pic:blipFill rotWithShape="1">
                    <a:blip r:embed="rId20" r:link="rId21">
                      <a:extLst>
                        <a:ext uri="{28A0092B-C50C-407E-A947-70E740481C1C}">
                          <a14:useLocalDpi xmlns:a14="http://schemas.microsoft.com/office/drawing/2010/main" val="0"/>
                        </a:ext>
                      </a:extLst>
                    </a:blip>
                    <a:srcRect r="2513"/>
                    <a:stretch/>
                  </pic:blipFill>
                  <pic:spPr bwMode="auto">
                    <a:xfrm>
                      <a:off x="0" y="0"/>
                      <a:ext cx="5615940" cy="267525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BE40AF9" w14:textId="04010E1A" w:rsidR="00672D47" w:rsidRDefault="0066089F" w:rsidP="0066089F">
      <w:pPr>
        <w:pStyle w:val="Lgende"/>
        <w:jc w:val="both"/>
        <w:rPr>
          <w:rFonts w:ascii="Comic Sans MS" w:hAnsi="Comic Sans MS"/>
          <w:b w:val="0"/>
          <w:bCs w:val="0"/>
          <w:sz w:val="24"/>
          <w:szCs w:val="24"/>
        </w:rPr>
      </w:pPr>
      <w:r>
        <w:t xml:space="preserve">Dernière version de Camus (31/05/2022) </w:t>
      </w:r>
    </w:p>
    <w:p w14:paraId="58F6FF8C" w14:textId="77777777" w:rsidR="0066089F" w:rsidRDefault="0066089F" w:rsidP="00672D47">
      <w:pPr>
        <w:pStyle w:val="Paragraphedeliste"/>
        <w:jc w:val="both"/>
        <w:rPr>
          <w:rFonts w:ascii="Comic Sans MS" w:hAnsi="Comic Sans MS"/>
          <w:b/>
          <w:bCs/>
          <w:sz w:val="24"/>
          <w:szCs w:val="24"/>
        </w:rPr>
      </w:pPr>
    </w:p>
    <w:p w14:paraId="22250407" w14:textId="67F386D0" w:rsidR="00672D47" w:rsidRPr="001632EF" w:rsidRDefault="00972CE8" w:rsidP="00672D47">
      <w:pPr>
        <w:pStyle w:val="Paragraphedeliste"/>
        <w:ind w:firstLine="696"/>
        <w:jc w:val="both"/>
        <w:rPr>
          <w:rFonts w:ascii="Comic Sans MS" w:hAnsi="Comic Sans MS"/>
          <w:sz w:val="24"/>
          <w:szCs w:val="24"/>
        </w:rPr>
      </w:pPr>
      <w:r w:rsidRPr="001632EF">
        <w:rPr>
          <w:rFonts w:ascii="Comic Sans MS" w:hAnsi="Comic Sans MS"/>
          <w:sz w:val="24"/>
          <w:szCs w:val="24"/>
        </w:rPr>
        <w:t>J’ai eu l’occasion, lors de mon travail au Ministère d’effectuer un travail de Recette. En effet, à chaque fois que l’on recevait une nouvelle version de Camus, il fallait faire un travail de recette, et je m’en chargeais. J’</w:t>
      </w:r>
      <w:r w:rsidR="001632EF" w:rsidRPr="001632EF">
        <w:rPr>
          <w:rFonts w:ascii="Comic Sans MS" w:hAnsi="Comic Sans MS"/>
          <w:sz w:val="24"/>
          <w:szCs w:val="24"/>
        </w:rPr>
        <w:t>ai</w:t>
      </w:r>
      <w:r w:rsidRPr="001632EF">
        <w:rPr>
          <w:rFonts w:ascii="Comic Sans MS" w:hAnsi="Comic Sans MS"/>
          <w:sz w:val="24"/>
          <w:szCs w:val="24"/>
        </w:rPr>
        <w:t xml:space="preserve"> pris beaucoup de plaisir à le faire, et je me suis découvert cette qualité de bien remarquer les détails pour voir si cela correspond bien à la fiche </w:t>
      </w:r>
      <w:proofErr w:type="spellStart"/>
      <w:r w:rsidRPr="001632EF">
        <w:rPr>
          <w:rFonts w:ascii="Comic Sans MS" w:hAnsi="Comic Sans MS"/>
          <w:sz w:val="24"/>
          <w:szCs w:val="24"/>
        </w:rPr>
        <w:t>Spec</w:t>
      </w:r>
      <w:proofErr w:type="spellEnd"/>
      <w:r w:rsidRPr="001632EF">
        <w:rPr>
          <w:rFonts w:ascii="Comic Sans MS" w:hAnsi="Comic Sans MS"/>
          <w:sz w:val="24"/>
          <w:szCs w:val="24"/>
        </w:rPr>
        <w:t xml:space="preserve"> fournie par la maitrise d’ouvrage du projet Camus</w:t>
      </w:r>
      <w:r w:rsidR="00411BC2" w:rsidRPr="001632EF">
        <w:rPr>
          <w:rFonts w:ascii="Comic Sans MS" w:hAnsi="Comic Sans MS"/>
          <w:sz w:val="24"/>
          <w:szCs w:val="24"/>
        </w:rPr>
        <w:t xml:space="preserve">. En effet, il faut savoir que l’application Camus et ses </w:t>
      </w:r>
      <w:r w:rsidR="00E52788" w:rsidRPr="001632EF">
        <w:rPr>
          <w:rFonts w:ascii="Comic Sans MS" w:hAnsi="Comic Sans MS"/>
          <w:sz w:val="24"/>
          <w:szCs w:val="24"/>
        </w:rPr>
        <w:t>dépendances</w:t>
      </w:r>
      <w:r w:rsidR="00411BC2" w:rsidRPr="001632EF">
        <w:rPr>
          <w:rFonts w:ascii="Comic Sans MS" w:hAnsi="Comic Sans MS"/>
          <w:sz w:val="24"/>
          <w:szCs w:val="24"/>
        </w:rPr>
        <w:t xml:space="preserve"> ne sont pas développées </w:t>
      </w:r>
      <w:r w:rsidR="00411BC2" w:rsidRPr="001632EF">
        <w:rPr>
          <w:rFonts w:ascii="Comic Sans MS" w:hAnsi="Comic Sans MS"/>
          <w:sz w:val="24"/>
          <w:szCs w:val="24"/>
        </w:rPr>
        <w:lastRenderedPageBreak/>
        <w:t xml:space="preserve">en interne, mais elles sont développées par une entreprise sous-traitante nommée Atoll Cd. Je </w:t>
      </w:r>
      <w:r w:rsidR="00E52788" w:rsidRPr="001632EF">
        <w:rPr>
          <w:rFonts w:ascii="Comic Sans MS" w:hAnsi="Comic Sans MS"/>
          <w:sz w:val="24"/>
          <w:szCs w:val="24"/>
        </w:rPr>
        <w:t>m’occupais</w:t>
      </w:r>
      <w:r w:rsidR="00411BC2" w:rsidRPr="001632EF">
        <w:rPr>
          <w:rFonts w:ascii="Comic Sans MS" w:hAnsi="Comic Sans MS"/>
          <w:sz w:val="24"/>
          <w:szCs w:val="24"/>
        </w:rPr>
        <w:t xml:space="preserve"> du</w:t>
      </w:r>
      <w:r w:rsidR="00E52788" w:rsidRPr="001632EF">
        <w:rPr>
          <w:rFonts w:ascii="Comic Sans MS" w:hAnsi="Comic Sans MS"/>
          <w:sz w:val="24"/>
          <w:szCs w:val="24"/>
        </w:rPr>
        <w:t xml:space="preserve"> travail de Recette à chaque fois qu’une nouvelle version de Camus était livrée. Travailler avec une entreprise sous-traitante partenaire a été pour moi une riche expérience de confrontation au monde du travail.</w:t>
      </w:r>
    </w:p>
    <w:p w14:paraId="54D928B2" w14:textId="202306CF" w:rsidR="006475D5" w:rsidRPr="00CE464E" w:rsidRDefault="006475D5" w:rsidP="005A414B">
      <w:pPr>
        <w:jc w:val="both"/>
        <w:rPr>
          <w:rFonts w:ascii="Comic Sans MS" w:hAnsi="Comic Sans MS"/>
          <w:b/>
          <w:bCs/>
          <w:sz w:val="24"/>
          <w:szCs w:val="24"/>
        </w:rPr>
      </w:pPr>
    </w:p>
    <w:p w14:paraId="47609EB4" w14:textId="592EAA6E" w:rsidR="00054975" w:rsidRPr="00E43E29" w:rsidRDefault="00FE5401" w:rsidP="007B3008">
      <w:pPr>
        <w:pStyle w:val="Titre1"/>
        <w:numPr>
          <w:ilvl w:val="0"/>
          <w:numId w:val="5"/>
        </w:numPr>
      </w:pPr>
      <w:bookmarkStart w:id="13" w:name="_Toc104978346"/>
      <w:r w:rsidRPr="00E43E29">
        <w:t xml:space="preserve">Exercices </w:t>
      </w:r>
      <w:r w:rsidR="00EF6ED0" w:rsidRPr="00E43E29">
        <w:t>Talend</w:t>
      </w:r>
      <w:bookmarkEnd w:id="13"/>
    </w:p>
    <w:p w14:paraId="6E4D1EB1" w14:textId="6E74438A" w:rsidR="00054975" w:rsidRDefault="0045654B" w:rsidP="0045654B">
      <w:pPr>
        <w:pStyle w:val="Titre2"/>
        <w:ind w:left="708"/>
      </w:pPr>
      <w:bookmarkStart w:id="14" w:name="_Toc104978347"/>
      <w:r>
        <w:rPr>
          <w:noProof/>
        </w:rPr>
        <mc:AlternateContent>
          <mc:Choice Requires="wps">
            <w:drawing>
              <wp:anchor distT="0" distB="0" distL="114300" distR="114300" simplePos="0" relativeHeight="251669504" behindDoc="1" locked="0" layoutInCell="1" allowOverlap="1" wp14:anchorId="2304615A" wp14:editId="2096D813">
                <wp:simplePos x="0" y="0"/>
                <wp:positionH relativeFrom="column">
                  <wp:posOffset>-118745</wp:posOffset>
                </wp:positionH>
                <wp:positionV relativeFrom="paragraph">
                  <wp:posOffset>547370</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9.35pt;margin-top:43.1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" stroked="f">
                <v:textbox inset="0,0,0,0">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v:textbox>
                <w10:wrap type="tight"/>
              </v:shape>
            </w:pict>
          </mc:Fallback>
        </mc:AlternateContent>
      </w:r>
      <w:r>
        <w:rPr>
          <w:noProof/>
        </w:rPr>
        <w:drawing>
          <wp:anchor distT="0" distB="0" distL="114300" distR="114300" simplePos="0" relativeHeight="251667456" behindDoc="1" locked="0" layoutInCell="1" allowOverlap="1" wp14:anchorId="293E826C" wp14:editId="6CC9F4AB">
            <wp:simplePos x="0" y="0"/>
            <wp:positionH relativeFrom="margin">
              <wp:align>right</wp:align>
            </wp:positionH>
            <wp:positionV relativeFrom="paragraph">
              <wp:posOffset>752475</wp:posOffset>
            </wp:positionV>
            <wp:extent cx="5760720" cy="2958465"/>
            <wp:effectExtent l="152400" t="171450" r="163830" b="165735"/>
            <wp:wrapThrough wrapText="bothSides">
              <wp:wrapPolygon edited="0">
                <wp:start x="-71" y="-1252"/>
                <wp:lineTo x="-571" y="-974"/>
                <wp:lineTo x="-571" y="18220"/>
                <wp:lineTo x="1571" y="22671"/>
                <wp:lineTo x="21857" y="22671"/>
                <wp:lineTo x="21929" y="22393"/>
                <wp:lineTo x="22143" y="21280"/>
                <wp:lineTo x="22143" y="3477"/>
                <wp:lineTo x="21214" y="1391"/>
                <wp:lineTo x="21143" y="835"/>
                <wp:lineTo x="20000" y="-974"/>
                <wp:lineTo x="19714" y="-1252"/>
                <wp:lineTo x="-71" y="-1252"/>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9584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8.1 </w:t>
      </w:r>
      <w:r w:rsidR="00054975" w:rsidRPr="00B22B40">
        <w:t>Mise en place d’un programme pour compter les occurrences des années dans des tables et les mettre dans un fichier</w:t>
      </w:r>
      <w:bookmarkEnd w:id="14"/>
    </w:p>
    <w:p w14:paraId="2F2BEA87" w14:textId="35717175"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Dans le cadre de la mission à laquelle j’ai été affecté, j’ai dû mettre en place un programme informatique qui permet d’extraire des informations des tables de la base de données du projet Camus afin de repérer celles qui mettent en évidence une année</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P</w:t>
      </w:r>
      <w:r w:rsidRPr="001632EF">
        <w:rPr>
          <w:rFonts w:ascii="Comic Sans MS" w:hAnsi="Comic Sans MS"/>
          <w:sz w:val="24"/>
          <w:szCs w:val="24"/>
        </w:rPr>
        <w:t>our ensuite compter le nombre d’occurrences par année pour enfin marquer ce nombre d’occurrence par année et par table dans un fichier CSV en sortie.</w:t>
      </w:r>
    </w:p>
    <w:p w14:paraId="42D11815" w14:textId="46A5DAC3"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Cet exercice a un but productif, il ne m’a pas été assigné pour me former, mais dans un processus qui répond à un besoin interne. Le but de ce travail est de réaliser, avec le logiciel Talend</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 xml:space="preserve">le </w:t>
      </w:r>
      <w:r w:rsidRPr="001632EF">
        <w:rPr>
          <w:rFonts w:ascii="Comic Sans MS" w:hAnsi="Comic Sans MS"/>
          <w:sz w:val="24"/>
          <w:szCs w:val="24"/>
        </w:rPr>
        <w:t>compt</w:t>
      </w:r>
      <w:r w:rsidR="006A2E96">
        <w:rPr>
          <w:rFonts w:ascii="Comic Sans MS" w:hAnsi="Comic Sans MS"/>
          <w:sz w:val="24"/>
          <w:szCs w:val="24"/>
        </w:rPr>
        <w:t>age</w:t>
      </w:r>
      <w:r w:rsidRPr="001632EF">
        <w:rPr>
          <w:rFonts w:ascii="Comic Sans MS" w:hAnsi="Comic Sans MS"/>
          <w:sz w:val="24"/>
          <w:szCs w:val="24"/>
        </w:rPr>
        <w:t xml:space="preserve"> </w:t>
      </w:r>
      <w:r w:rsidR="006A2E96">
        <w:rPr>
          <w:rFonts w:ascii="Comic Sans MS" w:hAnsi="Comic Sans MS"/>
          <w:sz w:val="24"/>
          <w:szCs w:val="24"/>
        </w:rPr>
        <w:t>du</w:t>
      </w:r>
      <w:r w:rsidRPr="001632EF">
        <w:rPr>
          <w:rFonts w:ascii="Comic Sans MS" w:hAnsi="Comic Sans MS"/>
          <w:sz w:val="24"/>
          <w:szCs w:val="24"/>
        </w:rPr>
        <w:t xml:space="preserve"> nombre d’occurrence pour chaque table de la base de données Camus. </w:t>
      </w:r>
      <w:r w:rsidRPr="001632EF">
        <w:rPr>
          <w:rFonts w:ascii="Comic Sans MS" w:hAnsi="Comic Sans MS"/>
          <w:sz w:val="24"/>
          <w:szCs w:val="24"/>
        </w:rPr>
        <w:lastRenderedPageBreak/>
        <w:t>Effectivement, chaque table de la base de données Camus, il y a une table dans la structure qui indique les années. C’est-à-dire que pour chaque ligne de chaque table, il y a une année indiquée. L’objectif du programme est de repérer quelle est l’année pour chaque ligne de la table, et de compter combien il y a d’occurrences par années. Ainsi, le but est de produire un fichier csv dans lequel il y aura une colonne qui indiquera le nombre de chaque occurrence, puis la colonne d’à côté indiquera le nom de la colonne qui correspondra, enfin à coté l’année qui correspondra au nombre d’occurrences de la colonne d’à côté. Pour cela, j’ai ouvert un job Talend dans lequel j’ai utilisé un premier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faire entrer les données provenant de la base Camus ; j’avais en effet exporté les données de la base sous forme d’un fichier csv. Ensuite, il faut que je trie les données pour ne prendre que les lignes de la colonne qui contient les années, voilà pourquoi j’ai ensuite utilisé le composant « </w:t>
      </w:r>
      <w:proofErr w:type="spellStart"/>
      <w:r w:rsidRPr="001632EF">
        <w:rPr>
          <w:rFonts w:ascii="Comic Sans MS" w:hAnsi="Comic Sans MS"/>
          <w:sz w:val="24"/>
          <w:szCs w:val="24"/>
        </w:rPr>
        <w:t>tMap</w:t>
      </w:r>
      <w:proofErr w:type="spellEnd"/>
      <w:r w:rsidRPr="001632EF">
        <w:rPr>
          <w:rFonts w:ascii="Comic Sans MS" w:hAnsi="Comic Sans MS"/>
          <w:sz w:val="24"/>
          <w:szCs w:val="24"/>
        </w:rPr>
        <w:t> » pour récupérer les colonnes d’années de chaque et les mettre dans une unique sortie. Mais il faut pour cela unifier tous les fichiers csv d’entrée, c’est pour cela que j’utilise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 il permet d’unifier l’ensemble des référentiels et des données afin de les unifier dans un même flux de sortie. Par la suite, il m’eut fallu compter les occurrences par rapport à l’année de chaque table, j’ai pour cela utilisé le composant « </w:t>
      </w:r>
      <w:proofErr w:type="spellStart"/>
      <w:r w:rsidRPr="001632EF">
        <w:rPr>
          <w:rFonts w:ascii="Comic Sans MS" w:hAnsi="Comic Sans MS"/>
          <w:sz w:val="24"/>
          <w:szCs w:val="24"/>
        </w:rPr>
        <w:t>tAggregateRow</w:t>
      </w:r>
      <w:proofErr w:type="spellEnd"/>
      <w:r w:rsidRPr="001632EF">
        <w:rPr>
          <w:rFonts w:ascii="Comic Sans MS" w:hAnsi="Comic Sans MS"/>
          <w:sz w:val="24"/>
          <w:szCs w:val="24"/>
        </w:rPr>
        <w:t xml:space="preserve"> » ce qui me permet d’utiliser la fonction « count » en son sein. Cette fonction me permet en effet, de compter le nombre de lignes (sans compter l’en-tête) d’un flux d’entrée. Cela m’a permis d’effectuer la tâche la plus </w:t>
      </w:r>
      <w:r w:rsidR="002E2E5C" w:rsidRPr="001632EF">
        <w:rPr>
          <w:rFonts w:ascii="Comic Sans MS" w:hAnsi="Comic Sans MS"/>
          <w:sz w:val="24"/>
          <w:szCs w:val="24"/>
        </w:rPr>
        <w:t>importante</w:t>
      </w:r>
      <w:r w:rsidRPr="001632EF">
        <w:rPr>
          <w:rFonts w:ascii="Comic Sans MS" w:hAnsi="Comic Sans MS"/>
          <w:sz w:val="24"/>
          <w:szCs w:val="24"/>
        </w:rPr>
        <w:t xml:space="preserve"> de cet exercice, c’est-à-dire compter le nombre d’années par table.</w:t>
      </w:r>
    </w:p>
    <w:p w14:paraId="14F55648" w14:textId="4A8EDDEC" w:rsidR="00887166" w:rsidRPr="001632EF" w:rsidRDefault="00887166" w:rsidP="0045654B">
      <w:pPr>
        <w:ind w:left="708" w:firstLine="708"/>
        <w:jc w:val="both"/>
        <w:rPr>
          <w:rFonts w:ascii="Comic Sans MS" w:hAnsi="Comic Sans MS"/>
          <w:sz w:val="24"/>
          <w:szCs w:val="24"/>
        </w:rPr>
      </w:pPr>
      <w:r w:rsidRPr="001632EF">
        <w:rPr>
          <w:rFonts w:ascii="Comic Sans MS" w:hAnsi="Comic Sans MS"/>
          <w:sz w:val="24"/>
          <w:szCs w:val="24"/>
        </w:rPr>
        <w:t xml:space="preserve">Récemment, j’ai modifié la conception de la solution technique pour pouvoir </w:t>
      </w:r>
      <w:r w:rsidR="004D0752" w:rsidRPr="001632EF">
        <w:rPr>
          <w:rFonts w:ascii="Comic Sans MS" w:hAnsi="Comic Sans MS"/>
          <w:sz w:val="24"/>
          <w:szCs w:val="24"/>
        </w:rPr>
        <w:t>utiliser</w:t>
      </w:r>
      <w:r w:rsidRPr="001632EF">
        <w:rPr>
          <w:rFonts w:ascii="Comic Sans MS" w:hAnsi="Comic Sans MS"/>
          <w:sz w:val="24"/>
          <w:szCs w:val="24"/>
        </w:rPr>
        <w:t xml:space="preserve"> une fonction </w:t>
      </w:r>
      <w:r w:rsidR="004D0752" w:rsidRPr="001632EF">
        <w:rPr>
          <w:rFonts w:ascii="Comic Sans MS" w:hAnsi="Comic Sans MS"/>
          <w:sz w:val="24"/>
          <w:szCs w:val="24"/>
        </w:rPr>
        <w:t>d’Excel</w:t>
      </w:r>
      <w:r w:rsidRPr="001632EF">
        <w:rPr>
          <w:rFonts w:ascii="Comic Sans MS" w:hAnsi="Comic Sans MS"/>
          <w:sz w:val="24"/>
          <w:szCs w:val="24"/>
        </w:rPr>
        <w:t xml:space="preserve"> pour trier et compter les occurrences directement dans le tableur. Mais comme il n’existe pas de </w:t>
      </w:r>
      <w:r w:rsidR="004D0752" w:rsidRPr="001632EF">
        <w:rPr>
          <w:rFonts w:ascii="Comic Sans MS" w:hAnsi="Comic Sans MS"/>
          <w:sz w:val="24"/>
          <w:szCs w:val="24"/>
        </w:rPr>
        <w:t>fonctionnalité</w:t>
      </w:r>
      <w:r w:rsidRPr="001632EF">
        <w:rPr>
          <w:rFonts w:ascii="Comic Sans MS" w:hAnsi="Comic Sans MS"/>
          <w:sz w:val="24"/>
          <w:szCs w:val="24"/>
        </w:rPr>
        <w:t xml:space="preserve"> </w:t>
      </w:r>
      <w:r w:rsidR="004D0752" w:rsidRPr="001632EF">
        <w:rPr>
          <w:rFonts w:ascii="Comic Sans MS" w:hAnsi="Comic Sans MS"/>
          <w:sz w:val="24"/>
          <w:szCs w:val="24"/>
        </w:rPr>
        <w:t>d’Excel</w:t>
      </w:r>
      <w:r w:rsidRPr="001632EF">
        <w:rPr>
          <w:rFonts w:ascii="Comic Sans MS" w:hAnsi="Comic Sans MS"/>
          <w:sz w:val="24"/>
          <w:szCs w:val="24"/>
        </w:rPr>
        <w:t xml:space="preserve"> pour réaliser cela, il a fallu trier et compter </w:t>
      </w:r>
      <w:r w:rsidR="004D0752" w:rsidRPr="001632EF">
        <w:rPr>
          <w:rFonts w:ascii="Comic Sans MS" w:hAnsi="Comic Sans MS"/>
          <w:sz w:val="24"/>
          <w:szCs w:val="24"/>
        </w:rPr>
        <w:t>indépendamment</w:t>
      </w:r>
      <w:r w:rsidRPr="001632EF">
        <w:rPr>
          <w:rFonts w:ascii="Comic Sans MS" w:hAnsi="Comic Sans MS"/>
          <w:sz w:val="24"/>
          <w:szCs w:val="24"/>
        </w:rPr>
        <w:t xml:space="preserve">. Pour compter il faut </w:t>
      </w:r>
      <w:r w:rsidR="004D0752" w:rsidRPr="001632EF">
        <w:rPr>
          <w:rFonts w:ascii="Comic Sans MS" w:hAnsi="Comic Sans MS"/>
          <w:sz w:val="24"/>
          <w:szCs w:val="24"/>
        </w:rPr>
        <w:t>utiliser</w:t>
      </w:r>
      <w:r w:rsidRPr="001632EF">
        <w:rPr>
          <w:rFonts w:ascii="Comic Sans MS" w:hAnsi="Comic Sans MS"/>
          <w:sz w:val="24"/>
          <w:szCs w:val="24"/>
        </w:rPr>
        <w:t xml:space="preserve"> la formule suivante = COUNTIF ($ A $ </w:t>
      </w:r>
      <w:proofErr w:type="gramStart"/>
      <w:r w:rsidRPr="001632EF">
        <w:rPr>
          <w:rFonts w:ascii="Comic Sans MS" w:hAnsi="Comic Sans MS"/>
          <w:sz w:val="24"/>
          <w:szCs w:val="24"/>
        </w:rPr>
        <w:t>2:</w:t>
      </w:r>
      <w:proofErr w:type="gramEnd"/>
      <w:r w:rsidRPr="001632EF">
        <w:rPr>
          <w:rFonts w:ascii="Comic Sans MS" w:hAnsi="Comic Sans MS"/>
          <w:sz w:val="24"/>
          <w:szCs w:val="24"/>
        </w:rPr>
        <w:t xml:space="preserve"> $ A $ 16, A2)</w:t>
      </w:r>
      <w:r w:rsidR="004D0752" w:rsidRPr="001632EF">
        <w:rPr>
          <w:rFonts w:ascii="Comic Sans MS" w:hAnsi="Comic Sans MS"/>
          <w:sz w:val="24"/>
          <w:szCs w:val="24"/>
        </w:rPr>
        <w:t xml:space="preserve">, en l’adaptant en fonction des noms des cellules. Ensuite, il faut utiliser l’extension </w:t>
      </w:r>
      <w:proofErr w:type="spellStart"/>
      <w:r w:rsidR="004D0752" w:rsidRPr="001632EF">
        <w:rPr>
          <w:rFonts w:ascii="Comic Sans MS" w:hAnsi="Comic Sans MS"/>
          <w:sz w:val="24"/>
          <w:szCs w:val="24"/>
        </w:rPr>
        <w:t>Kutools</w:t>
      </w:r>
      <w:proofErr w:type="spellEnd"/>
      <w:r w:rsidR="004D0752" w:rsidRPr="001632EF">
        <w:rPr>
          <w:rFonts w:ascii="Comic Sans MS" w:hAnsi="Comic Sans MS"/>
          <w:sz w:val="24"/>
          <w:szCs w:val="24"/>
        </w:rPr>
        <w:t xml:space="preserve"> for Excel pour effectuer un tri des données en fonction de leurs fréquences. Le tout apparaitra dans une colonne adjacente. Le rôle Job Talend ne </w:t>
      </w:r>
      <w:r w:rsidR="002E2E5C" w:rsidRPr="001632EF">
        <w:rPr>
          <w:rFonts w:ascii="Comic Sans MS" w:hAnsi="Comic Sans MS"/>
          <w:sz w:val="24"/>
          <w:szCs w:val="24"/>
        </w:rPr>
        <w:t>subsiste</w:t>
      </w:r>
      <w:r w:rsidR="004D0752" w:rsidRPr="001632EF">
        <w:rPr>
          <w:rFonts w:ascii="Comic Sans MS" w:hAnsi="Comic Sans MS"/>
          <w:sz w:val="24"/>
          <w:szCs w:val="24"/>
        </w:rPr>
        <w:t xml:space="preserve"> que pour transformer l</w:t>
      </w:r>
      <w:r w:rsidR="005D457F" w:rsidRPr="001632EF">
        <w:rPr>
          <w:rFonts w:ascii="Comic Sans MS" w:hAnsi="Comic Sans MS"/>
          <w:sz w:val="24"/>
          <w:szCs w:val="24"/>
        </w:rPr>
        <w:t>es données issues de la base de données au format XLSX qu’</w:t>
      </w:r>
      <w:r w:rsidR="002E2E5C" w:rsidRPr="001632EF">
        <w:rPr>
          <w:rFonts w:ascii="Comic Sans MS" w:hAnsi="Comic Sans MS"/>
          <w:sz w:val="24"/>
          <w:szCs w:val="24"/>
        </w:rPr>
        <w:t>utilise</w:t>
      </w:r>
      <w:r w:rsidR="005D457F" w:rsidRPr="001632EF">
        <w:rPr>
          <w:rFonts w:ascii="Comic Sans MS" w:hAnsi="Comic Sans MS"/>
          <w:sz w:val="24"/>
          <w:szCs w:val="24"/>
        </w:rPr>
        <w:t xml:space="preserve"> Excel.</w:t>
      </w:r>
    </w:p>
    <w:p w14:paraId="4EA9A3FE" w14:textId="6A95ABB4" w:rsidR="00054975" w:rsidRDefault="00054975" w:rsidP="00054975">
      <w:pPr>
        <w:pStyle w:val="Paragraphedeliste"/>
        <w:ind w:left="1440"/>
        <w:rPr>
          <w:b/>
          <w:bCs/>
          <w:color w:val="1C6194" w:themeColor="accent6" w:themeShade="BF"/>
          <w:sz w:val="36"/>
          <w:szCs w:val="36"/>
          <w:u w:val="single"/>
        </w:rPr>
      </w:pPr>
    </w:p>
    <w:p w14:paraId="09BEDED4" w14:textId="30AF2B90" w:rsidR="00224C3A" w:rsidRPr="00054975" w:rsidRDefault="00E43E29" w:rsidP="00E43E29">
      <w:pPr>
        <w:pStyle w:val="Titre2"/>
      </w:pPr>
      <w:bookmarkStart w:id="15" w:name="_Toc104978348"/>
      <w:r w:rsidRPr="00192742">
        <w:rPr>
          <w:rFonts w:ascii="Comic Sans MS" w:hAnsi="Comic Sans MS"/>
          <w:b/>
          <w:bCs/>
          <w:noProof/>
          <w:sz w:val="24"/>
          <w:szCs w:val="24"/>
        </w:rPr>
        <w:drawing>
          <wp:anchor distT="0" distB="0" distL="114300" distR="114300" simplePos="0" relativeHeight="251666432" behindDoc="0" locked="0" layoutInCell="1" allowOverlap="1" wp14:anchorId="7E3894B1" wp14:editId="4FEB7A07">
            <wp:simplePos x="0" y="0"/>
            <wp:positionH relativeFrom="column">
              <wp:posOffset>-103505</wp:posOffset>
            </wp:positionH>
            <wp:positionV relativeFrom="paragraph">
              <wp:posOffset>482600</wp:posOffset>
            </wp:positionV>
            <wp:extent cx="5760720" cy="2883535"/>
            <wp:effectExtent l="171450" t="171450" r="163830" b="16446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8835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r w:rsidR="006C40A7" w:rsidRPr="00054975">
        <w:t>Co</w:t>
      </w:r>
      <w:r w:rsidR="00FB22AE" w:rsidRPr="00054975">
        <w:t xml:space="preserve">py Of Exercice </w:t>
      </w:r>
      <w:r w:rsidR="00224C3A" w:rsidRPr="00054975">
        <w:t>0.</w:t>
      </w:r>
      <w:r w:rsidR="00FB22AE" w:rsidRPr="00054975">
        <w:t>1</w:t>
      </w:r>
      <w:bookmarkEnd w:id="15"/>
    </w:p>
    <w:p w14:paraId="7728BF72" w14:textId="25EB022F" w:rsidR="00FB22AE" w:rsidRDefault="00192742" w:rsidP="0045654B">
      <w:pPr>
        <w:ind w:left="708" w:firstLine="708"/>
        <w:jc w:val="both"/>
        <w:rPr>
          <w:rFonts w:ascii="Comic Sans MS" w:hAnsi="Comic Sans MS"/>
          <w:sz w:val="24"/>
          <w:szCs w:val="24"/>
        </w:rPr>
      </w:pPr>
      <w:r w:rsidRPr="001632EF">
        <w:rPr>
          <w:rFonts w:ascii="Comic Sans MS" w:hAnsi="Comic Sans MS"/>
          <w:sz w:val="24"/>
          <w:szCs w:val="24"/>
        </w:rPr>
        <w:t>Cet exercice, nommé sobrement « Copy Of Exercice 0.1 » par le logiciel Talend vise à récupérer des données dans deux fichiers CSV pour unifier les flux de sortie et les trier, pour ensuite les incorporer dans deux fichiers CSV de sortie. Il s’agit d’un exercice type de traitement de données et de mise en relation, avec un ETL.</w:t>
      </w:r>
    </w:p>
    <w:p w14:paraId="43BF9001" w14:textId="64F7ED3C" w:rsidR="000E359B" w:rsidRPr="001632EF" w:rsidRDefault="000E359B" w:rsidP="0045654B">
      <w:pPr>
        <w:ind w:left="708" w:firstLine="708"/>
        <w:jc w:val="both"/>
        <w:rPr>
          <w:rFonts w:ascii="Comic Sans MS" w:hAnsi="Comic Sans MS"/>
          <w:sz w:val="24"/>
          <w:szCs w:val="24"/>
        </w:rPr>
      </w:pPr>
      <w:r>
        <w:rPr>
          <w:rFonts w:ascii="Comic Sans MS" w:hAnsi="Comic Sans MS"/>
          <w:sz w:val="24"/>
          <w:szCs w:val="24"/>
        </w:rPr>
        <w:t>Comme on peut le constater sur l’image, on unifie capte les données de tableurs provenant de fichiers csv. On fait le choix le plus facile pour unifier les flux en utilisant le composant « </w:t>
      </w:r>
      <w:proofErr w:type="spellStart"/>
      <w:r>
        <w:rPr>
          <w:rFonts w:ascii="Comic Sans MS" w:hAnsi="Comic Sans MS"/>
          <w:sz w:val="24"/>
          <w:szCs w:val="24"/>
        </w:rPr>
        <w:t>tUnite</w:t>
      </w:r>
      <w:proofErr w:type="spellEnd"/>
      <w:r>
        <w:rPr>
          <w:rFonts w:ascii="Comic Sans MS" w:hAnsi="Comic Sans MS"/>
          <w:sz w:val="24"/>
          <w:szCs w:val="24"/>
        </w:rPr>
        <w:t> ». Ensuite, on utilise le composant « </w:t>
      </w:r>
      <w:proofErr w:type="spellStart"/>
      <w:r>
        <w:rPr>
          <w:rFonts w:ascii="Comic Sans MS" w:hAnsi="Comic Sans MS"/>
          <w:sz w:val="24"/>
          <w:szCs w:val="24"/>
        </w:rPr>
        <w:t>tUniqRow</w:t>
      </w:r>
      <w:proofErr w:type="spellEnd"/>
      <w:r>
        <w:rPr>
          <w:rFonts w:ascii="Comic Sans MS" w:hAnsi="Comic Sans MS"/>
          <w:sz w:val="24"/>
          <w:szCs w:val="24"/>
        </w:rPr>
        <w:t> » pour dédoubler les données et les scinder en deux flux de données distincts</w:t>
      </w:r>
      <w:r w:rsidR="008754C4">
        <w:rPr>
          <w:rFonts w:ascii="Comic Sans MS" w:hAnsi="Comic Sans MS"/>
          <w:sz w:val="24"/>
          <w:szCs w:val="24"/>
        </w:rPr>
        <w:t>. Ce qui aura pour effet de faire revenir les données à l’état d’origine, il ne reste plus qu’à canaliser les données en sortie vers deux fichiers csv en sortie avec le composant « </w:t>
      </w:r>
      <w:proofErr w:type="spellStart"/>
      <w:r w:rsidR="008754C4">
        <w:rPr>
          <w:rFonts w:ascii="Comic Sans MS" w:hAnsi="Comic Sans MS"/>
          <w:sz w:val="24"/>
          <w:szCs w:val="24"/>
        </w:rPr>
        <w:t>tFileOutputDelimited</w:t>
      </w:r>
      <w:proofErr w:type="spellEnd"/>
      <w:r w:rsidR="008754C4">
        <w:rPr>
          <w:rFonts w:ascii="Comic Sans MS" w:hAnsi="Comic Sans MS"/>
          <w:sz w:val="24"/>
          <w:szCs w:val="24"/>
        </w:rPr>
        <w:t> ». Cet exercice n’a pas d’utilité concrète, il a juste pour but de me faire découvrir le logiciel Talend.</w:t>
      </w:r>
    </w:p>
    <w:p w14:paraId="2B8F697D" w14:textId="30ABF605" w:rsidR="00224C3A" w:rsidRDefault="0045654B" w:rsidP="0045654B">
      <w:pPr>
        <w:pStyle w:val="Titre2"/>
        <w:ind w:firstLine="708"/>
      </w:pPr>
      <w:bookmarkStart w:id="16" w:name="_Toc104978349"/>
      <w:r>
        <w:t xml:space="preserve">8.3 </w:t>
      </w:r>
      <w:r w:rsidR="00224C3A">
        <w:t>Exercice 0.1</w:t>
      </w:r>
      <w:bookmarkEnd w:id="16"/>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lastRenderedPageBreak/>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7" w:name="_Toc104978350"/>
      <w:r>
        <w:lastRenderedPageBreak/>
        <w:t xml:space="preserve">8.4 </w:t>
      </w:r>
      <w:r w:rsidR="00224C3A" w:rsidRPr="00707CE0">
        <w:t>Exercice 1</w:t>
      </w:r>
      <w:bookmarkEnd w:id="17"/>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8" w:name="_Toc104978351"/>
      <w:r w:rsidR="0045654B">
        <w:t xml:space="preserve">8.5. </w:t>
      </w:r>
      <w:r w:rsidR="00924367">
        <w:t xml:space="preserve">A Injecter </w:t>
      </w:r>
      <w:proofErr w:type="spellStart"/>
      <w:r w:rsidR="00924367">
        <w:t>Modif</w:t>
      </w:r>
      <w:bookmarkEnd w:id="18"/>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9" w:name="_Toc104978352"/>
      <w:r>
        <w:lastRenderedPageBreak/>
        <w:t xml:space="preserve">8.6 </w:t>
      </w:r>
      <w:r w:rsidR="00D82493">
        <w:t>OPE</w:t>
      </w:r>
      <w:bookmarkEnd w:id="19"/>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20" w:name="_Toc104978353"/>
      <w:r>
        <w:t>Suivi Camus</w:t>
      </w:r>
      <w:bookmarkEnd w:id="20"/>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21" w:name="_Toc104978354"/>
      <w:r>
        <w:t>Conclusion</w:t>
      </w:r>
      <w:bookmarkEnd w:id="21"/>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19ABD5BB" w:rsidR="00217DCC" w:rsidRPr="001632EF"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8"/>
      <w:footerReference w:type="default" r:id="rId29"/>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B0C06" w14:textId="77777777" w:rsidR="00560864" w:rsidRDefault="00560864" w:rsidP="00F8648E">
      <w:pPr>
        <w:spacing w:after="0" w:line="240" w:lineRule="auto"/>
      </w:pPr>
      <w:r>
        <w:separator/>
      </w:r>
    </w:p>
  </w:endnote>
  <w:endnote w:type="continuationSeparator" w:id="0">
    <w:p w14:paraId="5A84C3A3" w14:textId="77777777" w:rsidR="00560864" w:rsidRDefault="00560864"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74C43" w14:textId="77777777" w:rsidR="00560864" w:rsidRDefault="00560864" w:rsidP="00F8648E">
      <w:pPr>
        <w:spacing w:after="0" w:line="240" w:lineRule="auto"/>
      </w:pPr>
      <w:r>
        <w:separator/>
      </w:r>
    </w:p>
  </w:footnote>
  <w:footnote w:type="continuationSeparator" w:id="0">
    <w:p w14:paraId="02C11F83" w14:textId="77777777" w:rsidR="00560864" w:rsidRDefault="00560864"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9"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6"/>
  </w:num>
  <w:num w:numId="2" w16cid:durableId="2146852134">
    <w:abstractNumId w:val="4"/>
  </w:num>
  <w:num w:numId="3" w16cid:durableId="1141190008">
    <w:abstractNumId w:val="2"/>
  </w:num>
  <w:num w:numId="4" w16cid:durableId="56246664">
    <w:abstractNumId w:val="5"/>
  </w:num>
  <w:num w:numId="5" w16cid:durableId="454100777">
    <w:abstractNumId w:val="9"/>
  </w:num>
  <w:num w:numId="6" w16cid:durableId="254218124">
    <w:abstractNumId w:val="7"/>
  </w:num>
  <w:num w:numId="7" w16cid:durableId="169805579">
    <w:abstractNumId w:val="1"/>
  </w:num>
  <w:num w:numId="8" w16cid:durableId="1847094369">
    <w:abstractNumId w:val="0"/>
  </w:num>
  <w:num w:numId="9" w16cid:durableId="1142846410">
    <w:abstractNumId w:val="3"/>
  </w:num>
  <w:num w:numId="10" w16cid:durableId="1478376296">
    <w:abstractNumId w:val="10"/>
  </w:num>
  <w:num w:numId="11" w16cid:durableId="20000343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14D08"/>
    <w:rsid w:val="00022007"/>
    <w:rsid w:val="00025E00"/>
    <w:rsid w:val="0003564A"/>
    <w:rsid w:val="000375A9"/>
    <w:rsid w:val="0004127D"/>
    <w:rsid w:val="00047CBD"/>
    <w:rsid w:val="00052311"/>
    <w:rsid w:val="00054975"/>
    <w:rsid w:val="00074F5C"/>
    <w:rsid w:val="00080B59"/>
    <w:rsid w:val="000A2E9D"/>
    <w:rsid w:val="000A6DBD"/>
    <w:rsid w:val="000A7C66"/>
    <w:rsid w:val="000A7FCD"/>
    <w:rsid w:val="000C3C87"/>
    <w:rsid w:val="000C55AC"/>
    <w:rsid w:val="000D5023"/>
    <w:rsid w:val="000D50D0"/>
    <w:rsid w:val="000E173C"/>
    <w:rsid w:val="000E359B"/>
    <w:rsid w:val="000F4765"/>
    <w:rsid w:val="00105323"/>
    <w:rsid w:val="00131630"/>
    <w:rsid w:val="00141FF2"/>
    <w:rsid w:val="001515E2"/>
    <w:rsid w:val="00152849"/>
    <w:rsid w:val="00161DCA"/>
    <w:rsid w:val="001632EF"/>
    <w:rsid w:val="00165CFB"/>
    <w:rsid w:val="00180049"/>
    <w:rsid w:val="001829FA"/>
    <w:rsid w:val="00192742"/>
    <w:rsid w:val="001B0ACC"/>
    <w:rsid w:val="001C7BBC"/>
    <w:rsid w:val="001D0856"/>
    <w:rsid w:val="001E5D63"/>
    <w:rsid w:val="001F23C9"/>
    <w:rsid w:val="002005EC"/>
    <w:rsid w:val="0020234F"/>
    <w:rsid w:val="00203A08"/>
    <w:rsid w:val="002061B8"/>
    <w:rsid w:val="00212681"/>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D1EDA"/>
    <w:rsid w:val="002D6DDA"/>
    <w:rsid w:val="002E2E5C"/>
    <w:rsid w:val="002F12CD"/>
    <w:rsid w:val="00313EF0"/>
    <w:rsid w:val="003144DD"/>
    <w:rsid w:val="003150EA"/>
    <w:rsid w:val="00316EC4"/>
    <w:rsid w:val="003219D7"/>
    <w:rsid w:val="00326EC5"/>
    <w:rsid w:val="00332838"/>
    <w:rsid w:val="00366518"/>
    <w:rsid w:val="003709C7"/>
    <w:rsid w:val="00380C88"/>
    <w:rsid w:val="00380CD2"/>
    <w:rsid w:val="003862B3"/>
    <w:rsid w:val="003A12BA"/>
    <w:rsid w:val="003A1F52"/>
    <w:rsid w:val="003A3291"/>
    <w:rsid w:val="003A34EA"/>
    <w:rsid w:val="003C58E3"/>
    <w:rsid w:val="003D4B30"/>
    <w:rsid w:val="003E577B"/>
    <w:rsid w:val="003F781F"/>
    <w:rsid w:val="00401C2C"/>
    <w:rsid w:val="00403E6C"/>
    <w:rsid w:val="0040644F"/>
    <w:rsid w:val="00411BC2"/>
    <w:rsid w:val="0041441F"/>
    <w:rsid w:val="004168DB"/>
    <w:rsid w:val="004248DD"/>
    <w:rsid w:val="00426D90"/>
    <w:rsid w:val="00435597"/>
    <w:rsid w:val="00435DA4"/>
    <w:rsid w:val="00452874"/>
    <w:rsid w:val="0045654B"/>
    <w:rsid w:val="00464E83"/>
    <w:rsid w:val="00467AC9"/>
    <w:rsid w:val="00467F32"/>
    <w:rsid w:val="00470A07"/>
    <w:rsid w:val="004A66D0"/>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60864"/>
    <w:rsid w:val="00591C82"/>
    <w:rsid w:val="00592BB0"/>
    <w:rsid w:val="005A414B"/>
    <w:rsid w:val="005B7799"/>
    <w:rsid w:val="005D457F"/>
    <w:rsid w:val="005D7465"/>
    <w:rsid w:val="005F2784"/>
    <w:rsid w:val="005F3577"/>
    <w:rsid w:val="005F570C"/>
    <w:rsid w:val="00600131"/>
    <w:rsid w:val="00605ADE"/>
    <w:rsid w:val="00606B11"/>
    <w:rsid w:val="00612140"/>
    <w:rsid w:val="00623B6A"/>
    <w:rsid w:val="00623EE7"/>
    <w:rsid w:val="006314CF"/>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707CE0"/>
    <w:rsid w:val="007117D7"/>
    <w:rsid w:val="00721FBC"/>
    <w:rsid w:val="00726B62"/>
    <w:rsid w:val="00733555"/>
    <w:rsid w:val="00734468"/>
    <w:rsid w:val="00741D56"/>
    <w:rsid w:val="00743FB9"/>
    <w:rsid w:val="007471B5"/>
    <w:rsid w:val="0077558A"/>
    <w:rsid w:val="007950C4"/>
    <w:rsid w:val="00797D5A"/>
    <w:rsid w:val="007B098C"/>
    <w:rsid w:val="007B3008"/>
    <w:rsid w:val="007C2C47"/>
    <w:rsid w:val="007D4CD2"/>
    <w:rsid w:val="007E65A4"/>
    <w:rsid w:val="007F37FD"/>
    <w:rsid w:val="007F549A"/>
    <w:rsid w:val="00801754"/>
    <w:rsid w:val="00803C91"/>
    <w:rsid w:val="00807BF3"/>
    <w:rsid w:val="008134ED"/>
    <w:rsid w:val="00820297"/>
    <w:rsid w:val="00844F10"/>
    <w:rsid w:val="00851780"/>
    <w:rsid w:val="00852275"/>
    <w:rsid w:val="008525C6"/>
    <w:rsid w:val="00855625"/>
    <w:rsid w:val="008568EC"/>
    <w:rsid w:val="00872435"/>
    <w:rsid w:val="008754C4"/>
    <w:rsid w:val="00887166"/>
    <w:rsid w:val="008919A3"/>
    <w:rsid w:val="00895260"/>
    <w:rsid w:val="00895BF7"/>
    <w:rsid w:val="00897F5F"/>
    <w:rsid w:val="008A05B2"/>
    <w:rsid w:val="008A131F"/>
    <w:rsid w:val="008A1E7B"/>
    <w:rsid w:val="008A7D50"/>
    <w:rsid w:val="008B1258"/>
    <w:rsid w:val="008B1670"/>
    <w:rsid w:val="008C0F63"/>
    <w:rsid w:val="008C19A8"/>
    <w:rsid w:val="008C2CD0"/>
    <w:rsid w:val="008C74AA"/>
    <w:rsid w:val="008D7594"/>
    <w:rsid w:val="008E3995"/>
    <w:rsid w:val="008F10B9"/>
    <w:rsid w:val="00914D81"/>
    <w:rsid w:val="00924367"/>
    <w:rsid w:val="00924523"/>
    <w:rsid w:val="00932DD8"/>
    <w:rsid w:val="00941B96"/>
    <w:rsid w:val="0094594D"/>
    <w:rsid w:val="00947E07"/>
    <w:rsid w:val="009557DA"/>
    <w:rsid w:val="00960928"/>
    <w:rsid w:val="009614BB"/>
    <w:rsid w:val="00965D34"/>
    <w:rsid w:val="009721B4"/>
    <w:rsid w:val="00972CE8"/>
    <w:rsid w:val="009A6321"/>
    <w:rsid w:val="009B4AA0"/>
    <w:rsid w:val="009C6B5F"/>
    <w:rsid w:val="00A11408"/>
    <w:rsid w:val="00A13957"/>
    <w:rsid w:val="00A17C14"/>
    <w:rsid w:val="00A36DA1"/>
    <w:rsid w:val="00A41AEE"/>
    <w:rsid w:val="00A65EDC"/>
    <w:rsid w:val="00A804DF"/>
    <w:rsid w:val="00A910D5"/>
    <w:rsid w:val="00A97942"/>
    <w:rsid w:val="00AC33FF"/>
    <w:rsid w:val="00AD1662"/>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2C59"/>
    <w:rsid w:val="00C34178"/>
    <w:rsid w:val="00C375A0"/>
    <w:rsid w:val="00C436A3"/>
    <w:rsid w:val="00C60D72"/>
    <w:rsid w:val="00C64252"/>
    <w:rsid w:val="00C715D1"/>
    <w:rsid w:val="00C72969"/>
    <w:rsid w:val="00C821B3"/>
    <w:rsid w:val="00C83A22"/>
    <w:rsid w:val="00C958D2"/>
    <w:rsid w:val="00CA2850"/>
    <w:rsid w:val="00CA3320"/>
    <w:rsid w:val="00CA6A8F"/>
    <w:rsid w:val="00CB0DAE"/>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4A76"/>
    <w:rsid w:val="00E43E29"/>
    <w:rsid w:val="00E459A6"/>
    <w:rsid w:val="00E52788"/>
    <w:rsid w:val="00E67C89"/>
    <w:rsid w:val="00E70C81"/>
    <w:rsid w:val="00E71666"/>
    <w:rsid w:val="00E868AF"/>
    <w:rsid w:val="00E94B47"/>
    <w:rsid w:val="00EA2144"/>
    <w:rsid w:val="00EA5495"/>
    <w:rsid w:val="00EB2BFD"/>
    <w:rsid w:val="00EB4D55"/>
    <w:rsid w:val="00EC1F5F"/>
    <w:rsid w:val="00EC7D4D"/>
    <w:rsid w:val="00ED3A2C"/>
    <w:rsid w:val="00ED731E"/>
    <w:rsid w:val="00EE5DE9"/>
    <w:rsid w:val="00EE6138"/>
    <w:rsid w:val="00EF4046"/>
    <w:rsid w:val="00EF6ED0"/>
    <w:rsid w:val="00EF745D"/>
    <w:rsid w:val="00F03EDF"/>
    <w:rsid w:val="00F2322C"/>
    <w:rsid w:val="00F25E4C"/>
    <w:rsid w:val="00F269FD"/>
    <w:rsid w:val="00F279A4"/>
    <w:rsid w:val="00F31136"/>
    <w:rsid w:val="00F335AF"/>
    <w:rsid w:val="00F431C7"/>
    <w:rsid w:val="00F47140"/>
    <w:rsid w:val="00F53FF3"/>
    <w:rsid w:val="00F6560F"/>
    <w:rsid w:val="00F8648E"/>
    <w:rsid w:val="00F92122"/>
    <w:rsid w:val="00FB22AE"/>
    <w:rsid w:val="00FB51DB"/>
    <w:rsid w:val="00FC63AB"/>
    <w:rsid w:val="00FC689A"/>
    <w:rsid w:val="00FD20C4"/>
    <w:rsid w:val="00FD2EE6"/>
    <w:rsid w:val="00FD7150"/>
    <w:rsid w:val="00FE184C"/>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cid:image001.png@01D8752D.25518FF0"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127DEA"/>
    <w:rsid w:val="00185B56"/>
    <w:rsid w:val="001D7993"/>
    <w:rsid w:val="0027241E"/>
    <w:rsid w:val="00304246"/>
    <w:rsid w:val="0039208E"/>
    <w:rsid w:val="00395910"/>
    <w:rsid w:val="003C734C"/>
    <w:rsid w:val="003F4470"/>
    <w:rsid w:val="00412350"/>
    <w:rsid w:val="00423BEF"/>
    <w:rsid w:val="004642E5"/>
    <w:rsid w:val="00540D7D"/>
    <w:rsid w:val="005709B4"/>
    <w:rsid w:val="00615F3C"/>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TotalTime>
  <Pages>24</Pages>
  <Words>4174</Words>
  <Characters>22959</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27079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232</cp:revision>
  <dcterms:created xsi:type="dcterms:W3CDTF">2022-04-09T21:19:00Z</dcterms:created>
  <dcterms:modified xsi:type="dcterms:W3CDTF">2023-09-12T08:48:00Z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