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(Penthao, Sirhius, Documento,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de Cod’It</w:t>
      </w:r>
    </w:p>
    <w:p w14:paraId="04B3EDE6" w14:textId="54C3014F" w:rsidR="0003564A" w:rsidRDefault="0003564A" w:rsidP="0003564A">
      <w:pPr>
        <w:pStyle w:val="Lgende"/>
        <w:keepNext/>
      </w:pPr>
      <w:r>
        <w:t>Portail de l'Applicatio</w:t>
      </w:r>
      <w:r w:rsidR="006F0DA6">
        <w:t>n Cod’It</w:t>
      </w:r>
    </w:p>
    <w:p w14:paraId="3E140B98" w14:textId="0C716D95" w:rsidR="0003564A" w:rsidRPr="0003564A" w:rsidRDefault="00812513" w:rsidP="0003564A">
      <w:pPr>
        <w:keepNext/>
      </w:pPr>
      <w:r>
        <w:rPr>
          <w:noProof/>
        </w:rPr>
        <w:drawing>
          <wp:inline distT="0" distB="0" distL="0" distR="0" wp14:anchorId="768591FE" wp14:editId="6AA570D7">
            <wp:extent cx="5759450" cy="68795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rect">
                      <a:avLst/>
                    </a:prstGeom>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 xml:space="preserve">Le projet Camus vient de la </w:t>
      </w:r>
      <w:r w:rsidR="00401C2C" w:rsidRPr="001632EF">
        <w:rPr>
          <w:rFonts w:ascii="Comic Sans MS" w:hAnsi="Comic Sans MS"/>
          <w:sz w:val="24"/>
          <w:szCs w:val="24"/>
        </w:rPr>
        <w:lastRenderedPageBreak/>
        <w:t>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w:t>
      </w:r>
      <w:r w:rsidR="00743FB9" w:rsidRPr="001632EF">
        <w:rPr>
          <w:rFonts w:ascii="Comic Sans MS" w:hAnsi="Comic Sans MS"/>
          <w:sz w:val="24"/>
          <w:szCs w:val="24"/>
        </w:rPr>
        <w:lastRenderedPageBreak/>
        <w:t>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r w:rsidR="006B2DA5" w:rsidRPr="00E43E29">
        <w:t>D</w:t>
      </w:r>
      <w:r w:rsidR="00C234F4" w:rsidRPr="00E43E29">
        <w:t>B</w:t>
      </w:r>
      <w:r w:rsidR="006B2DA5" w:rsidRPr="00E43E29">
        <w:t>eaver</w:t>
      </w:r>
      <w:bookmarkEnd w:id="10"/>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r w:rsidR="00C234F4" w:rsidRPr="001632EF">
        <w:rPr>
          <w:rFonts w:ascii="Comic Sans MS" w:hAnsi="Comic Sans MS"/>
          <w:sz w:val="24"/>
          <w:szCs w:val="24"/>
        </w:rPr>
        <w:t>DBeaver.</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DBeaver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DBeaver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r w:rsidRPr="001632EF">
        <w:rPr>
          <w:rFonts w:ascii="Comic Sans MS" w:hAnsi="Comic Sans MS"/>
          <w:sz w:val="24"/>
          <w:szCs w:val="24"/>
        </w:rPr>
        <w:lastRenderedPageBreak/>
        <w:t>DBeaver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0" r:link="rId21">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 xml:space="preserve">J’ai eu l’occasion, lors de mon travail au Ministère d’effectuer un travail de Recette. En effet, à chaque fois que l’on recevait une nouvelle version de Camus, il fallait faire un travail de recette, et je m’en chargeais. </w:t>
      </w:r>
      <w:r w:rsidRPr="001632EF">
        <w:rPr>
          <w:rFonts w:ascii="Comic Sans MS" w:hAnsi="Comic Sans MS"/>
          <w:sz w:val="24"/>
          <w:szCs w:val="24"/>
        </w:rPr>
        <w:lastRenderedPageBreak/>
        <w:t>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Spec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lastRenderedPageBreak/>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tFileInputDelimited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tMap » pour récupérer les colonnes d’années de chaque et les mettre dans une unique sortie. Mais il faut pour cela unifier tous les fichiers csv d’entrée, c’est pour cela que j’utilise le composant « tUnite », il permet d’unifier l’ensemble des référentiels et des données afin de les unifier dans un même flux de sortie. Par la suite, il m’eut fallu compter les occurrences par rapport à l’année de chaque table, j’ai pour cela utilisé le composant « tAggregateRow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w:t>
      </w:r>
      <w:r w:rsidR="004D0752" w:rsidRPr="001632EF">
        <w:rPr>
          <w:rFonts w:ascii="Comic Sans MS" w:hAnsi="Comic Sans MS"/>
          <w:sz w:val="24"/>
          <w:szCs w:val="24"/>
        </w:rPr>
        <w:lastRenderedPageBreak/>
        <w:t xml:space="preserve">l’extension Kutools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tUnite ». Ensuite, on utilise le composant « tUniqRow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tFileOutputDelimited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lastRenderedPageBreak/>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A Injecter Modif</w:t>
      </w:r>
      <w:bookmarkEnd w:id="18"/>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8"/>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9B7D0" w14:textId="77777777" w:rsidR="00A76104" w:rsidRDefault="00A76104" w:rsidP="00F8648E">
      <w:pPr>
        <w:spacing w:after="0" w:line="240" w:lineRule="auto"/>
      </w:pPr>
      <w:r>
        <w:separator/>
      </w:r>
    </w:p>
  </w:endnote>
  <w:endnote w:type="continuationSeparator" w:id="0">
    <w:p w14:paraId="248645B1" w14:textId="77777777" w:rsidR="00A76104" w:rsidRDefault="00A7610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0A903" w14:textId="77777777" w:rsidR="00A76104" w:rsidRDefault="00A76104" w:rsidP="00F8648E">
      <w:pPr>
        <w:spacing w:after="0" w:line="240" w:lineRule="auto"/>
      </w:pPr>
      <w:r>
        <w:separator/>
      </w:r>
    </w:p>
  </w:footnote>
  <w:footnote w:type="continuationSeparator" w:id="0">
    <w:p w14:paraId="3F6FD052" w14:textId="77777777" w:rsidR="00A76104" w:rsidRDefault="00A7610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E173C"/>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44DD"/>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7558A"/>
    <w:rsid w:val="007950C4"/>
    <w:rsid w:val="00797D5A"/>
    <w:rsid w:val="007B098C"/>
    <w:rsid w:val="007B3008"/>
    <w:rsid w:val="007C2C47"/>
    <w:rsid w:val="007D4CD2"/>
    <w:rsid w:val="007E65A4"/>
    <w:rsid w:val="007F37FD"/>
    <w:rsid w:val="007F549A"/>
    <w:rsid w:val="00801754"/>
    <w:rsid w:val="00803C91"/>
    <w:rsid w:val="00807BF3"/>
    <w:rsid w:val="00812513"/>
    <w:rsid w:val="008134ED"/>
    <w:rsid w:val="00820297"/>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57DA"/>
    <w:rsid w:val="00960928"/>
    <w:rsid w:val="009614BB"/>
    <w:rsid w:val="00965D34"/>
    <w:rsid w:val="009721B4"/>
    <w:rsid w:val="00972CE8"/>
    <w:rsid w:val="00977331"/>
    <w:rsid w:val="009A6321"/>
    <w:rsid w:val="009B4AA0"/>
    <w:rsid w:val="009C6B5F"/>
    <w:rsid w:val="00A11408"/>
    <w:rsid w:val="00A13957"/>
    <w:rsid w:val="00A17C14"/>
    <w:rsid w:val="00A36DA1"/>
    <w:rsid w:val="00A41AEE"/>
    <w:rsid w:val="00A65EDC"/>
    <w:rsid w:val="00A76104"/>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72969"/>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cid:image001.png@01D8752D.25518FF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47DCC"/>
    <w:rsid w:val="000E12EE"/>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23</Pages>
  <Words>4173</Words>
  <Characters>22955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235</cp:revision>
  <dcterms:created xsi:type="dcterms:W3CDTF">2022-04-09T21:19:00Z</dcterms:created>
  <dcterms:modified xsi:type="dcterms:W3CDTF">2023-09-12T09:15:00Z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