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7728;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875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6704" behindDoc="0" locked="0" layoutInCell="1" allowOverlap="1" wp14:anchorId="01B955FD" wp14:editId="19D91279">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5081497"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699A4091" w14:textId="691C6257" w:rsidR="00CD0AC7"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5081497" w:history="1">
            <w:r w:rsidR="00CD0AC7" w:rsidRPr="000F71FB">
              <w:rPr>
                <w:rStyle w:val="Lienhypertexte"/>
                <w:noProof/>
              </w:rPr>
              <w:t>Table des matières</w:t>
            </w:r>
            <w:r w:rsidR="00CD0AC7">
              <w:rPr>
                <w:noProof/>
                <w:webHidden/>
              </w:rPr>
              <w:tab/>
            </w:r>
            <w:r w:rsidR="00CD0AC7">
              <w:rPr>
                <w:noProof/>
                <w:webHidden/>
              </w:rPr>
              <w:fldChar w:fldCharType="begin"/>
            </w:r>
            <w:r w:rsidR="00CD0AC7">
              <w:rPr>
                <w:noProof/>
                <w:webHidden/>
              </w:rPr>
              <w:instrText xml:space="preserve"> PAGEREF _Toc155081497 \h </w:instrText>
            </w:r>
            <w:r w:rsidR="00CD0AC7">
              <w:rPr>
                <w:noProof/>
                <w:webHidden/>
              </w:rPr>
            </w:r>
            <w:r w:rsidR="00CD0AC7">
              <w:rPr>
                <w:noProof/>
                <w:webHidden/>
              </w:rPr>
              <w:fldChar w:fldCharType="separate"/>
            </w:r>
            <w:r w:rsidR="00CD0AC7">
              <w:rPr>
                <w:noProof/>
                <w:webHidden/>
              </w:rPr>
              <w:t>1</w:t>
            </w:r>
            <w:r w:rsidR="00CD0AC7">
              <w:rPr>
                <w:noProof/>
                <w:webHidden/>
              </w:rPr>
              <w:fldChar w:fldCharType="end"/>
            </w:r>
          </w:hyperlink>
        </w:p>
        <w:p w14:paraId="5DABEE24" w14:textId="5C982D22" w:rsidR="00CD0AC7" w:rsidRDefault="00000000">
          <w:pPr>
            <w:pStyle w:val="TM1"/>
            <w:tabs>
              <w:tab w:val="left" w:pos="440"/>
              <w:tab w:val="right" w:leader="dot" w:pos="9060"/>
            </w:tabs>
            <w:rPr>
              <w:noProof/>
              <w:sz w:val="22"/>
              <w:szCs w:val="22"/>
              <w:lang w:eastAsia="fr-FR"/>
            </w:rPr>
          </w:pPr>
          <w:hyperlink w:anchor="_Toc155081498" w:history="1">
            <w:r w:rsidR="00CD0AC7" w:rsidRPr="000F71FB">
              <w:rPr>
                <w:rStyle w:val="Lienhypertexte"/>
                <w:noProof/>
              </w:rPr>
              <w:t>1.</w:t>
            </w:r>
            <w:r w:rsidR="00CD0AC7">
              <w:rPr>
                <w:noProof/>
                <w:sz w:val="22"/>
                <w:szCs w:val="22"/>
                <w:lang w:eastAsia="fr-FR"/>
              </w:rPr>
              <w:tab/>
            </w:r>
            <w:r w:rsidR="00CD0AC7" w:rsidRPr="000F71FB">
              <w:rPr>
                <w:rStyle w:val="Lienhypertexte"/>
                <w:noProof/>
              </w:rPr>
              <w:t>Remerciements</w:t>
            </w:r>
            <w:r w:rsidR="00CD0AC7">
              <w:rPr>
                <w:noProof/>
                <w:webHidden/>
              </w:rPr>
              <w:tab/>
            </w:r>
            <w:r w:rsidR="00CD0AC7">
              <w:rPr>
                <w:noProof/>
                <w:webHidden/>
              </w:rPr>
              <w:fldChar w:fldCharType="begin"/>
            </w:r>
            <w:r w:rsidR="00CD0AC7">
              <w:rPr>
                <w:noProof/>
                <w:webHidden/>
              </w:rPr>
              <w:instrText xml:space="preserve"> PAGEREF _Toc155081498 \h </w:instrText>
            </w:r>
            <w:r w:rsidR="00CD0AC7">
              <w:rPr>
                <w:noProof/>
                <w:webHidden/>
              </w:rPr>
            </w:r>
            <w:r w:rsidR="00CD0AC7">
              <w:rPr>
                <w:noProof/>
                <w:webHidden/>
              </w:rPr>
              <w:fldChar w:fldCharType="separate"/>
            </w:r>
            <w:r w:rsidR="00CD0AC7">
              <w:rPr>
                <w:noProof/>
                <w:webHidden/>
              </w:rPr>
              <w:t>2</w:t>
            </w:r>
            <w:r w:rsidR="00CD0AC7">
              <w:rPr>
                <w:noProof/>
                <w:webHidden/>
              </w:rPr>
              <w:fldChar w:fldCharType="end"/>
            </w:r>
          </w:hyperlink>
        </w:p>
        <w:p w14:paraId="27DBB166" w14:textId="474AA63D" w:rsidR="00CD0AC7" w:rsidRDefault="00000000">
          <w:pPr>
            <w:pStyle w:val="TM1"/>
            <w:tabs>
              <w:tab w:val="left" w:pos="440"/>
              <w:tab w:val="right" w:leader="dot" w:pos="9060"/>
            </w:tabs>
            <w:rPr>
              <w:noProof/>
              <w:sz w:val="22"/>
              <w:szCs w:val="22"/>
              <w:lang w:eastAsia="fr-FR"/>
            </w:rPr>
          </w:pPr>
          <w:hyperlink w:anchor="_Toc155081499" w:history="1">
            <w:r w:rsidR="00CD0AC7" w:rsidRPr="000F71FB">
              <w:rPr>
                <w:rStyle w:val="Lienhypertexte"/>
                <w:noProof/>
              </w:rPr>
              <w:t>2.</w:t>
            </w:r>
            <w:r w:rsidR="00CD0AC7">
              <w:rPr>
                <w:noProof/>
                <w:sz w:val="22"/>
                <w:szCs w:val="22"/>
                <w:lang w:eastAsia="fr-FR"/>
              </w:rPr>
              <w:tab/>
            </w:r>
            <w:r w:rsidR="00CD0AC7" w:rsidRPr="000F71FB">
              <w:rPr>
                <w:rStyle w:val="Lienhypertexte"/>
                <w:noProof/>
              </w:rPr>
              <w:t>Introduction</w:t>
            </w:r>
            <w:r w:rsidR="00CD0AC7">
              <w:rPr>
                <w:noProof/>
                <w:webHidden/>
              </w:rPr>
              <w:tab/>
            </w:r>
            <w:r w:rsidR="00CD0AC7">
              <w:rPr>
                <w:noProof/>
                <w:webHidden/>
              </w:rPr>
              <w:fldChar w:fldCharType="begin"/>
            </w:r>
            <w:r w:rsidR="00CD0AC7">
              <w:rPr>
                <w:noProof/>
                <w:webHidden/>
              </w:rPr>
              <w:instrText xml:space="preserve"> PAGEREF _Toc155081499 \h </w:instrText>
            </w:r>
            <w:r w:rsidR="00CD0AC7">
              <w:rPr>
                <w:noProof/>
                <w:webHidden/>
              </w:rPr>
            </w:r>
            <w:r w:rsidR="00CD0AC7">
              <w:rPr>
                <w:noProof/>
                <w:webHidden/>
              </w:rPr>
              <w:fldChar w:fldCharType="separate"/>
            </w:r>
            <w:r w:rsidR="00CD0AC7">
              <w:rPr>
                <w:noProof/>
                <w:webHidden/>
              </w:rPr>
              <w:t>3</w:t>
            </w:r>
            <w:r w:rsidR="00CD0AC7">
              <w:rPr>
                <w:noProof/>
                <w:webHidden/>
              </w:rPr>
              <w:fldChar w:fldCharType="end"/>
            </w:r>
          </w:hyperlink>
        </w:p>
        <w:p w14:paraId="3231531F" w14:textId="1B868A4A" w:rsidR="00CD0AC7" w:rsidRDefault="00000000">
          <w:pPr>
            <w:pStyle w:val="TM1"/>
            <w:tabs>
              <w:tab w:val="left" w:pos="440"/>
              <w:tab w:val="right" w:leader="dot" w:pos="9060"/>
            </w:tabs>
            <w:rPr>
              <w:noProof/>
              <w:sz w:val="22"/>
              <w:szCs w:val="22"/>
              <w:lang w:eastAsia="fr-FR"/>
            </w:rPr>
          </w:pPr>
          <w:hyperlink w:anchor="_Toc155081500" w:history="1">
            <w:r w:rsidR="00CD0AC7" w:rsidRPr="000F71FB">
              <w:rPr>
                <w:rStyle w:val="Lienhypertexte"/>
                <w:noProof/>
              </w:rPr>
              <w:t>3.</w:t>
            </w:r>
            <w:r w:rsidR="00CD0AC7">
              <w:rPr>
                <w:noProof/>
                <w:sz w:val="22"/>
                <w:szCs w:val="22"/>
                <w:lang w:eastAsia="fr-FR"/>
              </w:rPr>
              <w:tab/>
            </w:r>
            <w:r w:rsidR="00CD0AC7" w:rsidRPr="000F71FB">
              <w:rPr>
                <w:rStyle w:val="Lienhypertexte"/>
                <w:noProof/>
              </w:rPr>
              <w:t>Présentation du Ministère</w:t>
            </w:r>
            <w:r w:rsidR="00CD0AC7">
              <w:rPr>
                <w:noProof/>
                <w:webHidden/>
              </w:rPr>
              <w:tab/>
            </w:r>
            <w:r w:rsidR="00CD0AC7">
              <w:rPr>
                <w:noProof/>
                <w:webHidden/>
              </w:rPr>
              <w:fldChar w:fldCharType="begin"/>
            </w:r>
            <w:r w:rsidR="00CD0AC7">
              <w:rPr>
                <w:noProof/>
                <w:webHidden/>
              </w:rPr>
              <w:instrText xml:space="preserve"> PAGEREF _Toc155081500 \h </w:instrText>
            </w:r>
            <w:r w:rsidR="00CD0AC7">
              <w:rPr>
                <w:noProof/>
                <w:webHidden/>
              </w:rPr>
            </w:r>
            <w:r w:rsidR="00CD0AC7">
              <w:rPr>
                <w:noProof/>
                <w:webHidden/>
              </w:rPr>
              <w:fldChar w:fldCharType="separate"/>
            </w:r>
            <w:r w:rsidR="00CD0AC7">
              <w:rPr>
                <w:noProof/>
                <w:webHidden/>
              </w:rPr>
              <w:t>4</w:t>
            </w:r>
            <w:r w:rsidR="00CD0AC7">
              <w:rPr>
                <w:noProof/>
                <w:webHidden/>
              </w:rPr>
              <w:fldChar w:fldCharType="end"/>
            </w:r>
          </w:hyperlink>
        </w:p>
        <w:p w14:paraId="294EA787" w14:textId="2A52BF1A" w:rsidR="00CD0AC7" w:rsidRDefault="00000000">
          <w:pPr>
            <w:pStyle w:val="TM1"/>
            <w:tabs>
              <w:tab w:val="left" w:pos="440"/>
              <w:tab w:val="right" w:leader="dot" w:pos="9060"/>
            </w:tabs>
            <w:rPr>
              <w:noProof/>
              <w:sz w:val="22"/>
              <w:szCs w:val="22"/>
              <w:lang w:eastAsia="fr-FR"/>
            </w:rPr>
          </w:pPr>
          <w:hyperlink w:anchor="_Toc155081501" w:history="1">
            <w:r w:rsidR="00CD0AC7" w:rsidRPr="000F71FB">
              <w:rPr>
                <w:rStyle w:val="Lienhypertexte"/>
                <w:noProof/>
              </w:rPr>
              <w:t>4.</w:t>
            </w:r>
            <w:r w:rsidR="00CD0AC7">
              <w:rPr>
                <w:noProof/>
                <w:sz w:val="22"/>
                <w:szCs w:val="22"/>
                <w:lang w:eastAsia="fr-FR"/>
              </w:rPr>
              <w:tab/>
            </w:r>
            <w:r w:rsidR="00CD0AC7" w:rsidRPr="000F71FB">
              <w:rPr>
                <w:rStyle w:val="Lienhypertexte"/>
                <w:noProof/>
              </w:rPr>
              <w:t>Présentation de Cod’It</w:t>
            </w:r>
            <w:r w:rsidR="00CD0AC7">
              <w:rPr>
                <w:noProof/>
                <w:webHidden/>
              </w:rPr>
              <w:tab/>
            </w:r>
            <w:r w:rsidR="00CD0AC7">
              <w:rPr>
                <w:noProof/>
                <w:webHidden/>
              </w:rPr>
              <w:fldChar w:fldCharType="begin"/>
            </w:r>
            <w:r w:rsidR="00CD0AC7">
              <w:rPr>
                <w:noProof/>
                <w:webHidden/>
              </w:rPr>
              <w:instrText xml:space="preserve"> PAGEREF _Toc155081501 \h </w:instrText>
            </w:r>
            <w:r w:rsidR="00CD0AC7">
              <w:rPr>
                <w:noProof/>
                <w:webHidden/>
              </w:rPr>
            </w:r>
            <w:r w:rsidR="00CD0AC7">
              <w:rPr>
                <w:noProof/>
                <w:webHidden/>
              </w:rPr>
              <w:fldChar w:fldCharType="separate"/>
            </w:r>
            <w:r w:rsidR="00CD0AC7">
              <w:rPr>
                <w:noProof/>
                <w:webHidden/>
              </w:rPr>
              <w:t>14</w:t>
            </w:r>
            <w:r w:rsidR="00CD0AC7">
              <w:rPr>
                <w:noProof/>
                <w:webHidden/>
              </w:rPr>
              <w:fldChar w:fldCharType="end"/>
            </w:r>
          </w:hyperlink>
        </w:p>
        <w:p w14:paraId="497DA2A9" w14:textId="44E32A0E" w:rsidR="00CD0AC7" w:rsidRDefault="00000000">
          <w:pPr>
            <w:pStyle w:val="TM1"/>
            <w:tabs>
              <w:tab w:val="left" w:pos="660"/>
              <w:tab w:val="right" w:leader="dot" w:pos="9060"/>
            </w:tabs>
            <w:rPr>
              <w:noProof/>
              <w:sz w:val="22"/>
              <w:szCs w:val="22"/>
              <w:lang w:eastAsia="fr-FR"/>
            </w:rPr>
          </w:pPr>
          <w:hyperlink w:anchor="_Toc155081502" w:history="1">
            <w:r w:rsidR="00CD0AC7" w:rsidRPr="000F71FB">
              <w:rPr>
                <w:rStyle w:val="Lienhypertexte"/>
                <w:noProof/>
              </w:rPr>
              <w:t>4.1</w:t>
            </w:r>
            <w:r w:rsidR="00CD0AC7">
              <w:rPr>
                <w:noProof/>
                <w:sz w:val="22"/>
                <w:szCs w:val="22"/>
                <w:lang w:eastAsia="fr-FR"/>
              </w:rPr>
              <w:tab/>
            </w:r>
            <w:r w:rsidR="00CD0AC7" w:rsidRPr="000F71FB">
              <w:rPr>
                <w:rStyle w:val="Lienhypertexte"/>
                <w:noProof/>
              </w:rPr>
              <w:t>Public Cible</w:t>
            </w:r>
            <w:r w:rsidR="00CD0AC7">
              <w:rPr>
                <w:noProof/>
                <w:webHidden/>
              </w:rPr>
              <w:tab/>
            </w:r>
            <w:r w:rsidR="00CD0AC7">
              <w:rPr>
                <w:noProof/>
                <w:webHidden/>
              </w:rPr>
              <w:fldChar w:fldCharType="begin"/>
            </w:r>
            <w:r w:rsidR="00CD0AC7">
              <w:rPr>
                <w:noProof/>
                <w:webHidden/>
              </w:rPr>
              <w:instrText xml:space="preserve"> PAGEREF _Toc155081502 \h </w:instrText>
            </w:r>
            <w:r w:rsidR="00CD0AC7">
              <w:rPr>
                <w:noProof/>
                <w:webHidden/>
              </w:rPr>
            </w:r>
            <w:r w:rsidR="00CD0AC7">
              <w:rPr>
                <w:noProof/>
                <w:webHidden/>
              </w:rPr>
              <w:fldChar w:fldCharType="separate"/>
            </w:r>
            <w:r w:rsidR="00CD0AC7">
              <w:rPr>
                <w:noProof/>
                <w:webHidden/>
              </w:rPr>
              <w:t>15</w:t>
            </w:r>
            <w:r w:rsidR="00CD0AC7">
              <w:rPr>
                <w:noProof/>
                <w:webHidden/>
              </w:rPr>
              <w:fldChar w:fldCharType="end"/>
            </w:r>
          </w:hyperlink>
        </w:p>
        <w:p w14:paraId="73D60535" w14:textId="33C44F4A" w:rsidR="00CD0AC7" w:rsidRDefault="00000000">
          <w:pPr>
            <w:pStyle w:val="TM1"/>
            <w:tabs>
              <w:tab w:val="left" w:pos="660"/>
              <w:tab w:val="right" w:leader="dot" w:pos="9060"/>
            </w:tabs>
            <w:rPr>
              <w:noProof/>
              <w:sz w:val="22"/>
              <w:szCs w:val="22"/>
              <w:lang w:eastAsia="fr-FR"/>
            </w:rPr>
          </w:pPr>
          <w:hyperlink w:anchor="_Toc155081503" w:history="1">
            <w:r w:rsidR="00CD0AC7" w:rsidRPr="000F71FB">
              <w:rPr>
                <w:rStyle w:val="Lienhypertexte"/>
                <w:noProof/>
              </w:rPr>
              <w:t>4.2</w:t>
            </w:r>
            <w:r w:rsidR="00CD0AC7">
              <w:rPr>
                <w:noProof/>
                <w:sz w:val="22"/>
                <w:szCs w:val="22"/>
                <w:lang w:eastAsia="fr-FR"/>
              </w:rPr>
              <w:tab/>
            </w:r>
            <w:r w:rsidR="00CD0AC7" w:rsidRPr="000F71FB">
              <w:rPr>
                <w:rStyle w:val="Lienhypertexte"/>
                <w:noProof/>
              </w:rPr>
              <w:t>Projet de Refonte de Cod’It</w:t>
            </w:r>
            <w:r w:rsidR="00CD0AC7">
              <w:rPr>
                <w:noProof/>
                <w:webHidden/>
              </w:rPr>
              <w:tab/>
            </w:r>
            <w:r w:rsidR="00CD0AC7">
              <w:rPr>
                <w:noProof/>
                <w:webHidden/>
              </w:rPr>
              <w:fldChar w:fldCharType="begin"/>
            </w:r>
            <w:r w:rsidR="00CD0AC7">
              <w:rPr>
                <w:noProof/>
                <w:webHidden/>
              </w:rPr>
              <w:instrText xml:space="preserve"> PAGEREF _Toc155081503 \h </w:instrText>
            </w:r>
            <w:r w:rsidR="00CD0AC7">
              <w:rPr>
                <w:noProof/>
                <w:webHidden/>
              </w:rPr>
            </w:r>
            <w:r w:rsidR="00CD0AC7">
              <w:rPr>
                <w:noProof/>
                <w:webHidden/>
              </w:rPr>
              <w:fldChar w:fldCharType="separate"/>
            </w:r>
            <w:r w:rsidR="00CD0AC7">
              <w:rPr>
                <w:noProof/>
                <w:webHidden/>
              </w:rPr>
              <w:t>16</w:t>
            </w:r>
            <w:r w:rsidR="00CD0AC7">
              <w:rPr>
                <w:noProof/>
                <w:webHidden/>
              </w:rPr>
              <w:fldChar w:fldCharType="end"/>
            </w:r>
          </w:hyperlink>
        </w:p>
        <w:p w14:paraId="7492BDF5" w14:textId="0D5BF1B6" w:rsidR="00CD0AC7" w:rsidRDefault="00000000">
          <w:pPr>
            <w:pStyle w:val="TM1"/>
            <w:tabs>
              <w:tab w:val="left" w:pos="440"/>
              <w:tab w:val="right" w:leader="dot" w:pos="9060"/>
            </w:tabs>
            <w:rPr>
              <w:noProof/>
              <w:sz w:val="22"/>
              <w:szCs w:val="22"/>
              <w:lang w:eastAsia="fr-FR"/>
            </w:rPr>
          </w:pPr>
          <w:hyperlink w:anchor="_Toc155081504" w:history="1">
            <w:r w:rsidR="00CD0AC7" w:rsidRPr="000F71FB">
              <w:rPr>
                <w:rStyle w:val="Lienhypertexte"/>
                <w:noProof/>
              </w:rPr>
              <w:t>5.</w:t>
            </w:r>
            <w:r w:rsidR="00CD0AC7">
              <w:rPr>
                <w:noProof/>
                <w:sz w:val="22"/>
                <w:szCs w:val="22"/>
                <w:lang w:eastAsia="fr-FR"/>
              </w:rPr>
              <w:tab/>
            </w:r>
            <w:r w:rsidR="00CD0AC7" w:rsidRPr="000F71FB">
              <w:rPr>
                <w:rStyle w:val="Lienhypertexte"/>
                <w:noProof/>
              </w:rPr>
              <w:t>Analyse du Besoin</w:t>
            </w:r>
            <w:r w:rsidR="00CD0AC7">
              <w:rPr>
                <w:noProof/>
                <w:webHidden/>
              </w:rPr>
              <w:tab/>
            </w:r>
            <w:r w:rsidR="00CD0AC7">
              <w:rPr>
                <w:noProof/>
                <w:webHidden/>
              </w:rPr>
              <w:fldChar w:fldCharType="begin"/>
            </w:r>
            <w:r w:rsidR="00CD0AC7">
              <w:rPr>
                <w:noProof/>
                <w:webHidden/>
              </w:rPr>
              <w:instrText xml:space="preserve"> PAGEREF _Toc155081504 \h </w:instrText>
            </w:r>
            <w:r w:rsidR="00CD0AC7">
              <w:rPr>
                <w:noProof/>
                <w:webHidden/>
              </w:rPr>
            </w:r>
            <w:r w:rsidR="00CD0AC7">
              <w:rPr>
                <w:noProof/>
                <w:webHidden/>
              </w:rPr>
              <w:fldChar w:fldCharType="separate"/>
            </w:r>
            <w:r w:rsidR="00CD0AC7">
              <w:rPr>
                <w:noProof/>
                <w:webHidden/>
              </w:rPr>
              <w:t>17</w:t>
            </w:r>
            <w:r w:rsidR="00CD0AC7">
              <w:rPr>
                <w:noProof/>
                <w:webHidden/>
              </w:rPr>
              <w:fldChar w:fldCharType="end"/>
            </w:r>
          </w:hyperlink>
        </w:p>
        <w:p w14:paraId="3C8E5C03" w14:textId="5886034A" w:rsidR="00CD0AC7" w:rsidRDefault="00000000">
          <w:pPr>
            <w:pStyle w:val="TM1"/>
            <w:tabs>
              <w:tab w:val="left" w:pos="660"/>
              <w:tab w:val="right" w:leader="dot" w:pos="9060"/>
            </w:tabs>
            <w:rPr>
              <w:noProof/>
              <w:sz w:val="22"/>
              <w:szCs w:val="22"/>
              <w:lang w:eastAsia="fr-FR"/>
            </w:rPr>
          </w:pPr>
          <w:hyperlink w:anchor="_Toc155081505" w:history="1">
            <w:r w:rsidR="00CD0AC7" w:rsidRPr="000F71FB">
              <w:rPr>
                <w:rStyle w:val="Lienhypertexte"/>
                <w:noProof/>
              </w:rPr>
              <w:t>5.1</w:t>
            </w:r>
            <w:r w:rsidR="00CD0AC7">
              <w:rPr>
                <w:noProof/>
                <w:sz w:val="22"/>
                <w:szCs w:val="22"/>
                <w:lang w:eastAsia="fr-FR"/>
              </w:rPr>
              <w:tab/>
            </w:r>
            <w:r w:rsidR="00CD0AC7" w:rsidRPr="000F71FB">
              <w:rPr>
                <w:rStyle w:val="Lienhypertexte"/>
                <w:noProof/>
              </w:rPr>
              <w:t>Travail de Groupe versus Projet Individuel</w:t>
            </w:r>
            <w:r w:rsidR="00CD0AC7">
              <w:rPr>
                <w:noProof/>
                <w:webHidden/>
              </w:rPr>
              <w:tab/>
            </w:r>
            <w:r w:rsidR="00CD0AC7">
              <w:rPr>
                <w:noProof/>
                <w:webHidden/>
              </w:rPr>
              <w:fldChar w:fldCharType="begin"/>
            </w:r>
            <w:r w:rsidR="00CD0AC7">
              <w:rPr>
                <w:noProof/>
                <w:webHidden/>
              </w:rPr>
              <w:instrText xml:space="preserve"> PAGEREF _Toc155081505 \h </w:instrText>
            </w:r>
            <w:r w:rsidR="00CD0AC7">
              <w:rPr>
                <w:noProof/>
                <w:webHidden/>
              </w:rPr>
            </w:r>
            <w:r w:rsidR="00CD0AC7">
              <w:rPr>
                <w:noProof/>
                <w:webHidden/>
              </w:rPr>
              <w:fldChar w:fldCharType="separate"/>
            </w:r>
            <w:r w:rsidR="00CD0AC7">
              <w:rPr>
                <w:noProof/>
                <w:webHidden/>
              </w:rPr>
              <w:t>17</w:t>
            </w:r>
            <w:r w:rsidR="00CD0AC7">
              <w:rPr>
                <w:noProof/>
                <w:webHidden/>
              </w:rPr>
              <w:fldChar w:fldCharType="end"/>
            </w:r>
          </w:hyperlink>
        </w:p>
        <w:p w14:paraId="3C6CAA3E" w14:textId="435E7409" w:rsidR="00CD0AC7" w:rsidRDefault="00000000">
          <w:pPr>
            <w:pStyle w:val="TM1"/>
            <w:tabs>
              <w:tab w:val="left" w:pos="660"/>
              <w:tab w:val="right" w:leader="dot" w:pos="9060"/>
            </w:tabs>
            <w:rPr>
              <w:noProof/>
              <w:sz w:val="22"/>
              <w:szCs w:val="22"/>
              <w:lang w:eastAsia="fr-FR"/>
            </w:rPr>
          </w:pPr>
          <w:hyperlink w:anchor="_Toc155081506" w:history="1">
            <w:r w:rsidR="00CD0AC7" w:rsidRPr="000F71FB">
              <w:rPr>
                <w:rStyle w:val="Lienhypertexte"/>
                <w:noProof/>
              </w:rPr>
              <w:t>5.2</w:t>
            </w:r>
            <w:r w:rsidR="00CD0AC7">
              <w:rPr>
                <w:noProof/>
                <w:sz w:val="22"/>
                <w:szCs w:val="22"/>
                <w:lang w:eastAsia="fr-FR"/>
              </w:rPr>
              <w:tab/>
            </w:r>
            <w:r w:rsidR="00CD0AC7" w:rsidRPr="000F71FB">
              <w:rPr>
                <w:rStyle w:val="Lienhypertexte"/>
                <w:noProof/>
              </w:rPr>
              <w:t>Ateliers avec les Utilisateurs</w:t>
            </w:r>
            <w:r w:rsidR="00CD0AC7">
              <w:rPr>
                <w:noProof/>
                <w:webHidden/>
              </w:rPr>
              <w:tab/>
            </w:r>
            <w:r w:rsidR="00CD0AC7">
              <w:rPr>
                <w:noProof/>
                <w:webHidden/>
              </w:rPr>
              <w:fldChar w:fldCharType="begin"/>
            </w:r>
            <w:r w:rsidR="00CD0AC7">
              <w:rPr>
                <w:noProof/>
                <w:webHidden/>
              </w:rPr>
              <w:instrText xml:space="preserve"> PAGEREF _Toc155081506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2FCBED7B" w14:textId="4DF0C69E" w:rsidR="00CD0AC7" w:rsidRDefault="00000000">
          <w:pPr>
            <w:pStyle w:val="TM1"/>
            <w:tabs>
              <w:tab w:val="left" w:pos="660"/>
              <w:tab w:val="right" w:leader="dot" w:pos="9060"/>
            </w:tabs>
            <w:rPr>
              <w:noProof/>
              <w:sz w:val="22"/>
              <w:szCs w:val="22"/>
              <w:lang w:eastAsia="fr-FR"/>
            </w:rPr>
          </w:pPr>
          <w:hyperlink w:anchor="_Toc155081507" w:history="1">
            <w:r w:rsidR="00CD0AC7" w:rsidRPr="000F71FB">
              <w:rPr>
                <w:rStyle w:val="Lienhypertexte"/>
                <w:noProof/>
              </w:rPr>
              <w:t>5.3</w:t>
            </w:r>
            <w:r w:rsidR="00CD0AC7">
              <w:rPr>
                <w:noProof/>
                <w:sz w:val="22"/>
                <w:szCs w:val="22"/>
                <w:lang w:eastAsia="fr-FR"/>
              </w:rPr>
              <w:tab/>
            </w:r>
            <w:r w:rsidR="00CD0AC7" w:rsidRPr="000F71FB">
              <w:rPr>
                <w:rStyle w:val="Lienhypertexte"/>
                <w:noProof/>
              </w:rPr>
              <w:t>Collaboration avec un Ergonome Professionnel</w:t>
            </w:r>
            <w:r w:rsidR="00CD0AC7">
              <w:rPr>
                <w:noProof/>
                <w:webHidden/>
              </w:rPr>
              <w:tab/>
            </w:r>
            <w:r w:rsidR="00CD0AC7">
              <w:rPr>
                <w:noProof/>
                <w:webHidden/>
              </w:rPr>
              <w:fldChar w:fldCharType="begin"/>
            </w:r>
            <w:r w:rsidR="00CD0AC7">
              <w:rPr>
                <w:noProof/>
                <w:webHidden/>
              </w:rPr>
              <w:instrText xml:space="preserve"> PAGEREF _Toc155081507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3D62632C" w14:textId="189DE18F" w:rsidR="00CD0AC7" w:rsidRDefault="00000000">
          <w:pPr>
            <w:pStyle w:val="TM1"/>
            <w:tabs>
              <w:tab w:val="left" w:pos="660"/>
              <w:tab w:val="right" w:leader="dot" w:pos="9060"/>
            </w:tabs>
            <w:rPr>
              <w:noProof/>
              <w:sz w:val="22"/>
              <w:szCs w:val="22"/>
              <w:lang w:eastAsia="fr-FR"/>
            </w:rPr>
          </w:pPr>
          <w:hyperlink w:anchor="_Toc155081508" w:history="1">
            <w:r w:rsidR="00CD0AC7" w:rsidRPr="000F71FB">
              <w:rPr>
                <w:rStyle w:val="Lienhypertexte"/>
                <w:noProof/>
              </w:rPr>
              <w:t>5.4</w:t>
            </w:r>
            <w:r w:rsidR="00CD0AC7">
              <w:rPr>
                <w:noProof/>
                <w:sz w:val="22"/>
                <w:szCs w:val="22"/>
                <w:lang w:eastAsia="fr-FR"/>
              </w:rPr>
              <w:tab/>
            </w:r>
            <w:r w:rsidR="00CD0AC7" w:rsidRPr="000F71FB">
              <w:rPr>
                <w:rStyle w:val="Lienhypertexte"/>
                <w:noProof/>
              </w:rPr>
              <w:t>Synthèse et Perspectives</w:t>
            </w:r>
            <w:r w:rsidR="00CD0AC7">
              <w:rPr>
                <w:noProof/>
                <w:webHidden/>
              </w:rPr>
              <w:tab/>
            </w:r>
            <w:r w:rsidR="00CD0AC7">
              <w:rPr>
                <w:noProof/>
                <w:webHidden/>
              </w:rPr>
              <w:fldChar w:fldCharType="begin"/>
            </w:r>
            <w:r w:rsidR="00CD0AC7">
              <w:rPr>
                <w:noProof/>
                <w:webHidden/>
              </w:rPr>
              <w:instrText xml:space="preserve"> PAGEREF _Toc155081508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02836083" w14:textId="32D5FE67" w:rsidR="00CD0AC7" w:rsidRDefault="00000000">
          <w:pPr>
            <w:pStyle w:val="TM1"/>
            <w:tabs>
              <w:tab w:val="left" w:pos="440"/>
              <w:tab w:val="right" w:leader="dot" w:pos="9060"/>
            </w:tabs>
            <w:rPr>
              <w:noProof/>
              <w:sz w:val="22"/>
              <w:szCs w:val="22"/>
              <w:lang w:eastAsia="fr-FR"/>
            </w:rPr>
          </w:pPr>
          <w:hyperlink w:anchor="_Toc155081509" w:history="1">
            <w:r w:rsidR="00CD0AC7" w:rsidRPr="000F71FB">
              <w:rPr>
                <w:rStyle w:val="Lienhypertexte"/>
                <w:noProof/>
              </w:rPr>
              <w:t>6.</w:t>
            </w:r>
            <w:r w:rsidR="00CD0AC7">
              <w:rPr>
                <w:noProof/>
                <w:sz w:val="22"/>
                <w:szCs w:val="22"/>
                <w:lang w:eastAsia="fr-FR"/>
              </w:rPr>
              <w:tab/>
            </w:r>
            <w:r w:rsidR="00CD0AC7" w:rsidRPr="000F71FB">
              <w:rPr>
                <w:rStyle w:val="Lienhypertexte"/>
                <w:noProof/>
              </w:rPr>
              <w:t>Programmation de Cod’It</w:t>
            </w:r>
            <w:r w:rsidR="00CD0AC7">
              <w:rPr>
                <w:noProof/>
                <w:webHidden/>
              </w:rPr>
              <w:tab/>
            </w:r>
            <w:r w:rsidR="00CD0AC7">
              <w:rPr>
                <w:noProof/>
                <w:webHidden/>
              </w:rPr>
              <w:fldChar w:fldCharType="begin"/>
            </w:r>
            <w:r w:rsidR="00CD0AC7">
              <w:rPr>
                <w:noProof/>
                <w:webHidden/>
              </w:rPr>
              <w:instrText xml:space="preserve"> PAGEREF _Toc155081509 \h </w:instrText>
            </w:r>
            <w:r w:rsidR="00CD0AC7">
              <w:rPr>
                <w:noProof/>
                <w:webHidden/>
              </w:rPr>
            </w:r>
            <w:r w:rsidR="00CD0AC7">
              <w:rPr>
                <w:noProof/>
                <w:webHidden/>
              </w:rPr>
              <w:fldChar w:fldCharType="separate"/>
            </w:r>
            <w:r w:rsidR="00CD0AC7">
              <w:rPr>
                <w:noProof/>
                <w:webHidden/>
              </w:rPr>
              <w:t>19</w:t>
            </w:r>
            <w:r w:rsidR="00CD0AC7">
              <w:rPr>
                <w:noProof/>
                <w:webHidden/>
              </w:rPr>
              <w:fldChar w:fldCharType="end"/>
            </w:r>
          </w:hyperlink>
        </w:p>
        <w:p w14:paraId="051A26AF" w14:textId="39276CC5" w:rsidR="00CD0AC7" w:rsidRDefault="00000000">
          <w:pPr>
            <w:pStyle w:val="TM1"/>
            <w:tabs>
              <w:tab w:val="left" w:pos="660"/>
              <w:tab w:val="right" w:leader="dot" w:pos="9060"/>
            </w:tabs>
            <w:rPr>
              <w:noProof/>
              <w:sz w:val="22"/>
              <w:szCs w:val="22"/>
              <w:lang w:eastAsia="fr-FR"/>
            </w:rPr>
          </w:pPr>
          <w:hyperlink w:anchor="_Toc155081510" w:history="1">
            <w:r w:rsidR="00CD0AC7" w:rsidRPr="000F71FB">
              <w:rPr>
                <w:rStyle w:val="Lienhypertexte"/>
                <w:noProof/>
              </w:rPr>
              <w:t>6.1</w:t>
            </w:r>
            <w:r w:rsidR="00CD0AC7">
              <w:rPr>
                <w:noProof/>
                <w:sz w:val="22"/>
                <w:szCs w:val="22"/>
                <w:lang w:eastAsia="fr-FR"/>
              </w:rPr>
              <w:tab/>
            </w:r>
            <w:r w:rsidR="00CD0AC7" w:rsidRPr="000F71FB">
              <w:rPr>
                <w:rStyle w:val="Lienhypertexte"/>
                <w:noProof/>
              </w:rPr>
              <w:t>Modélisation Base de Données</w:t>
            </w:r>
            <w:r w:rsidR="00CD0AC7">
              <w:rPr>
                <w:noProof/>
                <w:webHidden/>
              </w:rPr>
              <w:tab/>
            </w:r>
            <w:r w:rsidR="00CD0AC7">
              <w:rPr>
                <w:noProof/>
                <w:webHidden/>
              </w:rPr>
              <w:fldChar w:fldCharType="begin"/>
            </w:r>
            <w:r w:rsidR="00CD0AC7">
              <w:rPr>
                <w:noProof/>
                <w:webHidden/>
              </w:rPr>
              <w:instrText xml:space="preserve"> PAGEREF _Toc155081510 \h </w:instrText>
            </w:r>
            <w:r w:rsidR="00CD0AC7">
              <w:rPr>
                <w:noProof/>
                <w:webHidden/>
              </w:rPr>
            </w:r>
            <w:r w:rsidR="00CD0AC7">
              <w:rPr>
                <w:noProof/>
                <w:webHidden/>
              </w:rPr>
              <w:fldChar w:fldCharType="separate"/>
            </w:r>
            <w:r w:rsidR="00CD0AC7">
              <w:rPr>
                <w:noProof/>
                <w:webHidden/>
              </w:rPr>
              <w:t>19</w:t>
            </w:r>
            <w:r w:rsidR="00CD0AC7">
              <w:rPr>
                <w:noProof/>
                <w:webHidden/>
              </w:rPr>
              <w:fldChar w:fldCharType="end"/>
            </w:r>
          </w:hyperlink>
        </w:p>
        <w:p w14:paraId="574AB7AE" w14:textId="1B525BE0" w:rsidR="00CD0AC7" w:rsidRDefault="00000000">
          <w:pPr>
            <w:pStyle w:val="TM1"/>
            <w:tabs>
              <w:tab w:val="left" w:pos="440"/>
              <w:tab w:val="right" w:leader="dot" w:pos="9060"/>
            </w:tabs>
            <w:rPr>
              <w:noProof/>
              <w:sz w:val="22"/>
              <w:szCs w:val="22"/>
              <w:lang w:eastAsia="fr-FR"/>
            </w:rPr>
          </w:pPr>
          <w:hyperlink w:anchor="_Toc155081511" w:history="1">
            <w:r w:rsidR="00CD0AC7" w:rsidRPr="000F71FB">
              <w:rPr>
                <w:rStyle w:val="Lienhypertexte"/>
                <w:noProof/>
              </w:rPr>
              <w:t>1.</w:t>
            </w:r>
            <w:r w:rsidR="00CD0AC7">
              <w:rPr>
                <w:noProof/>
                <w:sz w:val="22"/>
                <w:szCs w:val="22"/>
                <w:lang w:eastAsia="fr-FR"/>
              </w:rPr>
              <w:tab/>
            </w:r>
            <w:r w:rsidR="00CD0AC7" w:rsidRPr="000F71FB">
              <w:rPr>
                <w:rStyle w:val="Lienhypertexte"/>
                <w:noProof/>
              </w:rPr>
              <w:t>Les outils que j’utilise au Ministères Sociaux</w:t>
            </w:r>
            <w:r w:rsidR="00CD0AC7">
              <w:rPr>
                <w:noProof/>
                <w:webHidden/>
              </w:rPr>
              <w:tab/>
            </w:r>
            <w:r w:rsidR="00CD0AC7">
              <w:rPr>
                <w:noProof/>
                <w:webHidden/>
              </w:rPr>
              <w:fldChar w:fldCharType="begin"/>
            </w:r>
            <w:r w:rsidR="00CD0AC7">
              <w:rPr>
                <w:noProof/>
                <w:webHidden/>
              </w:rPr>
              <w:instrText xml:space="preserve"> PAGEREF _Toc155081511 \h </w:instrText>
            </w:r>
            <w:r w:rsidR="00CD0AC7">
              <w:rPr>
                <w:noProof/>
                <w:webHidden/>
              </w:rPr>
            </w:r>
            <w:r w:rsidR="00CD0AC7">
              <w:rPr>
                <w:noProof/>
                <w:webHidden/>
              </w:rPr>
              <w:fldChar w:fldCharType="separate"/>
            </w:r>
            <w:r w:rsidR="00CD0AC7">
              <w:rPr>
                <w:noProof/>
                <w:webHidden/>
              </w:rPr>
              <w:t>21</w:t>
            </w:r>
            <w:r w:rsidR="00CD0AC7">
              <w:rPr>
                <w:noProof/>
                <w:webHidden/>
              </w:rPr>
              <w:fldChar w:fldCharType="end"/>
            </w:r>
          </w:hyperlink>
        </w:p>
        <w:p w14:paraId="68757035" w14:textId="33C50BB7" w:rsidR="00CD0AC7" w:rsidRDefault="00000000">
          <w:pPr>
            <w:pStyle w:val="TM2"/>
            <w:rPr>
              <w:sz w:val="22"/>
              <w:szCs w:val="22"/>
              <w:lang w:eastAsia="fr-FR"/>
            </w:rPr>
          </w:pPr>
          <w:hyperlink w:anchor="_Toc155081512" w:history="1">
            <w:r w:rsidR="00CD0AC7" w:rsidRPr="000F71FB">
              <w:rPr>
                <w:rStyle w:val="Lienhypertexte"/>
              </w:rPr>
              <w:t>1.1</w:t>
            </w:r>
            <w:r w:rsidR="00CD0AC7">
              <w:rPr>
                <w:sz w:val="22"/>
                <w:szCs w:val="22"/>
                <w:lang w:eastAsia="fr-FR"/>
              </w:rPr>
              <w:tab/>
            </w:r>
            <w:r w:rsidR="00CD0AC7" w:rsidRPr="000F71FB">
              <w:rPr>
                <w:rStyle w:val="Lienhypertexte"/>
              </w:rPr>
              <w:t>Talend</w:t>
            </w:r>
            <w:r w:rsidR="00CD0AC7">
              <w:rPr>
                <w:webHidden/>
              </w:rPr>
              <w:tab/>
            </w:r>
            <w:r w:rsidR="00CD0AC7">
              <w:rPr>
                <w:webHidden/>
              </w:rPr>
              <w:fldChar w:fldCharType="begin"/>
            </w:r>
            <w:r w:rsidR="00CD0AC7">
              <w:rPr>
                <w:webHidden/>
              </w:rPr>
              <w:instrText xml:space="preserve"> PAGEREF _Toc155081512 \h </w:instrText>
            </w:r>
            <w:r w:rsidR="00CD0AC7">
              <w:rPr>
                <w:webHidden/>
              </w:rPr>
            </w:r>
            <w:r w:rsidR="00CD0AC7">
              <w:rPr>
                <w:webHidden/>
              </w:rPr>
              <w:fldChar w:fldCharType="separate"/>
            </w:r>
            <w:r w:rsidR="00CD0AC7">
              <w:rPr>
                <w:webHidden/>
              </w:rPr>
              <w:t>21</w:t>
            </w:r>
            <w:r w:rsidR="00CD0AC7">
              <w:rPr>
                <w:webHidden/>
              </w:rPr>
              <w:fldChar w:fldCharType="end"/>
            </w:r>
          </w:hyperlink>
        </w:p>
        <w:p w14:paraId="7C5E8248" w14:textId="76AC308E" w:rsidR="00CD0AC7" w:rsidRDefault="00000000">
          <w:pPr>
            <w:pStyle w:val="TM2"/>
            <w:rPr>
              <w:sz w:val="22"/>
              <w:szCs w:val="22"/>
              <w:lang w:eastAsia="fr-FR"/>
            </w:rPr>
          </w:pPr>
          <w:hyperlink w:anchor="_Toc155081513" w:history="1">
            <w:r w:rsidR="00CD0AC7" w:rsidRPr="000F71FB">
              <w:rPr>
                <w:rStyle w:val="Lienhypertexte"/>
              </w:rPr>
              <w:t>7.2 DBeaver</w:t>
            </w:r>
            <w:r w:rsidR="00CD0AC7">
              <w:rPr>
                <w:webHidden/>
              </w:rPr>
              <w:tab/>
            </w:r>
            <w:r w:rsidR="00CD0AC7">
              <w:rPr>
                <w:webHidden/>
              </w:rPr>
              <w:fldChar w:fldCharType="begin"/>
            </w:r>
            <w:r w:rsidR="00CD0AC7">
              <w:rPr>
                <w:webHidden/>
              </w:rPr>
              <w:instrText xml:space="preserve"> PAGEREF _Toc155081513 \h </w:instrText>
            </w:r>
            <w:r w:rsidR="00CD0AC7">
              <w:rPr>
                <w:webHidden/>
              </w:rPr>
            </w:r>
            <w:r w:rsidR="00CD0AC7">
              <w:rPr>
                <w:webHidden/>
              </w:rPr>
              <w:fldChar w:fldCharType="separate"/>
            </w:r>
            <w:r w:rsidR="00CD0AC7">
              <w:rPr>
                <w:webHidden/>
              </w:rPr>
              <w:t>22</w:t>
            </w:r>
            <w:r w:rsidR="00CD0AC7">
              <w:rPr>
                <w:webHidden/>
              </w:rPr>
              <w:fldChar w:fldCharType="end"/>
            </w:r>
          </w:hyperlink>
        </w:p>
        <w:p w14:paraId="5D924B27" w14:textId="53DD0D27" w:rsidR="00CD0AC7" w:rsidRDefault="00000000">
          <w:pPr>
            <w:pStyle w:val="TM2"/>
            <w:rPr>
              <w:sz w:val="22"/>
              <w:szCs w:val="22"/>
              <w:lang w:eastAsia="fr-FR"/>
            </w:rPr>
          </w:pPr>
          <w:hyperlink w:anchor="_Toc155081519" w:history="1">
            <w:r w:rsidR="00CD0AC7" w:rsidRPr="000F71FB">
              <w:rPr>
                <w:rStyle w:val="Lienhypertexte"/>
              </w:rPr>
              <w:t>1.2</w:t>
            </w:r>
            <w:r w:rsidR="00CD0AC7">
              <w:rPr>
                <w:sz w:val="22"/>
                <w:szCs w:val="22"/>
                <w:lang w:eastAsia="fr-FR"/>
              </w:rPr>
              <w:tab/>
            </w:r>
            <w:r w:rsidR="00CD0AC7" w:rsidRPr="000F71FB">
              <w:rPr>
                <w:rStyle w:val="Lienhypertexte"/>
              </w:rPr>
              <w:t>PostgreSQL</w:t>
            </w:r>
            <w:r w:rsidR="00CD0AC7">
              <w:rPr>
                <w:webHidden/>
              </w:rPr>
              <w:tab/>
            </w:r>
            <w:r w:rsidR="00CD0AC7">
              <w:rPr>
                <w:webHidden/>
              </w:rPr>
              <w:fldChar w:fldCharType="begin"/>
            </w:r>
            <w:r w:rsidR="00CD0AC7">
              <w:rPr>
                <w:webHidden/>
              </w:rPr>
              <w:instrText xml:space="preserve"> PAGEREF _Toc155081519 \h </w:instrText>
            </w:r>
            <w:r w:rsidR="00CD0AC7">
              <w:rPr>
                <w:webHidden/>
              </w:rPr>
            </w:r>
            <w:r w:rsidR="00CD0AC7">
              <w:rPr>
                <w:webHidden/>
              </w:rPr>
              <w:fldChar w:fldCharType="separate"/>
            </w:r>
            <w:r w:rsidR="00CD0AC7">
              <w:rPr>
                <w:webHidden/>
              </w:rPr>
              <w:t>22</w:t>
            </w:r>
            <w:r w:rsidR="00CD0AC7">
              <w:rPr>
                <w:webHidden/>
              </w:rPr>
              <w:fldChar w:fldCharType="end"/>
            </w:r>
          </w:hyperlink>
        </w:p>
        <w:p w14:paraId="505A0CCE" w14:textId="03FEB303" w:rsidR="00CD0AC7" w:rsidRDefault="00000000">
          <w:pPr>
            <w:pStyle w:val="TM1"/>
            <w:tabs>
              <w:tab w:val="left" w:pos="660"/>
              <w:tab w:val="right" w:leader="dot" w:pos="9060"/>
            </w:tabs>
            <w:rPr>
              <w:noProof/>
              <w:sz w:val="22"/>
              <w:szCs w:val="22"/>
              <w:lang w:eastAsia="fr-FR"/>
            </w:rPr>
          </w:pPr>
          <w:hyperlink w:anchor="_Toc155081520" w:history="1">
            <w:r w:rsidR="00CD0AC7" w:rsidRPr="000F71FB">
              <w:rPr>
                <w:rStyle w:val="Lienhypertexte"/>
                <w:noProof/>
              </w:rPr>
              <w:t>1.3</w:t>
            </w:r>
            <w:r w:rsidR="00CD0AC7">
              <w:rPr>
                <w:noProof/>
                <w:sz w:val="22"/>
                <w:szCs w:val="22"/>
                <w:lang w:eastAsia="fr-FR"/>
              </w:rPr>
              <w:tab/>
            </w:r>
            <w:r w:rsidR="00CD0AC7" w:rsidRPr="000F71FB">
              <w:rPr>
                <w:rStyle w:val="Lienhypertexte"/>
                <w:noProof/>
              </w:rPr>
              <w:t>Début : échec de la programmation en python</w:t>
            </w:r>
            <w:r w:rsidR="00CD0AC7">
              <w:rPr>
                <w:noProof/>
                <w:webHidden/>
              </w:rPr>
              <w:tab/>
            </w:r>
            <w:r w:rsidR="00CD0AC7">
              <w:rPr>
                <w:noProof/>
                <w:webHidden/>
              </w:rPr>
              <w:fldChar w:fldCharType="begin"/>
            </w:r>
            <w:r w:rsidR="00CD0AC7">
              <w:rPr>
                <w:noProof/>
                <w:webHidden/>
              </w:rPr>
              <w:instrText xml:space="preserve"> PAGEREF _Toc155081520 \h </w:instrText>
            </w:r>
            <w:r w:rsidR="00CD0AC7">
              <w:rPr>
                <w:noProof/>
                <w:webHidden/>
              </w:rPr>
            </w:r>
            <w:r w:rsidR="00CD0AC7">
              <w:rPr>
                <w:noProof/>
                <w:webHidden/>
              </w:rPr>
              <w:fldChar w:fldCharType="separate"/>
            </w:r>
            <w:r w:rsidR="00CD0AC7">
              <w:rPr>
                <w:noProof/>
                <w:webHidden/>
              </w:rPr>
              <w:t>24</w:t>
            </w:r>
            <w:r w:rsidR="00CD0AC7">
              <w:rPr>
                <w:noProof/>
                <w:webHidden/>
              </w:rPr>
              <w:fldChar w:fldCharType="end"/>
            </w:r>
          </w:hyperlink>
        </w:p>
        <w:p w14:paraId="29AA1B6C" w14:textId="43C5F35F" w:rsidR="00CD0AC7" w:rsidRDefault="00000000">
          <w:pPr>
            <w:pStyle w:val="TM1"/>
            <w:tabs>
              <w:tab w:val="left" w:pos="660"/>
              <w:tab w:val="right" w:leader="dot" w:pos="9060"/>
            </w:tabs>
            <w:rPr>
              <w:noProof/>
              <w:sz w:val="22"/>
              <w:szCs w:val="22"/>
              <w:lang w:eastAsia="fr-FR"/>
            </w:rPr>
          </w:pPr>
          <w:hyperlink w:anchor="_Toc155081521" w:history="1">
            <w:r w:rsidR="00CD0AC7" w:rsidRPr="000F71FB">
              <w:rPr>
                <w:rStyle w:val="Lienhypertexte"/>
                <w:noProof/>
              </w:rPr>
              <w:t>1.4</w:t>
            </w:r>
            <w:r w:rsidR="00CD0AC7">
              <w:rPr>
                <w:noProof/>
                <w:sz w:val="22"/>
                <w:szCs w:val="22"/>
                <w:lang w:eastAsia="fr-FR"/>
              </w:rPr>
              <w:tab/>
            </w:r>
            <w:r w:rsidR="00CD0AC7" w:rsidRPr="000F71FB">
              <w:rPr>
                <w:rStyle w:val="Lienhypertexte"/>
                <w:noProof/>
              </w:rPr>
              <w:t>Recentrage de la programmation vers NodesJS</w:t>
            </w:r>
            <w:r w:rsidR="00CD0AC7">
              <w:rPr>
                <w:noProof/>
                <w:webHidden/>
              </w:rPr>
              <w:tab/>
            </w:r>
            <w:r w:rsidR="00CD0AC7">
              <w:rPr>
                <w:noProof/>
                <w:webHidden/>
              </w:rPr>
              <w:fldChar w:fldCharType="begin"/>
            </w:r>
            <w:r w:rsidR="00CD0AC7">
              <w:rPr>
                <w:noProof/>
                <w:webHidden/>
              </w:rPr>
              <w:instrText xml:space="preserve"> PAGEREF _Toc155081521 \h </w:instrText>
            </w:r>
            <w:r w:rsidR="00CD0AC7">
              <w:rPr>
                <w:noProof/>
                <w:webHidden/>
              </w:rPr>
            </w:r>
            <w:r w:rsidR="00CD0AC7">
              <w:rPr>
                <w:noProof/>
                <w:webHidden/>
              </w:rPr>
              <w:fldChar w:fldCharType="separate"/>
            </w:r>
            <w:r w:rsidR="00CD0AC7">
              <w:rPr>
                <w:noProof/>
                <w:webHidden/>
              </w:rPr>
              <w:t>26</w:t>
            </w:r>
            <w:r w:rsidR="00CD0AC7">
              <w:rPr>
                <w:noProof/>
                <w:webHidden/>
              </w:rPr>
              <w:fldChar w:fldCharType="end"/>
            </w:r>
          </w:hyperlink>
        </w:p>
        <w:p w14:paraId="7DEAB6E0" w14:textId="07319AC9" w:rsidR="00CD0AC7" w:rsidRDefault="00000000">
          <w:pPr>
            <w:pStyle w:val="TM1"/>
            <w:tabs>
              <w:tab w:val="left" w:pos="440"/>
              <w:tab w:val="right" w:leader="dot" w:pos="9060"/>
            </w:tabs>
            <w:rPr>
              <w:noProof/>
              <w:sz w:val="22"/>
              <w:szCs w:val="22"/>
              <w:lang w:eastAsia="fr-FR"/>
            </w:rPr>
          </w:pPr>
          <w:hyperlink w:anchor="_Toc155081522" w:history="1">
            <w:r w:rsidR="00CD0AC7" w:rsidRPr="000F71FB">
              <w:rPr>
                <w:rStyle w:val="Lienhypertexte"/>
                <w:noProof/>
              </w:rPr>
              <w:t>2.</w:t>
            </w:r>
            <w:r w:rsidR="00CD0AC7">
              <w:rPr>
                <w:noProof/>
                <w:sz w:val="22"/>
                <w:szCs w:val="22"/>
                <w:lang w:eastAsia="fr-FR"/>
              </w:rPr>
              <w:tab/>
            </w:r>
            <w:r w:rsidR="00CD0AC7" w:rsidRPr="000F71FB">
              <w:rPr>
                <w:rStyle w:val="Lienhypertexte"/>
                <w:noProof/>
              </w:rPr>
              <w:t>Conclusion</w:t>
            </w:r>
            <w:r w:rsidR="00CD0AC7">
              <w:rPr>
                <w:noProof/>
                <w:webHidden/>
              </w:rPr>
              <w:tab/>
            </w:r>
            <w:r w:rsidR="00CD0AC7">
              <w:rPr>
                <w:noProof/>
                <w:webHidden/>
              </w:rPr>
              <w:fldChar w:fldCharType="begin"/>
            </w:r>
            <w:r w:rsidR="00CD0AC7">
              <w:rPr>
                <w:noProof/>
                <w:webHidden/>
              </w:rPr>
              <w:instrText xml:space="preserve"> PAGEREF _Toc155081522 \h </w:instrText>
            </w:r>
            <w:r w:rsidR="00CD0AC7">
              <w:rPr>
                <w:noProof/>
                <w:webHidden/>
              </w:rPr>
            </w:r>
            <w:r w:rsidR="00CD0AC7">
              <w:rPr>
                <w:noProof/>
                <w:webHidden/>
              </w:rPr>
              <w:fldChar w:fldCharType="separate"/>
            </w:r>
            <w:r w:rsidR="00CD0AC7">
              <w:rPr>
                <w:noProof/>
                <w:webHidden/>
              </w:rPr>
              <w:t>27</w:t>
            </w:r>
            <w:r w:rsidR="00CD0AC7">
              <w:rPr>
                <w:noProof/>
                <w:webHidden/>
              </w:rPr>
              <w:fldChar w:fldCharType="end"/>
            </w:r>
          </w:hyperlink>
        </w:p>
        <w:p w14:paraId="2CEA5DD9" w14:textId="3076BBDE"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5081498"/>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78B4F967" w:rsidR="00CC0CFF" w:rsidRDefault="00CC0CFF" w:rsidP="00EC1F5F">
      <w:pPr>
        <w:pStyle w:val="Titre1"/>
        <w:numPr>
          <w:ilvl w:val="0"/>
          <w:numId w:val="5"/>
        </w:numPr>
      </w:pPr>
      <w:bookmarkStart w:id="2" w:name="_Toc155081499"/>
      <w:r w:rsidRPr="00022007">
        <w:lastRenderedPageBreak/>
        <w:t>Introduction</w:t>
      </w:r>
      <w:bookmarkEnd w:id="2"/>
    </w:p>
    <w:p w14:paraId="51D0D196" w14:textId="5E39635B" w:rsidR="007F4AEA" w:rsidRPr="007F4AEA" w:rsidRDefault="007F4AEA" w:rsidP="007F4AEA">
      <w:r>
        <w:t>(à vérif)</w:t>
      </w:r>
    </w:p>
    <w:p w14:paraId="35060F32" w14:textId="442944E5" w:rsidR="007F4AEA" w:rsidRPr="007F4AEA" w:rsidRDefault="007F4AEA" w:rsidP="007F4AEA">
      <w:pPr>
        <w:autoSpaceDE w:val="0"/>
        <w:autoSpaceDN w:val="0"/>
        <w:adjustRightInd w:val="0"/>
        <w:spacing w:after="0" w:line="240" w:lineRule="auto"/>
        <w:ind w:firstLine="142"/>
        <w:jc w:val="both"/>
        <w:rPr>
          <w:rFonts w:ascii="Comic Sans MS" w:hAnsi="Comic Sans MS"/>
          <w:sz w:val="24"/>
          <w:szCs w:val="24"/>
        </w:rPr>
      </w:pPr>
      <w:r w:rsidRPr="007F4AEA">
        <w:rPr>
          <w:rFonts w:ascii="Comic Sans MS" w:hAnsi="Comic Sans MS"/>
          <w:sz w:val="24"/>
          <w:szCs w:val="24"/>
        </w:rPr>
        <w:t>Au cours de mon alternance aux Ministères Sociaux, j'ai été plongé dans un environnement dynamique où les évolutions technologiques rapides redéfinissent constamment le paysage professionnel. Mon choix de me concentrer sur les Ministères Sociaux pour mon mémoire d'alternance découle de mon intérêt profond pour l'impact des technologies de l'information dans le secteur public et leur rôle dans l'amélioration des services aux citoyens. Cette alternance m'a offert une opportunité unique de combiner ma passion pour l'informatique avec un engagement social significatif.</w:t>
      </w:r>
    </w:p>
    <w:p w14:paraId="4481CC80" w14:textId="77777777" w:rsidR="007F4AEA" w:rsidRPr="007F4AEA" w:rsidRDefault="007F4AEA" w:rsidP="007F4AEA">
      <w:pPr>
        <w:autoSpaceDE w:val="0"/>
        <w:autoSpaceDN w:val="0"/>
        <w:adjustRightInd w:val="0"/>
        <w:spacing w:after="0" w:line="240" w:lineRule="auto"/>
        <w:jc w:val="both"/>
        <w:rPr>
          <w:rFonts w:ascii="Comic Sans MS" w:hAnsi="Comic Sans MS"/>
          <w:sz w:val="24"/>
          <w:szCs w:val="24"/>
        </w:rPr>
      </w:pPr>
    </w:p>
    <w:p w14:paraId="428F3473" w14:textId="77777777" w:rsidR="007F4AEA" w:rsidRPr="007F4AEA" w:rsidRDefault="007F4AEA" w:rsidP="007F4AEA">
      <w:pPr>
        <w:autoSpaceDE w:val="0"/>
        <w:autoSpaceDN w:val="0"/>
        <w:adjustRightInd w:val="0"/>
        <w:spacing w:after="0" w:line="240" w:lineRule="auto"/>
        <w:ind w:firstLine="142"/>
        <w:jc w:val="both"/>
        <w:rPr>
          <w:rFonts w:ascii="Comic Sans MS" w:hAnsi="Comic Sans MS"/>
          <w:sz w:val="24"/>
          <w:szCs w:val="24"/>
        </w:rPr>
      </w:pPr>
      <w:r w:rsidRPr="007F4AEA">
        <w:rPr>
          <w:rFonts w:ascii="Comic Sans MS" w:hAnsi="Comic Sans MS"/>
          <w:sz w:val="24"/>
          <w:szCs w:val="24"/>
        </w:rPr>
        <w:t>La question centrale qui guide ce mémoire est : 'Comment mon alternance aux Ministères Sociaux a-t-elle façonné ma perspective professionnelle dans un secteur informatique en constante évolution ?' Cette interrogation me permet d'explorer la relation entre mes expériences pratiques acquises au sein des Ministères, les tendances actuelles en informatique, et les perspectives de carrière futures dans ce domaine.</w:t>
      </w:r>
    </w:p>
    <w:p w14:paraId="0ADBF37A" w14:textId="77777777" w:rsidR="007F4AEA" w:rsidRPr="007F4AEA" w:rsidRDefault="007F4AEA" w:rsidP="007F4AEA">
      <w:pPr>
        <w:autoSpaceDE w:val="0"/>
        <w:autoSpaceDN w:val="0"/>
        <w:adjustRightInd w:val="0"/>
        <w:spacing w:after="0" w:line="240" w:lineRule="auto"/>
        <w:jc w:val="both"/>
        <w:rPr>
          <w:rFonts w:ascii="Comic Sans MS" w:hAnsi="Comic Sans MS"/>
          <w:sz w:val="24"/>
          <w:szCs w:val="24"/>
        </w:rPr>
      </w:pPr>
    </w:p>
    <w:p w14:paraId="709D6362" w14:textId="33183EAD" w:rsidR="00B2592F" w:rsidRPr="007F4AEA" w:rsidRDefault="007F4AEA" w:rsidP="007F4AEA">
      <w:pPr>
        <w:autoSpaceDE w:val="0"/>
        <w:autoSpaceDN w:val="0"/>
        <w:adjustRightInd w:val="0"/>
        <w:spacing w:after="0" w:line="240" w:lineRule="auto"/>
        <w:ind w:firstLine="142"/>
        <w:jc w:val="both"/>
        <w:rPr>
          <w:rFonts w:ascii="Comic Sans MS" w:hAnsi="Comic Sans MS"/>
          <w:sz w:val="24"/>
          <w:szCs w:val="24"/>
        </w:rPr>
      </w:pPr>
      <w:r w:rsidRPr="007F4AEA">
        <w:rPr>
          <w:rFonts w:ascii="Comic Sans MS" w:hAnsi="Comic Sans MS"/>
          <w:sz w:val="24"/>
          <w:szCs w:val="24"/>
        </w:rPr>
        <w:t>Le plan de ce mémoire se structure autour de deux axes principaux. Dans la première partie, j'examine comment mon alternance a renforcé mes compétences techniques et élargi ma compréhension des enjeux informatiques contemporains. Je présente également les projets spécifiques sur lesquels j'ai travaillé, mettant en lumière mon rôle actif dans l'évolution des services numériques au sein des Ministères Sociaux. La seconde partie se focalise sur l'application de ces compétences et connaissances dans le cadre d'un marché du travail en pleine mutation. Elle met en exergue les opportunités et les défis qui se présentent aux professionnels de l'informatique dans le contexte actuel, illustrant comment mes expériences d'alternance m'ont préparé à naviguer dans cet environnement complexe et en constante évolution.</w:t>
      </w:r>
    </w:p>
    <w:p w14:paraId="0D24ED77" w14:textId="674F764C" w:rsidR="0069790B" w:rsidRDefault="0069790B" w:rsidP="00B2592F">
      <w:pPr>
        <w:pStyle w:val="Titre1"/>
        <w:numPr>
          <w:ilvl w:val="0"/>
          <w:numId w:val="5"/>
        </w:numPr>
      </w:pPr>
      <w:bookmarkStart w:id="3" w:name="_Toc155081500"/>
      <w:r>
        <w:t>Présentation d</w:t>
      </w:r>
      <w:bookmarkEnd w:id="3"/>
      <w:r w:rsidR="007E7DC9">
        <w:t>es Ministères</w:t>
      </w:r>
    </w:p>
    <w:p w14:paraId="3672AE8C" w14:textId="77777777" w:rsidR="008A5531" w:rsidRPr="008A5531" w:rsidRDefault="008A5531" w:rsidP="008A5531"/>
    <w:p w14:paraId="6A1107CB" w14:textId="70F8F930" w:rsidR="00D30E04" w:rsidRPr="00D30E04" w:rsidRDefault="00D30E04" w:rsidP="00D30E04">
      <w:pPr>
        <w:rPr>
          <w:rFonts w:ascii="Comic Sans MS" w:hAnsi="Comic Sans MS"/>
          <w:sz w:val="24"/>
          <w:szCs w:val="24"/>
        </w:rPr>
      </w:pPr>
      <w:r w:rsidRPr="00D30E04">
        <w:rPr>
          <w:rFonts w:ascii="Comic Sans MS" w:hAnsi="Comic Sans MS"/>
          <w:sz w:val="24"/>
          <w:szCs w:val="24"/>
        </w:rPr>
        <w:t xml:space="preserve">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w:t>
      </w:r>
      <w:r w:rsidRPr="00D30E04">
        <w:rPr>
          <w:rFonts w:ascii="Comic Sans MS" w:hAnsi="Comic Sans MS"/>
          <w:sz w:val="24"/>
          <w:szCs w:val="24"/>
        </w:rPr>
        <w:lastRenderedPageBreak/>
        <w:t>le contexte de mon alternance, où l'intersection entre les technologies de l'information et les politiques sociales est devenue un domaine d'une importance croissante.</w:t>
      </w:r>
    </w:p>
    <w:p w14:paraId="2A64F7D9"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Default="00D30E04" w:rsidP="00D30E04">
      <w:pPr>
        <w:rPr>
          <w:rFonts w:ascii="Comic Sans MS" w:hAnsi="Comic Sans MS"/>
          <w:sz w:val="24"/>
          <w:szCs w:val="24"/>
        </w:rPr>
      </w:pPr>
      <w:r w:rsidRPr="00D30E04">
        <w:rPr>
          <w:rFonts w:ascii="Comic Sans MS" w:hAnsi="Comic Sans MS"/>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D30E04" w:rsidRDefault="00D30E04" w:rsidP="00D30E04">
      <w:pPr>
        <w:rPr>
          <w:rFonts w:ascii="Comic Sans MS" w:hAnsi="Comic Sans MS"/>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Cette direction se concentre sur les politiques de santé publique, la gestion des crises sanitaires, et la prévention des maladies et risques pour la santé.</w:t>
      </w:r>
    </w:p>
    <w:p w14:paraId="10D8E809" w14:textId="5962AC4A" w:rsidR="00D30E04" w:rsidRPr="00D30E04" w:rsidRDefault="00D30E04" w:rsidP="00D30E04">
      <w:pPr>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Elle couvre des domaines tels que la protection de l'enfance, la lutte contre l'exclusion sociale, et le soutien aux familles et personnes en situation de précarité.</w:t>
      </w:r>
    </w:p>
    <w:p w14:paraId="7C2323BA" w14:textId="12A7ABC7" w:rsidR="00D30E04" w:rsidRPr="00D30E04" w:rsidRDefault="00D30E04" w:rsidP="00D30E04">
      <w:pPr>
        <w:rPr>
          <w:rFonts w:ascii="Comic Sans MS" w:hAnsi="Comic Sans MS"/>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Cette direction travaille sur la promotion de l'égalité entre les sexes et la lutte contre les violences faites aux femmes.</w:t>
      </w:r>
    </w:p>
    <w:p w14:paraId="0D351694" w14:textId="30F2A1B2" w:rsidR="00D30E04" w:rsidRPr="00D30E04" w:rsidRDefault="00D30E04" w:rsidP="00D30E04">
      <w:pPr>
        <w:rPr>
          <w:rFonts w:ascii="Comic Sans MS" w:hAnsi="Comic Sans MS"/>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Elle est chargée des politiques d'intégration des personnes en situation de handicap et de garantir leur accès aux droits fondamentaux.</w:t>
      </w:r>
    </w:p>
    <w:p w14:paraId="210AFD0E" w14:textId="2718E8B6" w:rsidR="00D30E04" w:rsidRPr="00D30E04" w:rsidRDefault="00D30E04" w:rsidP="00D30E04">
      <w:pPr>
        <w:rPr>
          <w:rFonts w:ascii="Comic Sans MS" w:hAnsi="Comic Sans MS"/>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D30E04" w:rsidRDefault="00D30E04" w:rsidP="00D30E04">
      <w:pPr>
        <w:rPr>
          <w:rFonts w:ascii="Comic Sans MS" w:hAnsi="Comic Sans MS"/>
          <w:sz w:val="24"/>
          <w:szCs w:val="24"/>
        </w:rPr>
      </w:pPr>
      <w:r w:rsidRPr="00D30E04">
        <w:rPr>
          <w:rFonts w:ascii="Comic Sans MS" w:hAnsi="Comic Sans MS"/>
          <w:sz w:val="24"/>
          <w:szCs w:val="24"/>
        </w:rPr>
        <w:t xml:space="preserve">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w:t>
      </w:r>
      <w:r w:rsidRPr="00D30E04">
        <w:rPr>
          <w:rFonts w:ascii="Comic Sans MS" w:hAnsi="Comic Sans MS"/>
          <w:sz w:val="24"/>
          <w:szCs w:val="24"/>
        </w:rPr>
        <w:lastRenderedPageBreak/>
        <w:t>facilitant les démarches administratives des citoyens et en améliorant l'efficacité des services sociaux.</w:t>
      </w:r>
    </w:p>
    <w:p w14:paraId="7062188C" w14:textId="77777777" w:rsidR="00D30E04" w:rsidRPr="00D30E04" w:rsidRDefault="00D30E04" w:rsidP="00D30E04">
      <w:pPr>
        <w:rPr>
          <w:b/>
          <w:bCs/>
          <w:color w:val="1C6194" w:themeColor="accent6" w:themeShade="BF"/>
          <w:sz w:val="36"/>
          <w:szCs w:val="36"/>
        </w:rPr>
      </w:pPr>
      <w:r w:rsidRPr="00D30E04">
        <w:rPr>
          <w:rFonts w:ascii="Comic Sans MS" w:hAnsi="Comic Sans MS"/>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1FE00665" w:rsidR="00D51FD0" w:rsidRDefault="00D51FD0" w:rsidP="00D30E04">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51ABD32F" w14:textId="75618976" w:rsidR="008A5531" w:rsidRPr="005160E7" w:rsidRDefault="008A5531" w:rsidP="003E2BD1">
      <w:pPr>
        <w:ind w:firstLine="360"/>
        <w:jc w:val="both"/>
        <w:rPr>
          <w:rFonts w:ascii="Comic Sans MS" w:hAnsi="Comic Sans MS"/>
          <w:sz w:val="24"/>
          <w:szCs w:val="24"/>
        </w:rPr>
      </w:pPr>
      <w:r w:rsidRPr="005160E7">
        <w:rPr>
          <w:rFonts w:ascii="Comic Sans MS" w:hAnsi="Comic Sans MS"/>
          <w:sz w:val="24"/>
          <w:szCs w:val="24"/>
        </w:rPr>
        <w:t>En France, l'organisation des ministères reflète la structure et les priorités du gouvernement. Le Ministère du Travail, en particulier, se distingue par son rôle central dans la gestion des relations de travail, l'emploi et la formation professionnelle.</w:t>
      </w:r>
    </w:p>
    <w:p w14:paraId="506F5975" w14:textId="340D1814" w:rsidR="008A5531" w:rsidRPr="005160E7" w:rsidRDefault="008A5531" w:rsidP="003E2BD1">
      <w:pPr>
        <w:ind w:firstLine="360"/>
        <w:jc w:val="both"/>
        <w:rPr>
          <w:rFonts w:ascii="Comic Sans MS" w:hAnsi="Comic Sans MS"/>
          <w:sz w:val="24"/>
          <w:szCs w:val="24"/>
        </w:rPr>
      </w:pPr>
      <w:r w:rsidRPr="005160E7">
        <w:rPr>
          <w:rFonts w:ascii="Comic Sans MS" w:hAnsi="Comic Sans MS"/>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3E27363B" w14:textId="708EDEFA" w:rsidR="008A5531" w:rsidRPr="005160E7" w:rsidRDefault="008A5531" w:rsidP="003E2BD1">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4619C8B" w14:textId="341BE0DE" w:rsidR="008A5531" w:rsidRPr="005160E7" w:rsidRDefault="008A5531" w:rsidP="003E2BD1">
      <w:pPr>
        <w:ind w:firstLine="360"/>
        <w:jc w:val="both"/>
        <w:rPr>
          <w:rFonts w:ascii="Comic Sans MS" w:hAnsi="Comic Sans MS"/>
          <w:sz w:val="24"/>
          <w:szCs w:val="24"/>
        </w:rPr>
      </w:pPr>
      <w:r w:rsidRPr="005160E7">
        <w:rPr>
          <w:rFonts w:ascii="Comic Sans MS" w:hAnsi="Comic Sans MS"/>
          <w:sz w:val="24"/>
          <w:szCs w:val="24"/>
        </w:rPr>
        <w:t>Les services déconcentrés, tels que les Directions Régionales des Entreprises</w:t>
      </w:r>
      <w:r w:rsidR="00F14FBA">
        <w:rPr>
          <w:rFonts w:ascii="Comic Sans MS" w:hAnsi="Comic Sans MS"/>
          <w:sz w:val="24"/>
          <w:szCs w:val="24"/>
        </w:rPr>
        <w:t xml:space="preserve"> et</w:t>
      </w:r>
      <w:r w:rsidRPr="005160E7">
        <w:rPr>
          <w:rFonts w:ascii="Comic Sans MS" w:hAnsi="Comic Sans MS"/>
          <w:sz w:val="24"/>
          <w:szCs w:val="24"/>
        </w:rPr>
        <w:t xml:space="preserve"> de la Concurrence</w:t>
      </w:r>
      <w:r w:rsidR="00F14FBA">
        <w:rPr>
          <w:rFonts w:ascii="Comic Sans MS" w:hAnsi="Comic Sans MS"/>
          <w:sz w:val="24"/>
          <w:szCs w:val="24"/>
        </w:rPr>
        <w:t xml:space="preserve"> </w:t>
      </w:r>
      <w:r w:rsidRPr="005160E7">
        <w:rPr>
          <w:rFonts w:ascii="Comic Sans MS" w:hAnsi="Comic Sans MS"/>
          <w:sz w:val="24"/>
          <w:szCs w:val="24"/>
        </w:rPr>
        <w:t>jouent un rôle clé dans la mise en application des politiques du travail au niveau local. Ils assurent une présence de l'État dans les régions et départements pour adapter les politiques nationales aux réalités locales.</w:t>
      </w:r>
    </w:p>
    <w:p w14:paraId="0758FC31" w14:textId="2C8E7798" w:rsidR="008A5531" w:rsidRPr="005160E7" w:rsidRDefault="008A5531" w:rsidP="003E2BD1">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w:t>
      </w:r>
      <w:r w:rsidR="00896C42">
        <w:rPr>
          <w:rFonts w:ascii="Comic Sans MS" w:hAnsi="Comic Sans MS"/>
          <w:sz w:val="24"/>
          <w:szCs w:val="24"/>
        </w:rPr>
        <w:t xml:space="preserve"> via Pole Emploi par exemple</w:t>
      </w:r>
      <w:r w:rsidRPr="005160E7">
        <w:rPr>
          <w:rFonts w:ascii="Comic Sans MS" w:hAnsi="Comic Sans MS"/>
          <w:sz w:val="24"/>
          <w:szCs w:val="24"/>
        </w:rPr>
        <w:t xml:space="preserve">, et </w:t>
      </w:r>
      <w:r w:rsidR="00896C42">
        <w:rPr>
          <w:rFonts w:ascii="Comic Sans MS" w:hAnsi="Comic Sans MS"/>
          <w:sz w:val="24"/>
          <w:szCs w:val="24"/>
        </w:rPr>
        <w:t>l’accompagnement de la formation professionnelle pour adultes.</w:t>
      </w:r>
    </w:p>
    <w:p w14:paraId="664E7C00" w14:textId="61A73939" w:rsidR="008A5531" w:rsidRPr="005160E7" w:rsidRDefault="008A5531" w:rsidP="003E2BD1">
      <w:pPr>
        <w:ind w:firstLine="360"/>
        <w:jc w:val="both"/>
        <w:rPr>
          <w:rFonts w:ascii="Comic Sans MS" w:hAnsi="Comic Sans MS"/>
          <w:sz w:val="24"/>
          <w:szCs w:val="24"/>
        </w:rPr>
      </w:pPr>
      <w:r w:rsidRPr="005160E7">
        <w:rPr>
          <w:rFonts w:ascii="Comic Sans MS" w:hAnsi="Comic Sans MS"/>
          <w:sz w:val="24"/>
          <w:szCs w:val="24"/>
        </w:rPr>
        <w:lastRenderedPageBreak/>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24BCC6CA" w14:textId="39E357AC" w:rsidR="008A5531" w:rsidRPr="005160E7" w:rsidRDefault="008A5531" w:rsidP="003E2BD1">
      <w:pPr>
        <w:ind w:firstLine="360"/>
        <w:jc w:val="both"/>
        <w:rPr>
          <w:rFonts w:ascii="Comic Sans MS" w:hAnsi="Comic Sans MS"/>
          <w:sz w:val="24"/>
          <w:szCs w:val="24"/>
        </w:rPr>
      </w:pPr>
      <w:r w:rsidRPr="005160E7">
        <w:rPr>
          <w:rFonts w:ascii="Comic Sans MS" w:hAnsi="Comic Sans MS"/>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4A5C9F39" w14:textId="2AD88B32" w:rsidR="0077558A" w:rsidRPr="00473EFD" w:rsidRDefault="008A5531" w:rsidP="00473EFD">
      <w:pPr>
        <w:ind w:firstLine="360"/>
        <w:jc w:val="both"/>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5A129742" w14:textId="77777777" w:rsidR="00A85551" w:rsidRDefault="00A85551" w:rsidP="00A85551">
      <w:pPr>
        <w:pStyle w:val="Paragraphedeliste"/>
        <w:ind w:left="1440"/>
        <w:rPr>
          <w:b/>
          <w:bCs/>
          <w:color w:val="1C6194" w:themeColor="accent6" w:themeShade="BF"/>
          <w:sz w:val="36"/>
          <w:szCs w:val="36"/>
        </w:rPr>
      </w:pPr>
    </w:p>
    <w:p w14:paraId="72AE4A58" w14:textId="2A66A0AF" w:rsidR="00E72695"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3DA1BF3A" w14:textId="674B3471" w:rsidR="009D3C6B" w:rsidRPr="000F6C14" w:rsidRDefault="009D3C6B" w:rsidP="003E2BD1">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4B27D31A" w:rsidR="009D3C6B" w:rsidRPr="000F6C14" w:rsidRDefault="009D3C6B" w:rsidP="003E2BD1">
      <w:pPr>
        <w:ind w:firstLine="360"/>
        <w:jc w:val="both"/>
        <w:rPr>
          <w:rFonts w:ascii="Comic Sans MS" w:hAnsi="Comic Sans MS"/>
          <w:sz w:val="24"/>
          <w:szCs w:val="24"/>
        </w:rPr>
      </w:pPr>
      <w:r w:rsidRPr="000F6C14">
        <w:rPr>
          <w:rFonts w:ascii="Comic Sans MS" w:hAnsi="Comic Sans MS"/>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51DA768B" w:rsidR="009D3C6B" w:rsidRPr="000F6C14" w:rsidRDefault="009D3C6B" w:rsidP="003E2BD1">
      <w:pPr>
        <w:ind w:firstLine="360"/>
        <w:jc w:val="both"/>
        <w:rPr>
          <w:rFonts w:ascii="Comic Sans MS" w:hAnsi="Comic Sans MS"/>
          <w:sz w:val="24"/>
          <w:szCs w:val="24"/>
        </w:rPr>
      </w:pPr>
      <w:r w:rsidRPr="000F6C14">
        <w:rPr>
          <w:rFonts w:ascii="Comic Sans MS" w:hAnsi="Comic Sans MS"/>
          <w:sz w:val="24"/>
          <w:szCs w:val="24"/>
        </w:rPr>
        <w:lastRenderedPageBreak/>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1441F3D9" w14:textId="4ED0C310"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4AD126A4" w14:textId="6E422F21"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Pr>
          <w:rFonts w:ascii="Comic Sans MS" w:hAnsi="Comic Sans MS"/>
          <w:sz w:val="24"/>
          <w:szCs w:val="24"/>
        </w:rPr>
        <w:t>ant</w:t>
      </w:r>
      <w:r w:rsidRPr="0011279E">
        <w:rPr>
          <w:rFonts w:ascii="Comic Sans MS" w:hAnsi="Comic Sans MS"/>
          <w:sz w:val="24"/>
          <w:szCs w:val="24"/>
        </w:rPr>
        <w:t xml:space="preserve"> de</w:t>
      </w:r>
      <w:r w:rsidR="002F6807">
        <w:rPr>
          <w:rFonts w:ascii="Comic Sans MS" w:hAnsi="Comic Sans MS"/>
          <w:sz w:val="24"/>
          <w:szCs w:val="24"/>
        </w:rPr>
        <w:t xml:space="preserve"> nouveaux</w:t>
      </w:r>
      <w:r w:rsidRPr="0011279E">
        <w:rPr>
          <w:rFonts w:ascii="Comic Sans MS" w:hAnsi="Comic Sans MS"/>
          <w:sz w:val="24"/>
          <w:szCs w:val="24"/>
        </w:rPr>
        <w:t xml:space="preserve"> services numériques.</w:t>
      </w:r>
    </w:p>
    <w:p w14:paraId="0285753F" w14:textId="0C45EA77" w:rsidR="0011279E" w:rsidRDefault="0011279E" w:rsidP="005A0A25">
      <w:pPr>
        <w:ind w:firstLine="360"/>
        <w:jc w:val="both"/>
        <w:rPr>
          <w:rFonts w:ascii="Comic Sans MS" w:hAnsi="Comic Sans MS"/>
          <w:sz w:val="24"/>
          <w:szCs w:val="24"/>
        </w:rPr>
      </w:pPr>
      <w:r w:rsidRPr="0011279E">
        <w:rPr>
          <w:rFonts w:ascii="Comic Sans MS" w:hAnsi="Comic Sans MS"/>
          <w:sz w:val="24"/>
          <w:szCs w:val="24"/>
        </w:rPr>
        <w:lastRenderedPageBreak/>
        <w:t xml:space="preserve">Le personnel de la SDPSN comprend des profils variés, allant des développeurs de services numériques aux chefs de projet, chacun apportant une expertise </w:t>
      </w:r>
      <w:r w:rsidR="002F6807">
        <w:rPr>
          <w:rFonts w:ascii="Comic Sans MS" w:hAnsi="Comic Sans MS"/>
          <w:sz w:val="24"/>
          <w:szCs w:val="24"/>
        </w:rPr>
        <w:t>nécessaire</w:t>
      </w:r>
      <w:r w:rsidRPr="0011279E">
        <w:rPr>
          <w:rFonts w:ascii="Comic Sans MS" w:hAnsi="Comic Sans MS"/>
          <w:sz w:val="24"/>
          <w:szCs w:val="24"/>
        </w:rPr>
        <w:t xml:space="preserve"> au </w:t>
      </w:r>
      <w:r w:rsidR="002F6807">
        <w:rPr>
          <w:rFonts w:ascii="Comic Sans MS" w:hAnsi="Comic Sans MS"/>
          <w:sz w:val="24"/>
          <w:szCs w:val="24"/>
        </w:rPr>
        <w:t xml:space="preserve">bon </w:t>
      </w:r>
      <w:r w:rsidRPr="0011279E">
        <w:rPr>
          <w:rFonts w:ascii="Comic Sans MS" w:hAnsi="Comic Sans MS"/>
          <w:sz w:val="24"/>
          <w:szCs w:val="24"/>
        </w:rPr>
        <w:t xml:space="preserve">fonctionnement </w:t>
      </w:r>
      <w:r w:rsidR="002F6807">
        <w:rPr>
          <w:rFonts w:ascii="Comic Sans MS" w:hAnsi="Comic Sans MS"/>
          <w:sz w:val="24"/>
          <w:szCs w:val="24"/>
        </w:rPr>
        <w:t>des services numériques</w:t>
      </w:r>
      <w:r w:rsidRPr="0011279E">
        <w:rPr>
          <w:rFonts w:ascii="Comic Sans MS" w:hAnsi="Comic Sans MS"/>
          <w:sz w:val="24"/>
          <w:szCs w:val="24"/>
        </w:rPr>
        <w:t xml:space="preserve"> </w:t>
      </w:r>
      <w:r w:rsidR="002F6807">
        <w:rPr>
          <w:rFonts w:ascii="Comic Sans MS" w:hAnsi="Comic Sans MS"/>
          <w:sz w:val="24"/>
          <w:szCs w:val="24"/>
        </w:rPr>
        <w:t>a destination des usagers et des agents du service public.</w:t>
      </w:r>
    </w:p>
    <w:p w14:paraId="7140859C" w14:textId="233FF593" w:rsidR="00311857" w:rsidRPr="0011279E" w:rsidRDefault="00311857" w:rsidP="00311857">
      <w:pPr>
        <w:ind w:firstLine="360"/>
        <w:jc w:val="both"/>
        <w:rPr>
          <w:rFonts w:ascii="Comic Sans MS" w:hAnsi="Comic Sans MS"/>
          <w:sz w:val="24"/>
          <w:szCs w:val="24"/>
        </w:rPr>
      </w:pPr>
      <w:r w:rsidRPr="0011279E">
        <w:rPr>
          <w:rFonts w:ascii="Comic Sans MS" w:hAnsi="Comic Sans MS"/>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1279E">
        <w:rPr>
          <w:rFonts w:ascii="Comic Sans MS" w:hAnsi="Comic Sans MS"/>
          <w:sz w:val="24"/>
          <w:szCs w:val="24"/>
        </w:rPr>
        <w:t>.</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1279E">
        <w:rPr>
          <w:rFonts w:ascii="Comic Sans MS" w:hAnsi="Comic Sans MS"/>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1279E">
        <w:rPr>
          <w:rFonts w:ascii="Comic Sans MS" w:hAnsi="Comic Sans MS"/>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06C3F5A4" w:rsid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Valorisation De Données (VDD) :</w:t>
      </w:r>
      <w:r w:rsidRPr="0011279E">
        <w:rPr>
          <w:rFonts w:ascii="Comic Sans MS" w:hAnsi="Comic Sans MS"/>
          <w:sz w:val="24"/>
          <w:szCs w:val="24"/>
        </w:rPr>
        <w:t xml:space="preserve"> 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1279E">
        <w:rPr>
          <w:rFonts w:ascii="Comic Sans MS" w:hAnsi="Comic Sans MS"/>
          <w:sz w:val="24"/>
          <w:szCs w:val="24"/>
        </w:rPr>
        <w:t>.</w:t>
      </w:r>
    </w:p>
    <w:p w14:paraId="74B26673" w14:textId="6F2896D0" w:rsidR="00982788" w:rsidRPr="00982788" w:rsidRDefault="00311857" w:rsidP="00982788">
      <w:pPr>
        <w:jc w:val="both"/>
        <w:rPr>
          <w:rFonts w:ascii="Comic Sans MS" w:hAnsi="Comic Sans MS"/>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982788" w:rsidRPr="00982788">
        <w:rPr>
          <w:rFonts w:ascii="Comic Sans MS" w:hAnsi="Comic Sans MS"/>
          <w:sz w:val="24"/>
          <w:szCs w:val="24"/>
        </w:rPr>
        <w:t xml:space="preserve">Au cœur de la Sous-direction des Projets et Services Numériques (SDPSN), le bureau "Travail (TRV)" joue un rôle prépondérant dans la transformation numérique des services liés au secteur du travail. Sous la direction avisée de M. Henri Fagebaume, et avec l'appui solide de son adjoint, M. Jean-Marc Laouenan, ce bureau s’attache à concevoir et piloter des projets </w:t>
      </w:r>
      <w:r w:rsidR="00982788" w:rsidRPr="00982788">
        <w:rPr>
          <w:rFonts w:ascii="Comic Sans MS" w:hAnsi="Comic Sans MS"/>
          <w:sz w:val="24"/>
          <w:szCs w:val="24"/>
        </w:rPr>
        <w:lastRenderedPageBreak/>
        <w:t>numériques d'envergure. Ces projets sont dédiés non seulement à l'optimisation des processus existants mais aussi à l'instauration de nouvelles pratiques numériques qui façonnent l'avenir du travail.</w:t>
      </w:r>
      <w:r w:rsidR="00982788">
        <w:rPr>
          <w:rFonts w:ascii="Comic Sans MS" w:hAnsi="Comic Sans MS"/>
          <w:sz w:val="24"/>
          <w:szCs w:val="24"/>
        </w:rPr>
        <w:t xml:space="preserve"> </w:t>
      </w:r>
      <w:r w:rsidR="00982788" w:rsidRPr="00982788">
        <w:rPr>
          <w:rFonts w:ascii="Comic Sans MS" w:hAnsi="Comic Sans MS"/>
          <w:sz w:val="24"/>
          <w:szCs w:val="24"/>
        </w:rPr>
        <w:t>L'expertise de M. Fagebaume, conjuguée à l'expérience et à la vision stratégique de M. Laouenan, crée un environnement propice à l'innovation et à l'efficacité. Ensemble, ils dirigent une équipe dédiée à la modernisation des services de travail, en mettant un point d'honneur à intégrer les dernières avancées technologiques et les méthodes de travail agile. Ce dynamisme se traduit par la mise en place de solutions numériques adaptées, agiles et réactives, répondant aux besoins évolutifs du secteur.</w:t>
      </w:r>
      <w:r w:rsidR="00982788">
        <w:rPr>
          <w:rFonts w:ascii="Comic Sans MS" w:hAnsi="Comic Sans MS"/>
          <w:sz w:val="24"/>
          <w:szCs w:val="24"/>
        </w:rPr>
        <w:t xml:space="preserve"> </w:t>
      </w:r>
      <w:r w:rsidR="00982788" w:rsidRPr="00982788">
        <w:rPr>
          <w:rFonts w:ascii="Comic Sans MS" w:hAnsi="Comic Sans MS"/>
          <w:sz w:val="24"/>
          <w:szCs w:val="24"/>
        </w:rPr>
        <w:t>Pour moi, en tant qu'alternant rattaché à ce bureau, l'opportunité d'acquérir un bagage professionnel sous cette tutelle est inestimable.</w:t>
      </w:r>
      <w:r w:rsidR="00982788">
        <w:rPr>
          <w:rFonts w:ascii="Comic Sans MS" w:hAnsi="Comic Sans MS"/>
          <w:sz w:val="24"/>
          <w:szCs w:val="24"/>
        </w:rPr>
        <w:t xml:space="preserve"> </w:t>
      </w:r>
      <w:r w:rsidR="00982788" w:rsidRPr="00982788">
        <w:rPr>
          <w:rFonts w:ascii="Comic Sans MS" w:hAnsi="Comic Sans MS"/>
          <w:sz w:val="24"/>
          <w:szCs w:val="24"/>
        </w:rPr>
        <w:t>L'exposition aux projets dirigés par M. Fagebaume et M. Laouenan offre une expérience concrète des enjeux numériques dans le secteur public, tout en me permettant de développer des compétences techniques et managériales. Cette immersion dans un environnement où les décisions et les innovations se font à l'intersection de la technologie et de la politique publique est une expérience formatrice, me préparant idéalement à une carrière dans le domaine du numérique.</w:t>
      </w:r>
    </w:p>
    <w:p w14:paraId="41759D76" w14:textId="43D5EFD9" w:rsidR="009B7352" w:rsidRPr="009B7352" w:rsidRDefault="009B7352" w:rsidP="009B7352">
      <w:pPr>
        <w:jc w:val="both"/>
        <w:rPr>
          <w:rFonts w:ascii="Comic Sans MS" w:hAnsi="Comic Sans MS"/>
          <w:sz w:val="24"/>
          <w:szCs w:val="24"/>
        </w:rPr>
      </w:pPr>
      <w:r w:rsidRPr="009B7352">
        <w:rPr>
          <w:rFonts w:ascii="Comic Sans MS" w:hAnsi="Comic Sans MS"/>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982788" w:rsidRDefault="009B7352" w:rsidP="009B7352">
      <w:pPr>
        <w:jc w:val="both"/>
        <w:rPr>
          <w:rFonts w:ascii="Comic Sans MS" w:hAnsi="Comic Sans MS"/>
          <w:sz w:val="24"/>
          <w:szCs w:val="24"/>
        </w:rPr>
      </w:pPr>
      <w:r w:rsidRPr="009B7352">
        <w:rPr>
          <w:rFonts w:ascii="Comic Sans MS" w:hAnsi="Comic Sans MS"/>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1279E" w:rsidRDefault="00982788" w:rsidP="00982788">
      <w:pPr>
        <w:jc w:val="both"/>
        <w:rPr>
          <w:rFonts w:ascii="Comic Sans MS" w:hAnsi="Comic Sans MS"/>
          <w:sz w:val="24"/>
          <w:szCs w:val="24"/>
        </w:rPr>
      </w:pPr>
      <w:r w:rsidRPr="00982788">
        <w:rPr>
          <w:rFonts w:ascii="Comic Sans MS" w:hAnsi="Comic Sans MS"/>
          <w:sz w:val="24"/>
          <w:szCs w:val="24"/>
        </w:rPr>
        <w:t xml:space="preserve">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w:t>
      </w:r>
      <w:r w:rsidRPr="00982788">
        <w:rPr>
          <w:rFonts w:ascii="Comic Sans MS" w:hAnsi="Comic Sans MS"/>
          <w:sz w:val="24"/>
          <w:szCs w:val="24"/>
        </w:rPr>
        <w:lastRenderedPageBreak/>
        <w:t>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03CE1C4A"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 Demander un nouvel organigramme et les maquettes de Stéphane.</w:t>
      </w:r>
    </w:p>
    <w:p w14:paraId="31C2A41C" w14:textId="77777777" w:rsidR="00F35C54" w:rsidRDefault="00F35C54" w:rsidP="00F35C54">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a DGT</w:t>
      </w:r>
    </w:p>
    <w:p w14:paraId="12D7A97A" w14:textId="45029421" w:rsidR="00913CD9" w:rsidRPr="00913CD9" w:rsidRDefault="00913CD9" w:rsidP="003E2BD1">
      <w:pPr>
        <w:ind w:firstLine="360"/>
        <w:rPr>
          <w:rFonts w:ascii="Comic Sans MS" w:hAnsi="Comic Sans MS"/>
          <w:sz w:val="24"/>
          <w:szCs w:val="24"/>
        </w:rPr>
      </w:pPr>
      <w:r w:rsidRPr="00913CD9">
        <w:rPr>
          <w:rFonts w:ascii="Comic Sans MS" w:hAnsi="Comic Sans MS"/>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2AD26C3F" w14:textId="0EF98378" w:rsidR="00913CD9" w:rsidRPr="00913CD9" w:rsidRDefault="00913CD9" w:rsidP="003E2BD1">
      <w:pPr>
        <w:ind w:firstLine="360"/>
        <w:rPr>
          <w:rFonts w:ascii="Comic Sans MS" w:hAnsi="Comic Sans MS"/>
          <w:sz w:val="24"/>
          <w:szCs w:val="24"/>
        </w:rPr>
      </w:pPr>
      <w:r w:rsidRPr="00913CD9">
        <w:rPr>
          <w:rFonts w:ascii="Comic Sans MS" w:hAnsi="Comic Sans MS"/>
          <w:sz w:val="24"/>
          <w:szCs w:val="24"/>
        </w:rPr>
        <w:t>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Cod'It, un outil technologique avancé destiné à soutenir la DGT dans ses missions, notamment la surveillance et la mise en œuvre de la législation du travail.</w:t>
      </w:r>
    </w:p>
    <w:p w14:paraId="4AF4847D" w14:textId="15353F07" w:rsidR="00913CD9" w:rsidRPr="00913CD9" w:rsidRDefault="00913CD9" w:rsidP="003E2BD1">
      <w:pPr>
        <w:ind w:firstLine="360"/>
        <w:rPr>
          <w:rFonts w:ascii="Comic Sans MS" w:hAnsi="Comic Sans MS"/>
          <w:sz w:val="24"/>
          <w:szCs w:val="24"/>
        </w:rPr>
      </w:pPr>
      <w:r w:rsidRPr="00913CD9">
        <w:rPr>
          <w:rFonts w:ascii="Comic Sans MS" w:hAnsi="Comic Sans MS"/>
          <w:sz w:val="24"/>
          <w:szCs w:val="24"/>
        </w:rPr>
        <w:lastRenderedPageBreak/>
        <w:t>Ce projet a représenté un défi de taille, nécessitant la création d'un logiciel fiable, sécurisé et intuitif, adapté aux besoins de divers professionnels. L'objectif de Cod'It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8248342" w14:textId="218B8667" w:rsidR="00F35C54" w:rsidRPr="00933239" w:rsidRDefault="00913CD9" w:rsidP="00913CD9">
      <w:pPr>
        <w:ind w:firstLine="360"/>
        <w:rPr>
          <w:rFonts w:ascii="Comic Sans MS" w:hAnsi="Comic Sans MS"/>
          <w:sz w:val="24"/>
          <w:szCs w:val="24"/>
        </w:rPr>
      </w:pPr>
      <w:r w:rsidRPr="00913CD9">
        <w:rPr>
          <w:rFonts w:ascii="Comic Sans MS" w:hAnsi="Comic Sans MS"/>
          <w:sz w:val="24"/>
          <w:szCs w:val="24"/>
        </w:rPr>
        <w:t>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Cod'It,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7C5E0A80" w14:textId="77777777" w:rsidR="00F35C54" w:rsidRDefault="00F35C54" w:rsidP="00311857">
      <w:pPr>
        <w:ind w:firstLine="360"/>
        <w:jc w:val="both"/>
        <w:rPr>
          <w:rFonts w:ascii="Comic Sans MS" w:hAnsi="Comic Sans MS"/>
          <w:sz w:val="24"/>
          <w:szCs w:val="24"/>
        </w:rPr>
      </w:pPr>
    </w:p>
    <w:p w14:paraId="19655B32" w14:textId="24838B6E" w:rsidR="00311857" w:rsidRDefault="00311857" w:rsidP="00311857">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Le Ministère du Travail, du Plein Emploi et de l’Insertion</w:t>
      </w:r>
    </w:p>
    <w:p w14:paraId="6588C80F" w14:textId="4A14A39E" w:rsidR="0075751E" w:rsidRDefault="0075751E" w:rsidP="00311857">
      <w:pPr>
        <w:pStyle w:val="Paragraphedeliste"/>
        <w:numPr>
          <w:ilvl w:val="2"/>
          <w:numId w:val="5"/>
        </w:numPr>
        <w:rPr>
          <w:b/>
          <w:bCs/>
          <w:color w:val="1C6194" w:themeColor="accent6" w:themeShade="BF"/>
          <w:sz w:val="36"/>
          <w:szCs w:val="36"/>
        </w:rPr>
      </w:pPr>
      <w:r>
        <w:rPr>
          <w:b/>
          <w:bCs/>
          <w:color w:val="1C6194" w:themeColor="accent6" w:themeShade="BF"/>
          <w:sz w:val="36"/>
          <w:szCs w:val="36"/>
        </w:rPr>
        <w:t>A verif</w:t>
      </w:r>
    </w:p>
    <w:p w14:paraId="62108500" w14:textId="77777777" w:rsidR="0075751E" w:rsidRPr="0075751E" w:rsidRDefault="0075751E" w:rsidP="0075751E">
      <w:pPr>
        <w:ind w:firstLine="360"/>
        <w:jc w:val="both"/>
        <w:rPr>
          <w:rFonts w:ascii="Comic Sans MS" w:hAnsi="Comic Sans MS"/>
          <w:sz w:val="24"/>
          <w:szCs w:val="24"/>
        </w:rPr>
      </w:pPr>
      <w:r w:rsidRPr="0075751E">
        <w:rPr>
          <w:rFonts w:ascii="Comic Sans MS" w:hAnsi="Comic Sans MS"/>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2ECB4777" w14:textId="77777777" w:rsidR="0075751E" w:rsidRPr="0075751E" w:rsidRDefault="0075751E" w:rsidP="0075751E">
      <w:pPr>
        <w:ind w:firstLine="360"/>
        <w:jc w:val="both"/>
        <w:rPr>
          <w:rFonts w:ascii="Comic Sans MS" w:hAnsi="Comic Sans MS"/>
          <w:sz w:val="24"/>
          <w:szCs w:val="24"/>
        </w:rPr>
      </w:pPr>
    </w:p>
    <w:p w14:paraId="47815A60" w14:textId="77777777" w:rsidR="0075751E" w:rsidRPr="0075751E" w:rsidRDefault="0075751E" w:rsidP="0075751E">
      <w:pPr>
        <w:ind w:firstLine="360"/>
        <w:jc w:val="both"/>
        <w:rPr>
          <w:rFonts w:ascii="Comic Sans MS" w:hAnsi="Comic Sans MS"/>
          <w:sz w:val="24"/>
          <w:szCs w:val="24"/>
        </w:rPr>
      </w:pPr>
      <w:r w:rsidRPr="0075751E">
        <w:rPr>
          <w:rFonts w:ascii="Comic Sans MS" w:hAnsi="Comic Sans MS"/>
          <w:sz w:val="24"/>
          <w:szCs w:val="24"/>
        </w:rPr>
        <w:t xml:space="preserve">Le ministère se distingue par son approche dynamique, s'adaptant aux évolutions du marché et répondant aux exigences économiques et sociales </w:t>
      </w:r>
      <w:r w:rsidRPr="0075751E">
        <w:rPr>
          <w:rFonts w:ascii="Comic Sans MS" w:hAnsi="Comic Sans MS"/>
          <w:sz w:val="24"/>
          <w:szCs w:val="24"/>
        </w:rPr>
        <w:lastRenderedPageBreak/>
        <w:t>contemporaines. Cela inclut un engagement fort dans le dialogue social, travaillant en étroite collaboration avec les partenaires sociaux pour négocier les réformes et favoriser une concertation sociale efficace.</w:t>
      </w:r>
    </w:p>
    <w:p w14:paraId="4874ECEA" w14:textId="77777777" w:rsidR="0075751E" w:rsidRPr="0075751E" w:rsidRDefault="0075751E" w:rsidP="0075751E">
      <w:pPr>
        <w:ind w:firstLine="360"/>
        <w:jc w:val="both"/>
        <w:rPr>
          <w:rFonts w:ascii="Comic Sans MS" w:hAnsi="Comic Sans MS"/>
          <w:sz w:val="24"/>
          <w:szCs w:val="24"/>
        </w:rPr>
      </w:pPr>
    </w:p>
    <w:p w14:paraId="4D2B897D" w14:textId="48B1B742" w:rsidR="0075751E" w:rsidRPr="0075751E" w:rsidRDefault="0075751E" w:rsidP="0075751E">
      <w:pPr>
        <w:ind w:firstLine="360"/>
        <w:jc w:val="both"/>
        <w:rPr>
          <w:rFonts w:ascii="Comic Sans MS" w:hAnsi="Comic Sans MS"/>
          <w:sz w:val="24"/>
          <w:szCs w:val="24"/>
        </w:rPr>
      </w:pPr>
      <w:r w:rsidRPr="0075751E">
        <w:rPr>
          <w:rFonts w:ascii="Comic Sans MS" w:hAnsi="Comic Sans MS"/>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7C044B6D"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Cabinet du Ministre:</w:t>
      </w:r>
      <w:r w:rsidRPr="00F45DA0">
        <w:rPr>
          <w:rFonts w:ascii="Comic Sans MS" w:hAnsi="Comic Sans MS"/>
          <w:color w:val="FF0000"/>
          <w:sz w:val="24"/>
          <w:szCs w:val="24"/>
        </w:rPr>
        <w:t xml:space="preserve"> </w:t>
      </w:r>
      <w:r w:rsidRPr="00A13957">
        <w:rPr>
          <w:rFonts w:ascii="Comic Sans MS" w:hAnsi="Comic Sans MS"/>
          <w:sz w:val="24"/>
          <w:szCs w:val="24"/>
        </w:rPr>
        <w:t>Le Ministre du Travail est le chef du ministère et est responsable de l'orientation générale des politiques.</w:t>
      </w:r>
    </w:p>
    <w:p w14:paraId="4BCE9BEB"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Directions Générales:</w:t>
      </w:r>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50406202"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Organismes attachés:</w:t>
      </w:r>
      <w:r w:rsidRPr="00A13957">
        <w:rPr>
          <w:rFonts w:ascii="Comic Sans MS" w:hAnsi="Comic Sans MS"/>
          <w:sz w:val="24"/>
          <w:szCs w:val="24"/>
        </w:rPr>
        <w:t xml:space="preserve"> Plusieurs organismes et institutions sont rattachés au ministère, comme Pôle Emploi qui s'occupe de l'accompagnement des demandeurs </w:t>
      </w:r>
      <w:r w:rsidRPr="00A13957">
        <w:rPr>
          <w:rFonts w:ascii="Comic Sans MS" w:hAnsi="Comic Sans MS"/>
          <w:sz w:val="24"/>
          <w:szCs w:val="24"/>
        </w:rPr>
        <w:lastRenderedPageBreak/>
        <w:t>d'emploi, ou encore l'Agence Nationale pour l'Amélioration des Conditions de Travail (ANACT).</w:t>
      </w:r>
    </w:p>
    <w:p w14:paraId="50FCC62F"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Services déconcentrés:</w:t>
      </w:r>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C4BE2A7" w14:textId="77777777" w:rsidR="00311857" w:rsidRPr="00A13957" w:rsidRDefault="00311857" w:rsidP="00311857">
      <w:pPr>
        <w:ind w:firstLine="360"/>
        <w:jc w:val="both"/>
        <w:rPr>
          <w:rFonts w:ascii="Comic Sans MS" w:hAnsi="Comic Sans MS"/>
          <w:sz w:val="24"/>
          <w:szCs w:val="24"/>
        </w:rPr>
      </w:pP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Réglementation et Contrôle:</w:t>
      </w:r>
      <w:r w:rsidRPr="00A13957">
        <w:rPr>
          <w:rFonts w:ascii="Comic Sans MS" w:hAnsi="Comic Sans MS"/>
          <w:sz w:val="24"/>
          <w:szCs w:val="24"/>
        </w:rPr>
        <w:t xml:space="preserve"> Le ministère élabore le code du travail et veille à son application à travers des inspections du travail.</w:t>
      </w:r>
    </w:p>
    <w:p w14:paraId="53E6F4C0"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Formation et Emploi:</w:t>
      </w:r>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Relations Sociales:</w:t>
      </w:r>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1760F1FE"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Protection Sociale:</w:t>
      </w:r>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D306188"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Gestion des Crises:</w:t>
      </w:r>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441A8A74" w14:textId="0A289978"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08797D35" w14:textId="06064252" w:rsidR="00311857" w:rsidRPr="0003564A" w:rsidRDefault="00311857" w:rsidP="00311857">
      <w:pPr>
        <w:pStyle w:val="Titre1"/>
        <w:numPr>
          <w:ilvl w:val="0"/>
          <w:numId w:val="5"/>
        </w:numPr>
      </w:pPr>
      <w:bookmarkStart w:id="4" w:name="_Toc104978340"/>
      <w:bookmarkStart w:id="5" w:name="_Toc155081501"/>
      <w:r w:rsidRPr="00E43E29">
        <w:lastRenderedPageBreak/>
        <w:t xml:space="preserve">Présentation </w:t>
      </w:r>
      <w:bookmarkEnd w:id="4"/>
      <w:r>
        <w:t>de Cod’It</w:t>
      </w:r>
      <w:bookmarkEnd w:id="5"/>
    </w:p>
    <w:p w14:paraId="37C4FE85" w14:textId="77777777" w:rsidR="00311857" w:rsidRPr="002C081E" w:rsidRDefault="00311857" w:rsidP="00311857">
      <w:pPr>
        <w:ind w:firstLine="360"/>
        <w:jc w:val="both"/>
        <w:rPr>
          <w:rFonts w:ascii="Comic Sans MS" w:hAnsi="Comic Sans MS"/>
          <w:sz w:val="24"/>
          <w:szCs w:val="24"/>
        </w:rPr>
      </w:pPr>
      <w:r w:rsidRPr="002C081E">
        <w:rPr>
          <w:rFonts w:ascii="Comic Sans MS" w:hAnsi="Comic Sans MS"/>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2C081E" w:rsidRDefault="00311857" w:rsidP="00311857">
      <w:pPr>
        <w:jc w:val="both"/>
        <w:rPr>
          <w:rFonts w:ascii="Comic Sans MS" w:hAnsi="Comic Sans MS"/>
          <w:sz w:val="24"/>
          <w:szCs w:val="24"/>
        </w:rPr>
      </w:pPr>
    </w:p>
    <w:p w14:paraId="6D82F5F4" w14:textId="2814A88F" w:rsidR="00D85BF3" w:rsidRDefault="00E460B0" w:rsidP="00D85BF3">
      <w:pPr>
        <w:ind w:firstLine="360"/>
        <w:jc w:val="both"/>
        <w:rPr>
          <w:rFonts w:ascii="Comic Sans MS" w:hAnsi="Comic Sans MS"/>
          <w:sz w:val="24"/>
          <w:szCs w:val="24"/>
        </w:rPr>
      </w:pPr>
      <w:r>
        <w:rPr>
          <w:noProof/>
        </w:rPr>
        <w:drawing>
          <wp:anchor distT="0" distB="0" distL="114300" distR="114300" simplePos="0" relativeHeight="251659264" behindDoc="0" locked="0" layoutInCell="1" allowOverlap="1" wp14:anchorId="4EB38AB7" wp14:editId="4558E356">
            <wp:simplePos x="0" y="0"/>
            <wp:positionH relativeFrom="column">
              <wp:posOffset>1317</wp:posOffset>
            </wp:positionH>
            <wp:positionV relativeFrom="paragraph">
              <wp:posOffset>1671519</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r w:rsidR="00311857" w:rsidRPr="002C081E">
        <w:rPr>
          <w:rFonts w:ascii="Comic Sans MS" w:hAnsi="Comic Sans MS"/>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Pr>
          <w:rFonts w:ascii="Comic Sans MS" w:hAnsi="Comic Sans MS"/>
          <w:sz w:val="24"/>
          <w:szCs w:val="24"/>
        </w:rPr>
        <w:t>janvier</w:t>
      </w:r>
      <w:r w:rsidR="00311857" w:rsidRPr="002C081E">
        <w:rPr>
          <w:rFonts w:ascii="Comic Sans MS" w:hAnsi="Comic Sans MS"/>
          <w:sz w:val="24"/>
          <w:szCs w:val="24"/>
        </w:rPr>
        <w:t xml:space="preserve"> 202</w:t>
      </w:r>
      <w:r w:rsidR="00974FE6">
        <w:rPr>
          <w:rFonts w:ascii="Comic Sans MS" w:hAnsi="Comic Sans MS"/>
          <w:sz w:val="24"/>
          <w:szCs w:val="24"/>
        </w:rPr>
        <w:t>3</w:t>
      </w:r>
      <w:r w:rsidR="00311857" w:rsidRPr="002C081E">
        <w:rPr>
          <w:rFonts w:ascii="Comic Sans MS" w:hAnsi="Comic Sans MS"/>
          <w:sz w:val="24"/>
          <w:szCs w:val="24"/>
        </w:rPr>
        <w:t>, témoigne de l'engagement du ministère à fournir une source d'information fiable et à jour.</w:t>
      </w:r>
    </w:p>
    <w:p w14:paraId="46D8AD0F" w14:textId="65004CC1" w:rsidR="00D85BF3" w:rsidRDefault="00D85BF3" w:rsidP="00D85BF3">
      <w:pPr>
        <w:pStyle w:val="Titre1"/>
        <w:numPr>
          <w:ilvl w:val="1"/>
          <w:numId w:val="5"/>
        </w:numPr>
      </w:pPr>
      <w:bookmarkStart w:id="6" w:name="_Toc155081502"/>
      <w:r>
        <w:t xml:space="preserve">Public </w:t>
      </w:r>
      <w:r w:rsidR="003D4C89">
        <w:t>c</w:t>
      </w:r>
      <w:r>
        <w:t>ible</w:t>
      </w:r>
      <w:bookmarkEnd w:id="6"/>
    </w:p>
    <w:p w14:paraId="17F4E840" w14:textId="00833007" w:rsidR="00D85BF3" w:rsidRPr="00D85BF3" w:rsidRDefault="00D85BF3" w:rsidP="00D85BF3"/>
    <w:p w14:paraId="5E8B24CF" w14:textId="09EC186D" w:rsidR="00D85BF3" w:rsidRPr="00D85BF3" w:rsidRDefault="00D85BF3" w:rsidP="00D85BF3">
      <w:pPr>
        <w:ind w:firstLine="360"/>
        <w:jc w:val="both"/>
        <w:rPr>
          <w:rFonts w:ascii="Comic Sans MS" w:hAnsi="Comic Sans MS"/>
          <w:sz w:val="24"/>
          <w:szCs w:val="24"/>
        </w:rPr>
      </w:pPr>
      <w:r w:rsidRPr="00D85BF3">
        <w:rPr>
          <w:rFonts w:ascii="Comic Sans MS" w:hAnsi="Comic Sans MS"/>
          <w:sz w:val="24"/>
          <w:szCs w:val="24"/>
        </w:rPr>
        <w:t xml:space="preserve">Cod'It, le logiciel conçu par la Direction Générale du Travail du Ministère du Travail du Plein emploi et de l'Insertion en France, cible principalement deux groupes d'utilisateurs. Le premier groupe est composé des inspecteurs du travail </w:t>
      </w:r>
      <w:r w:rsidRPr="00D85BF3">
        <w:rPr>
          <w:rFonts w:ascii="Comic Sans MS" w:hAnsi="Comic Sans MS"/>
          <w:sz w:val="24"/>
          <w:szCs w:val="24"/>
        </w:rPr>
        <w:lastRenderedPageBreak/>
        <w:t>qui bénéficient grandement de cet outil dans leur mission de surveillance et d'inspection des entreprises. Grâce à sa structuration thématique et ergonomique, Cod'It leur offre un accès simplifié et efficace au Code du travail, ce qui est essentiel pour garantir le respect des normes et régulations en vigueur dans les milieux professionnels.</w:t>
      </w:r>
    </w:p>
    <w:p w14:paraId="1B1010DD" w14:textId="77777777" w:rsidR="00D85BF3" w:rsidRPr="00D85BF3" w:rsidRDefault="00D85BF3" w:rsidP="00D85BF3">
      <w:pPr>
        <w:ind w:firstLine="360"/>
        <w:jc w:val="both"/>
        <w:rPr>
          <w:rFonts w:ascii="Comic Sans MS" w:hAnsi="Comic Sans MS"/>
          <w:sz w:val="24"/>
          <w:szCs w:val="24"/>
        </w:rPr>
      </w:pPr>
    </w:p>
    <w:p w14:paraId="5263A4D5" w14:textId="77777777" w:rsidR="00D85BF3" w:rsidRPr="00D85BF3" w:rsidRDefault="00D85BF3" w:rsidP="00D85BF3">
      <w:pPr>
        <w:ind w:firstLine="360"/>
        <w:jc w:val="both"/>
        <w:rPr>
          <w:rFonts w:ascii="Comic Sans MS" w:hAnsi="Comic Sans MS"/>
          <w:sz w:val="24"/>
          <w:szCs w:val="24"/>
        </w:rPr>
      </w:pPr>
      <w:r w:rsidRPr="00D85BF3">
        <w:rPr>
          <w:rFonts w:ascii="Comic Sans MS" w:hAnsi="Comic Sans MS"/>
          <w:sz w:val="24"/>
          <w:szCs w:val="24"/>
        </w:rPr>
        <w:t>Parallèlement, Cod'It est également destiné à un public plus large, englobant des utilisateurs non spécialisés. Cette version du logiciel est accessible au grand public et peut être téléchargée directement depuis le site du ministère du 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D85BF3" w:rsidRDefault="00D85BF3" w:rsidP="00D85BF3">
      <w:pPr>
        <w:ind w:firstLine="360"/>
        <w:jc w:val="both"/>
        <w:rPr>
          <w:rFonts w:ascii="Comic Sans MS" w:hAnsi="Comic Sans MS"/>
          <w:sz w:val="24"/>
          <w:szCs w:val="24"/>
        </w:rPr>
      </w:pPr>
    </w:p>
    <w:p w14:paraId="7D29C788" w14:textId="6B635206" w:rsidR="00D85BF3" w:rsidRDefault="00D85BF3" w:rsidP="00D85BF3">
      <w:pPr>
        <w:ind w:firstLine="360"/>
        <w:jc w:val="both"/>
        <w:rPr>
          <w:rFonts w:ascii="Comic Sans MS" w:hAnsi="Comic Sans MS"/>
          <w:sz w:val="24"/>
          <w:szCs w:val="24"/>
        </w:rPr>
      </w:pPr>
      <w:r w:rsidRPr="00D85BF3">
        <w:rPr>
          <w:rFonts w:ascii="Comic Sans MS" w:hAnsi="Comic Sans MS"/>
          <w:sz w:val="24"/>
          <w:szCs w:val="24"/>
        </w:rPr>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D85BF3">
      <w:pPr>
        <w:pStyle w:val="Titre1"/>
        <w:numPr>
          <w:ilvl w:val="1"/>
          <w:numId w:val="5"/>
        </w:numPr>
      </w:pPr>
      <w:bookmarkStart w:id="7" w:name="_Toc155081503"/>
      <w:r>
        <w:t xml:space="preserve">Projet de </w:t>
      </w:r>
      <w:r w:rsidR="003D4C89">
        <w:t>r</w:t>
      </w:r>
      <w:r>
        <w:t>efonte de Cod’It</w:t>
      </w:r>
      <w:bookmarkEnd w:id="7"/>
    </w:p>
    <w:p w14:paraId="5F5D9723" w14:textId="77777777" w:rsidR="00FF6A85" w:rsidRPr="00FF6A85" w:rsidRDefault="00FF6A85" w:rsidP="00FF6A85"/>
    <w:p w14:paraId="3BCD04C2" w14:textId="77777777" w:rsidR="00345ABC" w:rsidRPr="00345ABC" w:rsidRDefault="00345ABC" w:rsidP="00FF6A85">
      <w:pPr>
        <w:ind w:firstLine="360"/>
        <w:jc w:val="both"/>
        <w:rPr>
          <w:rFonts w:ascii="Comic Sans MS" w:hAnsi="Comic Sans MS"/>
          <w:sz w:val="24"/>
          <w:szCs w:val="24"/>
        </w:rPr>
      </w:pPr>
      <w:r w:rsidRPr="00345ABC">
        <w:rPr>
          <w:rFonts w:ascii="Comic Sans MS" w:hAnsi="Comic Sans MS"/>
          <w:sz w:val="24"/>
          <w:szCs w:val="24"/>
        </w:rPr>
        <w:t>Dans cette partie du mémoire, nous abordons le projet de refonte de Cod'It, un logiciel crucial au Ministère, développé initialement en 2008. La nécessité de cette refonte découle de plusieurs facteurs. D'abord, Cod'It,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345ABC" w:rsidRDefault="00345ABC" w:rsidP="00345ABC">
      <w:pPr>
        <w:jc w:val="both"/>
        <w:rPr>
          <w:rFonts w:ascii="Comic Sans MS" w:hAnsi="Comic Sans MS"/>
          <w:sz w:val="24"/>
          <w:szCs w:val="24"/>
        </w:rPr>
      </w:pPr>
    </w:p>
    <w:p w14:paraId="7B035ABA" w14:textId="77777777" w:rsidR="00345ABC" w:rsidRPr="00345ABC" w:rsidRDefault="00345ABC" w:rsidP="00FF6A85">
      <w:pPr>
        <w:ind w:firstLine="360"/>
        <w:jc w:val="both"/>
        <w:rPr>
          <w:rFonts w:ascii="Comic Sans MS" w:hAnsi="Comic Sans MS"/>
          <w:sz w:val="24"/>
          <w:szCs w:val="24"/>
        </w:rPr>
      </w:pPr>
      <w:r w:rsidRPr="00345ABC">
        <w:rPr>
          <w:rFonts w:ascii="Comic Sans MS" w:hAnsi="Comic Sans MS"/>
          <w:sz w:val="24"/>
          <w:szCs w:val="24"/>
        </w:rPr>
        <w:lastRenderedPageBreak/>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345ABC" w:rsidRDefault="00345ABC" w:rsidP="00345ABC">
      <w:pPr>
        <w:jc w:val="both"/>
        <w:rPr>
          <w:rFonts w:ascii="Comic Sans MS" w:hAnsi="Comic Sans MS"/>
          <w:sz w:val="24"/>
          <w:szCs w:val="24"/>
        </w:rPr>
      </w:pPr>
    </w:p>
    <w:p w14:paraId="15766682" w14:textId="409E3A54" w:rsidR="00974FE6" w:rsidRPr="002C081E" w:rsidRDefault="00345ABC" w:rsidP="00FF6A85">
      <w:pPr>
        <w:ind w:firstLine="360"/>
        <w:jc w:val="both"/>
        <w:rPr>
          <w:rFonts w:ascii="Comic Sans MS" w:hAnsi="Comic Sans MS"/>
          <w:sz w:val="24"/>
          <w:szCs w:val="24"/>
        </w:rPr>
      </w:pPr>
      <w:r w:rsidRPr="00345ABC">
        <w:rPr>
          <w:rFonts w:ascii="Comic Sans MS" w:hAnsi="Comic Sans MS"/>
          <w:sz w:val="24"/>
          <w:szCs w:val="24"/>
        </w:rPr>
        <w:t>Dans ce contexte, j'ai été assigné le rôle de redévelopper Cod'It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6121EBCA" w14:textId="65E7169E" w:rsidR="00311857" w:rsidRPr="000F6C14" w:rsidRDefault="00311857" w:rsidP="001C4410">
      <w:pPr>
        <w:ind w:firstLine="360"/>
        <w:jc w:val="both"/>
        <w:rPr>
          <w:rFonts w:ascii="Comic Sans MS" w:hAnsi="Comic Sans MS"/>
          <w:sz w:val="24"/>
          <w:szCs w:val="24"/>
        </w:rPr>
      </w:pPr>
      <w:r w:rsidRPr="002C081E">
        <w:rPr>
          <w:rFonts w:ascii="Comic Sans MS" w:hAnsi="Comic Sans MS"/>
          <w:sz w:val="24"/>
          <w:szCs w:val="24"/>
        </w:rPr>
        <w:t>Ce</w:t>
      </w:r>
      <w:r w:rsidR="00974FE6">
        <w:rPr>
          <w:rFonts w:ascii="Comic Sans MS" w:hAnsi="Comic Sans MS"/>
          <w:sz w:val="24"/>
          <w:szCs w:val="24"/>
        </w:rPr>
        <w:t>tte refonte</w:t>
      </w:r>
      <w:r w:rsidRPr="002C081E">
        <w:rPr>
          <w:rFonts w:ascii="Comic Sans MS" w:hAnsi="Comic Sans MS"/>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7BFD9010" w14:textId="4F6E8F1E" w:rsidR="00B30ED1" w:rsidRDefault="00B30ED1" w:rsidP="000177F4">
      <w:pPr>
        <w:pStyle w:val="Titre1"/>
        <w:numPr>
          <w:ilvl w:val="0"/>
          <w:numId w:val="5"/>
        </w:numPr>
      </w:pPr>
      <w:bookmarkStart w:id="8" w:name="_Toc155081504"/>
      <w:r>
        <w:t xml:space="preserve">Analyse du </w:t>
      </w:r>
      <w:r w:rsidR="003D4C89">
        <w:t>b</w:t>
      </w:r>
      <w:r>
        <w:t>esoin</w:t>
      </w:r>
      <w:bookmarkEnd w:id="8"/>
    </w:p>
    <w:p w14:paraId="096555FA" w14:textId="77777777" w:rsidR="0048497F" w:rsidRPr="0048497F" w:rsidRDefault="0048497F" w:rsidP="0048497F"/>
    <w:p w14:paraId="053F9588" w14:textId="065EA6CE" w:rsidR="0048497F" w:rsidRPr="00916A39" w:rsidRDefault="0048497F" w:rsidP="00916A39">
      <w:pPr>
        <w:ind w:firstLine="360"/>
        <w:jc w:val="both"/>
        <w:rPr>
          <w:rFonts w:ascii="Comic Sans MS" w:hAnsi="Comic Sans MS"/>
          <w:sz w:val="24"/>
          <w:szCs w:val="24"/>
        </w:rPr>
      </w:pPr>
      <w:r w:rsidRPr="00573CEF">
        <w:rPr>
          <w:rFonts w:ascii="Comic Sans MS" w:hAnsi="Comic Sans MS"/>
          <w:sz w:val="24"/>
          <w:szCs w:val="24"/>
        </w:rPr>
        <w:t>Au cœur de mon alternance, la phase d'analyse du besoin a revêtu une importance cruciale, se distinguant nettement du développement de Cod'It, un projet que j'ai mené de manière autonome. Cette étape de l'alternance s'est caractérisée par une approche collaborative et un travail d'équipe.</w:t>
      </w:r>
    </w:p>
    <w:p w14:paraId="735841B8" w14:textId="1DBE7F38" w:rsidR="0048497F" w:rsidRPr="00732AA6" w:rsidRDefault="0048497F" w:rsidP="00AB17ED">
      <w:pPr>
        <w:pStyle w:val="Titre1"/>
        <w:numPr>
          <w:ilvl w:val="1"/>
          <w:numId w:val="5"/>
        </w:numPr>
      </w:pPr>
      <w:r w:rsidRPr="00732AA6">
        <w:t xml:space="preserve"> </w:t>
      </w:r>
      <w:bookmarkStart w:id="9" w:name="_Toc155081505"/>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9"/>
    </w:p>
    <w:p w14:paraId="1BDE1C58" w14:textId="77777777" w:rsidR="0048497F" w:rsidRPr="00573CEF" w:rsidRDefault="0048497F" w:rsidP="00732AA6">
      <w:pPr>
        <w:ind w:firstLine="708"/>
        <w:jc w:val="both"/>
        <w:rPr>
          <w:rFonts w:ascii="Comic Sans MS" w:hAnsi="Comic Sans MS"/>
          <w:sz w:val="24"/>
          <w:szCs w:val="24"/>
        </w:rPr>
      </w:pPr>
      <w:r w:rsidRPr="00573CEF">
        <w:rPr>
          <w:rFonts w:ascii="Comic Sans MS" w:hAnsi="Comic Sans MS"/>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573CEF" w:rsidRDefault="0048497F" w:rsidP="0048497F">
      <w:pPr>
        <w:jc w:val="both"/>
        <w:rPr>
          <w:rFonts w:ascii="Comic Sans MS" w:hAnsi="Comic Sans MS"/>
          <w:sz w:val="24"/>
          <w:szCs w:val="24"/>
        </w:rPr>
      </w:pPr>
    </w:p>
    <w:p w14:paraId="0B5E590E" w14:textId="5523BE79" w:rsidR="0048497F" w:rsidRPr="00732AA6" w:rsidRDefault="0048497F" w:rsidP="00AB17ED">
      <w:pPr>
        <w:pStyle w:val="Titre1"/>
        <w:numPr>
          <w:ilvl w:val="1"/>
          <w:numId w:val="5"/>
        </w:numPr>
      </w:pPr>
      <w:r w:rsidRPr="00732AA6">
        <w:t xml:space="preserve"> </w:t>
      </w:r>
      <w:bookmarkStart w:id="10" w:name="_Toc155081506"/>
      <w:r w:rsidRPr="00732AA6">
        <w:t xml:space="preserve">Ateliers avec les </w:t>
      </w:r>
      <w:r w:rsidR="003D4C89">
        <w:t>u</w:t>
      </w:r>
      <w:r w:rsidRPr="00732AA6">
        <w:t>tilisateurs</w:t>
      </w:r>
      <w:bookmarkEnd w:id="10"/>
    </w:p>
    <w:p w14:paraId="67FEEDB2" w14:textId="4C360715" w:rsidR="00974FE6" w:rsidRDefault="0048497F" w:rsidP="00974FE6">
      <w:pPr>
        <w:ind w:firstLine="708"/>
        <w:jc w:val="both"/>
        <w:rPr>
          <w:rFonts w:ascii="Comic Sans MS" w:hAnsi="Comic Sans MS"/>
          <w:sz w:val="24"/>
          <w:szCs w:val="24"/>
        </w:rPr>
      </w:pPr>
      <w:r w:rsidRPr="00573CEF">
        <w:rPr>
          <w:rFonts w:ascii="Comic Sans MS" w:hAnsi="Comic Sans MS"/>
          <w:sz w:val="24"/>
          <w:szCs w:val="24"/>
        </w:rPr>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54894DFA" w:rsidR="00974FE6" w:rsidRDefault="00974FE6" w:rsidP="00974FE6">
      <w:pPr>
        <w:ind w:firstLine="708"/>
        <w:jc w:val="both"/>
        <w:rPr>
          <w:rFonts w:ascii="Comic Sans MS" w:hAnsi="Comic Sans MS"/>
          <w:sz w:val="24"/>
          <w:szCs w:val="24"/>
        </w:rPr>
      </w:pPr>
      <w:r>
        <w:rPr>
          <w:rFonts w:ascii="Comic Sans MS" w:hAnsi="Comic Sans MS"/>
          <w:sz w:val="24"/>
          <w:szCs w:val="24"/>
        </w:rPr>
        <w:t>(donner des exemples de besoins qui ont émergés depuis des ateliers, et qui ont permis de définir un cahier des charges (regarder des exemples sur les comptes rendus sur teams))</w:t>
      </w:r>
    </w:p>
    <w:p w14:paraId="32815EDD" w14:textId="25713623" w:rsidR="00161907" w:rsidRDefault="00161907" w:rsidP="00161907">
      <w:pPr>
        <w:pStyle w:val="Titre1"/>
        <w:numPr>
          <w:ilvl w:val="1"/>
          <w:numId w:val="5"/>
        </w:numPr>
      </w:pPr>
      <w:r>
        <w:t>Nouvelles Contraintes</w:t>
      </w:r>
    </w:p>
    <w:p w14:paraId="04758442" w14:textId="77777777" w:rsidR="00E17542" w:rsidRPr="00E17542" w:rsidRDefault="00E17542" w:rsidP="00E17542">
      <w:pPr>
        <w:ind w:firstLine="708"/>
        <w:jc w:val="both"/>
        <w:rPr>
          <w:rFonts w:ascii="Comic Sans MS" w:hAnsi="Comic Sans MS"/>
          <w:sz w:val="24"/>
          <w:szCs w:val="24"/>
        </w:rPr>
      </w:pPr>
      <w:r w:rsidRPr="00E17542">
        <w:rPr>
          <w:rFonts w:ascii="Comic Sans MS" w:hAnsi="Comic Sans MS"/>
          <w:sz w:val="24"/>
          <w:szCs w:val="24"/>
        </w:rPr>
        <w:t>Depuis la sortie du logiciel Cod'It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personnes en situation de handicap et la compatibilité avec le Design System de l'État (DSFR).</w:t>
      </w:r>
    </w:p>
    <w:p w14:paraId="2B5F8AEE" w14:textId="77777777" w:rsidR="00E17542" w:rsidRPr="00E17542" w:rsidRDefault="00E17542" w:rsidP="00E17542">
      <w:pPr>
        <w:ind w:firstLine="708"/>
        <w:jc w:val="both"/>
        <w:rPr>
          <w:rFonts w:ascii="Comic Sans MS" w:hAnsi="Comic Sans MS"/>
          <w:sz w:val="24"/>
          <w:szCs w:val="24"/>
        </w:rPr>
      </w:pPr>
    </w:p>
    <w:p w14:paraId="0B6193B9" w14:textId="77777777" w:rsidR="00E17542" w:rsidRPr="00E17542" w:rsidRDefault="00E17542" w:rsidP="00E17542">
      <w:pPr>
        <w:ind w:firstLine="708"/>
        <w:jc w:val="both"/>
        <w:rPr>
          <w:rFonts w:ascii="Comic Sans MS" w:hAnsi="Comic Sans MS"/>
          <w:sz w:val="24"/>
          <w:szCs w:val="24"/>
        </w:rPr>
      </w:pPr>
      <w:r w:rsidRPr="00E17542">
        <w:rPr>
          <w:rFonts w:ascii="Comic Sans MS" w:hAnsi="Comic Sans MS"/>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E17542" w:rsidRDefault="00E17542" w:rsidP="00E17542">
      <w:pPr>
        <w:ind w:firstLine="708"/>
        <w:jc w:val="both"/>
        <w:rPr>
          <w:rFonts w:ascii="Comic Sans MS" w:hAnsi="Comic Sans MS"/>
          <w:sz w:val="24"/>
          <w:szCs w:val="24"/>
        </w:rPr>
      </w:pPr>
    </w:p>
    <w:p w14:paraId="1D836373" w14:textId="77777777" w:rsidR="00E17542" w:rsidRPr="00E17542" w:rsidRDefault="00E17542" w:rsidP="00E17542">
      <w:pPr>
        <w:ind w:firstLine="708"/>
        <w:jc w:val="both"/>
        <w:rPr>
          <w:rFonts w:ascii="Comic Sans MS" w:hAnsi="Comic Sans MS"/>
          <w:sz w:val="24"/>
          <w:szCs w:val="24"/>
        </w:rPr>
      </w:pPr>
      <w:r w:rsidRPr="00E17542">
        <w:rPr>
          <w:rFonts w:ascii="Comic Sans MS" w:hAnsi="Comic Sans MS"/>
          <w:sz w:val="24"/>
          <w:szCs w:val="24"/>
        </w:rPr>
        <w:t xml:space="preserve">Compatibilité avec le DSFR : Le Design System de l'État (DSFR) vise à harmoniser l'interface des services publics numériques pour assurer une </w:t>
      </w:r>
      <w:r w:rsidRPr="00E17542">
        <w:rPr>
          <w:rFonts w:ascii="Comic Sans MS" w:hAnsi="Comic Sans MS"/>
          <w:sz w:val="24"/>
          <w:szCs w:val="24"/>
        </w:rPr>
        <w:lastRenderedPageBreak/>
        <w:t>expérience utilisateur cohérente et efficace. La compatibilité avec le DSFR nécessite que les applications développées, y compris celles basées sur Cod'It,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548AF0D1" w14:textId="77777777" w:rsidR="00E17542" w:rsidRPr="00E17542" w:rsidRDefault="00E17542" w:rsidP="00E17542">
      <w:pPr>
        <w:ind w:firstLine="708"/>
        <w:jc w:val="both"/>
        <w:rPr>
          <w:rFonts w:ascii="Comic Sans MS" w:hAnsi="Comic Sans MS"/>
          <w:sz w:val="24"/>
          <w:szCs w:val="24"/>
        </w:rPr>
      </w:pPr>
    </w:p>
    <w:p w14:paraId="1E511A74" w14:textId="71456B0C" w:rsidR="0048497F" w:rsidRPr="00573CEF" w:rsidRDefault="00E17542" w:rsidP="00E17542">
      <w:pPr>
        <w:ind w:firstLine="708"/>
        <w:jc w:val="both"/>
        <w:rPr>
          <w:rFonts w:ascii="Comic Sans MS" w:hAnsi="Comic Sans MS"/>
          <w:sz w:val="24"/>
          <w:szCs w:val="24"/>
        </w:rPr>
      </w:pPr>
      <w:r w:rsidRPr="00E17542">
        <w:rPr>
          <w:rFonts w:ascii="Comic Sans MS" w:hAnsi="Comic Sans MS"/>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AB17ED">
      <w:pPr>
        <w:pStyle w:val="Titre1"/>
        <w:numPr>
          <w:ilvl w:val="1"/>
          <w:numId w:val="5"/>
        </w:numPr>
      </w:pPr>
      <w:r w:rsidRPr="00732AA6">
        <w:t xml:space="preserve"> </w:t>
      </w:r>
      <w:bookmarkStart w:id="11" w:name="_Toc155081507"/>
      <w:r w:rsidRPr="00732AA6">
        <w:t xml:space="preserve">Collaboration avec un </w:t>
      </w:r>
      <w:r w:rsidR="003D4C89">
        <w:t>e</w:t>
      </w:r>
      <w:r w:rsidRPr="00732AA6">
        <w:t>rgonome Professionnel</w:t>
      </w:r>
      <w:bookmarkEnd w:id="11"/>
    </w:p>
    <w:p w14:paraId="7F7A10CB" w14:textId="3D937BD5" w:rsidR="0048497F" w:rsidRDefault="0048497F" w:rsidP="00732AA6">
      <w:pPr>
        <w:ind w:firstLine="708"/>
        <w:jc w:val="both"/>
        <w:rPr>
          <w:rFonts w:ascii="Comic Sans MS" w:hAnsi="Comic Sans MS"/>
          <w:sz w:val="24"/>
          <w:szCs w:val="24"/>
        </w:rPr>
      </w:pPr>
      <w:r w:rsidRPr="00573CEF">
        <w:rPr>
          <w:rFonts w:ascii="Comic Sans MS" w:hAnsi="Comic Sans MS"/>
          <w:sz w:val="24"/>
          <w:szCs w:val="24"/>
        </w:rPr>
        <w:t>Un autre jalon important de cette étape a été notre collaboration avec un ergonome professionnel pour la conception des maquettes du futur site web de Cod'It.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lastRenderedPageBreak/>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AB17ED">
      <w:pPr>
        <w:pStyle w:val="Titre1"/>
        <w:numPr>
          <w:ilvl w:val="1"/>
          <w:numId w:val="5"/>
        </w:numPr>
      </w:pPr>
      <w:bookmarkStart w:id="12" w:name="_Toc155081508"/>
      <w:r w:rsidRPr="00732AA6">
        <w:t xml:space="preserve">Synthèse et </w:t>
      </w:r>
      <w:r w:rsidR="003D4C89">
        <w:t>p</w:t>
      </w:r>
      <w:r w:rsidRPr="00732AA6">
        <w:t>erspectives</w:t>
      </w:r>
      <w:bookmarkEnd w:id="12"/>
    </w:p>
    <w:p w14:paraId="54D928B2" w14:textId="24DAB960" w:rsidR="006475D5" w:rsidRPr="00573CEF" w:rsidRDefault="0048497F" w:rsidP="00732AA6">
      <w:pPr>
        <w:ind w:firstLine="360"/>
        <w:jc w:val="both"/>
        <w:rPr>
          <w:rFonts w:ascii="Comic Sans MS" w:hAnsi="Comic Sans MS"/>
          <w:sz w:val="24"/>
          <w:szCs w:val="24"/>
        </w:rPr>
      </w:pPr>
      <w:r w:rsidRPr="00573CEF">
        <w:rPr>
          <w:rFonts w:ascii="Comic Sans MS" w:hAnsi="Comic Sans MS"/>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7B3008">
      <w:pPr>
        <w:pStyle w:val="Titre1"/>
        <w:numPr>
          <w:ilvl w:val="0"/>
          <w:numId w:val="5"/>
        </w:numPr>
      </w:pPr>
      <w:bookmarkStart w:id="13" w:name="_Toc155081509"/>
      <w:r>
        <w:t>Programmation de Cod’It</w:t>
      </w:r>
      <w:bookmarkEnd w:id="13"/>
    </w:p>
    <w:p w14:paraId="1C265198" w14:textId="77777777" w:rsidR="00850AE8" w:rsidRPr="00850AE8" w:rsidRDefault="00850AE8" w:rsidP="00850AE8">
      <w:pPr>
        <w:ind w:firstLine="502"/>
        <w:jc w:val="both"/>
        <w:rPr>
          <w:rFonts w:ascii="Comic Sans MS" w:hAnsi="Comic Sans MS"/>
          <w:sz w:val="24"/>
          <w:szCs w:val="24"/>
        </w:rPr>
      </w:pPr>
      <w:r w:rsidRPr="00850AE8">
        <w:rPr>
          <w:rFonts w:ascii="Comic Sans MS" w:hAnsi="Comic Sans MS"/>
          <w:sz w:val="24"/>
          <w:szCs w:val="24"/>
        </w:rPr>
        <w:t xml:space="preserve">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w:t>
      </w:r>
      <w:r w:rsidRPr="00850AE8">
        <w:rPr>
          <w:rFonts w:ascii="Comic Sans MS" w:hAnsi="Comic Sans MS"/>
          <w:sz w:val="24"/>
          <w:szCs w:val="24"/>
        </w:rPr>
        <w:lastRenderedPageBreak/>
        <w:t>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Default="00850AE8" w:rsidP="00850AE8">
      <w:pPr>
        <w:jc w:val="both"/>
      </w:pPr>
    </w:p>
    <w:p w14:paraId="3D0A3B02" w14:textId="0D76CFEF" w:rsidR="00850AE8" w:rsidRPr="00850AE8" w:rsidRDefault="00850AE8" w:rsidP="00850AE8">
      <w:pPr>
        <w:ind w:firstLine="360"/>
        <w:jc w:val="both"/>
      </w:pPr>
      <w:r w:rsidRPr="00850AE8">
        <w:rPr>
          <w:rFonts w:ascii="Comic Sans MS" w:hAnsi="Comic Sans MS"/>
          <w:sz w:val="24"/>
          <w:szCs w:val="24"/>
        </w:rPr>
        <w:t>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7E55C9">
      <w:pPr>
        <w:pStyle w:val="Titre1"/>
        <w:numPr>
          <w:ilvl w:val="1"/>
          <w:numId w:val="5"/>
        </w:numPr>
      </w:pPr>
      <w:bookmarkStart w:id="14" w:name="_Toc155081510"/>
      <w:r>
        <w:t xml:space="preserve">Modélisation </w:t>
      </w:r>
      <w:r w:rsidR="003D4C89">
        <w:t>b</w:t>
      </w:r>
      <w:r>
        <w:t xml:space="preserve">ase de </w:t>
      </w:r>
      <w:r w:rsidR="003D4C89">
        <w:t>d</w:t>
      </w:r>
      <w:r>
        <w:t>onnées</w:t>
      </w:r>
      <w:bookmarkEnd w:id="14"/>
    </w:p>
    <w:p w14:paraId="057F575D" w14:textId="77777777" w:rsidR="007E55C9" w:rsidRPr="007E55C9" w:rsidRDefault="007E55C9" w:rsidP="007E55C9"/>
    <w:p w14:paraId="05E9D61D" w14:textId="77777777" w:rsidR="007E55C9" w:rsidRDefault="007E55C9" w:rsidP="007E55C9">
      <w:pPr>
        <w:jc w:val="both"/>
        <w:rPr>
          <w:rFonts w:ascii="Comic Sans MS" w:hAnsi="Comic Sans MS"/>
          <w:sz w:val="24"/>
          <w:szCs w:val="24"/>
        </w:rPr>
      </w:pPr>
      <w:r>
        <w:rPr>
          <w:noProof/>
        </w:rPr>
        <w:drawing>
          <wp:anchor distT="0" distB="0" distL="114300" distR="114300" simplePos="0" relativeHeight="251656192" behindDoc="1" locked="0" layoutInCell="1" allowOverlap="1" wp14:anchorId="1B7ABA07" wp14:editId="3EBDFE7F">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E55C9">
        <w:rPr>
          <w:rFonts w:ascii="Comic Sans MS" w:hAnsi="Comic Sans MS"/>
          <w:sz w:val="24"/>
          <w:szCs w:val="24"/>
        </w:rPr>
        <w:t>Lorsque j'ai rejoint l'équipe du projet "Cod'It" au Ministère du Travail, je me suis rapidement rendu compte de l'importance cruciale de la modélisation des bases de données pour réussir notre mission. Le projet avait pour objectif de</w:t>
      </w:r>
    </w:p>
    <w:p w14:paraId="4622A854" w14:textId="1E1CBD62" w:rsidR="007E55C9" w:rsidRDefault="007E55C9" w:rsidP="007E55C9">
      <w:pPr>
        <w:pStyle w:val="Lgende"/>
        <w:jc w:val="both"/>
      </w:pPr>
      <w:r>
        <w:t>Mcd de la MCD de la base de données que j’ai réalisé</w:t>
      </w:r>
    </w:p>
    <w:p w14:paraId="5A7AEB8E" w14:textId="6BA8CF39" w:rsidR="007E55C9" w:rsidRPr="007E55C9" w:rsidRDefault="007E55C9" w:rsidP="007E55C9">
      <w:pPr>
        <w:jc w:val="both"/>
        <w:rPr>
          <w:rFonts w:ascii="Comic Sans MS" w:hAnsi="Comic Sans MS"/>
          <w:sz w:val="24"/>
          <w:szCs w:val="24"/>
        </w:rPr>
      </w:pPr>
      <w:r w:rsidRPr="007E55C9">
        <w:rPr>
          <w:rFonts w:ascii="Comic Sans MS" w:hAnsi="Comic Sans MS"/>
          <w:sz w:val="24"/>
          <w:szCs w:val="24"/>
        </w:rPr>
        <w:lastRenderedPageBreak/>
        <w:t xml:space="preserve"> numériser et d'optimiser divers processus administratifs, et une base de données solide était au cœur de cette transformation.</w:t>
      </w:r>
    </w:p>
    <w:p w14:paraId="277BBAFC" w14:textId="3C483DFF" w:rsidR="007E55C9" w:rsidRPr="007E55C9" w:rsidRDefault="007E55C9" w:rsidP="007E55C9">
      <w:pPr>
        <w:jc w:val="both"/>
        <w:rPr>
          <w:rFonts w:ascii="Comic Sans MS" w:hAnsi="Comic Sans MS"/>
          <w:sz w:val="24"/>
          <w:szCs w:val="24"/>
        </w:rPr>
      </w:pPr>
      <w:r w:rsidRPr="007E55C9">
        <w:rPr>
          <w:rFonts w:ascii="Comic Sans MS" w:hAnsi="Comic Sans MS"/>
          <w:sz w:val="24"/>
          <w:szCs w:val="24"/>
        </w:rPr>
        <w:t>N'ayant jamais créé de Modèles Conceptuels de Données (MCD) auparavant, j'étais un peu intimidé</w:t>
      </w:r>
      <w:r w:rsidR="00E460B0">
        <w:rPr>
          <w:rFonts w:ascii="Comic Sans MS" w:hAnsi="Comic Sans MS"/>
          <w:sz w:val="24"/>
          <w:szCs w:val="24"/>
        </w:rPr>
        <w:t>, mais il y a eu davantage de craintes que de difficultés.</w:t>
      </w:r>
    </w:p>
    <w:p w14:paraId="50C12711"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Default="007E55C9" w:rsidP="007E55C9">
      <w:pPr>
        <w:jc w:val="both"/>
        <w:rPr>
          <w:rFonts w:ascii="Comic Sans MS" w:hAnsi="Comic Sans MS"/>
          <w:sz w:val="24"/>
          <w:szCs w:val="24"/>
        </w:rPr>
      </w:pPr>
      <w:r w:rsidRPr="007E55C9">
        <w:rPr>
          <w:rFonts w:ascii="Comic Sans MS" w:hAnsi="Comic Sans MS"/>
          <w:sz w:val="24"/>
          <w:szCs w:val="24"/>
        </w:rPr>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974FE6">
      <w:pPr>
        <w:pStyle w:val="Titre1"/>
        <w:numPr>
          <w:ilvl w:val="0"/>
          <w:numId w:val="13"/>
        </w:numPr>
      </w:pPr>
      <w:bookmarkStart w:id="15" w:name="_Toc104978341"/>
      <w:bookmarkStart w:id="16" w:name="_Toc155081511"/>
      <w:r w:rsidRPr="00E43E29">
        <w:t>Les outils que j’utilise au Ministère</w:t>
      </w:r>
      <w:bookmarkEnd w:id="15"/>
      <w:r>
        <w:t>s Sociaux</w:t>
      </w:r>
      <w:bookmarkEnd w:id="16"/>
    </w:p>
    <w:p w14:paraId="7EC3F4BC" w14:textId="77777777" w:rsidR="00974FE6" w:rsidRDefault="00974FE6" w:rsidP="00974FE6">
      <w:pPr>
        <w:pStyle w:val="Titre2"/>
        <w:numPr>
          <w:ilvl w:val="1"/>
          <w:numId w:val="13"/>
        </w:numPr>
      </w:pPr>
      <w:bookmarkStart w:id="17" w:name="_Toc104978342"/>
      <w:bookmarkStart w:id="18" w:name="_Toc155081512"/>
      <w:r>
        <w:rPr>
          <w:noProof/>
        </w:rPr>
        <w:drawing>
          <wp:anchor distT="0" distB="0" distL="114300" distR="114300" simplePos="0" relativeHeight="251657216" behindDoc="0" locked="0" layoutInCell="1" allowOverlap="1" wp14:anchorId="516C7DF2" wp14:editId="4A288DDF">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17"/>
      <w:bookmarkEnd w:id="18"/>
    </w:p>
    <w:p w14:paraId="3E90D78B" w14:textId="77777777" w:rsidR="00974FE6" w:rsidRPr="008E3995" w:rsidRDefault="00974FE6" w:rsidP="00974FE6">
      <w:pPr>
        <w:pStyle w:val="Paragraphedeliste"/>
        <w:ind w:left="1080"/>
      </w:pPr>
    </w:p>
    <w:p w14:paraId="55A9C417" w14:textId="77777777" w:rsidR="00974FE6" w:rsidRDefault="00974FE6" w:rsidP="00974FE6">
      <w:pPr>
        <w:ind w:firstLine="360"/>
        <w:jc w:val="both"/>
        <w:rPr>
          <w:rFonts w:ascii="Comic Sans MS" w:hAnsi="Comic Sans MS"/>
          <w:sz w:val="24"/>
          <w:szCs w:val="24"/>
        </w:rPr>
      </w:pPr>
      <w:r w:rsidRPr="001632EF">
        <w:rPr>
          <w:rFonts w:ascii="Comic Sans MS" w:hAnsi="Comic Sans MS"/>
          <w:sz w:val="24"/>
          <w:szCs w:val="24"/>
        </w:rPr>
        <w:t xml:space="preserve">Le ministère utilise beaucoup un logiciel de type ETL (Extract Transform Load) pour l’exécution de script impliquant des données, et pour le traitement de celles-ci. C’est ainsi que j’ai appris à </w:t>
      </w:r>
      <w:r>
        <w:rPr>
          <w:rFonts w:ascii="Comic Sans MS" w:hAnsi="Comic Sans MS"/>
          <w:sz w:val="24"/>
          <w:szCs w:val="24"/>
        </w:rPr>
        <w:t xml:space="preserve">mieux </w:t>
      </w:r>
      <w:r w:rsidRPr="001632EF">
        <w:rPr>
          <w:rFonts w:ascii="Comic Sans MS" w:hAnsi="Comic Sans MS"/>
          <w:sz w:val="24"/>
          <w:szCs w:val="24"/>
        </w:rPr>
        <w:t xml:space="preserve">connaitre l’ETL Talend. Un ETL est un logiciel d’extraction, de traitement et de mappage (mise en relation) des données, généralement à des fins de synchronisation. Il s’appuie sur un langage de programmation, chez nous Java, et permet d’exécuter des scripts sans </w:t>
      </w:r>
      <w:r w:rsidRPr="001632EF">
        <w:rPr>
          <w:rFonts w:ascii="Comic Sans MS" w:hAnsi="Comic Sans MS"/>
          <w:sz w:val="24"/>
          <w:szCs w:val="24"/>
        </w:rPr>
        <w:lastRenderedPageBreak/>
        <w:t>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w:t>
      </w:r>
      <w:r>
        <w:rPr>
          <w:rFonts w:ascii="Comic Sans MS" w:hAnsi="Comic Sans MS"/>
          <w:sz w:val="24"/>
          <w:szCs w:val="24"/>
        </w:rPr>
        <w:t>,</w:t>
      </w:r>
      <w:r w:rsidRPr="001632EF">
        <w:rPr>
          <w:rFonts w:ascii="Comic Sans MS" w:hAnsi="Comic Sans MS"/>
          <w:sz w:val="24"/>
          <w:szCs w:val="24"/>
        </w:rPr>
        <w:t xml:space="preserve"> </w:t>
      </w:r>
      <w:r>
        <w:rPr>
          <w:rFonts w:ascii="Comic Sans MS" w:hAnsi="Comic Sans MS"/>
          <w:sz w:val="24"/>
          <w:szCs w:val="24"/>
        </w:rPr>
        <w:t>p</w:t>
      </w:r>
      <w:r w:rsidRPr="001632EF">
        <w:rPr>
          <w:rFonts w:ascii="Comic Sans MS" w:hAnsi="Comic Sans MS"/>
          <w:sz w:val="24"/>
          <w:szCs w:val="24"/>
        </w:rPr>
        <w:t>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A85551" w:rsidRDefault="00974FE6" w:rsidP="00974FE6">
      <w:pPr>
        <w:ind w:firstLine="360"/>
        <w:jc w:val="both"/>
        <w:rPr>
          <w:rFonts w:ascii="Comic Sans MS" w:hAnsi="Comic Sans MS"/>
          <w:sz w:val="24"/>
          <w:szCs w:val="24"/>
        </w:rPr>
      </w:pPr>
      <w:r w:rsidRPr="00A85551">
        <w:rPr>
          <w:rFonts w:ascii="Comic Sans MS" w:hAnsi="Comic Sans MS"/>
          <w:sz w:val="24"/>
          <w:szCs w:val="24"/>
        </w:rPr>
        <w:t>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Cod'It.</w:t>
      </w:r>
    </w:p>
    <w:p w14:paraId="2FB12B0D" w14:textId="77777777" w:rsidR="00974FE6" w:rsidRPr="00525A6B" w:rsidRDefault="00974FE6" w:rsidP="00974FE6">
      <w:pPr>
        <w:pStyle w:val="Titre2"/>
        <w:ind w:firstLine="708"/>
      </w:pPr>
      <w:bookmarkStart w:id="19" w:name="_Toc104978343"/>
      <w:bookmarkStart w:id="20" w:name="_Toc150937721"/>
      <w:bookmarkStart w:id="21" w:name="_Toc155081513"/>
      <w:r>
        <w:lastRenderedPageBreak/>
        <w:t xml:space="preserve">7.2 </w:t>
      </w:r>
      <w:r w:rsidRPr="00E43E29">
        <w:t>DBeaver</w:t>
      </w:r>
      <w:bookmarkEnd w:id="19"/>
      <w:bookmarkEnd w:id="20"/>
      <w:bookmarkEnd w:id="21"/>
    </w:p>
    <w:p w14:paraId="3ACD6C29" w14:textId="77777777" w:rsidR="00974FE6" w:rsidRPr="007E55C9" w:rsidRDefault="00974FE6" w:rsidP="00974FE6">
      <w:pPr>
        <w:pStyle w:val="Titre2"/>
        <w:ind w:firstLine="708"/>
        <w:rPr>
          <w:rFonts w:ascii="Comic Sans MS" w:hAnsi="Comic Sans MS"/>
          <w:color w:val="auto"/>
          <w:sz w:val="24"/>
          <w:szCs w:val="24"/>
        </w:rPr>
      </w:pPr>
      <w:bookmarkStart w:id="22" w:name="_Toc153976409"/>
      <w:bookmarkStart w:id="23" w:name="_Toc155081514"/>
      <w:bookmarkStart w:id="24" w:name="_Toc150250153"/>
      <w:bookmarkStart w:id="25" w:name="_Toc150937722"/>
      <w:bookmarkStart w:id="26" w:name="_Toc152787631"/>
      <w:bookmarkStart w:id="27" w:name="_Toc104978344"/>
      <w:r w:rsidRPr="007E55C9">
        <w:rPr>
          <w:rFonts w:ascii="Comic Sans MS" w:hAnsi="Comic Sans MS"/>
          <w:color w:val="auto"/>
          <w:sz w:val="24"/>
          <w:szCs w:val="24"/>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22"/>
      <w:bookmarkEnd w:id="23"/>
    </w:p>
    <w:p w14:paraId="75BB43F2" w14:textId="77777777" w:rsidR="00974FE6" w:rsidRDefault="00974FE6" w:rsidP="00974FE6">
      <w:pPr>
        <w:pStyle w:val="Titre2"/>
        <w:ind w:firstLine="708"/>
        <w:rPr>
          <w:rFonts w:ascii="Comic Sans MS" w:hAnsi="Comic Sans MS"/>
          <w:color w:val="auto"/>
          <w:sz w:val="24"/>
          <w:szCs w:val="24"/>
        </w:rPr>
      </w:pPr>
      <w:bookmarkStart w:id="28" w:name="_Toc153976410"/>
      <w:bookmarkStart w:id="29" w:name="_Toc155081515"/>
      <w:r w:rsidRPr="007E55C9">
        <w:rPr>
          <w:rFonts w:ascii="Comic Sans MS" w:hAnsi="Comic Sans MS"/>
          <w:color w:val="auto"/>
          <w:sz w:val="24"/>
          <w:szCs w:val="24"/>
        </w:rPr>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28"/>
      <w:bookmarkEnd w:id="29"/>
    </w:p>
    <w:p w14:paraId="2C2AA010" w14:textId="77777777" w:rsidR="00974FE6" w:rsidRPr="00AC3BCC" w:rsidRDefault="00974FE6" w:rsidP="00974FE6">
      <w:pPr>
        <w:pStyle w:val="Titre2"/>
        <w:ind w:firstLine="708"/>
        <w:rPr>
          <w:rFonts w:ascii="Comic Sans MS" w:hAnsi="Comic Sans MS"/>
          <w:color w:val="auto"/>
          <w:sz w:val="24"/>
          <w:szCs w:val="24"/>
        </w:rPr>
      </w:pPr>
      <w:bookmarkStart w:id="30" w:name="_Toc153976411"/>
      <w:bookmarkStart w:id="31" w:name="_Toc155081516"/>
      <w:r w:rsidRPr="00AC3BCC">
        <w:rPr>
          <w:rFonts w:ascii="Comic Sans MS" w:hAnsi="Comic Sans MS"/>
          <w:color w:val="auto"/>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24"/>
      <w:bookmarkEnd w:id="25"/>
      <w:bookmarkEnd w:id="26"/>
      <w:bookmarkEnd w:id="30"/>
      <w:bookmarkEnd w:id="31"/>
    </w:p>
    <w:p w14:paraId="7A4B571B" w14:textId="77777777" w:rsidR="00974FE6" w:rsidRPr="00AC3BCC" w:rsidRDefault="00974FE6" w:rsidP="00974FE6">
      <w:pPr>
        <w:pStyle w:val="Titre2"/>
        <w:ind w:firstLine="708"/>
        <w:rPr>
          <w:rFonts w:ascii="Comic Sans MS" w:hAnsi="Comic Sans MS"/>
          <w:color w:val="auto"/>
          <w:sz w:val="24"/>
          <w:szCs w:val="24"/>
        </w:rPr>
      </w:pPr>
      <w:bookmarkStart w:id="32" w:name="_Toc150250154"/>
      <w:bookmarkStart w:id="33" w:name="_Toc150937723"/>
      <w:bookmarkStart w:id="34" w:name="_Toc152787632"/>
      <w:bookmarkStart w:id="35" w:name="_Toc153976412"/>
      <w:bookmarkStart w:id="36" w:name="_Toc155081517"/>
      <w:r w:rsidRPr="00AC3BCC">
        <w:rPr>
          <w:rFonts w:ascii="Comic Sans MS" w:hAnsi="Comic Sans MS"/>
          <w:color w:val="auto"/>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32"/>
      <w:bookmarkEnd w:id="33"/>
      <w:bookmarkEnd w:id="34"/>
      <w:bookmarkEnd w:id="35"/>
      <w:bookmarkEnd w:id="36"/>
    </w:p>
    <w:p w14:paraId="3759AA15" w14:textId="77777777" w:rsidR="00974FE6" w:rsidRPr="00AC3BCC" w:rsidRDefault="00974FE6" w:rsidP="00974FE6">
      <w:pPr>
        <w:pStyle w:val="Titre2"/>
        <w:ind w:firstLine="708"/>
        <w:rPr>
          <w:rFonts w:ascii="Comic Sans MS" w:hAnsi="Comic Sans MS"/>
          <w:color w:val="auto"/>
          <w:sz w:val="24"/>
          <w:szCs w:val="24"/>
        </w:rPr>
      </w:pPr>
      <w:bookmarkStart w:id="37" w:name="_Toc150250155"/>
      <w:bookmarkStart w:id="38" w:name="_Toc150937724"/>
      <w:bookmarkStart w:id="39" w:name="_Toc152787633"/>
      <w:bookmarkStart w:id="40" w:name="_Toc153976413"/>
      <w:bookmarkStart w:id="41" w:name="_Toc155081518"/>
      <w:r w:rsidRPr="00AC3BCC">
        <w:rPr>
          <w:rFonts w:ascii="Comic Sans MS" w:hAnsi="Comic Sans MS"/>
          <w:color w:val="auto"/>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37"/>
      <w:bookmarkEnd w:id="38"/>
      <w:bookmarkEnd w:id="39"/>
      <w:bookmarkEnd w:id="40"/>
      <w:bookmarkEnd w:id="41"/>
    </w:p>
    <w:p w14:paraId="05DECA77" w14:textId="77777777" w:rsidR="00974FE6" w:rsidRPr="007F492A" w:rsidRDefault="00974FE6" w:rsidP="00974FE6">
      <w:pPr>
        <w:pStyle w:val="Titre2"/>
        <w:numPr>
          <w:ilvl w:val="1"/>
          <w:numId w:val="13"/>
        </w:numPr>
      </w:pPr>
      <w:bookmarkStart w:id="42" w:name="_Toc155081519"/>
      <w:r w:rsidRPr="00B22B40">
        <w:t>PostgreSQL</w:t>
      </w:r>
      <w:bookmarkEnd w:id="27"/>
      <w:bookmarkEnd w:id="42"/>
    </w:p>
    <w:p w14:paraId="4F09DABF" w14:textId="77777777" w:rsidR="00974FE6" w:rsidRDefault="00974FE6" w:rsidP="00974FE6">
      <w:pPr>
        <w:ind w:firstLine="360"/>
        <w:jc w:val="both"/>
        <w:rPr>
          <w:rFonts w:ascii="Comic Sans MS" w:hAnsi="Comic Sans M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Default="00974FE6" w:rsidP="00974FE6">
      <w:pPr>
        <w:ind w:firstLine="360"/>
        <w:jc w:val="both"/>
        <w:rPr>
          <w:rFonts w:ascii="Comic Sans MS" w:hAnsi="Comic Sans MS"/>
          <w:sz w:val="24"/>
          <w:szCs w:val="24"/>
        </w:rPr>
      </w:pPr>
      <w:r w:rsidRPr="008F6ED5">
        <w:rPr>
          <w:rFonts w:ascii="Comic Sans MS" w:hAnsi="Comic Sans MS"/>
          <w:sz w:val="24"/>
          <w:szCs w:val="24"/>
        </w:rPr>
        <w:lastRenderedPageBreak/>
        <w:t>Malgré les directives précises du Ministère en faveur de PostgreSQL, un choix étendu de SGBD était disponible pour le développement de Cod'It. Nous avions la possibilité de choisir parmi des systèmes tels que MariaDB,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1C5A5B47" w14:textId="77777777" w:rsidR="00974FE6" w:rsidRPr="008F6ED5" w:rsidRDefault="00974FE6" w:rsidP="00974FE6">
      <w:pPr>
        <w:ind w:firstLine="360"/>
        <w:jc w:val="both"/>
        <w:rPr>
          <w:rFonts w:ascii="Comic Sans MS" w:hAnsi="Comic Sans MS"/>
          <w:sz w:val="24"/>
          <w:szCs w:val="24"/>
        </w:rPr>
      </w:pPr>
      <w:r w:rsidRPr="00B30ED1">
        <w:rPr>
          <w:rFonts w:ascii="Comic Sans MS" w:hAnsi="Comic Sans MS"/>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0A7D3078" w14:textId="77777777" w:rsidR="00974FE6" w:rsidRPr="007E55C9" w:rsidRDefault="00974FE6" w:rsidP="007E55C9">
      <w:pPr>
        <w:jc w:val="both"/>
        <w:rPr>
          <w:rFonts w:ascii="Comic Sans MS" w:hAnsi="Comic Sans MS"/>
          <w:sz w:val="24"/>
          <w:szCs w:val="24"/>
        </w:rPr>
      </w:pPr>
    </w:p>
    <w:p w14:paraId="1A9E279F" w14:textId="77777777" w:rsidR="007E55C9" w:rsidRPr="007E55C9" w:rsidRDefault="007E55C9" w:rsidP="007E55C9"/>
    <w:p w14:paraId="6E4D1EB1" w14:textId="3AE41C93" w:rsidR="00054975" w:rsidRDefault="00C56DAD" w:rsidP="00974FE6">
      <w:pPr>
        <w:pStyle w:val="Titre1"/>
        <w:numPr>
          <w:ilvl w:val="1"/>
          <w:numId w:val="13"/>
        </w:numPr>
      </w:pPr>
      <w:bookmarkStart w:id="43" w:name="_Toc104978347"/>
      <w:r w:rsidRPr="00C56DAD">
        <w:lastRenderedPageBreak/>
        <w:t xml:space="preserve"> </w:t>
      </w:r>
      <w:r w:rsidR="0045654B">
        <w:t xml:space="preserve"> </w:t>
      </w:r>
      <w:bookmarkStart w:id="44" w:name="_Toc155081520"/>
      <w:bookmarkEnd w:id="43"/>
      <w:r w:rsidR="009C6F99">
        <w:t>Début : échec de la programmation en python</w:t>
      </w:r>
      <w:bookmarkEnd w:id="4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A0347A">
      <w:pPr>
        <w:ind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lastRenderedPageBreak/>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A0347A">
      <w:pPr>
        <w:ind w:firstLine="360"/>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"Cod'It".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5539D31F" w:rsidR="00224C3A" w:rsidRPr="00054975" w:rsidRDefault="00097273" w:rsidP="00974FE6">
      <w:pPr>
        <w:pStyle w:val="Titre1"/>
        <w:numPr>
          <w:ilvl w:val="1"/>
          <w:numId w:val="13"/>
        </w:numPr>
      </w:pPr>
      <w:bookmarkStart w:id="45" w:name="_Toc155081521"/>
      <w:r>
        <w:t>Recentrage de la programmation vers NodesJS</w:t>
      </w:r>
      <w:bookmarkEnd w:id="45"/>
    </w:p>
    <w:p w14:paraId="59CE333A" w14:textId="77777777" w:rsidR="008F3C1C" w:rsidRPr="008F3C1C" w:rsidRDefault="008F3C1C" w:rsidP="007E55C9">
      <w:pPr>
        <w:ind w:firstLine="360"/>
        <w:jc w:val="both"/>
        <w:rPr>
          <w:rFonts w:ascii="Comic Sans MS" w:hAnsi="Comic Sans MS"/>
          <w:sz w:val="24"/>
          <w:szCs w:val="24"/>
        </w:rPr>
      </w:pPr>
      <w:r w:rsidRPr="008F3C1C">
        <w:rPr>
          <w:rFonts w:ascii="Comic Sans MS" w:hAnsi="Comic Sans MS"/>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Un accent particulier a été mis sur les tests. Des tests unitaires, des tests d'intégration et des tests de charge ont été effectués à chaque étape du </w:t>
      </w:r>
      <w:r w:rsidRPr="008F3C1C">
        <w:rPr>
          <w:rFonts w:ascii="Comic Sans MS" w:hAnsi="Comic Sans MS"/>
          <w:sz w:val="24"/>
          <w:szCs w:val="24"/>
        </w:rPr>
        <w:lastRenderedPageBreak/>
        <w:t>développement pour s'assurer que le logiciel était non seulement fonctionnel, mais aussi performant et fiable.</w:t>
      </w:r>
    </w:p>
    <w:p w14:paraId="7E884DA1"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"Cod'It" est désormais un témoignage de notre engagement envers l'excellence, l'innovation et la résilience face aux obstacles.</w:t>
      </w:r>
    </w:p>
    <w:p w14:paraId="6E8DE828" w14:textId="46723CAF" w:rsidR="00CC62E7" w:rsidRPr="00CC62E7" w:rsidRDefault="00CC62E7" w:rsidP="00974FE6">
      <w:pPr>
        <w:pStyle w:val="Titre1"/>
        <w:numPr>
          <w:ilvl w:val="0"/>
          <w:numId w:val="13"/>
        </w:numPr>
      </w:pPr>
      <w:bookmarkStart w:id="46" w:name="_Toc104978354"/>
      <w:bookmarkStart w:id="47" w:name="_Toc155081522"/>
      <w:r>
        <w:t>Conclusion</w:t>
      </w:r>
      <w:bookmarkEnd w:id="46"/>
      <w:bookmarkEnd w:id="47"/>
    </w:p>
    <w:p w14:paraId="10D8F724" w14:textId="77777777" w:rsidR="00CC62E7" w:rsidRDefault="00CC62E7" w:rsidP="002B0C63">
      <w:pPr>
        <w:jc w:val="both"/>
        <w:rPr>
          <w:rFonts w:ascii="Comic Sans MS" w:hAnsi="Comic Sans MS"/>
          <w:b/>
          <w:bCs/>
          <w:sz w:val="24"/>
          <w:szCs w:val="24"/>
        </w:rPr>
      </w:pPr>
    </w:p>
    <w:p w14:paraId="3F0C3E5B" w14:textId="77777777" w:rsidR="000177F4" w:rsidRDefault="000177F4" w:rsidP="000177F4">
      <w:pPr>
        <w:ind w:firstLine="142"/>
        <w:jc w:val="both"/>
        <w:rPr>
          <w:rFonts w:ascii="Comic Sans MS" w:hAnsi="Comic Sans MS"/>
          <w:sz w:val="24"/>
          <w:szCs w:val="24"/>
        </w:rPr>
      </w:pPr>
      <w:r w:rsidRPr="000177F4">
        <w:rPr>
          <w:rFonts w:ascii="Comic Sans MS" w:hAnsi="Comic Sans MS"/>
          <w:sz w:val="24"/>
          <w:szCs w:val="24"/>
        </w:rPr>
        <w:lastRenderedPageBreak/>
        <w:t>En conclusion, ce mémoire, centré sur mon expérience d'alternance aux Ministères Sociaux, a exploré en profondeur les outils et techniques informatiques appliqués au sein de cette administration.</w:t>
      </w:r>
    </w:p>
    <w:p w14:paraId="10411CDC" w14:textId="77777777" w:rsidR="000177F4" w:rsidRDefault="000177F4" w:rsidP="000177F4">
      <w:pPr>
        <w:ind w:firstLine="142"/>
        <w:jc w:val="both"/>
        <w:rPr>
          <w:rFonts w:ascii="Comic Sans MS" w:hAnsi="Comic Sans MS"/>
          <w:sz w:val="24"/>
          <w:szCs w:val="24"/>
        </w:rPr>
      </w:pPr>
      <w:r w:rsidRPr="000177F4">
        <w:rPr>
          <w:rFonts w:ascii="Comic Sans MS" w:hAnsi="Comic Sans MS"/>
          <w:sz w:val="24"/>
          <w:szCs w:val="24"/>
        </w:rPr>
        <w:t>Les projets sur lesquels j'ai travaillé, en particulier la refonte de Cod'It,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632EF" w:rsidRDefault="000177F4" w:rsidP="002B5FD7">
      <w:pPr>
        <w:ind w:firstLine="142"/>
        <w:jc w:val="both"/>
        <w:rPr>
          <w:rFonts w:ascii="Comic Sans MS" w:hAnsi="Comic Sans MS"/>
          <w:sz w:val="24"/>
          <w:szCs w:val="24"/>
        </w:rPr>
      </w:pPr>
      <w:r w:rsidRPr="000177F4">
        <w:rPr>
          <w:rFonts w:ascii="Comic Sans MS" w:hAnsi="Comic Sans MS"/>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0C02A" w14:textId="77777777" w:rsidR="00517CE2" w:rsidRDefault="00517CE2" w:rsidP="00F8648E">
      <w:pPr>
        <w:spacing w:after="0" w:line="240" w:lineRule="auto"/>
      </w:pPr>
      <w:r>
        <w:separator/>
      </w:r>
    </w:p>
  </w:endnote>
  <w:endnote w:type="continuationSeparator" w:id="0">
    <w:p w14:paraId="0D8F7719" w14:textId="77777777" w:rsidR="00517CE2" w:rsidRDefault="00517CE2"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95F11" w14:textId="77777777" w:rsidR="00517CE2" w:rsidRDefault="00517CE2" w:rsidP="00F8648E">
      <w:pPr>
        <w:spacing w:after="0" w:line="240" w:lineRule="auto"/>
      </w:pPr>
      <w:r>
        <w:separator/>
      </w:r>
    </w:p>
  </w:footnote>
  <w:footnote w:type="continuationSeparator" w:id="0">
    <w:p w14:paraId="7632FE6C" w14:textId="77777777" w:rsidR="00517CE2" w:rsidRDefault="00517CE2"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661.6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 w:numId="13" w16cid:durableId="14182838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30338"/>
    <w:rsid w:val="00131630"/>
    <w:rsid w:val="00141FF2"/>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5296A"/>
    <w:rsid w:val="00261912"/>
    <w:rsid w:val="002A6139"/>
    <w:rsid w:val="002B0781"/>
    <w:rsid w:val="002B0C63"/>
    <w:rsid w:val="002B5FD7"/>
    <w:rsid w:val="002B6C5D"/>
    <w:rsid w:val="002C081E"/>
    <w:rsid w:val="002C08BD"/>
    <w:rsid w:val="002C1900"/>
    <w:rsid w:val="002C3D1F"/>
    <w:rsid w:val="002C4442"/>
    <w:rsid w:val="002D1EDA"/>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17CE2"/>
    <w:rsid w:val="00521CA0"/>
    <w:rsid w:val="00525A6B"/>
    <w:rsid w:val="00525C97"/>
    <w:rsid w:val="0053423E"/>
    <w:rsid w:val="00535EB5"/>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17ED"/>
    <w:rsid w:val="00AC33FF"/>
    <w:rsid w:val="00AC3BCC"/>
    <w:rsid w:val="00AD0A50"/>
    <w:rsid w:val="00AD1662"/>
    <w:rsid w:val="00AE1E99"/>
    <w:rsid w:val="00B024FD"/>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C0CFF"/>
    <w:rsid w:val="00CC2F35"/>
    <w:rsid w:val="00CC3D98"/>
    <w:rsid w:val="00CC49F2"/>
    <w:rsid w:val="00CC62E7"/>
    <w:rsid w:val="00CD03D2"/>
    <w:rsid w:val="00CD0AC7"/>
    <w:rsid w:val="00CD4E2A"/>
    <w:rsid w:val="00CD5FBB"/>
    <w:rsid w:val="00CD6EA9"/>
    <w:rsid w:val="00CE31A6"/>
    <w:rsid w:val="00CE464E"/>
    <w:rsid w:val="00CE5430"/>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C3E05"/>
    <w:rsid w:val="00DD5FBA"/>
    <w:rsid w:val="00DF1EC9"/>
    <w:rsid w:val="00E026DD"/>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43F4"/>
    <w:rsid w:val="00E868AF"/>
    <w:rsid w:val="00E94B47"/>
    <w:rsid w:val="00EA2144"/>
    <w:rsid w:val="00EA5495"/>
    <w:rsid w:val="00EB2BFD"/>
    <w:rsid w:val="00EB4D55"/>
    <w:rsid w:val="00EB7BA5"/>
    <w:rsid w:val="00EC1F5F"/>
    <w:rsid w:val="00EC46DE"/>
    <w:rsid w:val="00EC7D4D"/>
    <w:rsid w:val="00ED2865"/>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91D0B"/>
    <w:rsid w:val="005C75B7"/>
    <w:rsid w:val="00670E34"/>
    <w:rsid w:val="0069496C"/>
    <w:rsid w:val="006F19FB"/>
    <w:rsid w:val="0077563A"/>
    <w:rsid w:val="0087146F"/>
    <w:rsid w:val="008C091A"/>
    <w:rsid w:val="008C16FB"/>
    <w:rsid w:val="009277A5"/>
    <w:rsid w:val="009331DA"/>
    <w:rsid w:val="00973DDD"/>
    <w:rsid w:val="00982309"/>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7939</TotalTime>
  <Pages>30</Pages>
  <Words>7826</Words>
  <Characters>43049</Characters>
  <Application>Microsoft Office Word</Application>
  <DocSecurity>0</DocSecurity>
  <Lines>358</Lines>
  <Paragraphs>101</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50774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36</cp:revision>
  <dcterms:created xsi:type="dcterms:W3CDTF">2022-04-09T21:19:00Z</dcterms:created>
  <dcterms:modified xsi:type="dcterms:W3CDTF">2024-01-08T09:54:00Z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