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04978337"/>
      <w:r>
        <w:lastRenderedPageBreak/>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8A5531">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lastRenderedPageBreak/>
        <w:t xml:space="preserve">L’organisation </w:t>
      </w:r>
      <w:r w:rsidR="003C58E3" w:rsidRPr="00E32BDE">
        <w:rPr>
          <w:b/>
          <w:bCs/>
          <w:color w:val="1C6194" w:themeColor="accent6" w:themeShade="BF"/>
          <w:sz w:val="36"/>
          <w:szCs w:val="36"/>
        </w:rPr>
        <w:t>des Ministères</w:t>
      </w:r>
    </w:p>
    <w:p w14:paraId="628CE14B"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8A5531" w:rsidRDefault="008A5531" w:rsidP="008A5531">
      <w:pPr>
        <w:rPr>
          <w:b/>
          <w:bCs/>
          <w:color w:val="1C6194" w:themeColor="accent6" w:themeShade="BF"/>
          <w:sz w:val="36"/>
          <w:szCs w:val="36"/>
        </w:rPr>
      </w:pPr>
    </w:p>
    <w:p w14:paraId="47D1A337"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8A5531" w:rsidRDefault="008A5531" w:rsidP="008A5531">
      <w:pPr>
        <w:rPr>
          <w:b/>
          <w:bCs/>
          <w:color w:val="1C6194" w:themeColor="accent6" w:themeShade="BF"/>
          <w:sz w:val="36"/>
          <w:szCs w:val="36"/>
        </w:rPr>
      </w:pPr>
    </w:p>
    <w:p w14:paraId="5AC7CD98"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8A5531" w:rsidRDefault="008A5531" w:rsidP="008A5531">
      <w:pPr>
        <w:rPr>
          <w:b/>
          <w:bCs/>
          <w:color w:val="1C6194" w:themeColor="accent6" w:themeShade="BF"/>
          <w:sz w:val="36"/>
          <w:szCs w:val="36"/>
        </w:rPr>
      </w:pPr>
    </w:p>
    <w:p w14:paraId="01585280"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lastRenderedPageBreak/>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8A5531" w:rsidRDefault="008A5531" w:rsidP="008A5531">
      <w:pPr>
        <w:rPr>
          <w:b/>
          <w:bCs/>
          <w:color w:val="1C6194" w:themeColor="accent6" w:themeShade="BF"/>
          <w:sz w:val="36"/>
          <w:szCs w:val="36"/>
        </w:rPr>
      </w:pPr>
    </w:p>
    <w:p w14:paraId="1FBF4223"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8A5531" w:rsidRDefault="008A5531" w:rsidP="008A5531">
      <w:pPr>
        <w:rPr>
          <w:b/>
          <w:bCs/>
          <w:color w:val="1C6194" w:themeColor="accent6" w:themeShade="BF"/>
          <w:sz w:val="36"/>
          <w:szCs w:val="36"/>
        </w:rPr>
      </w:pPr>
    </w:p>
    <w:p w14:paraId="7BCF99DC"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8A5531" w:rsidRDefault="008A5531" w:rsidP="008A5531">
      <w:pPr>
        <w:rPr>
          <w:b/>
          <w:bCs/>
          <w:color w:val="1C6194" w:themeColor="accent6" w:themeShade="BF"/>
          <w:sz w:val="36"/>
          <w:szCs w:val="36"/>
        </w:rPr>
      </w:pPr>
    </w:p>
    <w:p w14:paraId="6BF803F5" w14:textId="77777777"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 xml:space="preserve">En termes de structure, le Ministère du Travail peut être amené à se réorganiser pour répondre aux évolutions du marché du travail et aux exigences économiques et </w:t>
      </w:r>
      <w:r w:rsidRPr="008A5531">
        <w:rPr>
          <w:b/>
          <w:bCs/>
          <w:color w:val="1C6194" w:themeColor="accent6" w:themeShade="BF"/>
          <w:sz w:val="36"/>
          <w:szCs w:val="36"/>
        </w:rPr>
        <w:lastRenderedPageBreak/>
        <w:t>sociales. Par exemple, il peut renforcer ses dispositifs dans le domaine de l'insertion professionnelle ou de la lutte contre le chômage en fonction des priorités gouvernementales.</w:t>
      </w:r>
    </w:p>
    <w:p w14:paraId="24BCC6CA" w14:textId="77777777" w:rsidR="008A5531" w:rsidRPr="008A5531" w:rsidRDefault="008A5531" w:rsidP="008A5531">
      <w:pPr>
        <w:rPr>
          <w:b/>
          <w:bCs/>
          <w:color w:val="1C6194" w:themeColor="accent6" w:themeShade="BF"/>
          <w:sz w:val="36"/>
          <w:szCs w:val="36"/>
        </w:rPr>
      </w:pPr>
    </w:p>
    <w:p w14:paraId="25268ECB" w14:textId="792305BA" w:rsidR="008A5531" w:rsidRPr="008A5531" w:rsidRDefault="008A5531" w:rsidP="008A5531">
      <w:pPr>
        <w:rPr>
          <w:b/>
          <w:bCs/>
          <w:color w:val="1C6194" w:themeColor="accent6" w:themeShade="BF"/>
          <w:sz w:val="36"/>
          <w:szCs w:val="36"/>
        </w:rPr>
      </w:pPr>
      <w:r w:rsidRPr="008A5531">
        <w:rPr>
          <w:b/>
          <w:bCs/>
          <w:color w:val="1C6194" w:themeColor="accent6" w:themeShade="BF"/>
          <w:sz w:val="36"/>
          <w:szCs w:val="36"/>
        </w:rPr>
        <w:t>Le Ministère du Travail joue donc un rôle fondamental dans la société française, agissant comme un régulateur et un facilitateur dans le domaine du travail, crucial pour l'économie et le bien-être social du pays.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Le défi est d'ampleur, car le logiciel doit être extrêmement fiable et sécurisé, tout en étant intuitif pour les utilisateurs qui viennent de divers horizons </w:t>
      </w:r>
      <w:r w:rsidRPr="00382EF6">
        <w:rPr>
          <w:rFonts w:ascii="Comic Sans MS" w:hAnsi="Comic Sans MS"/>
          <w:sz w:val="24"/>
          <w:szCs w:val="24"/>
        </w:rPr>
        <w:lastRenderedPageBreak/>
        <w:t>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xml:space="preserve">. Enfin, comme je souffre d’un handicap, il a fallu faire une visite médicale pour évaluer mon aptitude à réaliser ma mission, dans mon cas, le médecin </w:t>
      </w:r>
      <w:r w:rsidR="00A17C14" w:rsidRPr="001632EF">
        <w:rPr>
          <w:rFonts w:ascii="Comic Sans MS" w:hAnsi="Comic Sans MS"/>
          <w:sz w:val="24"/>
          <w:szCs w:val="24"/>
        </w:rPr>
        <w:lastRenderedPageBreak/>
        <w:t>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w:t>
      </w:r>
      <w:r w:rsidRPr="00DF1EC9">
        <w:rPr>
          <w:rFonts w:ascii="Comic Sans MS" w:hAnsi="Comic Sans MS"/>
          <w:sz w:val="24"/>
          <w:szCs w:val="24"/>
        </w:rPr>
        <w:lastRenderedPageBreak/>
        <w:t>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w:t>
      </w:r>
      <w:r w:rsidR="008D7594" w:rsidRPr="001632EF">
        <w:rPr>
          <w:rFonts w:ascii="Comic Sans MS" w:hAnsi="Comic Sans MS"/>
          <w:sz w:val="24"/>
          <w:szCs w:val="24"/>
        </w:rPr>
        <w:lastRenderedPageBreak/>
        <w:t xml:space="preserve">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1"/>
      <w:footerReference w:type="even" r:id="rId22"/>
      <w:footerReference w:type="default" r:id="rId23"/>
      <w:footerReference w:type="firs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EA20F" w14:textId="77777777" w:rsidR="00B83A6F" w:rsidRDefault="00B83A6F" w:rsidP="00F8648E">
      <w:pPr>
        <w:spacing w:after="0" w:line="240" w:lineRule="auto"/>
      </w:pPr>
      <w:r>
        <w:separator/>
      </w:r>
    </w:p>
  </w:endnote>
  <w:endnote w:type="continuationSeparator" w:id="0">
    <w:p w14:paraId="29F750B8" w14:textId="77777777" w:rsidR="00B83A6F" w:rsidRDefault="00B83A6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D4395" w14:textId="77777777" w:rsidR="00B83A6F" w:rsidRDefault="00B83A6F" w:rsidP="00F8648E">
      <w:pPr>
        <w:spacing w:after="0" w:line="240" w:lineRule="auto"/>
      </w:pPr>
      <w:r>
        <w:separator/>
      </w:r>
    </w:p>
  </w:footnote>
  <w:footnote w:type="continuationSeparator" w:id="0">
    <w:p w14:paraId="203804A6" w14:textId="77777777" w:rsidR="00B83A6F" w:rsidRDefault="00B83A6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83A6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736A6"/>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24</Pages>
  <Words>5632</Words>
  <Characters>30981</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291</cp:revision>
  <dcterms:created xsi:type="dcterms:W3CDTF">2022-04-09T21:19:00Z</dcterms:created>
  <dcterms:modified xsi:type="dcterms:W3CDTF">2023-11-07T10:41:00Z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