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3" w:name="_Toc104978337"/>
      <w:r>
        <w:lastRenderedPageBreak/>
        <w:t>Présentation du Ministère</w:t>
      </w:r>
      <w:bookmarkEnd w:id="3"/>
    </w:p>
    <w:p w14:paraId="227A5BF3" w14:textId="3A6C18DF" w:rsidR="0069790B" w:rsidRPr="004E0E19" w:rsidRDefault="000E6485" w:rsidP="004E0E19">
      <w:pPr>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514F6575" w14:textId="2331958E" w:rsidR="0069790B" w:rsidRPr="00E32BDE" w:rsidRDefault="0069790B" w:rsidP="00733555">
      <w:pPr>
        <w:pStyle w:val="Titre2"/>
        <w:numPr>
          <w:ilvl w:val="1"/>
          <w:numId w:val="5"/>
        </w:numPr>
        <w:rPr>
          <w:rFonts w:asciiTheme="minorHAnsi" w:eastAsiaTheme="minorEastAsia" w:hAnsiTheme="minorHAnsi" w:cstheme="minorBidi"/>
          <w:sz w:val="36"/>
          <w:szCs w:val="36"/>
        </w:rPr>
      </w:pPr>
      <w:bookmarkStart w:id="4" w:name="_Toc104978338"/>
      <w:r w:rsidRPr="00E32BDE">
        <w:rPr>
          <w:rFonts w:asciiTheme="minorHAnsi" w:eastAsiaTheme="minorEastAsia" w:hAnsiTheme="minorHAnsi" w:cstheme="minorBidi"/>
          <w:sz w:val="36"/>
          <w:szCs w:val="36"/>
        </w:rPr>
        <w:t>Historique du Ministère</w:t>
      </w:r>
      <w:bookmarkEnd w:id="4"/>
    </w:p>
    <w:p w14:paraId="7E32E8ED" w14:textId="39A66AF1" w:rsidR="00733555" w:rsidRPr="00733555" w:rsidRDefault="00733555" w:rsidP="00733555"/>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6C3D0206" w:rsidR="00D51FD0" w:rsidRPr="00E32BDE" w:rsidRDefault="00DD5FBA" w:rsidP="00733555">
      <w:pPr>
        <w:pStyle w:val="Paragraphedeliste"/>
        <w:numPr>
          <w:ilvl w:val="1"/>
          <w:numId w:val="5"/>
        </w:numPr>
        <w:rPr>
          <w:b/>
          <w:bCs/>
          <w:color w:val="1C6194" w:themeColor="accent6" w:themeShade="BF"/>
          <w:sz w:val="36"/>
          <w:szCs w:val="36"/>
        </w:rPr>
      </w:pPr>
      <w:r w:rsidRPr="00E32BDE">
        <w:rPr>
          <w:noProof/>
        </w:rPr>
        <w:lastRenderedPageBreak/>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59618B7E"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En termes d'organisation, la DNUM comprend plusieurs sous-directions et missions spécialisées, telles que le Département Appui et Ressources, la Cellule Communication, la Mission Fabrique numérique, la Mission Transformation </w:t>
      </w:r>
      <w:r w:rsidRPr="000F6C14">
        <w:rPr>
          <w:rFonts w:ascii="Comic Sans MS" w:hAnsi="Comic Sans MS"/>
          <w:sz w:val="24"/>
          <w:szCs w:val="24"/>
        </w:rPr>
        <w:lastRenderedPageBreak/>
        <w:t>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5CFBA9A" w14:textId="2CD290B8" w:rsidR="003E51EB" w:rsidRPr="00E32BDE"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Direction Générale Du Travail (DGT)</w:t>
      </w:r>
    </w:p>
    <w:p w14:paraId="30154039"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tant que développeur au sein de la Direction du Numérique des Ministères Sociaux (DNUM), je suis actuellement impliqué dans un projet passionnant qui marque l'intersection de la technologie et des politiques publiques. Notre mission est de créer un logiciel sur mesure pour la Direction Générale du Travail (DGT), l'organe central de l'administration française chargé de façonner et de superviser la politique du travail.</w:t>
      </w:r>
    </w:p>
    <w:p w14:paraId="3A4D92F0" w14:textId="77777777" w:rsidR="00382EF6" w:rsidRPr="00382EF6" w:rsidRDefault="00382EF6" w:rsidP="00382EF6">
      <w:pPr>
        <w:ind w:firstLine="360"/>
        <w:jc w:val="both"/>
        <w:rPr>
          <w:rFonts w:ascii="Comic Sans MS" w:hAnsi="Comic Sans MS"/>
          <w:sz w:val="24"/>
          <w:szCs w:val="24"/>
        </w:rPr>
      </w:pPr>
    </w:p>
    <w:p w14:paraId="4D0ADEEC"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La DGT, rattachée au ministère du Travail, joue un rôle pivot dans l'amélioration des conditions de travail, dans le renforcement des relations collectives et individuelles au sein des entreprises et dans l'efficacité du droit du travail. C'est une entité qui, depuis sa création en 1946, a vu son rôle s'élargir et s'affiner, notamment à travers des réorganisations successives qui ont abouti à sa forme actuelle, établie par le décret du 22 août 2006.</w:t>
      </w:r>
    </w:p>
    <w:p w14:paraId="3516E67E" w14:textId="77777777" w:rsidR="00382EF6" w:rsidRPr="00382EF6" w:rsidRDefault="00382EF6" w:rsidP="00382EF6">
      <w:pPr>
        <w:ind w:firstLine="360"/>
        <w:jc w:val="both"/>
        <w:rPr>
          <w:rFonts w:ascii="Comic Sans MS" w:hAnsi="Comic Sans MS"/>
          <w:sz w:val="24"/>
          <w:szCs w:val="24"/>
        </w:rPr>
      </w:pPr>
    </w:p>
    <w:p w14:paraId="4A9532AF"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Ma tâche, en tant que membre de la DNUM, est d'élaborer un système qui soutient la DGT dans ses multiples fonctions. Ces fonctions comprennent la surveillance de l'application de la législation du travail, l'assurance de la conformité avec les conventions internationales sur l'inspection du travail et le soutien des services déconcentrés dans leurs missions quotidiennes. Le logiciel vise à rationaliser les processus, à faciliter la coordination entre différentes unités de contrôle et à promouvoir les meilleures pratiques à travers le réseau territorial des directions régionales des entreprises, de la concurrence, de la consommation, du travail et de l'emploi.</w:t>
      </w:r>
    </w:p>
    <w:p w14:paraId="58C64548" w14:textId="77777777" w:rsidR="00382EF6" w:rsidRPr="00382EF6" w:rsidRDefault="00382EF6" w:rsidP="00382EF6">
      <w:pPr>
        <w:ind w:firstLine="360"/>
        <w:jc w:val="both"/>
        <w:rPr>
          <w:rFonts w:ascii="Comic Sans MS" w:hAnsi="Comic Sans MS"/>
          <w:sz w:val="24"/>
          <w:szCs w:val="24"/>
        </w:rPr>
      </w:pPr>
    </w:p>
    <w:p w14:paraId="495CAF9A"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 xml:space="preserve">Le défi est d'ampleur, car le logiciel doit être extrêmement fiable et sécurisé, tout en étant intuitif pour les utilisateurs qui viennent de divers horizons </w:t>
      </w:r>
      <w:r w:rsidRPr="00382EF6">
        <w:rPr>
          <w:rFonts w:ascii="Comic Sans MS" w:hAnsi="Comic Sans MS"/>
          <w:sz w:val="24"/>
          <w:szCs w:val="24"/>
        </w:rPr>
        <w:lastRenderedPageBreak/>
        <w:t>professionnels et technologiques. Il est essentiel que notre solution intègre une interface conviviale, permettant une interaction fluide et une navigation simplifiée pour les agents de la DGT, afin qu'ils puissent se concentrer sur leur travail vital sans entraves technologiques.</w:t>
      </w:r>
    </w:p>
    <w:p w14:paraId="03C975A0" w14:textId="77777777" w:rsidR="00382EF6" w:rsidRPr="00382EF6" w:rsidRDefault="00382EF6" w:rsidP="00382EF6">
      <w:pPr>
        <w:ind w:firstLine="360"/>
        <w:jc w:val="both"/>
        <w:rPr>
          <w:rFonts w:ascii="Comic Sans MS" w:hAnsi="Comic Sans MS"/>
          <w:sz w:val="24"/>
          <w:szCs w:val="24"/>
        </w:rPr>
      </w:pPr>
    </w:p>
    <w:p w14:paraId="62B223F6"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développant ce logiciel, nous cherchons à encapsuler les valeurs et les principes de la DGT : l'équité, l'efficacité et l'excellence. Notre collaboration avec la DGT est fondée sur la compréhension que la technologie, lorsqu'elle est bien conçue et bien appliquée, peut transformer les structures de travail et, par extension, améliorer la vie des travailleurs français.</w:t>
      </w:r>
    </w:p>
    <w:p w14:paraId="671A6DFB" w14:textId="77777777" w:rsidR="00382EF6" w:rsidRPr="00382EF6" w:rsidRDefault="00382EF6" w:rsidP="00382EF6">
      <w:pPr>
        <w:ind w:firstLine="360"/>
        <w:jc w:val="both"/>
        <w:rPr>
          <w:rFonts w:ascii="Comic Sans MS" w:hAnsi="Comic Sans MS"/>
          <w:sz w:val="24"/>
          <w:szCs w:val="24"/>
        </w:rPr>
      </w:pPr>
    </w:p>
    <w:p w14:paraId="0E31567D" w14:textId="7BFA194F" w:rsidR="003E51EB" w:rsidRDefault="00382EF6" w:rsidP="00382EF6">
      <w:pPr>
        <w:ind w:firstLine="360"/>
        <w:jc w:val="both"/>
        <w:rPr>
          <w:rFonts w:ascii="Comic Sans MS" w:hAnsi="Comic Sans MS"/>
          <w:sz w:val="24"/>
          <w:szCs w:val="24"/>
        </w:rPr>
      </w:pPr>
      <w:r w:rsidRPr="00382EF6">
        <w:rPr>
          <w:rFonts w:ascii="Comic Sans MS" w:hAnsi="Comic Sans MS"/>
          <w:sz w:val="24"/>
          <w:szCs w:val="24"/>
        </w:rPr>
        <w:t>En conclusion, travailler sur ce projet pour la DGT est non seulement un honneur professionnel mais aussi une responsabilité sociale. C'est un exemple parfait de la façon dont la DNUM soutient et amplifie l'impact des politiques publiques à travers l'innovation numérique, en mettant en œuvre des solutions technologiques qui favorisent un environnement de travail plus juste et plus sécurisé pour tous.</w:t>
      </w:r>
    </w:p>
    <w:p w14:paraId="1EEEC54E" w14:textId="3D2DA845"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Le Bureau Travail</w:t>
      </w:r>
    </w:p>
    <w:p w14:paraId="0BF707B1" w14:textId="6D2AF7D2" w:rsidR="004F7E4F" w:rsidRPr="000F6C14" w:rsidRDefault="004F7E4F" w:rsidP="004F7E4F">
      <w:pPr>
        <w:ind w:firstLine="360"/>
        <w:jc w:val="both"/>
        <w:rPr>
          <w:rFonts w:ascii="Comic Sans MS" w:hAnsi="Comic Sans MS"/>
          <w:sz w:val="24"/>
          <w:szCs w:val="24"/>
        </w:rPr>
      </w:pPr>
      <w:r w:rsidRPr="000F6C14">
        <w:rPr>
          <w:rFonts w:ascii="Comic Sans MS" w:hAnsi="Comic Sans MS"/>
          <w:sz w:val="24"/>
          <w:szCs w:val="24"/>
        </w:rPr>
        <w:t>L</w:t>
      </w:r>
      <w:r w:rsidR="006B6D01">
        <w:rPr>
          <w:rFonts w:ascii="Comic Sans MS" w:hAnsi="Comic Sans MS"/>
          <w:sz w:val="24"/>
          <w:szCs w:val="24"/>
        </w:rPr>
        <w:t>e Bureau Travail</w:t>
      </w:r>
    </w:p>
    <w:p w14:paraId="41349137" w14:textId="77777777" w:rsidR="009D3C6B" w:rsidRPr="000F6C14" w:rsidRDefault="009D3C6B" w:rsidP="009D3C6B">
      <w:pPr>
        <w:jc w:val="both"/>
        <w:rPr>
          <w:rFonts w:ascii="Comic Sans MS" w:hAnsi="Comic Sans MS"/>
          <w:sz w:val="24"/>
          <w:szCs w:val="24"/>
        </w:rPr>
      </w:pPr>
    </w:p>
    <w:p w14:paraId="4ECB754B" w14:textId="377B380A" w:rsidR="006B2DA5" w:rsidRPr="00E43E29" w:rsidRDefault="00161DCA" w:rsidP="007B3008">
      <w:pPr>
        <w:pStyle w:val="Titre1"/>
        <w:numPr>
          <w:ilvl w:val="0"/>
          <w:numId w:val="5"/>
        </w:numPr>
      </w:pPr>
      <w:bookmarkStart w:id="5" w:name="_Toc104978339"/>
      <w:r w:rsidRPr="00E43E29">
        <w:t>Mon arrivée au Ministère</w:t>
      </w:r>
      <w:bookmarkEnd w:id="5"/>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xml:space="preserve">. Enfin, comme je souffre d’un handicap, il a fallu faire une visite médicale pour évaluer mon aptitude à réaliser ma mission, dans mon cas, le médecin </w:t>
      </w:r>
      <w:r w:rsidR="00A17C14" w:rsidRPr="001632EF">
        <w:rPr>
          <w:rFonts w:ascii="Comic Sans MS" w:hAnsi="Comic Sans MS"/>
          <w:sz w:val="24"/>
          <w:szCs w:val="24"/>
        </w:rPr>
        <w:lastRenderedPageBreak/>
        <w:t>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6" w:name="_Toc104978340"/>
      <w:r w:rsidRPr="00E43E29">
        <w:t xml:space="preserve">Présentation </w:t>
      </w:r>
      <w:bookmarkEnd w:id="6"/>
      <w:r w:rsidR="006F0DA6">
        <w:t xml:space="preserve">de </w:t>
      </w:r>
      <w:proofErr w:type="spellStart"/>
      <w:r w:rsidR="006F0DA6">
        <w:t>Cod’It</w:t>
      </w:r>
      <w:proofErr w:type="spellEnd"/>
    </w:p>
    <w:p w14:paraId="3E140B98" w14:textId="064CBD8E" w:rsidR="0003564A" w:rsidRPr="0003564A" w:rsidRDefault="0003564A" w:rsidP="0003564A">
      <w:pPr>
        <w:keepNext/>
      </w:pPr>
    </w:p>
    <w:p w14:paraId="28EBE190" w14:textId="4DA1021B" w:rsidR="00DF1EC9" w:rsidRPr="00DF1EC9" w:rsidRDefault="00726B62" w:rsidP="00DF1EC9">
      <w:pPr>
        <w:jc w:val="both"/>
        <w:rPr>
          <w:rFonts w:ascii="Comic Sans MS" w:hAnsi="Comic Sans MS"/>
          <w:sz w:val="24"/>
          <w:szCs w:val="24"/>
        </w:rPr>
      </w:pPr>
      <w:r w:rsidRPr="00553F8E">
        <w:rPr>
          <w:rFonts w:ascii="Comic Sans MS" w:hAnsi="Comic Sans MS"/>
          <w:b/>
          <w:bCs/>
          <w:sz w:val="24"/>
          <w:szCs w:val="24"/>
        </w:rPr>
        <w:tab/>
      </w:r>
      <w:proofErr w:type="spellStart"/>
      <w:r w:rsidR="00DF1EC9" w:rsidRPr="00DF1EC9">
        <w:rPr>
          <w:rFonts w:ascii="Comic Sans MS" w:hAnsi="Comic Sans MS"/>
          <w:sz w:val="24"/>
          <w:szCs w:val="24"/>
        </w:rPr>
        <w:t>Cod'It</w:t>
      </w:r>
      <w:proofErr w:type="spellEnd"/>
      <w:r w:rsidR="00DF1EC9" w:rsidRPr="00DF1EC9">
        <w:rPr>
          <w:rFonts w:ascii="Comic Sans MS" w:hAnsi="Comic Sans MS"/>
          <w:sz w:val="24"/>
          <w:szCs w:val="24"/>
        </w:rPr>
        <w:t xml:space="preserve"> est un outil numérique avancé conçu par le Ministère du Travail, du Plein emploi et de l'Insertion en France, qui offre une interface pratique pour naviguer dans le complexe code du travail. Cette ressource, constamment actualisée pour refléter les dernières dispositions législatives, se présente sous la forme d'un fichier Excel, avec des mises à jour chaque trimestre basées sur le contenu du portail Légifrance</w:t>
      </w:r>
      <w:r w:rsidR="00DF1EC9" w:rsidRPr="00DF1EC9">
        <w:rPr>
          <w:rFonts w:ascii="Times New Roman" w:hAnsi="Times New Roman" w:cs="Times New Roman"/>
          <w:sz w:val="24"/>
          <w:szCs w:val="24"/>
        </w:rPr>
        <w:t>​</w:t>
      </w:r>
      <w:r w:rsidR="00DF1EC9" w:rsidRPr="00DF1EC9">
        <w:rPr>
          <w:rFonts w:ascii="Comic Sans MS" w:hAnsi="Comic Sans MS"/>
          <w:sz w:val="24"/>
          <w:szCs w:val="24"/>
        </w:rPr>
        <w:t>. Le logiciel est structuré en feuilles de calcul organisées par thèmes, facilitant ainsi la consultation et la recherche d'articles spécifiques</w:t>
      </w:r>
      <w:r w:rsidR="00DF1EC9" w:rsidRPr="00DF1EC9">
        <w:rPr>
          <w:rFonts w:ascii="Times New Roman" w:hAnsi="Times New Roman" w:cs="Times New Roman"/>
          <w:sz w:val="24"/>
          <w:szCs w:val="24"/>
        </w:rPr>
        <w:t>​​</w:t>
      </w:r>
      <w:r w:rsidR="00DF1EC9" w:rsidRPr="00DF1EC9">
        <w:rPr>
          <w:rFonts w:ascii="Comic Sans MS" w:hAnsi="Comic Sans MS"/>
          <w:sz w:val="24"/>
          <w:szCs w:val="24"/>
        </w:rPr>
        <w:t>.</w:t>
      </w:r>
    </w:p>
    <w:p w14:paraId="7C392B39" w14:textId="77777777" w:rsidR="00DF1EC9" w:rsidRPr="00DF1EC9" w:rsidRDefault="00DF1EC9" w:rsidP="00DF1EC9">
      <w:pPr>
        <w:jc w:val="both"/>
        <w:rPr>
          <w:rFonts w:ascii="Comic Sans MS" w:hAnsi="Comic Sans MS"/>
          <w:sz w:val="24"/>
          <w:szCs w:val="24"/>
        </w:rPr>
      </w:pPr>
    </w:p>
    <w:p w14:paraId="383C28B6" w14:textId="34DAB261"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version du logiciel disponible au public ne possède pas de valeur juridique, mais sert de guide pour faciliter l'accès aux informations du code du travail. Elle est compatible avec Microsoft Excel, ce qui la rend facile à utiliser et interactive, permettant aux utilisateurs de rechercher des informations par thème, mot-clé ou référence</w:t>
      </w:r>
      <w:r w:rsidRPr="00DF1EC9">
        <w:rPr>
          <w:rFonts w:ascii="Times New Roman" w:hAnsi="Times New Roman" w:cs="Times New Roman"/>
          <w:sz w:val="24"/>
          <w:szCs w:val="24"/>
        </w:rPr>
        <w:t>​​</w:t>
      </w:r>
      <w:r w:rsidRPr="00DF1EC9">
        <w:rPr>
          <w:rFonts w:ascii="Comic Sans MS" w:hAnsi="Comic Sans MS"/>
          <w:sz w:val="24"/>
          <w:szCs w:val="24"/>
        </w:rPr>
        <w:t>.</w:t>
      </w:r>
    </w:p>
    <w:p w14:paraId="76F2A375" w14:textId="77777777" w:rsidR="00DF1EC9" w:rsidRPr="00DF1EC9" w:rsidRDefault="00DF1EC9" w:rsidP="00DF1EC9">
      <w:pPr>
        <w:jc w:val="both"/>
        <w:rPr>
          <w:rFonts w:ascii="Comic Sans MS" w:hAnsi="Comic Sans MS"/>
          <w:sz w:val="24"/>
          <w:szCs w:val="24"/>
        </w:rPr>
      </w:pPr>
    </w:p>
    <w:p w14:paraId="5575BB6F" w14:textId="44FA14A5"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En outre, le logiciel soutient la recherche avancée grâce à une structure en arborescence et permet aux utilisateurs de copier des articles pour les réutiliser dans d'autres applications. La réutilisabilité des informations, ainsi que l'accessibilité via différents appareils, comme une clé USB ou un ordinateur portable, témoignent de la flexibilité du logiciel</w:t>
      </w:r>
      <w:r w:rsidRPr="00DF1EC9">
        <w:rPr>
          <w:rFonts w:ascii="Times New Roman" w:hAnsi="Times New Roman" w:cs="Times New Roman"/>
          <w:sz w:val="24"/>
          <w:szCs w:val="24"/>
        </w:rPr>
        <w:t>​​</w:t>
      </w:r>
      <w:r w:rsidRPr="00DF1EC9">
        <w:rPr>
          <w:rFonts w:ascii="Comic Sans MS" w:hAnsi="Comic Sans MS"/>
          <w:sz w:val="24"/>
          <w:szCs w:val="24"/>
        </w:rPr>
        <w:t>.</w:t>
      </w:r>
    </w:p>
    <w:p w14:paraId="20A47BF3" w14:textId="77777777" w:rsidR="00DF1EC9" w:rsidRPr="00DF1EC9" w:rsidRDefault="00DF1EC9" w:rsidP="00DF1EC9">
      <w:pPr>
        <w:jc w:val="both"/>
        <w:rPr>
          <w:rFonts w:ascii="Comic Sans MS" w:hAnsi="Comic Sans MS"/>
          <w:sz w:val="24"/>
          <w:szCs w:val="24"/>
        </w:rPr>
      </w:pPr>
    </w:p>
    <w:p w14:paraId="6133DEF5" w14:textId="05EFDBC7"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La dernière version confirmée de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reflète les articles en vigueur au 1er août 2022, démontrant l'engagement du ministère à fournir une source d'information à jour et fiable</w:t>
      </w:r>
      <w:r w:rsidRPr="00DF1EC9">
        <w:rPr>
          <w:rFonts w:ascii="Times New Roman" w:hAnsi="Times New Roman" w:cs="Times New Roman"/>
          <w:sz w:val="24"/>
          <w:szCs w:val="24"/>
        </w:rPr>
        <w:t>​​</w:t>
      </w:r>
      <w:r w:rsidRPr="00DF1EC9">
        <w:rPr>
          <w:rFonts w:ascii="Comic Sans MS" w:hAnsi="Comic Sans MS"/>
          <w:sz w:val="24"/>
          <w:szCs w:val="24"/>
        </w:rPr>
        <w:t xml:space="preserv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est le fruit d'une démarche inclusive, </w:t>
      </w:r>
      <w:r w:rsidRPr="00DF1EC9">
        <w:rPr>
          <w:rFonts w:ascii="Comic Sans MS" w:hAnsi="Comic Sans MS"/>
          <w:sz w:val="24"/>
          <w:szCs w:val="24"/>
        </w:rPr>
        <w:lastRenderedPageBreak/>
        <w:t>intégrant les retours de plus de 300 utilisateurs collectés via un questionnaire en 2021 pour orienter les futures améliorations du logiciel.</w:t>
      </w:r>
    </w:p>
    <w:p w14:paraId="1DFD5A5D" w14:textId="77777777" w:rsidR="00DF1EC9" w:rsidRPr="00DF1EC9" w:rsidRDefault="00DF1EC9" w:rsidP="00DF1EC9">
      <w:pPr>
        <w:jc w:val="both"/>
        <w:rPr>
          <w:rFonts w:ascii="Comic Sans MS" w:hAnsi="Comic Sans MS"/>
          <w:sz w:val="24"/>
          <w:szCs w:val="24"/>
        </w:rPr>
      </w:pPr>
    </w:p>
    <w:p w14:paraId="1CD896B1" w14:textId="1B8050D8" w:rsidR="000071EB" w:rsidRPr="000071EB"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Avec une nouvelle version attendue en 2024,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se positionne comme un outil en constante évolution, visant à répondre aux besoins changeants des professionnels et des citoyens en matière de législation du travail. Sa facilité d'utilisation et sa portabilité en font une ressource précieuse pour quiconque cherche à comprendre ou à appliquer les dispositions du code du travail français.</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7" w:name="_Toc104978341"/>
      <w:r w:rsidRPr="00E43E29">
        <w:t>Les outils que j’utilise au Ministère</w:t>
      </w:r>
      <w:bookmarkEnd w:id="7"/>
    </w:p>
    <w:p w14:paraId="5388CB47" w14:textId="2DA300E7" w:rsidR="006B2DA5" w:rsidRDefault="008E3995" w:rsidP="007B3008">
      <w:pPr>
        <w:pStyle w:val="Titre2"/>
        <w:numPr>
          <w:ilvl w:val="1"/>
          <w:numId w:val="5"/>
        </w:numPr>
      </w:pPr>
      <w:bookmarkStart w:id="8"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8"/>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w:t>
      </w:r>
      <w:r w:rsidR="008D7594" w:rsidRPr="001632EF">
        <w:rPr>
          <w:rFonts w:ascii="Comic Sans MS" w:hAnsi="Comic Sans MS"/>
          <w:sz w:val="24"/>
          <w:szCs w:val="24"/>
        </w:rPr>
        <w:lastRenderedPageBreak/>
        <w:t xml:space="preserve">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9" w:name="_Toc104978343"/>
      <w:r>
        <w:t xml:space="preserve">7.2 </w:t>
      </w:r>
      <w:proofErr w:type="spellStart"/>
      <w:r w:rsidR="006B2DA5" w:rsidRPr="00E43E29">
        <w:t>D</w:t>
      </w:r>
      <w:r w:rsidR="00C234F4" w:rsidRPr="00E43E29">
        <w:t>B</w:t>
      </w:r>
      <w:r w:rsidR="006B2DA5" w:rsidRPr="00E43E29">
        <w:t>eaver</w:t>
      </w:r>
      <w:bookmarkEnd w:id="9"/>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0" w:name="_Toc104978344"/>
      <w:r w:rsidRPr="00AC3BCC">
        <w:rPr>
          <w:rFonts w:ascii="Comic Sans MS" w:hAnsi="Comic Sans MS"/>
          <w:color w:val="auto"/>
          <w:sz w:val="24"/>
          <w:szCs w:val="24"/>
        </w:rPr>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644149B7" w14:textId="0EE1EC73" w:rsidR="007F492A" w:rsidRPr="007F492A" w:rsidRDefault="006B2DA5" w:rsidP="007D0D36">
      <w:pPr>
        <w:pStyle w:val="Titre2"/>
        <w:numPr>
          <w:ilvl w:val="1"/>
          <w:numId w:val="5"/>
        </w:numPr>
      </w:pPr>
      <w:r w:rsidRPr="00B22B40">
        <w:t>Post</w:t>
      </w:r>
      <w:r w:rsidR="00932DD8" w:rsidRPr="00B22B40">
        <w:t>greSQL</w:t>
      </w:r>
      <w:bookmarkEnd w:id="10"/>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r>
        <w:lastRenderedPageBreak/>
        <w:t>Modélisation Base de Données</w:t>
      </w:r>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w:t>
      </w:r>
      <w:proofErr w:type="gramStart"/>
      <w:r w:rsidRPr="00AE1E99">
        <w:rPr>
          <w:rFonts w:ascii="Comic Sans MS" w:hAnsi="Comic Sans MS"/>
          <w:sz w:val="24"/>
          <w:szCs w:val="24"/>
        </w:rPr>
        <w:t>j'étais</w:t>
      </w:r>
      <w:proofErr w:type="gramEnd"/>
      <w:r w:rsidRPr="00AE1E99">
        <w:rPr>
          <w:rFonts w:ascii="Comic Sans MS" w:hAnsi="Comic Sans MS"/>
          <w:sz w:val="24"/>
          <w:szCs w:val="24"/>
        </w:rPr>
        <w:t xml:space="preserve">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1"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1"/>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12" w:name="_Toc104978348"/>
      <w:r w:rsidRPr="00054975">
        <w:t xml:space="preserve"> </w:t>
      </w:r>
      <w:r w:rsidR="0045654B">
        <w:tab/>
        <w:t xml:space="preserve">8.2 </w:t>
      </w:r>
      <w:bookmarkEnd w:id="12"/>
      <w:r w:rsidR="00097273">
        <w:t xml:space="preserve">Recentrage de la programmation vers </w:t>
      </w:r>
      <w:proofErr w:type="spellStart"/>
      <w:r w:rsidR="00097273">
        <w:t>NodesJS</w:t>
      </w:r>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3" w:name="_Toc104978349"/>
      <w:r>
        <w:t xml:space="preserve">8.3 </w:t>
      </w:r>
      <w:r w:rsidR="00224C3A">
        <w:t>Exercice 0.1</w:t>
      </w:r>
      <w:bookmarkEnd w:id="13"/>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4" w:name="_Toc104978350"/>
      <w:r>
        <w:t xml:space="preserve">8.4 </w:t>
      </w:r>
      <w:r w:rsidR="00224C3A" w:rsidRPr="00707CE0">
        <w:t>Exercice 1</w:t>
      </w:r>
      <w:bookmarkEnd w:id="14"/>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15" w:name="_Toc104978351"/>
      <w:r w:rsidR="0045654B">
        <w:t xml:space="preserve">8.5. </w:t>
      </w:r>
      <w:r w:rsidR="00924367">
        <w:t xml:space="preserve">A Injecter </w:t>
      </w:r>
      <w:proofErr w:type="spellStart"/>
      <w:r w:rsidR="00924367">
        <w:t>Modif</w:t>
      </w:r>
      <w:bookmarkEnd w:id="15"/>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6" w:name="_Toc104978352"/>
      <w:r>
        <w:lastRenderedPageBreak/>
        <w:t xml:space="preserve">8.6 </w:t>
      </w:r>
      <w:r w:rsidR="00D82493">
        <w:t>OPE</w:t>
      </w:r>
      <w:bookmarkEnd w:id="1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7" w:name="_Toc104978353"/>
      <w:r>
        <w:t>Suivi Camus</w:t>
      </w:r>
      <w:bookmarkEnd w:id="17"/>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8" w:name="_Toc104978354"/>
      <w:r>
        <w:t>Conclusion</w:t>
      </w:r>
      <w:bookmarkEnd w:id="18"/>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0E517" w14:textId="77777777" w:rsidR="00473C26" w:rsidRDefault="00473C26" w:rsidP="00F8648E">
      <w:pPr>
        <w:spacing w:after="0" w:line="240" w:lineRule="auto"/>
      </w:pPr>
      <w:r>
        <w:separator/>
      </w:r>
    </w:p>
  </w:endnote>
  <w:endnote w:type="continuationSeparator" w:id="0">
    <w:p w14:paraId="5076BD2E" w14:textId="77777777" w:rsidR="00473C26" w:rsidRDefault="00473C26"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50492" w14:textId="77777777" w:rsidR="00473C26" w:rsidRDefault="00473C26" w:rsidP="00F8648E">
      <w:pPr>
        <w:spacing w:after="0" w:line="240" w:lineRule="auto"/>
      </w:pPr>
      <w:r>
        <w:separator/>
      </w:r>
    </w:p>
  </w:footnote>
  <w:footnote w:type="continuationSeparator" w:id="0">
    <w:p w14:paraId="54C0DAE2" w14:textId="77777777" w:rsidR="00473C26" w:rsidRDefault="00473C26"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E6485"/>
    <w:rsid w:val="000F4765"/>
    <w:rsid w:val="000F6C14"/>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73C26"/>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21CA0"/>
    <w:rsid w:val="00525A6B"/>
    <w:rsid w:val="00535EB5"/>
    <w:rsid w:val="005464A8"/>
    <w:rsid w:val="00546B4E"/>
    <w:rsid w:val="00553F8E"/>
    <w:rsid w:val="00567C6D"/>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5FF"/>
    <w:rsid w:val="00F15758"/>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73BAF"/>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22</Pages>
  <Words>5234</Words>
  <Characters>28788</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290</cp:revision>
  <dcterms:created xsi:type="dcterms:W3CDTF">2022-04-09T21:19:00Z</dcterms:created>
  <dcterms:modified xsi:type="dcterms:W3CDTF">2023-11-07T10:37:00Z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