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 xml:space="preserve">Le Ministère du Travail, rebaptisé Ministère du Travail, du Plein emploi et de l'Insertion, en collaboration avec le </w:t>
      </w:r>
      <w:proofErr w:type="gramStart"/>
      <w:r w:rsidRPr="00CF294A">
        <w:rPr>
          <w:rFonts w:ascii="Times New Roman" w:hAnsi="Times New Roman" w:cs="Times New Roman"/>
          <w:sz w:val="24"/>
          <w:szCs w:val="24"/>
        </w:rPr>
        <w:t>Ministère</w:t>
      </w:r>
      <w:proofErr w:type="gramEnd"/>
      <w:r w:rsidRPr="00CF294A">
        <w:rPr>
          <w:rFonts w:ascii="Times New Roman" w:hAnsi="Times New Roman" w:cs="Times New Roman"/>
          <w:sz w:val="24"/>
          <w:szCs w:val="24"/>
        </w:rPr>
        <w:t xml:space="preserv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proofErr w:type="gramStart"/>
      <w:r w:rsidR="002F6807" w:rsidRPr="00124FE2">
        <w:rPr>
          <w:rFonts w:ascii="Times New Roman" w:hAnsi="Times New Roman" w:cs="Times New Roman"/>
          <w:sz w:val="24"/>
          <w:szCs w:val="24"/>
        </w:rPr>
        <w:t>a</w:t>
      </w:r>
      <w:proofErr w:type="spellEnd"/>
      <w:proofErr w:type="gram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 xml:space="preserve">Le bureau "Santé et </w:t>
      </w:r>
      <w:proofErr w:type="spellStart"/>
      <w:r w:rsidR="00DB467C" w:rsidRPr="00DB467C">
        <w:rPr>
          <w:rFonts w:ascii="Times New Roman" w:hAnsi="Times New Roman" w:cs="Times New Roman"/>
          <w:sz w:val="24"/>
          <w:szCs w:val="24"/>
        </w:rPr>
        <w:t>Médico Social</w:t>
      </w:r>
      <w:proofErr w:type="spellEnd"/>
      <w:r w:rsidR="00DB467C" w:rsidRPr="00DB467C">
        <w:rPr>
          <w:rFonts w:ascii="Times New Roman" w:hAnsi="Times New Roman" w:cs="Times New Roman"/>
          <w:sz w:val="24"/>
          <w:szCs w:val="24"/>
        </w:rPr>
        <w:t>"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En outre, la feuille de route souligne l'importance de la formation et de la sensibilisation à la cybersécurité pour tous les acteurs du sanitaire, du médico-social et du social. Les établissements seront encouragés à réaliser des exercices de crise cyber annuels ou </w:t>
      </w:r>
      <w:proofErr w:type="spellStart"/>
      <w:r w:rsidR="00DB467C" w:rsidRPr="00DB467C">
        <w:rPr>
          <w:rFonts w:ascii="Times New Roman" w:hAnsi="Times New Roman" w:cs="Times New Roman"/>
          <w:sz w:val="24"/>
          <w:szCs w:val="24"/>
        </w:rPr>
        <w:t>bi-annuels</w:t>
      </w:r>
      <w:proofErr w:type="spellEnd"/>
      <w:r w:rsidR="00DB467C" w:rsidRPr="00DB467C">
        <w:rPr>
          <w:rFonts w:ascii="Times New Roman" w:hAnsi="Times New Roman" w:cs="Times New Roman"/>
          <w:sz w:val="24"/>
          <w:szCs w:val="24"/>
        </w:rPr>
        <w:t xml:space="preserve">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des Fonctions Supports (FS) au sein des ministères sociaux </w:t>
      </w:r>
      <w:proofErr w:type="gramStart"/>
      <w:r w:rsidR="00E158EC" w:rsidRPr="00E158EC">
        <w:rPr>
          <w:rFonts w:ascii="Times New Roman" w:hAnsi="Times New Roman" w:cs="Times New Roman"/>
          <w:sz w:val="24"/>
          <w:szCs w:val="24"/>
        </w:rPr>
        <w:t>joue</w:t>
      </w:r>
      <w:proofErr w:type="gramEnd"/>
      <w:r w:rsidR="00E158EC" w:rsidRPr="00E158EC">
        <w:rPr>
          <w:rFonts w:ascii="Times New Roman" w:hAnsi="Times New Roman" w:cs="Times New Roman"/>
          <w:sz w:val="24"/>
          <w:szCs w:val="24"/>
        </w:rPr>
        <w:t xml:space="preserv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 xml:space="preserve">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w:t>
      </w:r>
      <w:proofErr w:type="spellStart"/>
      <w:r w:rsidR="00E158EC" w:rsidRPr="00E158EC">
        <w:rPr>
          <w:rFonts w:ascii="Times New Roman" w:hAnsi="Times New Roman" w:cs="Times New Roman"/>
          <w:sz w:val="24"/>
          <w:szCs w:val="24"/>
        </w:rPr>
        <w:t>clouds</w:t>
      </w:r>
      <w:proofErr w:type="spellEnd"/>
      <w:r w:rsidR="00E158EC" w:rsidRPr="00E158EC">
        <w:rPr>
          <w:rFonts w:ascii="Times New Roman" w:hAnsi="Times New Roman" w:cs="Times New Roman"/>
          <w:sz w:val="24"/>
          <w:szCs w:val="24"/>
        </w:rPr>
        <w:t xml:space="preserve"> internes et externes. Les grands systèmes interministériels, tels que </w:t>
      </w:r>
      <w:proofErr w:type="spellStart"/>
      <w:r w:rsidR="00E158EC" w:rsidRPr="00E158EC">
        <w:rPr>
          <w:rFonts w:ascii="Times New Roman" w:hAnsi="Times New Roman" w:cs="Times New Roman"/>
          <w:sz w:val="24"/>
          <w:szCs w:val="24"/>
        </w:rPr>
        <w:t>RenoiRH</w:t>
      </w:r>
      <w:proofErr w:type="spellEnd"/>
      <w:r w:rsidR="00E158EC" w:rsidRPr="00E158EC">
        <w:rPr>
          <w:rFonts w:ascii="Times New Roman" w:hAnsi="Times New Roman" w:cs="Times New Roman"/>
          <w:sz w:val="24"/>
          <w:szCs w:val="24"/>
        </w:rPr>
        <w:t xml:space="preserve">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 xml:space="preserve">Le bureau "Travail (TRV)" de la Sous-direction des Projets et Services Numériques (SDPSN) joue un rôle clé dans la transformation numérique des services liés au secteur du travail au sein des ministères sociaux. Placé sous la direction de Henri </w:t>
      </w:r>
      <w:proofErr w:type="spellStart"/>
      <w:r w:rsidR="00805B1F" w:rsidRPr="00805B1F">
        <w:rPr>
          <w:rFonts w:ascii="Times New Roman" w:hAnsi="Times New Roman" w:cs="Times New Roman"/>
          <w:sz w:val="24"/>
          <w:szCs w:val="24"/>
        </w:rPr>
        <w:t>Fagebaume</w:t>
      </w:r>
      <w:proofErr w:type="spellEnd"/>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w:t>
      </w:r>
      <w:proofErr w:type="spellStart"/>
      <w:r w:rsidR="00805B1F" w:rsidRPr="00805B1F">
        <w:rPr>
          <w:rFonts w:ascii="Times New Roman" w:hAnsi="Times New Roman" w:cs="Times New Roman"/>
          <w:sz w:val="24"/>
          <w:szCs w:val="24"/>
        </w:rPr>
        <w:t>Laouenan</w:t>
      </w:r>
      <w:proofErr w:type="spellEnd"/>
      <w:r w:rsidR="00805B1F" w:rsidRPr="00805B1F">
        <w:rPr>
          <w:rFonts w:ascii="Times New Roman" w:hAnsi="Times New Roman" w:cs="Times New Roman"/>
          <w:sz w:val="24"/>
          <w:szCs w:val="24"/>
        </w:rPr>
        <w:t xml:space="preserve">,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 xml:space="preserve">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w:t>
      </w:r>
      <w:proofErr w:type="spellStart"/>
      <w:r w:rsidRPr="00805B1F">
        <w:rPr>
          <w:rFonts w:ascii="Times New Roman" w:hAnsi="Times New Roman" w:cs="Times New Roman"/>
          <w:sz w:val="24"/>
          <w:szCs w:val="24"/>
        </w:rPr>
        <w:t>lakes</w:t>
      </w:r>
      <w:proofErr w:type="spellEnd"/>
      <w:r w:rsidRPr="00805B1F">
        <w:rPr>
          <w:rFonts w:ascii="Times New Roman" w:hAnsi="Times New Roman" w:cs="Times New Roman"/>
          <w:sz w:val="24"/>
          <w:szCs w:val="24"/>
        </w:rPr>
        <w:t>,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Cabinet du </w:t>
      </w:r>
      <w:proofErr w:type="gramStart"/>
      <w:r w:rsidRPr="0001578F">
        <w:rPr>
          <w:rFonts w:ascii="Comic Sans MS" w:hAnsi="Comic Sans MS"/>
          <w:color w:val="FF0000"/>
          <w:sz w:val="24"/>
          <w:szCs w:val="24"/>
        </w:rPr>
        <w:t>Ministre:</w:t>
      </w:r>
      <w:proofErr w:type="gramEnd"/>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Directions </w:t>
      </w:r>
      <w:proofErr w:type="gramStart"/>
      <w:r w:rsidRPr="0001578F">
        <w:rPr>
          <w:rFonts w:ascii="Comic Sans MS" w:hAnsi="Comic Sans MS"/>
          <w:color w:val="FF0000"/>
          <w:sz w:val="24"/>
          <w:szCs w:val="24"/>
        </w:rPr>
        <w:t>Générales: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Organismes </w:t>
      </w:r>
      <w:proofErr w:type="gramStart"/>
      <w:r w:rsidRPr="0001578F">
        <w:rPr>
          <w:rFonts w:ascii="Comic Sans MS" w:hAnsi="Comic Sans MS"/>
          <w:color w:val="FF0000"/>
          <w:sz w:val="24"/>
          <w:szCs w:val="24"/>
        </w:rPr>
        <w:t>attachés: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Réglementation et </w:t>
      </w:r>
      <w:proofErr w:type="gramStart"/>
      <w:r w:rsidRPr="0001578F">
        <w:rPr>
          <w:rFonts w:ascii="Comic Sans MS" w:hAnsi="Comic Sans MS"/>
          <w:color w:val="FF0000"/>
          <w:sz w:val="24"/>
          <w:szCs w:val="24"/>
        </w:rPr>
        <w:t>Contrôle: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Formation et </w:t>
      </w:r>
      <w:proofErr w:type="gramStart"/>
      <w:r w:rsidRPr="0001578F">
        <w:rPr>
          <w:rFonts w:ascii="Comic Sans MS" w:hAnsi="Comic Sans MS"/>
          <w:color w:val="FF0000"/>
          <w:sz w:val="24"/>
          <w:szCs w:val="24"/>
        </w:rPr>
        <w:t>Emploi:</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 xml:space="preserve">Relations </w:t>
      </w:r>
      <w:proofErr w:type="gramStart"/>
      <w:r w:rsidRPr="0001578F">
        <w:rPr>
          <w:rFonts w:ascii="Comic Sans MS" w:hAnsi="Comic Sans MS"/>
          <w:color w:val="FF0000"/>
          <w:sz w:val="24"/>
          <w:szCs w:val="24"/>
        </w:rPr>
        <w:t>Sociales: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Protection </w:t>
      </w:r>
      <w:proofErr w:type="gramStart"/>
      <w:r w:rsidRPr="0001578F">
        <w:rPr>
          <w:rFonts w:ascii="Comic Sans MS" w:hAnsi="Comic Sans MS"/>
          <w:color w:val="FF0000"/>
          <w:sz w:val="24"/>
          <w:szCs w:val="24"/>
        </w:rPr>
        <w:t>Sociale:</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 xml:space="preserve">Gestion des </w:t>
      </w:r>
      <w:proofErr w:type="gramStart"/>
      <w:r w:rsidRPr="0001578F">
        <w:rPr>
          <w:rFonts w:ascii="Comic Sans MS" w:hAnsi="Comic Sans MS"/>
          <w:color w:val="FF0000"/>
          <w:sz w:val="24"/>
          <w:szCs w:val="24"/>
        </w:rPr>
        <w:t>Crises:</w:t>
      </w:r>
      <w:proofErr w:type="gramEnd"/>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w:t>
      </w:r>
      <w:proofErr w:type="gramStart"/>
      <w:r w:rsidRPr="00124FE2">
        <w:rPr>
          <w:rFonts w:ascii="Times New Roman" w:hAnsi="Times New Roman" w:cs="Times New Roman"/>
          <w:sz w:val="24"/>
          <w:szCs w:val="24"/>
        </w:rPr>
        <w:t>rattaché</w:t>
      </w:r>
      <w:proofErr w:type="gramEnd"/>
      <w:r w:rsidRPr="00124FE2">
        <w:rPr>
          <w:rFonts w:ascii="Times New Roman" w:hAnsi="Times New Roman" w:cs="Times New Roman"/>
          <w:sz w:val="24"/>
          <w:szCs w:val="24"/>
        </w:rPr>
        <w:t xml:space="preserve">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6192" behindDoc="0" locked="0" layoutInCell="1" allowOverlap="1" wp14:anchorId="4EB38AB7" wp14:editId="321832C9">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 xml:space="preserve">Il est intéressant de noter que chaque nouvelle version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w:t>
      </w:r>
      <w:proofErr w:type="spellStart"/>
      <w:r w:rsidRPr="005A3815">
        <w:rPr>
          <w:rFonts w:ascii="Times New Roman" w:hAnsi="Times New Roman" w:cs="Times New Roman"/>
          <w:sz w:val="24"/>
          <w:szCs w:val="24"/>
        </w:rPr>
        <w:t>Cod'It</w:t>
      </w:r>
      <w:proofErr w:type="spellEnd"/>
      <w:r w:rsidRPr="005A3815">
        <w:rPr>
          <w:rFonts w:ascii="Times New Roman" w:hAnsi="Times New Roman" w:cs="Times New Roman"/>
          <w:sz w:val="24"/>
          <w:szCs w:val="24"/>
        </w:rPr>
        <w:t xml:space="preserve">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 xml:space="preserve">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w:t>
      </w:r>
      <w:proofErr w:type="spellStart"/>
      <w:r w:rsidRPr="006C7937">
        <w:rPr>
          <w:rFonts w:ascii="Times New Roman" w:hAnsi="Times New Roman" w:cs="Times New Roman"/>
          <w:sz w:val="24"/>
          <w:szCs w:val="24"/>
        </w:rPr>
        <w:t>Cod'It</w:t>
      </w:r>
      <w:proofErr w:type="spellEnd"/>
      <w:r w:rsidRPr="006C7937">
        <w:rPr>
          <w:rFonts w:ascii="Times New Roman" w:hAnsi="Times New Roman" w:cs="Times New Roman"/>
          <w:sz w:val="24"/>
          <w:szCs w:val="24"/>
        </w:rPr>
        <w:t xml:space="preserve">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 xml:space="preserve">Lors de ces ateliers avec les utilisateurs, nous avons pu constater l'émergence de besoins spécifiques depuis le lancement de </w:t>
      </w:r>
      <w:proofErr w:type="spellStart"/>
      <w:r w:rsidRPr="00D50F15">
        <w:rPr>
          <w:rFonts w:ascii="Times New Roman" w:hAnsi="Times New Roman" w:cs="Times New Roman"/>
          <w:sz w:val="24"/>
          <w:szCs w:val="24"/>
        </w:rPr>
        <w:t>Cod'It</w:t>
      </w:r>
      <w:proofErr w:type="spellEnd"/>
      <w:r w:rsidRPr="00D50F15">
        <w:rPr>
          <w:rFonts w:ascii="Times New Roman" w:hAnsi="Times New Roman" w:cs="Times New Roman"/>
          <w:sz w:val="24"/>
          <w:szCs w:val="24"/>
        </w:rPr>
        <w: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 xml:space="preserve">Et enfin, le besoin de ne pas être dépendant d'un logiciel propriétaire, comme la version actuelle de </w:t>
      </w:r>
      <w:proofErr w:type="spellStart"/>
      <w:r w:rsidR="00D50F15" w:rsidRPr="00D50F15">
        <w:rPr>
          <w:rFonts w:ascii="Times New Roman" w:hAnsi="Times New Roman" w:cs="Times New Roman"/>
          <w:sz w:val="24"/>
          <w:szCs w:val="24"/>
        </w:rPr>
        <w:t>Cod'It</w:t>
      </w:r>
      <w:proofErr w:type="spellEnd"/>
      <w:r w:rsidR="00D50F15" w:rsidRPr="00D50F15">
        <w:rPr>
          <w:rFonts w:ascii="Times New Roman" w:hAnsi="Times New Roman" w:cs="Times New Roman"/>
          <w:sz w:val="24"/>
          <w:szCs w:val="24"/>
        </w:rPr>
        <w:t xml:space="preserve">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CF0B205" w:rsidR="00161907" w:rsidRDefault="00161907" w:rsidP="00DB493E">
      <w:pPr>
        <w:pStyle w:val="Titre2"/>
      </w:pPr>
      <w:bookmarkStart w:id="17" w:name="_Toc156156695"/>
      <w:r>
        <w:t>Nouvelles Contraintes</w:t>
      </w:r>
      <w:bookmarkEnd w:id="17"/>
    </w:p>
    <w:p w14:paraId="38EA72B6" w14:textId="77777777" w:rsidR="001E48A5" w:rsidRPr="001E48A5" w:rsidRDefault="001E48A5" w:rsidP="001E48A5"/>
    <w:p w14:paraId="2B5F8AEE" w14:textId="283EFD73"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w:t>
      </w:r>
      <w:proofErr w:type="gramStart"/>
      <w:r w:rsidRPr="00124FE2">
        <w:rPr>
          <w:rFonts w:ascii="Times New Roman" w:hAnsi="Times New Roman" w:cs="Times New Roman"/>
          <w:sz w:val="24"/>
          <w:szCs w:val="24"/>
        </w:rPr>
        <w:t>par</w:t>
      </w:r>
      <w:proofErr w:type="gramEnd"/>
      <w:r w:rsidRPr="00124FE2">
        <w:rPr>
          <w:rFonts w:ascii="Times New Roman" w:hAnsi="Times New Roman" w:cs="Times New Roman"/>
          <w:sz w:val="24"/>
          <w:szCs w:val="24"/>
        </w:rPr>
        <w:t xml:space="preserve"> leur importance : l'accessibilité RGA (Référentiel Général d'Accessibilité) pour les personnes en situation de handicap et la compatibilité avec le Design System de l'État (DSFR).</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61804513"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Ces nouvelles contraintes, tout en présentant des défis, offrent également des opportunités pour améliorer la qualité et l'accessibilité des services numériques, en ligne avec les standards actuels et les attentes des utilisateurs.</w:t>
      </w:r>
    </w:p>
    <w:p w14:paraId="4D49DA12" w14:textId="30888F99" w:rsidR="000211D6" w:rsidRDefault="000211D6" w:rsidP="000211D6">
      <w:pPr>
        <w:pStyle w:val="Titre2"/>
      </w:pPr>
      <w:r w:rsidRPr="000211D6">
        <w:t xml:space="preserve">Défis et Apprentissage dans le Développement de </w:t>
      </w:r>
      <w:proofErr w:type="spellStart"/>
      <w:r w:rsidRPr="000211D6">
        <w:t>Cod'It</w:t>
      </w:r>
      <w:proofErr w:type="spellEnd"/>
    </w:p>
    <w:p w14:paraId="1B406C5A" w14:textId="118968A7" w:rsidR="000211D6" w:rsidRDefault="000211D6" w:rsidP="000211D6"/>
    <w:p w14:paraId="5F808BBC" w14:textId="77777777" w:rsidR="000211D6" w:rsidRPr="000211D6" w:rsidRDefault="000211D6" w:rsidP="000211D6"/>
    <w:p w14:paraId="287083B9" w14:textId="3BB0F325" w:rsidR="0048497F"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0E6CA803" w14:textId="77777777" w:rsidR="00C804E3" w:rsidRPr="00C804E3" w:rsidRDefault="00C804E3" w:rsidP="00C804E3"/>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l'analyse du besoin dans le cadre de ce projet a été une expérience enrichissante et collaborative. Elle a souligné l'importance de la synergie d'équipe, de la compréhension profonde des utilisateurs et de l'intégration de l'ergonomie dans le </w:t>
      </w:r>
      <w:r w:rsidRPr="00124FE2">
        <w:rPr>
          <w:rFonts w:ascii="Times New Roman" w:hAnsi="Times New Roman" w:cs="Times New Roman"/>
          <w:sz w:val="24"/>
          <w:szCs w:val="24"/>
        </w:rPr>
        <w:lastRenderedPageBreak/>
        <w:t>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w:t>
      </w:r>
      <w:proofErr w:type="gramStart"/>
      <w:r w:rsidRPr="00124FE2">
        <w:rPr>
          <w:rFonts w:ascii="Times New Roman" w:hAnsi="Times New Roman" w:cs="Times New Roman"/>
          <w:sz w:val="24"/>
          <w:szCs w:val="24"/>
        </w:rPr>
        <w:t>réalisé</w:t>
      </w:r>
      <w:proofErr w:type="gramEnd"/>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1B7ABA07" wp14:editId="65610A21">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w:t>
      </w:r>
      <w:proofErr w:type="gramStart"/>
      <w:r w:rsidR="007E55C9" w:rsidRPr="00124FE2">
        <w:rPr>
          <w:rFonts w:ascii="Times New Roman" w:hAnsi="Times New Roman" w:cs="Times New Roman"/>
          <w:sz w:val="24"/>
          <w:szCs w:val="24"/>
        </w:rPr>
        <w:t>numériser</w:t>
      </w:r>
      <w:proofErr w:type="gramEnd"/>
      <w:r w:rsidR="007E55C9" w:rsidRPr="00124FE2">
        <w:rPr>
          <w:rFonts w:ascii="Times New Roman" w:hAnsi="Times New Roman" w:cs="Times New Roman"/>
          <w:sz w:val="24"/>
          <w:szCs w:val="24"/>
        </w:rPr>
        <w:t xml:space="preserve">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lastRenderedPageBreak/>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5168" behindDoc="0" locked="0" layoutInCell="1" allowOverlap="1" wp14:anchorId="516C7DF2" wp14:editId="7DF81A5C">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w:t>
      </w:r>
      <w:proofErr w:type="gramStart"/>
      <w:r w:rsidRPr="00124FE2">
        <w:rPr>
          <w:rFonts w:ascii="Times New Roman" w:hAnsi="Times New Roman" w:cs="Times New Roman"/>
          <w:sz w:val="24"/>
          <w:szCs w:val="24"/>
        </w:rPr>
        <w:t>Ministère de l'Économie</w:t>
      </w:r>
      <w:proofErr w:type="gramEnd"/>
      <w:r w:rsidRPr="00124FE2">
        <w:rPr>
          <w:rFonts w:ascii="Times New Roman" w:hAnsi="Times New Roman" w:cs="Times New Roman"/>
          <w:sz w:val="24"/>
          <w:szCs w:val="24"/>
        </w:rPr>
        <w:t xml:space="preserv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lastRenderedPageBreak/>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w:t>
      </w:r>
      <w:r w:rsidRPr="00124FE2">
        <w:rPr>
          <w:rFonts w:ascii="Times New Roman" w:hAnsi="Times New Roman" w:cs="Times New Roman"/>
          <w:sz w:val="24"/>
          <w:szCs w:val="24"/>
        </w:rPr>
        <w:lastRenderedPageBreak/>
        <w:t>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plusieurs réunions avec l'équipe et les parties prenantes, nous avons pris la décision difficile mais nécessaire d'écarter Python comme langage de programmation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lastRenderedPageBreak/>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w:t>
      </w:r>
      <w:r w:rsidRPr="00124FE2">
        <w:rPr>
          <w:rFonts w:ascii="Times New Roman" w:hAnsi="Times New Roman" w:cs="Times New Roman"/>
          <w:sz w:val="24"/>
          <w:szCs w:val="24"/>
        </w:rPr>
        <w:lastRenderedPageBreak/>
        <w:t xml:space="preserve">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A9988" w14:textId="77777777" w:rsidR="008663F0" w:rsidRDefault="008663F0" w:rsidP="00F8648E">
      <w:pPr>
        <w:spacing w:after="0" w:line="240" w:lineRule="auto"/>
      </w:pPr>
      <w:r>
        <w:separator/>
      </w:r>
    </w:p>
  </w:endnote>
  <w:endnote w:type="continuationSeparator" w:id="0">
    <w:p w14:paraId="5F377B98" w14:textId="77777777" w:rsidR="008663F0" w:rsidRDefault="008663F0"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5AB80" w14:textId="77777777" w:rsidR="008663F0" w:rsidRDefault="008663F0" w:rsidP="00F8648E">
      <w:pPr>
        <w:spacing w:after="0" w:line="240" w:lineRule="auto"/>
      </w:pPr>
      <w:r>
        <w:separator/>
      </w:r>
    </w:p>
  </w:footnote>
  <w:footnote w:type="continuationSeparator" w:id="0">
    <w:p w14:paraId="39135B49" w14:textId="77777777" w:rsidR="008663F0" w:rsidRDefault="008663F0"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663F0"/>
    <w:rsid w:val="00872435"/>
    <w:rsid w:val="008754C4"/>
    <w:rsid w:val="00887166"/>
    <w:rsid w:val="008919A3"/>
    <w:rsid w:val="00892909"/>
    <w:rsid w:val="00895260"/>
    <w:rsid w:val="00895BF7"/>
    <w:rsid w:val="00896C42"/>
    <w:rsid w:val="00897F5F"/>
    <w:rsid w:val="008A05B2"/>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C49D4"/>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8191</TotalTime>
  <Pages>27</Pages>
  <Words>9446</Words>
  <Characters>51955</Characters>
  <Application>Microsoft Office Word</Application>
  <DocSecurity>0</DocSecurity>
  <Lines>432</Lines>
  <Paragraphs>122</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74</cp:revision>
  <dcterms:created xsi:type="dcterms:W3CDTF">2022-04-09T21:19:00Z</dcterms:created>
  <dcterms:modified xsi:type="dcterms:W3CDTF">2024-01-15T10:47:00Z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