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nécessaires. En l’occurrence : « jquery.min.js », « popper .js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25B8C9D7" w:rsidR="004E1E72" w:rsidRDefault="004E1E72" w:rsidP="00BD4C13">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sein de la table « annonces », on ajoute une clef etrangere entre « id-uttilisateur » et l’id de « uttilisateur.  Cette clef se nomme « fk_id_user_annonce ».</w:t>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1BDD2" w14:textId="77777777" w:rsidR="00CB0E4D" w:rsidRDefault="00CB0E4D" w:rsidP="00307692">
      <w:r>
        <w:separator/>
      </w:r>
    </w:p>
  </w:endnote>
  <w:endnote w:type="continuationSeparator" w:id="0">
    <w:p w14:paraId="3F57BCB1" w14:textId="77777777" w:rsidR="00CB0E4D" w:rsidRDefault="00CB0E4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12BBB" w14:textId="77777777" w:rsidR="00CB0E4D" w:rsidRDefault="00CB0E4D" w:rsidP="00307692">
      <w:r>
        <w:separator/>
      </w:r>
    </w:p>
  </w:footnote>
  <w:footnote w:type="continuationSeparator" w:id="0">
    <w:p w14:paraId="18B349DE" w14:textId="77777777" w:rsidR="00CB0E4D" w:rsidRDefault="00CB0E4D"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0E4D"/>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3351</Words>
  <Characters>18436</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