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nécessaires. En l’occurrence : « jquery.min.js », « popper .js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xml:space="preserve"> : PDO, on informe que </w:t>
      </w:r>
      <w:r w:rsidR="005D3226" w:rsidRPr="00325137">
        <w:rPr>
          <w:rFonts w:ascii="Comic Sans MS" w:hAnsi="Comic Sans MS" w:cs="Segoe UI Semibold"/>
          <w:b/>
          <w:color w:val="000000" w:themeColor="text1"/>
        </w:rPr>
        <w:lastRenderedPageBreak/>
        <w:t>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CEB559E" w:rsidR="00D04C8B" w:rsidRDefault="00D04C8B"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Ces </w:t>
      </w:r>
      <w:r w:rsidR="00E5312C">
        <w:rPr>
          <w:rFonts w:ascii="Segoe UI Black" w:hAnsi="Segoe UI Black" w:cs="Segoe UI Semibold"/>
          <w:color w:val="AFCA0B"/>
          <w:sz w:val="44"/>
          <w:szCs w:val="44"/>
        </w:rPr>
        <w:t>quatre</w:t>
      </w:r>
      <w:r>
        <w:rPr>
          <w:rFonts w:ascii="Segoe UI Black" w:hAnsi="Segoe UI Black" w:cs="Segoe UI Semibold"/>
          <w:color w:val="AFCA0B"/>
          <w:sz w:val="44"/>
          <w:szCs w:val="44"/>
        </w:rPr>
        <w:t xml:space="preserve"> premières lignes sont issues de l’exportation à partir de PhpMyAdmin.</w:t>
      </w:r>
      <w:r w:rsidR="00E5312C">
        <w:rPr>
          <w:rFonts w:ascii="Segoe UI Black" w:hAnsi="Segoe UI Black" w:cs="Segoe UI Semibold"/>
          <w:color w:val="AFCA0B"/>
          <w:sz w:val="44"/>
          <w:szCs w:val="44"/>
        </w:rPr>
        <w:t xml:space="preserve"> Elles initient la base de données.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w:t>
      </w:r>
      <w:r w:rsidR="00881A2C">
        <w:rPr>
          <w:rFonts w:ascii="Comic Sans MS" w:hAnsi="Comic Sans MS" w:cs="Segoe UI Semibold"/>
          <w:b/>
          <w:color w:val="000000" w:themeColor="text1"/>
        </w:rPr>
        <w:lastRenderedPageBreak/>
        <w:t xml:space="preserve">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lastRenderedPageBreak/>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93857" w14:textId="77777777" w:rsidR="00DF3159" w:rsidRDefault="00DF3159" w:rsidP="00307692">
      <w:r>
        <w:separator/>
      </w:r>
    </w:p>
  </w:endnote>
  <w:endnote w:type="continuationSeparator" w:id="0">
    <w:p w14:paraId="699AB130" w14:textId="77777777" w:rsidR="00DF3159" w:rsidRDefault="00DF3159"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FD941" w14:textId="77777777" w:rsidR="00DF3159" w:rsidRDefault="00DF3159" w:rsidP="00307692">
      <w:r>
        <w:separator/>
      </w:r>
    </w:p>
  </w:footnote>
  <w:footnote w:type="continuationSeparator" w:id="0">
    <w:p w14:paraId="398BDDC4" w14:textId="77777777" w:rsidR="00DF3159" w:rsidRDefault="00DF3159"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759E7"/>
    <w:rsid w:val="00485F5F"/>
    <w:rsid w:val="0048740C"/>
    <w:rsid w:val="004A7A44"/>
    <w:rsid w:val="004B0B7C"/>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D16"/>
    <w:rsid w:val="00DA622E"/>
    <w:rsid w:val="00DE0BE0"/>
    <w:rsid w:val="00DE4713"/>
    <w:rsid w:val="00DE4D60"/>
    <w:rsid w:val="00DF3159"/>
    <w:rsid w:val="00DF5196"/>
    <w:rsid w:val="00E150B7"/>
    <w:rsid w:val="00E421D9"/>
    <w:rsid w:val="00E44B2A"/>
    <w:rsid w:val="00E52FAA"/>
    <w:rsid w:val="00E5312C"/>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3327</Words>
  <Characters>18299</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