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Default="00A827C1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Annonce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 »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se présente de la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manière que la version originale. La largeur étant moins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sollicitée</w:t>
      </w:r>
      <w:r>
        <w:rPr>
          <w:rFonts w:ascii="Segoe UI Black" w:hAnsi="Segoe UI Black" w:cs="Segoe UI Semibold"/>
          <w:color w:val="AFCA0B"/>
          <w:sz w:val="44"/>
          <w:szCs w:val="44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Default="004168C5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le pop-up qui s’ouvre quand on clique sur « Ajouter une offre d’emploi ».</w:t>
      </w:r>
      <w:r w:rsidR="00AC79F7">
        <w:rPr>
          <w:rFonts w:ascii="Segoe UI Black" w:hAnsi="Segoe UI Black" w:cs="Segoe UI Semibold"/>
          <w:color w:val="AFCA0B"/>
          <w:sz w:val="44"/>
          <w:szCs w:val="44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Default="006D7F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Conta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>ct 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» 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été séparée du logo central sur la photo du lycée. </w:t>
      </w:r>
      <w:proofErr w:type="gramStart"/>
      <w:r w:rsidR="009526B3">
        <w:rPr>
          <w:rFonts w:ascii="Segoe UI Black" w:hAnsi="Segoe UI Black" w:cs="Segoe UI Semibold"/>
          <w:color w:val="AFCA0B"/>
          <w:sz w:val="44"/>
          <w:szCs w:val="44"/>
        </w:rPr>
        <w:t>La largeur suffisant</w:t>
      </w:r>
      <w:proofErr w:type="gramEnd"/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amplement, le formulaire de contact tiens sur la page, il y a une bande ou les coordonnées de l’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établissement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8FD719B" w:rsidR="0051699E" w:rsidRDefault="0051699E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Au bas de cette page, figure l’API Google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Maps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qui localise l’établissement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. Il faut </w:t>
      </w:r>
      <w:r w:rsidR="004D2983">
        <w:rPr>
          <w:rFonts w:ascii="Segoe UI Black" w:hAnsi="Segoe UI Black" w:cs="Segoe UI Semibold"/>
          <w:color w:val="AFCA0B"/>
          <w:sz w:val="44"/>
          <w:szCs w:val="44"/>
        </w:rPr>
        <w:t>utiliser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 les deux doigts pour naviguer sur la carte, elle est parfaitement adaptée à </w:t>
      </w:r>
      <w:proofErr w:type="gramStart"/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tous les </w:t>
      </w:r>
      <w:r w:rsidR="004D2983">
        <w:rPr>
          <w:rFonts w:ascii="Segoe UI Black" w:hAnsi="Segoe UI Black" w:cs="Segoe UI Semibold"/>
          <w:color w:val="AFCA0B"/>
          <w:sz w:val="44"/>
          <w:szCs w:val="44"/>
        </w:rPr>
        <w:t>dimensions</w:t>
      </w:r>
      <w:proofErr w:type="gramEnd"/>
      <w:r w:rsidR="004D2983">
        <w:rPr>
          <w:rFonts w:ascii="Segoe UI Black" w:hAnsi="Segoe UI Black" w:cs="Segoe UI Semibold"/>
          <w:color w:val="AFCA0B"/>
          <w:sz w:val="44"/>
          <w:szCs w:val="44"/>
        </w:rPr>
        <w:t xml:space="preserve"> d’écran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Default="00394C2B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Cette page est accessible </w:t>
      </w:r>
      <w:r w:rsidR="000B0856">
        <w:rPr>
          <w:rFonts w:ascii="Segoe UI Black" w:hAnsi="Segoe UI Black" w:cs="Segoe UI Semibold"/>
          <w:color w:val="AFCA0B"/>
          <w:sz w:val="44"/>
          <w:szCs w:val="44"/>
        </w:rPr>
        <w:t>lorsque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l’on clique sur la page de connexion, dans le </w:t>
      </w:r>
      <w:r w:rsidR="000B0856">
        <w:rPr>
          <w:rFonts w:ascii="Segoe UI Black" w:hAnsi="Segoe UI Black" w:cs="Segoe UI Semibold"/>
          <w:color w:val="AFCA0B"/>
          <w:sz w:val="44"/>
          <w:szCs w:val="44"/>
        </w:rPr>
        <w:t>menu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déroulant de la barre de navigation.</w:t>
      </w:r>
      <w:r w:rsidR="00943499">
        <w:rPr>
          <w:rFonts w:ascii="Segoe UI Black" w:hAnsi="Segoe UI Black" w:cs="Segoe UI Semibold"/>
          <w:color w:val="AFCA0B"/>
          <w:sz w:val="44"/>
          <w:szCs w:val="44"/>
        </w:rPr>
        <w:t xml:space="preserve"> Sur la version responsive, rien ne change, si ce n’est à l’évidence l’</w:t>
      </w:r>
      <w:r w:rsidR="00624447">
        <w:rPr>
          <w:rFonts w:ascii="Segoe UI Black" w:hAnsi="Segoe UI Black" w:cs="Segoe UI Semibold"/>
          <w:color w:val="AFCA0B"/>
          <w:sz w:val="44"/>
          <w:szCs w:val="44"/>
        </w:rPr>
        <w:t>utilisation</w:t>
      </w:r>
      <w:r w:rsidR="00943499">
        <w:rPr>
          <w:rFonts w:ascii="Segoe UI Black" w:hAnsi="Segoe UI Black" w:cs="Segoe UI Semibold"/>
          <w:color w:val="AFCA0B"/>
          <w:sz w:val="44"/>
          <w:szCs w:val="44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20E2D7AC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  <w:r w:rsidR="000302F8" w:rsidRPr="000302F8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02F8" w:rsidRPr="00A94D82">
        <w:rPr>
          <w:rFonts w:ascii="Comic Sans MS" w:hAnsi="Comic Sans MS" w:cs="Segoe UI Semibold"/>
          <w:b/>
          <w:color w:val="000000" w:themeColor="text1"/>
        </w:rPr>
        <w:t>265545635d1704996ba4dbb482377aa542cdf5c0</w:t>
      </w:r>
      <w:r w:rsidR="000302F8">
        <w:rPr>
          <w:rFonts w:ascii="Comic Sans MS" w:hAnsi="Comic Sans MS" w:cs="Segoe UI Semibold"/>
          <w:b/>
          <w:color w:val="000000" w:themeColor="text1"/>
        </w:rPr>
        <w:t> », [on n’affecte pas de données à cette colonne au sein de cette ligne], [on n’</w:t>
      </w:r>
      <w:proofErr w:type="spellStart"/>
      <w:r w:rsidR="000302F8">
        <w:rPr>
          <w:rFonts w:ascii="Comic Sans MS" w:hAnsi="Comic Sans MS" w:cs="Segoe UI Semibold"/>
          <w:b/>
          <w:color w:val="000000" w:themeColor="text1"/>
        </w:rPr>
        <w:t>af</w:t>
      </w:r>
      <w:proofErr w:type="spellEnd"/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45361A" w14:textId="77777777" w:rsidR="00FF50F9" w:rsidRDefault="00FF50F9" w:rsidP="00307692">
      <w:r>
        <w:separator/>
      </w:r>
    </w:p>
  </w:endnote>
  <w:endnote w:type="continuationSeparator" w:id="0">
    <w:p w14:paraId="209627D1" w14:textId="77777777" w:rsidR="00FF50F9" w:rsidRDefault="00FF50F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9CC653" w14:textId="77777777" w:rsidR="00FF50F9" w:rsidRDefault="00FF50F9" w:rsidP="00307692">
      <w:r>
        <w:separator/>
      </w:r>
    </w:p>
  </w:footnote>
  <w:footnote w:type="continuationSeparator" w:id="0">
    <w:p w14:paraId="79DD0FB2" w14:textId="77777777" w:rsidR="00FF50F9" w:rsidRDefault="00FF50F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0FF50F9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16</Pages>
  <Words>616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