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6C8143CE"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 se présente de la memem manière que la version originale. La largeur étant moins solicitée, le fil d’annonces se présente normalement. La barre de navigation et le pied de page sont inchangés, comme sur toutes les pages.</w:t>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54F72" w14:textId="77777777" w:rsidR="003221D8" w:rsidRDefault="003221D8" w:rsidP="00307692">
      <w:r>
        <w:separator/>
      </w:r>
    </w:p>
  </w:endnote>
  <w:endnote w:type="continuationSeparator" w:id="0">
    <w:p w14:paraId="36789AE4" w14:textId="77777777" w:rsidR="003221D8" w:rsidRDefault="003221D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8AFD6" w14:textId="77777777" w:rsidR="003221D8" w:rsidRDefault="003221D8" w:rsidP="00307692">
      <w:r>
        <w:separator/>
      </w:r>
    </w:p>
  </w:footnote>
  <w:footnote w:type="continuationSeparator" w:id="0">
    <w:p w14:paraId="20C3872A" w14:textId="77777777" w:rsidR="003221D8" w:rsidRDefault="003221D8"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21D8"/>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51035"/>
    <w:rsid w:val="00461465"/>
    <w:rsid w:val="00470EC7"/>
    <w:rsid w:val="0047244A"/>
    <w:rsid w:val="00472FC1"/>
    <w:rsid w:val="00485F5F"/>
    <w:rsid w:val="0048740C"/>
    <w:rsid w:val="004B0B7C"/>
    <w:rsid w:val="004D0CA9"/>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435</Words>
  <Characters>2398</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