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5E65" w14:textId="77777777" w:rsidR="00A57210" w:rsidRPr="00A57210" w:rsidRDefault="00A57210" w:rsidP="00A572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>Chapitre 1 – Architecture Oracle 19c &amp; Multitenant</w:t>
      </w:r>
    </w:p>
    <w:p w14:paraId="4BC00622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Q1. Qu’est-ce qu’un CDB (Container Database) ?</w:t>
      </w: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proofErr w:type="gramStart"/>
      <w:r w:rsidRPr="00A5721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R:</w:t>
      </w:r>
      <w:proofErr w:type="gramEnd"/>
    </w:p>
    <w:p w14:paraId="20B81E18" w14:textId="77777777" w:rsidR="00A57210" w:rsidRPr="00A57210" w:rsidRDefault="00A57210" w:rsidP="00A57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C’est une base de données conteneur qui contient :</w:t>
      </w:r>
    </w:p>
    <w:p w14:paraId="52674D18" w14:textId="77777777" w:rsidR="00A57210" w:rsidRPr="00A57210" w:rsidRDefault="00A57210" w:rsidP="00A572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CDB$ROOT</w:t>
      </w: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metadata communes à toutes les PDB</w:t>
      </w:r>
    </w:p>
    <w:p w14:paraId="60056B68" w14:textId="77777777" w:rsidR="00A57210" w:rsidRPr="00A57210" w:rsidRDefault="00A57210" w:rsidP="00A572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PDB$SEED</w:t>
      </w: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template pour créer d’autres PDB</w:t>
      </w:r>
    </w:p>
    <w:p w14:paraId="68A2BF5E" w14:textId="7D34E76E" w:rsidR="00A57210" w:rsidRPr="00A57210" w:rsidRDefault="00A57210" w:rsidP="00A57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Permet de mutualiser ressources et simplifier l’administration.</w:t>
      </w:r>
    </w:p>
    <w:p w14:paraId="46946CFD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Q2. Qu’est-ce qu’une PDB (Pluggable Database) ?</w:t>
      </w: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proofErr w:type="gramStart"/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R:</w:t>
      </w:r>
      <w:proofErr w:type="gramEnd"/>
    </w:p>
    <w:p w14:paraId="4725F8B5" w14:textId="77777777" w:rsidR="00A57210" w:rsidRPr="00A57210" w:rsidRDefault="00A57210" w:rsidP="00A572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Base de données « pluggable » qui peut être branchée sur un CDB.</w:t>
      </w:r>
    </w:p>
    <w:p w14:paraId="16C30695" w14:textId="77777777" w:rsidR="00A57210" w:rsidRPr="00A57210" w:rsidRDefault="00A57210" w:rsidP="00A572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Apparaît aux utilisateurs comme une base classique.</w:t>
      </w:r>
    </w:p>
    <w:p w14:paraId="7EF3C749" w14:textId="032FAE5D" w:rsidR="00A57210" w:rsidRPr="00A57210" w:rsidRDefault="00A57210" w:rsidP="00A572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Peut être clonée à partir de PDB$SEED.</w:t>
      </w:r>
    </w:p>
    <w:p w14:paraId="693145C3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Q3. Comment afficher les PDB dans SQL*Plus ?</w:t>
      </w:r>
    </w:p>
    <w:p w14:paraId="2B795359" w14:textId="6F37815D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val="fr-FR" w:eastAsia="en-GB"/>
          <w14:ligatures w14:val="none"/>
        </w:rPr>
        <w:t xml:space="preserve">SQL&gt; show </w:t>
      </w:r>
      <w:proofErr w:type="gramStart"/>
      <w:r w:rsidRPr="00A57210">
        <w:rPr>
          <w:rFonts w:ascii="Courier New" w:eastAsia="Times New Roman" w:hAnsi="Courier New" w:cs="Courier New"/>
          <w:kern w:val="0"/>
          <w:sz w:val="20"/>
          <w:szCs w:val="20"/>
          <w:lang w:val="fr-FR" w:eastAsia="en-GB"/>
          <w14:ligatures w14:val="none"/>
        </w:rPr>
        <w:t>pdbs;</w:t>
      </w:r>
      <w:proofErr w:type="gramEnd"/>
    </w:p>
    <w:p w14:paraId="687F5346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Q4. Comment changer de container pour accéder à une PDB spécifique ?</w:t>
      </w:r>
    </w:p>
    <w:p w14:paraId="64B1F81B" w14:textId="7CEB32D0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val="fr-FR" w:eastAsia="en-GB"/>
          <w14:ligatures w14:val="none"/>
        </w:rPr>
        <w:t>SQL&gt; alter session set container=pdb</w:t>
      </w:r>
      <w:proofErr w:type="gramStart"/>
      <w:r w:rsidRPr="00A57210">
        <w:rPr>
          <w:rFonts w:ascii="Courier New" w:eastAsia="Times New Roman" w:hAnsi="Courier New" w:cs="Courier New"/>
          <w:kern w:val="0"/>
          <w:sz w:val="20"/>
          <w:szCs w:val="20"/>
          <w:lang w:val="fr-FR" w:eastAsia="en-GB"/>
          <w14:ligatures w14:val="none"/>
        </w:rPr>
        <w:t>1;</w:t>
      </w:r>
      <w:proofErr w:type="gramEnd"/>
    </w:p>
    <w:p w14:paraId="1A8804FE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Q5. Que se passe-t-il si vous tentez de débloquer un utilisateur HR dans le Root ?</w:t>
      </w:r>
    </w:p>
    <w:p w14:paraId="6F344E4D" w14:textId="77777777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SQL&gt; alter user HR identified by HR account </w:t>
      </w:r>
      <w:proofErr w:type="gramStart"/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unlock;</w:t>
      </w:r>
      <w:proofErr w:type="gramEnd"/>
    </w:p>
    <w:p w14:paraId="44ACCB7F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R:</w:t>
      </w:r>
    </w:p>
    <w:p w14:paraId="21BD7F41" w14:textId="63267352" w:rsidR="00A57210" w:rsidRPr="00A57210" w:rsidRDefault="00A57210" w:rsidP="00A572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Échec si HR n’existe pas dans le Root. L’utilisateur doit être débloqué </w:t>
      </w: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dans la PDB cible</w:t>
      </w: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7DC7B667" w14:textId="77777777" w:rsidR="00A57210" w:rsidRPr="00A57210" w:rsidRDefault="00A57210" w:rsidP="00A572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>Chapitre 3 – Gestion des Control Files et Online Redo Logs</w:t>
      </w:r>
    </w:p>
    <w:p w14:paraId="71AD8CCB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Q1. À quoi sert un control file ?</w:t>
      </w: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proofErr w:type="gramStart"/>
      <w:r w:rsidRPr="00A5721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R:</w:t>
      </w:r>
      <w:proofErr w:type="gramEnd"/>
    </w:p>
    <w:p w14:paraId="29FF3FDC" w14:textId="77777777" w:rsidR="00A57210" w:rsidRPr="00A57210" w:rsidRDefault="00A57210" w:rsidP="00A572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Contient : nom de DB, fichiers de données, redo logs, tablespaces, checkpoints, backups.</w:t>
      </w:r>
    </w:p>
    <w:p w14:paraId="404194FE" w14:textId="77777777" w:rsidR="00A57210" w:rsidRPr="00A57210" w:rsidRDefault="00A57210" w:rsidP="00A572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Nécessaire au démarrage de la base.</w:t>
      </w:r>
    </w:p>
    <w:p w14:paraId="53BD0F56" w14:textId="73162C20" w:rsidR="00A57210" w:rsidRPr="00A57210" w:rsidRDefault="00A57210" w:rsidP="00A572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Modifiable uniquement par Oracle, pas par l’utilisateur.</w:t>
      </w:r>
    </w:p>
    <w:p w14:paraId="4D2EA271" w14:textId="2478D874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lastRenderedPageBreak/>
        <w:t>Q2. Combien de copies de control files sont recommandées ?</w:t>
      </w: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proofErr w:type="gramStart"/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R:</w:t>
      </w:r>
      <w:proofErr w:type="gramEnd"/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Au moins </w:t>
      </w: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2 copies</w:t>
      </w: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, stockées sur </w:t>
      </w: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disques physiques distincts</w:t>
      </w: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111AB134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Q3. Commande pour multiplexer un control file via SPFILE :</w:t>
      </w:r>
    </w:p>
    <w:p w14:paraId="480CDDCC" w14:textId="77777777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SQL&gt; alter system set control_files=</w:t>
      </w:r>
    </w:p>
    <w:p w14:paraId="30A5C702" w14:textId="77777777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'/disk1/control01.ctl','/disk2/control02.ctl' scope=</w:t>
      </w:r>
      <w:proofErr w:type="gramStart"/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spfile;</w:t>
      </w:r>
      <w:proofErr w:type="gramEnd"/>
    </w:p>
    <w:p w14:paraId="62D060C8" w14:textId="77777777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SQL&gt; shutdown </w:t>
      </w:r>
      <w:proofErr w:type="gramStart"/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immediate;</w:t>
      </w:r>
      <w:proofErr w:type="gramEnd"/>
    </w:p>
    <w:p w14:paraId="6F1DB650" w14:textId="77777777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 cp /disk1/control01.ctl /disk2/control02.ctl</w:t>
      </w:r>
    </w:p>
    <w:p w14:paraId="20B58E17" w14:textId="710ABB3A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val="fr-FR" w:eastAsia="en-GB"/>
          <w14:ligatures w14:val="none"/>
        </w:rPr>
        <w:t xml:space="preserve">SQL&gt; </w:t>
      </w:r>
      <w:proofErr w:type="gramStart"/>
      <w:r w:rsidRPr="00A57210">
        <w:rPr>
          <w:rFonts w:ascii="Courier New" w:eastAsia="Times New Roman" w:hAnsi="Courier New" w:cs="Courier New"/>
          <w:kern w:val="0"/>
          <w:sz w:val="20"/>
          <w:szCs w:val="20"/>
          <w:lang w:val="fr-FR" w:eastAsia="en-GB"/>
          <w14:ligatures w14:val="none"/>
        </w:rPr>
        <w:t>startup;</w:t>
      </w:r>
      <w:proofErr w:type="gramEnd"/>
    </w:p>
    <w:p w14:paraId="7018CA4A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Q4. À quoi servent les Online Redo Logs ?</w:t>
      </w: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proofErr w:type="gramStart"/>
      <w:r w:rsidRPr="00A5721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R:</w:t>
      </w:r>
      <w:proofErr w:type="gramEnd"/>
    </w:p>
    <w:p w14:paraId="02157318" w14:textId="77777777" w:rsidR="00A57210" w:rsidRPr="00A57210" w:rsidRDefault="00A57210" w:rsidP="00A572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Journalisent toutes les modifications.</w:t>
      </w:r>
    </w:p>
    <w:p w14:paraId="0BED1D17" w14:textId="77777777" w:rsidR="00A57210" w:rsidRPr="00A57210" w:rsidRDefault="00A57210" w:rsidP="00A572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A572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Permettent :</w:t>
      </w:r>
      <w:proofErr w:type="gramEnd"/>
    </w:p>
    <w:p w14:paraId="2281A5C5" w14:textId="77777777" w:rsidR="00A57210" w:rsidRPr="00A57210" w:rsidRDefault="00A57210" w:rsidP="00A5721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Restauration après crash (instance recovery)</w:t>
      </w:r>
    </w:p>
    <w:p w14:paraId="62C139B1" w14:textId="77777777" w:rsidR="00A57210" w:rsidRPr="00A57210" w:rsidRDefault="00A57210" w:rsidP="00A5721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Restauration après perte de fichier de données</w:t>
      </w:r>
    </w:p>
    <w:p w14:paraId="0A71B073" w14:textId="1F9C76F6" w:rsidR="00A57210" w:rsidRPr="00A57210" w:rsidRDefault="00A57210" w:rsidP="00A572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Organisés en </w:t>
      </w: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groupes</w:t>
      </w: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, chaque groupe ayant un ou plusieurs </w:t>
      </w: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membres</w:t>
      </w: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468AD357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Q5. Commande pour ajouter un groupe de redo logs :</w:t>
      </w:r>
    </w:p>
    <w:p w14:paraId="56DA86D9" w14:textId="77777777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SQL&gt; ALTER DATABASE ADD LOGFILE GROUP 3</w:t>
      </w:r>
    </w:p>
    <w:p w14:paraId="377B8FA1" w14:textId="3A117D46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('/u01/redo3a.log','/u02/redo3b.log') SIZE </w:t>
      </w:r>
      <w:proofErr w:type="gramStart"/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10M;</w:t>
      </w:r>
      <w:proofErr w:type="gramEnd"/>
    </w:p>
    <w:p w14:paraId="1A41F619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Q6. Commande pour archiver un redo log (mode ARCHIVELOG) :</w:t>
      </w:r>
    </w:p>
    <w:p w14:paraId="3BA94D09" w14:textId="2DBF25E5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SQL&gt; ALTER SYSTEM SWITCH </w:t>
      </w:r>
      <w:proofErr w:type="gramStart"/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LOGFILE;</w:t>
      </w:r>
      <w:proofErr w:type="gramEnd"/>
    </w:p>
    <w:p w14:paraId="68FD25F6" w14:textId="77777777" w:rsidR="00A57210" w:rsidRPr="00A57210" w:rsidRDefault="00A57210" w:rsidP="00A572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>Chapitre 6 – Tablespace &amp; Data Files (structure et création)</w:t>
      </w:r>
    </w:p>
    <w:p w14:paraId="52A64A73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Q1. Qu’est-ce qu’un tablespace et un datafile ?</w:t>
      </w: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proofErr w:type="gramStart"/>
      <w:r w:rsidRPr="00A5721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R:</w:t>
      </w:r>
      <w:proofErr w:type="gramEnd"/>
    </w:p>
    <w:p w14:paraId="5082EFD3" w14:textId="77777777" w:rsidR="00A57210" w:rsidRPr="00A57210" w:rsidRDefault="00A57210" w:rsidP="00A572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Tablespace</w:t>
      </w: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unité logique de stockage (regroupe tables, index…)</w:t>
      </w:r>
    </w:p>
    <w:p w14:paraId="45BF994D" w14:textId="4A3D279C" w:rsidR="00A57210" w:rsidRPr="00A57210" w:rsidRDefault="00A57210" w:rsidP="00A572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Datafile</w:t>
      </w: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fichier physique qui stocke réellement les données d’un tablespace.</w:t>
      </w:r>
    </w:p>
    <w:p w14:paraId="6268EC99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Q2. Quels sont les tablespaces spéciaux ?</w:t>
      </w: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proofErr w:type="gramStart"/>
      <w:r w:rsidRPr="00A5721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R:</w:t>
      </w:r>
      <w:proofErr w:type="gramEnd"/>
    </w:p>
    <w:p w14:paraId="6E498A50" w14:textId="77777777" w:rsidR="00A57210" w:rsidRPr="00A57210" w:rsidRDefault="00A57210" w:rsidP="00A572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→ dictionnaire de données</w:t>
      </w:r>
    </w:p>
    <w:p w14:paraId="164C0C03" w14:textId="77777777" w:rsidR="00A57210" w:rsidRPr="00A57210" w:rsidRDefault="00A57210" w:rsidP="00A572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SYSAUX → composants supplémentaires</w:t>
      </w:r>
    </w:p>
    <w:p w14:paraId="7E75869C" w14:textId="77777777" w:rsidR="00A57210" w:rsidRPr="00A57210" w:rsidRDefault="00A57210" w:rsidP="00A572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UNDO → segments d’annulation</w:t>
      </w:r>
    </w:p>
    <w:p w14:paraId="638673D1" w14:textId="3CFD79F6" w:rsidR="00A57210" w:rsidRPr="00A57210" w:rsidRDefault="00A57210" w:rsidP="00A572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 → segments temporaires pour tri</w:t>
      </w:r>
    </w:p>
    <w:p w14:paraId="3815FB75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Q3. Commande pour créer un tablespace standard :</w:t>
      </w:r>
    </w:p>
    <w:p w14:paraId="3E5C8BE0" w14:textId="77777777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TABLESPACE tbs_01</w:t>
      </w:r>
    </w:p>
    <w:p w14:paraId="5A6470F3" w14:textId="29CC9D3F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DATAFILE '/u01/oradata/tbs_01.dbf' SIZE </w:t>
      </w:r>
      <w:proofErr w:type="gramStart"/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100M;</w:t>
      </w:r>
      <w:proofErr w:type="gramEnd"/>
    </w:p>
    <w:p w14:paraId="5A4DF384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lastRenderedPageBreak/>
        <w:t>Q4. Différence Smallfile vs Bigfile Tablespace</w:t>
      </w:r>
    </w:p>
    <w:p w14:paraId="7B83F59A" w14:textId="77777777" w:rsidR="00A57210" w:rsidRPr="00A57210" w:rsidRDefault="00A57210" w:rsidP="00A572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Smallfile</w:t>
      </w: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plusieurs fichiers par tablespace, taille modérée</w:t>
      </w:r>
    </w:p>
    <w:p w14:paraId="02C1EEA5" w14:textId="1D6A07C4" w:rsidR="00A57210" w:rsidRPr="00A57210" w:rsidRDefault="00A57210" w:rsidP="00A572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Bigfile</w:t>
      </w: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un seul fichier très gros (1T+), simplifie la gestion mais limite la flexibilité</w:t>
      </w:r>
    </w:p>
    <w:p w14:paraId="64ECD21B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Q5. Commande pour créer un tablespace temporaire :</w:t>
      </w:r>
    </w:p>
    <w:p w14:paraId="6C454F6B" w14:textId="77777777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TEMPORARY TABLESPACE temp</w:t>
      </w:r>
    </w:p>
    <w:p w14:paraId="3A04A525" w14:textId="77777777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TEMPFILE '/u01/oradata/temp01.dbf' SIZE 500M</w:t>
      </w:r>
    </w:p>
    <w:p w14:paraId="5F405E39" w14:textId="77777777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EXTENT MANAGEMENT LOCAL UNIFORM SIZE </w:t>
      </w:r>
      <w:proofErr w:type="gramStart"/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4M;</w:t>
      </w:r>
      <w:proofErr w:type="gramEnd"/>
    </w:p>
    <w:p w14:paraId="0FEB4BD2" w14:textId="4FEAB4DE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ALTER DATABASE DEFAULT TEMPORARY TABLESPACE </w:t>
      </w:r>
      <w:proofErr w:type="gramStart"/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temp;</w:t>
      </w:r>
      <w:proofErr w:type="gramEnd"/>
    </w:p>
    <w:p w14:paraId="50C86080" w14:textId="77777777" w:rsidR="00A57210" w:rsidRPr="00A57210" w:rsidRDefault="00A57210" w:rsidP="00A572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>Chapitre 7 – Administration des Tablespaces</w:t>
      </w:r>
    </w:p>
    <w:p w14:paraId="322AE498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Q1. Mettre un tablespace en lecture seule / lecture-écriture :</w:t>
      </w:r>
    </w:p>
    <w:p w14:paraId="329069BF" w14:textId="77777777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ALTER TABLESPACE userdata READ </w:t>
      </w:r>
      <w:proofErr w:type="gramStart"/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ONLY;</w:t>
      </w:r>
      <w:proofErr w:type="gramEnd"/>
    </w:p>
    <w:p w14:paraId="45551329" w14:textId="2449550D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ALTER TABLESPACE userdata READ </w:t>
      </w:r>
      <w:proofErr w:type="gramStart"/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WRITE;</w:t>
      </w:r>
      <w:proofErr w:type="gramEnd"/>
    </w:p>
    <w:p w14:paraId="6BCCEE46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Q2. Mettre un tablespace hors ligne :</w:t>
      </w:r>
    </w:p>
    <w:p w14:paraId="2FDDE03A" w14:textId="77777777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val="fr-FR" w:eastAsia="en-GB"/>
          <w14:ligatures w14:val="none"/>
        </w:rPr>
        <w:t xml:space="preserve">ALTER TABLESPACE userdata </w:t>
      </w:r>
      <w:proofErr w:type="gramStart"/>
      <w:r w:rsidRPr="00A57210">
        <w:rPr>
          <w:rFonts w:ascii="Courier New" w:eastAsia="Times New Roman" w:hAnsi="Courier New" w:cs="Courier New"/>
          <w:kern w:val="0"/>
          <w:sz w:val="20"/>
          <w:szCs w:val="20"/>
          <w:lang w:val="fr-FR" w:eastAsia="en-GB"/>
          <w14:ligatures w14:val="none"/>
        </w:rPr>
        <w:t>OFFLINE;</w:t>
      </w:r>
      <w:proofErr w:type="gramEnd"/>
    </w:p>
    <w:p w14:paraId="26984F64" w14:textId="2BC39A25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Restrictions : SYSTEM, SYSAUX, TEMP par défaut et tablespaces avec undo actifs ne peuvent pas être mis hors ligne.</w:t>
      </w:r>
    </w:p>
    <w:p w14:paraId="3C2A6940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Q3. Redimensionner un datafile automatiquement :</w:t>
      </w:r>
    </w:p>
    <w:p w14:paraId="42147F63" w14:textId="77777777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TABLESPACE user_data</w:t>
      </w:r>
    </w:p>
    <w:p w14:paraId="2767C937" w14:textId="77777777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DATAFILE '/u01/oradata/userdata01.dbf' SIZE 200M</w:t>
      </w:r>
    </w:p>
    <w:p w14:paraId="539F0B10" w14:textId="77777777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AUTOEXTEND ON NEXT 10M MAXSIZE </w:t>
      </w:r>
      <w:proofErr w:type="gramStart"/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500M;</w:t>
      </w:r>
      <w:proofErr w:type="gramEnd"/>
    </w:p>
    <w:p w14:paraId="1778349D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Q4. Redimensionner un datafile manuellement :</w:t>
      </w:r>
    </w:p>
    <w:p w14:paraId="523C9BA5" w14:textId="546F54D5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ALTER DATABASE DATAFILE '/u01/oradata/userdata01.dbf' RESIZE </w:t>
      </w:r>
      <w:proofErr w:type="gramStart"/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600M;</w:t>
      </w:r>
      <w:proofErr w:type="gramEnd"/>
    </w:p>
    <w:p w14:paraId="7A2BF1C3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Q5. Ajouter un datafile à un tablespace :</w:t>
      </w:r>
    </w:p>
    <w:p w14:paraId="02E6CA78" w14:textId="77777777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TABLESPACE user_data</w:t>
      </w:r>
    </w:p>
    <w:p w14:paraId="60AB920F" w14:textId="477F80F7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 DATAFILE '/u01/oradata/userdata03.dbf' SIZE </w:t>
      </w:r>
      <w:proofErr w:type="gramStart"/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200M;</w:t>
      </w:r>
      <w:proofErr w:type="gramEnd"/>
    </w:p>
    <w:p w14:paraId="310F44B5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Q6. Déplacer un datafile vers un autre disque :</w:t>
      </w:r>
    </w:p>
    <w:p w14:paraId="31CBA5E0" w14:textId="77777777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TABLESPACE userdata RENAME DATAFILE</w:t>
      </w:r>
    </w:p>
    <w:p w14:paraId="6CA75F35" w14:textId="77777777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'/u01/oradata/userdata01.dbf' TO '/u02/oradata/userdata01.dbf</w:t>
      </w:r>
      <w:proofErr w:type="gramStart"/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';</w:t>
      </w:r>
      <w:proofErr w:type="gramEnd"/>
    </w:p>
    <w:p w14:paraId="6BFC767A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A5721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Étapes :</w:t>
      </w:r>
      <w:proofErr w:type="gramEnd"/>
    </w:p>
    <w:p w14:paraId="4F5A1AAF" w14:textId="77777777" w:rsidR="00A57210" w:rsidRPr="00A57210" w:rsidRDefault="00A57210" w:rsidP="00A572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Mettre tablespace hors ligne</w:t>
      </w:r>
    </w:p>
    <w:p w14:paraId="4EBE88DC" w14:textId="77777777" w:rsidR="00A57210" w:rsidRPr="00A57210" w:rsidRDefault="00A57210" w:rsidP="00A572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lastRenderedPageBreak/>
        <w:t>Copier/déplacer le fichier sur le disque cible</w:t>
      </w:r>
    </w:p>
    <w:p w14:paraId="7E953F3A" w14:textId="77777777" w:rsidR="00A57210" w:rsidRPr="00A57210" w:rsidRDefault="00A57210" w:rsidP="00A572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Renommer dans Oracle</w:t>
      </w:r>
    </w:p>
    <w:p w14:paraId="3E351013" w14:textId="340D6F87" w:rsidR="00A57210" w:rsidRPr="00A57210" w:rsidRDefault="00A57210" w:rsidP="00A572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Mettre tablespace en ligne</w:t>
      </w:r>
    </w:p>
    <w:p w14:paraId="14B67316" w14:textId="77777777" w:rsidR="00A57210" w:rsidRPr="00A57210" w:rsidRDefault="00A57210" w:rsidP="00A5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A57210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Q7. Supprimer un tablespace et ses fichiers :</w:t>
      </w:r>
    </w:p>
    <w:p w14:paraId="11ED06E8" w14:textId="7742F672" w:rsidR="00A57210" w:rsidRPr="00A57210" w:rsidRDefault="00A57210" w:rsidP="00A5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DROP TABLESPACE userdata INCLUDING CONTENTS AND </w:t>
      </w:r>
      <w:proofErr w:type="gramStart"/>
      <w:r w:rsidRPr="00A572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DATAFILES;</w:t>
      </w:r>
      <w:proofErr w:type="gramEnd"/>
    </w:p>
    <w:p w14:paraId="4167CD51" w14:textId="77777777" w:rsidR="008B43E1" w:rsidRPr="00A57210" w:rsidRDefault="008B43E1"/>
    <w:sectPr w:rsidR="008B43E1" w:rsidRPr="00A57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76099"/>
    <w:multiLevelType w:val="multilevel"/>
    <w:tmpl w:val="2FDE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F05BF"/>
    <w:multiLevelType w:val="multilevel"/>
    <w:tmpl w:val="2ECE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61420"/>
    <w:multiLevelType w:val="multilevel"/>
    <w:tmpl w:val="AD24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839D9"/>
    <w:multiLevelType w:val="multilevel"/>
    <w:tmpl w:val="0264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336F5"/>
    <w:multiLevelType w:val="multilevel"/>
    <w:tmpl w:val="1024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32675"/>
    <w:multiLevelType w:val="multilevel"/>
    <w:tmpl w:val="3AFE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13F78"/>
    <w:multiLevelType w:val="multilevel"/>
    <w:tmpl w:val="64B4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0524B"/>
    <w:multiLevelType w:val="multilevel"/>
    <w:tmpl w:val="9E56E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DB5F35"/>
    <w:multiLevelType w:val="multilevel"/>
    <w:tmpl w:val="693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123200">
    <w:abstractNumId w:val="2"/>
  </w:num>
  <w:num w:numId="2" w16cid:durableId="1303463280">
    <w:abstractNumId w:val="8"/>
  </w:num>
  <w:num w:numId="3" w16cid:durableId="758795616">
    <w:abstractNumId w:val="3"/>
  </w:num>
  <w:num w:numId="4" w16cid:durableId="1679193800">
    <w:abstractNumId w:val="1"/>
  </w:num>
  <w:num w:numId="5" w16cid:durableId="2141265635">
    <w:abstractNumId w:val="6"/>
  </w:num>
  <w:num w:numId="6" w16cid:durableId="1124736886">
    <w:abstractNumId w:val="5"/>
  </w:num>
  <w:num w:numId="7" w16cid:durableId="349064317">
    <w:abstractNumId w:val="4"/>
  </w:num>
  <w:num w:numId="8" w16cid:durableId="1837263220">
    <w:abstractNumId w:val="0"/>
  </w:num>
  <w:num w:numId="9" w16cid:durableId="2222525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210"/>
    <w:rsid w:val="0045438A"/>
    <w:rsid w:val="008B43E1"/>
    <w:rsid w:val="00A57210"/>
    <w:rsid w:val="00EF3FA8"/>
    <w:rsid w:val="00F0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69025"/>
  <w15:chartTrackingRefBased/>
  <w15:docId w15:val="{55DD1EA5-A540-6A4C-B489-212D7C18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21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572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7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72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721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721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57210"/>
  </w:style>
  <w:style w:type="character" w:customStyle="1" w:styleId="hljs-operator">
    <w:name w:val="hljs-operator"/>
    <w:basedOn w:val="DefaultParagraphFont"/>
    <w:rsid w:val="00A57210"/>
  </w:style>
  <w:style w:type="character" w:customStyle="1" w:styleId="hljs-string">
    <w:name w:val="hljs-string"/>
    <w:basedOn w:val="DefaultParagraphFont"/>
    <w:rsid w:val="00A57210"/>
  </w:style>
  <w:style w:type="character" w:customStyle="1" w:styleId="hljs-number">
    <w:name w:val="hljs-number"/>
    <w:basedOn w:val="DefaultParagraphFont"/>
    <w:rsid w:val="00A5721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5721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5721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5721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5721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623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 Bahi</dc:creator>
  <cp:keywords/>
  <dc:description/>
  <cp:lastModifiedBy>Chama Bahi</cp:lastModifiedBy>
  <cp:revision>1</cp:revision>
  <dcterms:created xsi:type="dcterms:W3CDTF">2026-01-16T16:57:00Z</dcterms:created>
  <dcterms:modified xsi:type="dcterms:W3CDTF">2026-01-16T16:58:00Z</dcterms:modified>
</cp:coreProperties>
</file>