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Trias Fouren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System Analys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Trias Fouren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uFLi0+TYlhkxrGiLnQN4rNraRg==">CgMxLjAaJwoBMBIiCiAIBCocCgtBQUFCZXpvQ1Q3SRAIGgtBQUFCZXpvQ1Q3SSLvAgoLQUFBQmV6b0NUN0kSxQIKC0FBQUJlem9DVDdJEgtBQUFCZXpvQ1Q3S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VI0WVBLQlpDVnRKd3FpN3p6OThIREx5eDN4TDNyWk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2025-03-06T02:44:00Z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