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Fatih Syauqi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white"/>
          <w:rtl w:val="0"/>
        </w:rPr>
        <w:t xml:space="preserve">3201041712970001</w:t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white"/>
          <w:rtl w:val="0"/>
        </w:rPr>
        <w:t xml:space="preserve">Bukit Cilebut Residence Blok O No 3</w:t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Programmer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Fatih Syauqi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JZtMWbwtefppIn9487iYTO/2A==">CgMxLjAaJwoBMBIiCiAIBCocCgtBQUFCZXlmcVVkdxAIGgtBQUFCZXlmcVVkdyLvAgoLQUFBQmV5ZnFVZHcSxQIKC0FBQUJleWZxVWR3EgtBQUFCZXlmcVVkdx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S1sRDF3c3ZXT2YyYXFKRHl0NU9JV0dOeUhWajFCV2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2025-03-06T02:47:00Z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