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Calibri" w:hAnsi="Calibri"/>
          <w:b/>
          <w:color w:val="2E74B5"/>
          <w:sz w:val="22"/>
        </w:rPr>
        <w:t>TECHNICAL PROJECT REPORT</w:t>
      </w:r>
    </w:p>
    <w:p>
      <w:pPr>
        <w:spacing w:after="200"/>
        <w:jc w:val="center"/>
      </w:pPr>
      <w:r>
        <w:rPr>
          <w:rFonts w:ascii="Calibri" w:hAnsi="Calibri"/>
          <w:b/>
          <w:color w:val="17324D"/>
          <w:sz w:val="58"/>
        </w:rPr>
        <w:t>CUDA p-Bit Route Planner</w:t>
        <w:br/>
        <w:t>for Digital Asimov</w:t>
      </w:r>
    </w:p>
    <w:p>
      <w:pPr>
        <w:spacing w:after="760"/>
        <w:jc w:val="center"/>
      </w:pPr>
      <w:r>
        <w:rPr>
          <w:rFonts w:ascii="Calibri" w:hAnsi="Calibri"/>
          <w:color w:val="666666"/>
          <w:sz w:val="26"/>
        </w:rPr>
        <w:t>Direct Ising optimization, population annealing, and PPO robot locomotion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814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14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40"/>
        <w:jc w:val="center"/>
      </w:pPr>
      <w:r>
        <w:rPr>
          <w:rFonts w:ascii="Calibri" w:hAnsi="Calibri"/>
          <w:color w:val="666666"/>
          <w:sz w:val="22"/>
        </w:rPr>
        <w:t>Prepared by Mohammadamin Jahanimajd</w:t>
        <w:br/>
        <w:t>August 2026</w:t>
      </w:r>
      <w:r>
        <w:br w:type="page"/>
      </w:r>
    </w:p>
    <w:p>
      <w:pPr>
        <w:pStyle w:val="Heading1"/>
      </w:pPr>
      <w:r>
        <w:t>Abstract</w:t>
      </w:r>
    </w:p>
    <w:p>
      <w:r>
        <w:t>This project demonstrates a simple connection between GPU probabilistic optimization and a humanoid digital twin. Four fixed routes are encoded directly as a four-spin Ising model. A CUDA p-bit kernel updates 4,096 replicas in parallel, while population annealing progressively favors low-energy solutions. The decoded route is converted into forward and turning commands for Digital Asimov, whose locomotion is produced by Menlo's existing PPO-trained neural controller. The implementation intentionally avoids QUBO construction, quantum hardware, perception, and new reinforcement-learning training.</w:t>
      </w:r>
    </w:p>
    <w:p>
      <w:pPr>
        <w:pStyle w:val="Heading1"/>
      </w:pPr>
      <w:r>
        <w:t>1. Objective and project scope</w:t>
      </w:r>
    </w:p>
    <w:p>
      <w:r>
        <w:t>The objective is to give a simple task to a robot digital twin while making CUDA a real computational component. The task is route choice around a predefined obstacle. CUDA chooses the route; Digital Asimov performs the motion.</w:t>
      </w:r>
    </w:p>
    <w:p>
      <w:pPr>
        <w:pStyle w:val="ListBullet"/>
        <w:spacing w:after="160" w:line="280" w:lineRule="auto"/>
        <w:ind w:left="720" w:hanging="360"/>
      </w:pPr>
      <w:r>
        <w:t>Included: direct Ising model, stochastic p-bits, CUDA parallelism, population annealing, route decoding, and Digital Asimov motion commands.</w:t>
      </w:r>
    </w:p>
    <w:p>
      <w:pPr>
        <w:pStyle w:val="ListBullet"/>
        <w:spacing w:after="160" w:line="280" w:lineRule="auto"/>
        <w:ind w:left="720" w:hanging="360"/>
      </w:pPr>
      <w:r>
        <w:t>Reused component: Menlo's already-trained PPO locomotion policy converts velocity commands into whole-body walking.</w:t>
      </w:r>
    </w:p>
    <w:p>
      <w:pPr>
        <w:pStyle w:val="ListBullet"/>
        <w:spacing w:after="160" w:line="280" w:lineRule="auto"/>
        <w:ind w:left="720" w:hanging="360"/>
      </w:pPr>
      <w:r>
        <w:t>Excluded: QUBO, D-Wave embedding, inverse kinematics, new PPO training, visual obstacle detection, and global closed-loop navigation.</w:t>
      </w:r>
    </w:p>
    <w:p>
      <w:pPr>
        <w:pStyle w:val="Heading1"/>
      </w:pPr>
      <w:r>
        <w:t>2. System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814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14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/>
          <w:i/>
          <w:color w:val="666666"/>
          <w:sz w:val="18"/>
        </w:rPr>
        <w:t>Figure 1. End-to-end project pipeline.</w:t>
      </w:r>
    </w:p>
    <w:p>
      <w:pPr>
        <w:pStyle w:val="Heading2"/>
      </w:pPr>
      <w:r>
        <w:t>2.1 Route candidates</w:t>
      </w:r>
    </w:p>
    <w:p>
      <w:r>
        <w:t>Each candidate contains a cost and a short action string. F means forward, L means turn left, and R means turn right. The direct path has the highest cost because it crosses the modeled obstacle.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Route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Action string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Direct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22.0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FF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Blocked by obstacle penalty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Left detour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5.0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LFRFFRFL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Shortest safe route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Right detour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5.4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RFLFFLFR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Small terrain penalty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Long detour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7.0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LFFRFFRFFL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Safe but longer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51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route_cos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51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/>
          <w:i/>
          <w:color w:val="666666"/>
          <w:sz w:val="18"/>
        </w:rPr>
        <w:t>Figure 2. Route costs and the expected minimum-energy selection.</w:t>
      </w:r>
    </w:p>
    <w:p>
      <w:pPr>
        <w:pStyle w:val="Heading2"/>
      </w:pPr>
      <w:r>
        <w:t>2.2 Direct Ising formulation</w:t>
      </w:r>
    </w:p>
    <w:p>
      <w:r>
        <w:t>One spin represents each route. A spin value of +1 means selected and -1 means not selected. The code uses x=(s+1)/2 and directly creates Ising fields h and couplings J for the following energy:</w:t>
      </w:r>
    </w:p>
    <w:p>
      <w:pPr>
        <w:spacing w:before="80" w:after="160" w:line="240" w:lineRule="auto"/>
        <w:ind w:left="259" w:right="259"/>
        <w:shd w:fill="F5F7F9"/>
      </w:pPr>
      <w:r>
        <w:rPr>
          <w:rFonts w:ascii="Consolas" w:hAnsi="Consolas"/>
          <w:color w:val="24313A"/>
          <w:sz w:val="17"/>
        </w:rPr>
        <w:t>E = sum(cost_i * x_i) + A * (sum(x_i) - 1)^2</w:t>
        <w:br/>
        <w:t>A = 30</w:t>
      </w:r>
    </w:p>
    <w:p>
      <w:r>
        <w:t>The first term prefers low-cost routes. The penalty term makes every state selecting zero or multiple routes expensive. No QUBO matrix is generated and no quantum processor is used.</w:t>
      </w:r>
    </w:p>
    <w:p>
      <w:pPr>
        <w:pStyle w:val="Heading1"/>
      </w:pPr>
      <w:r>
        <w:t>3. Code-based implementation</w:t>
      </w:r>
    </w:p>
    <w:p>
      <w:pPr>
        <w:pStyle w:val="Heading2"/>
      </w:pPr>
      <w:r>
        <w:t>3.1 CUDA probabilistic p-bit update</w:t>
      </w:r>
    </w:p>
    <w:p>
      <w:r>
        <w:t>The RawKernel is ordinary CUDA C embedded in Python. One thread processes one replica. It computes the local Ising field and samples the new spin from a sigmoid probability.</w:t>
      </w:r>
    </w:p>
    <w:p>
      <w:pPr>
        <w:spacing w:before="80" w:after="160" w:line="240" w:lineRule="auto"/>
        <w:ind w:left="259" w:right="259"/>
        <w:shd w:fill="F5F7F9"/>
      </w:pPr>
      <w:r>
        <w:rPr>
          <w:rFonts w:ascii="Consolas" w:hAnsi="Consolas"/>
          <w:color w:val="24313A"/>
          <w:sz w:val="17"/>
        </w:rPr>
        <w:t>float local = h[bit];</w:t>
        <w:br/>
        <w:t>for (int j = 0; j &lt; n; j++)</w:t>
        <w:br/>
        <w:t xml:space="preserve">    local += J[bit*n + j] * s[r*n + j];</w:t>
        <w:br/>
        <w:br/>
        <w:t>float p_plus = 1.0f / (1.0f + expf(2.0f*beta*local));</w:t>
        <w:br/>
        <w:t>s[r*n + bit] = rnd[r] &lt; p_plus ? 1 : -1;</w:t>
      </w:r>
    </w:p>
    <w:p>
      <w:pPr>
        <w:pStyle w:val="Heading2"/>
      </w:pPr>
      <w:r>
        <w:t>3.2 Population annealing</w:t>
      </w:r>
    </w:p>
    <w:p>
      <w:r>
        <w:t>The solver starts with random spins and increases inverse temperature beta from 0.1 to 5.0 in 40 steps. At each step it performs two p-bit sweeps. Low-energy replicas receive larger Boltzmann weights and are more likely to be copied into the next population. This combines local probabilistic spin updates with population selection.</w:t>
      </w:r>
    </w:p>
    <w:p>
      <w:pPr>
        <w:spacing w:before="80" w:after="160" w:line="240" w:lineRule="auto"/>
        <w:ind w:left="259" w:right="259"/>
        <w:shd w:fill="F5F7F9"/>
      </w:pPr>
      <w:r>
        <w:rPr>
          <w:rFonts w:ascii="Consolas" w:hAnsi="Consolas"/>
          <w:color w:val="24313A"/>
          <w:sz w:val="17"/>
        </w:rPr>
        <w:t>weights = exp(-(beta - old_beta) * (energy - minimum_energy))</w:t>
        <w:br/>
        <w:t>spins = resample(spins, probability=weights)</w:t>
        <w:br/>
        <w:t># 4,096 replicas remain in the population</w:t>
      </w:r>
    </w:p>
    <w:p>
      <w:pPr>
        <w:pStyle w:val="Heading2"/>
      </w:pPr>
      <w:r>
        <w:t>3.3 Route decoding and robot commands</w:t>
      </w:r>
    </w:p>
    <w:p>
      <w:r>
        <w:t>The final valid replica must contain exactly one +1 spin. Its position selects the route dictionary. The corresponding action letters are translated into conservative velocity commands. The Python program creates a temporary asimov-v0 robot, prints the browser URL, waits for the simulator, executes the actions, sends zero velocity, disconnects, and deletes the temporary robot.</w:t>
      </w:r>
    </w:p>
    <w:p>
      <w:pPr>
        <w:spacing w:before="80" w:after="160" w:line="240" w:lineRule="auto"/>
        <w:ind w:left="259" w:right="259"/>
        <w:shd w:fill="F5F7F9"/>
      </w:pPr>
      <w:r>
        <w:rPr>
          <w:rFonts w:ascii="Consolas" w:hAnsi="Consolas"/>
          <w:color w:val="24313A"/>
          <w:sz w:val="17"/>
        </w:rPr>
        <w:t>F -&gt; vx=+0.3 m/s for 1.50 s</w:t>
        <w:br/>
        <w:t>L -&gt; vyaw=+0.5 rad/s for 3.15 s</w:t>
        <w:br/>
        <w:t>R -&gt; vyaw=-0.5 rad/s for 3.15 s</w:t>
        <w:br/>
        <w:t>End -&gt; vx=vy=vyaw=0</w:t>
      </w:r>
    </w:p>
    <w:p>
      <w:pPr>
        <w:pStyle w:val="Heading1"/>
      </w:pPr>
      <w:r>
        <w:t>4. Execution evidence</w:t>
      </w:r>
    </w:p>
    <w:p>
      <w:pPr>
        <w:pStyle w:val="Heading2"/>
      </w:pPr>
      <w:r>
        <w:t>4.1 Verified CUDA result</w:t>
      </w:r>
    </w:p>
    <w:p>
      <w:r>
        <w:t>The CUDA solver was executed locally on 13 August 2026. The result below is the captured console output, reproduced without changing its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37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cuda_term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/>
          <w:i/>
          <w:color w:val="666666"/>
          <w:sz w:val="18"/>
        </w:rPr>
        <w:t>Figure 3. Verified local CUDA execution output.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Observed item</w:t>
            </w:r>
          </w:p>
        </w:tc>
        <w:tc>
          <w:tcPr>
            <w:tcW w:type="dxa" w:w="6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GPU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NVIDIA GeForce RTX 3050 Laptop GPU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Population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4,096 replicas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Annealing schedule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40 beta steps, 0.1 to 5.0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Final spins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[-1, 1, -1, -1]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Energy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5.0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Decoded route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Left detour: LFRFFRFL</w:t>
            </w:r>
          </w:p>
        </w:tc>
      </w:tr>
    </w:tbl>
    <w:p>
      <w:pPr>
        <w:pStyle w:val="Heading2"/>
      </w:pPr>
      <w:r>
        <w:t>4.2 Digital Asimov execution evidence</w:t>
      </w:r>
    </w:p>
    <w:p>
      <w:r>
        <w:t>The decoded LFRFFRFL sequence was replayed in Menlo's live Penalty Shootout guest simulator. Fifty-eight frames were captured and combined into the companion MP4 file digital_asimov_left_detour.mp4. The simulator's command log recorded forward and yaw velocity commands, and live telemetry changed from the reset pose to approximately x=0.7 m, y=-0.1 m, heading=-41 degrees before the final stop command.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1488" cy="155333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-00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1488" cy="155333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-05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160"/>
        <w:jc w:val="center"/>
      </w:pPr>
      <w:r>
        <w:rPr>
          <w:rFonts w:ascii="Calibri" w:hAnsi="Calibri"/>
          <w:i/>
          <w:color w:val="666666"/>
          <w:sz w:val="18"/>
        </w:rPr>
        <w:t>Figure 4. Digital Asimov at reset (left) and after the route replay and stop (right).</w:t>
      </w:r>
    </w:p>
    <w:p>
      <w:pPr>
        <w:spacing w:before="100"/>
      </w:pPr>
      <w:r>
        <w:rPr>
          <w:b/>
        </w:rPr>
        <w:t xml:space="preserve">Evidence note. </w:t>
      </w:r>
      <w:r>
        <w:t>The CUDA computation is a verified local program run. The captured robot motion used Menlo's no-account guest controls to replay the same decoded action sequence because MENLO_API_KEY was not available in the execution environment. The supplied main.py performs the same replay through the SDK after the user sets that key.</w:t>
      </w:r>
    </w:p>
    <w:p>
      <w:pPr>
        <w:pStyle w:val="Heading1"/>
      </w:pPr>
      <w:r>
        <w:t>5. How to run the complete project</w:t>
      </w:r>
    </w:p>
    <w:p>
      <w:pPr>
        <w:pStyle w:val="ListNumber"/>
        <w:spacing w:after="160" w:line="280" w:lineRule="auto"/>
        <w:ind w:left="720" w:hanging="360"/>
      </w:pPr>
      <w:r>
        <w:t>Open PowerShell in the project folder.</w:t>
      </w:r>
    </w:p>
    <w:p>
      <w:pPr>
        <w:spacing w:before="80" w:after="160" w:line="240" w:lineRule="auto"/>
        <w:ind w:left="259" w:right="259"/>
        <w:shd w:fill="F5F7F9"/>
      </w:pPr>
      <w:r>
        <w:rPr>
          <w:rFonts w:ascii="Consolas" w:hAnsi="Consolas"/>
          <w:color w:val="24313A"/>
          <w:sz w:val="17"/>
        </w:rPr>
        <w:t>cd "C:\Users\SefroyeK\OneDrive\Documents\ChatGPT\CUDA Digital Twin"</w:t>
      </w:r>
    </w:p>
    <w:p>
      <w:pPr>
        <w:pStyle w:val="ListNumber"/>
        <w:spacing w:after="160" w:line="280" w:lineRule="auto"/>
        <w:ind w:left="720" w:hanging="360"/>
      </w:pPr>
      <w:r>
        <w:t>Create and activate a virtual environment, then install the two project dependencies.</w:t>
      </w:r>
    </w:p>
    <w:p>
      <w:pPr>
        <w:spacing w:before="80" w:after="160" w:line="240" w:lineRule="auto"/>
        <w:ind w:left="259" w:right="259"/>
        <w:shd w:fill="F5F7F9"/>
      </w:pPr>
      <w:r>
        <w:rPr>
          <w:rFonts w:ascii="Consolas" w:hAnsi="Consolas"/>
          <w:color w:val="24313A"/>
          <w:sz w:val="17"/>
        </w:rPr>
        <w:t>python -m venv .venv</w:t>
        <w:br/>
        <w:t>.\.venv\Scripts\Activate.ps1</w:t>
        <w:br/>
        <w:t>python -m pip install --upgrade pip</w:t>
        <w:br/>
        <w:t>python -m pip install -r requirements.txt</w:t>
      </w:r>
    </w:p>
    <w:p>
      <w:pPr>
        <w:pStyle w:val="ListNumber"/>
        <w:spacing w:after="160" w:line="280" w:lineRule="auto"/>
        <w:ind w:left="720" w:hanging="360"/>
      </w:pPr>
      <w:r>
        <w:t>Create a free Menlo API key and set it only in the current PowerShell window.</w:t>
      </w:r>
    </w:p>
    <w:p>
      <w:pPr>
        <w:spacing w:before="80" w:after="160" w:line="240" w:lineRule="auto"/>
        <w:ind w:left="259" w:right="259"/>
        <w:shd w:fill="F5F7F9"/>
      </w:pPr>
      <w:r>
        <w:rPr>
          <w:rFonts w:ascii="Consolas" w:hAnsi="Consolas"/>
          <w:color w:val="24313A"/>
          <w:sz w:val="17"/>
        </w:rPr>
        <w:t>$env:MENLO_API_KEY="your-key-here"</w:t>
        <w:br/>
        <w:t>$env:MENLO_RCS_URL="https://api.menlo.ai/rcs"</w:t>
      </w:r>
    </w:p>
    <w:p>
      <w:pPr>
        <w:pStyle w:val="ListNumber"/>
        <w:spacing w:after="160" w:line="280" w:lineRule="auto"/>
        <w:ind w:left="720" w:hanging="360"/>
      </w:pPr>
      <w:r>
        <w:t>Start the program.</w:t>
      </w:r>
    </w:p>
    <w:p>
      <w:pPr>
        <w:spacing w:before="80" w:after="160" w:line="240" w:lineRule="auto"/>
        <w:ind w:left="259" w:right="259"/>
        <w:shd w:fill="F5F7F9"/>
      </w:pPr>
      <w:r>
        <w:rPr>
          <w:rFonts w:ascii="Consolas" w:hAnsi="Consolas"/>
          <w:color w:val="24313A"/>
          <w:sz w:val="17"/>
        </w:rPr>
        <w:t>python main.py</w:t>
      </w:r>
    </w:p>
    <w:p>
      <w:pPr>
        <w:pStyle w:val="ListNumber"/>
        <w:spacing w:after="160" w:line="280" w:lineRule="auto"/>
        <w:ind w:left="720" w:hanging="360"/>
      </w:pPr>
      <w:r>
        <w:t>Read the GPU, spins, energy, route, and action string printed in the terminal.</w:t>
      </w:r>
    </w:p>
    <w:p>
      <w:pPr>
        <w:pStyle w:val="ListNumber"/>
        <w:spacing w:after="160" w:line="280" w:lineRule="auto"/>
        <w:ind w:left="720" w:hanging="360"/>
      </w:pPr>
      <w:r>
        <w:t>Open the printed https://sim.menlo.ai/?key=... URL in Chrome within three minutes. The script waits for the simulator, executes the route, stops the robot, and cleans up the temporary robot.</w:t>
      </w:r>
    </w:p>
    <w:p>
      <w:pPr>
        <w:pStyle w:val="Heading1"/>
      </w:pPr>
      <w:r>
        <w:t>6. Suggested professor demonstration</w:t>
      </w:r>
    </w:p>
    <w:p>
      <w:r>
        <w:t>A short presentation can follow this sequence:</w:t>
      </w:r>
    </w:p>
    <w:p>
      <w:pPr>
        <w:pStyle w:val="ListNumber"/>
        <w:spacing w:after="160" w:line="280" w:lineRule="auto"/>
        <w:ind w:left="720" w:hanging="360"/>
      </w:pPr>
      <w:r>
        <w:t>Show Figure 1 and explain the division of work: CUDA plans; the PPO controller walks.</w:t>
      </w:r>
    </w:p>
    <w:p>
      <w:pPr>
        <w:pStyle w:val="ListNumber"/>
        <w:spacing w:after="160" w:line="280" w:lineRule="auto"/>
        <w:ind w:left="720" w:hanging="360"/>
      </w:pPr>
      <w:r>
        <w:t>Show the four route costs and explain why the direct route is penalized and the left route is preferred.</w:t>
      </w:r>
    </w:p>
    <w:p>
      <w:pPr>
        <w:pStyle w:val="ListNumber"/>
        <w:spacing w:after="160" w:line="280" w:lineRule="auto"/>
        <w:ind w:left="720" w:hanging="360"/>
      </w:pPr>
      <w:r>
        <w:t>Open main.py and point to ROUTES, the RawKernel, solve_route(), and run_robot().</w:t>
      </w:r>
    </w:p>
    <w:p>
      <w:pPr>
        <w:pStyle w:val="ListNumber"/>
        <w:spacing w:after="160" w:line="280" w:lineRule="auto"/>
        <w:ind w:left="720" w:hanging="360"/>
      </w:pPr>
      <w:r>
        <w:t>Run python main.py and point out the detected GPU, the one-hot spin result, energy 5.0, and LFRFFRFL action string.</w:t>
      </w:r>
    </w:p>
    <w:p>
      <w:pPr>
        <w:pStyle w:val="ListNumber"/>
        <w:spacing w:after="160" w:line="280" w:lineRule="auto"/>
        <w:ind w:left="720" w:hanging="360"/>
      </w:pPr>
      <w:r>
        <w:t>Open the generated Digital Asimov URL and let the robot execute. Keep the telemetry and command log visible.</w:t>
      </w:r>
    </w:p>
    <w:p>
      <w:pPr>
        <w:pStyle w:val="ListNumber"/>
        <w:spacing w:after="160" w:line="280" w:lineRule="auto"/>
        <w:ind w:left="720" w:hanging="360"/>
      </w:pPr>
      <w:r>
        <w:t>Finish by stating the limitation: this is open-loop route execution, not obstacle perception or a comparison against standard planners.</w:t>
      </w:r>
    </w:p>
    <w:p>
      <w:r>
        <w:t>One-sentence summary: This project uses thousands of probabilistic Ising replicas on CUDA to select a route, then gives the decoded velocity sequence to a PPO-controlled humanoid digital twin.</w:t>
      </w:r>
    </w:p>
    <w:p>
      <w:pPr>
        <w:pStyle w:val="Heading1"/>
      </w:pPr>
      <w:r>
        <w:t>7. Limitations and interpretation</w:t>
      </w:r>
    </w:p>
    <w:p>
      <w:pPr>
        <w:pStyle w:val="ListBullet"/>
        <w:spacing w:after="160" w:line="280" w:lineRule="auto"/>
        <w:ind w:left="720" w:hanging="360"/>
      </w:pPr>
      <w:r>
        <w:t>The obstacle is represented only by route cost; it is not rendered or detected by the robot camera.</w:t>
      </w:r>
    </w:p>
    <w:p>
      <w:pPr>
        <w:pStyle w:val="ListBullet"/>
        <w:spacing w:after="160" w:line="280" w:lineRule="auto"/>
        <w:ind w:left="720" w:hanging="360"/>
      </w:pPr>
      <w:r>
        <w:t>The route is open-loop, so accumulated motion error is not corrected with global position feedback.</w:t>
      </w:r>
    </w:p>
    <w:p>
      <w:pPr>
        <w:pStyle w:val="ListBullet"/>
        <w:spacing w:after="160" w:line="280" w:lineRule="auto"/>
        <w:ind w:left="720" w:hanging="360"/>
      </w:pPr>
      <w:r>
        <w:t>The four-route problem is deliberately small and educational; it does not establish a performance advantage over classical shortest-path algorithms.</w:t>
      </w:r>
    </w:p>
    <w:p>
      <w:pPr>
        <w:pStyle w:val="ListBullet"/>
        <w:spacing w:after="160" w:line="280" w:lineRule="auto"/>
        <w:ind w:left="720" w:hanging="360"/>
      </w:pPr>
      <w:r>
        <w:t>PPO locomotion is provided by Menlo. CUDA is used for route optimization, not for training the locomotion policy.</w:t>
      </w:r>
    </w:p>
    <w:p>
      <w:pPr>
        <w:pStyle w:val="ListBullet"/>
        <w:spacing w:after="160" w:line="280" w:lineRule="auto"/>
        <w:ind w:left="720" w:hanging="360"/>
      </w:pPr>
      <w:r>
        <w:t>The Ising model is built directly. QUBO conversion, quantum annealing, D-Wave embedding, and IK decoding are outside this implementation.</w:t>
      </w:r>
    </w:p>
    <w:p>
      <w:pPr>
        <w:pStyle w:val="Heading1"/>
      </w:pPr>
      <w:r>
        <w:t>References</w:t>
      </w:r>
    </w:p>
    <w:p>
      <w:pPr>
        <w:pStyle w:val="ListBullet"/>
        <w:spacing w:after="120"/>
        <w:ind w:left="720" w:hanging="360"/>
      </w:pPr>
      <w:hyperlink r:id="rId16">
        <w:r>
          <w:rPr>
            <w:color w:val="2E74B5"/>
            <w:u w:val="single"/>
          </w:rPr>
          <w:t>Menlo Research, Digital Asimov overview</w:t>
        </w:r>
      </w:hyperlink>
    </w:p>
    <w:p>
      <w:pPr>
        <w:pStyle w:val="ListBullet"/>
        <w:spacing w:after="120"/>
        <w:ind w:left="720" w:hanging="360"/>
      </w:pPr>
      <w:hyperlink r:id="rId17">
        <w:r>
          <w:rPr>
            <w:color w:val="2E74B5"/>
            <w:u w:val="single"/>
          </w:rPr>
          <w:t>Menlo Research, Python SDK quickstart</w:t>
        </w:r>
      </w:hyperlink>
    </w:p>
    <w:p>
      <w:pPr>
        <w:pStyle w:val="ListBullet"/>
        <w:spacing w:after="120"/>
        <w:ind w:left="720" w:hanging="360"/>
      </w:pPr>
      <w:hyperlink r:id="rId18">
        <w:r>
          <w:rPr>
            <w:color w:val="2E74B5"/>
            <w:u w:val="single"/>
          </w:rPr>
          <w:t>Menlo Research, robot control and telemetry</w:t>
        </w:r>
      </w:hyperlink>
    </w:p>
    <w:p>
      <w:pPr>
        <w:pStyle w:val="ListBullet"/>
        <w:spacing w:after="120"/>
        <w:ind w:left="720" w:hanging="360"/>
      </w:pPr>
      <w:hyperlink r:id="rId19">
        <w:r>
          <w:rPr>
            <w:color w:val="2E74B5"/>
            <w:u w:val="single"/>
          </w:rPr>
          <w:t>Menlo Research, reinforcement-learning simulation environment</w:t>
        </w:r>
      </w:hyperlink>
    </w:p>
    <w:p>
      <w:pPr>
        <w:pStyle w:val="ListBullet"/>
        <w:spacing w:after="120"/>
        <w:ind w:left="720" w:hanging="360"/>
      </w:pPr>
      <w:hyperlink r:id="rId20">
        <w:r>
          <w:rPr>
            <w:color w:val="2E74B5"/>
            <w:u w:val="single"/>
          </w:rPr>
          <w:t>Salloum et al., Quantum annealing for inverse kinematics in robotics</w:t>
        </w:r>
      </w:hyperlink>
    </w:p>
    <w:p>
      <w:pPr>
        <w:pStyle w:val="ListBullet"/>
        <w:spacing w:after="120"/>
        <w:ind w:left="720" w:hanging="360"/>
      </w:pPr>
      <w:hyperlink r:id="rId21">
        <w:r>
          <w:rPr>
            <w:color w:val="2E74B5"/>
            <w:u w:val="single"/>
          </w:rPr>
          <w:t>Bernaschi et al., How we are leading a 3-XORSAT challenge</w:t>
        </w:r>
      </w:hyperlink>
    </w:p>
    <w:p>
      <w:pPr>
        <w:pStyle w:val="ListBullet"/>
        <w:spacing w:after="120"/>
        <w:ind w:left="720" w:hanging="360"/>
      </w:pPr>
      <w:hyperlink r:id="rId22">
        <w:r>
          <w:rPr>
            <w:color w:val="2E74B5"/>
            <w:u w:val="single"/>
          </w:rPr>
          <w:t>Barash et al., GPU accelerated population annealing algorithm</w:t>
        </w:r>
      </w:hyperlink>
    </w:p>
    <w:p>
      <w:pPr>
        <w:pStyle w:val="ListBullet"/>
        <w:spacing w:after="120"/>
        <w:ind w:left="720" w:hanging="360"/>
      </w:pPr>
      <w:hyperlink r:id="rId23">
        <w:r>
          <w:rPr>
            <w:color w:val="2E74B5"/>
            <w:u w:val="single"/>
          </w:rPr>
          <w:t>CuPy installation documentation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7"/>
      </w:rPr>
      <w:t>CUDA p-Bit Digital Twin  |  Student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docs.menlo.ai/asimov/digital-asimov" TargetMode="External"/><Relationship Id="rId17" Type="http://schemas.openxmlformats.org/officeDocument/2006/relationships/hyperlink" Target="https://docs.menlo.ai/platform/get-started/quickstart" TargetMode="External"/><Relationship Id="rId18" Type="http://schemas.openxmlformats.org/officeDocument/2006/relationships/hyperlink" Target="https://docs.menlo.ai/asimov/1/api/robot-control" TargetMode="External"/><Relationship Id="rId19" Type="http://schemas.openxmlformats.org/officeDocument/2006/relationships/hyperlink" Target="https://docs.menlo.ai/guides/locomotion-training/reinforcement-learning-simulation-training-environment" TargetMode="External"/><Relationship Id="rId20" Type="http://schemas.openxmlformats.org/officeDocument/2006/relationships/hyperlink" Target="https://www.nature.com/articles/s41598-025-34346-z" TargetMode="External"/><Relationship Id="rId21" Type="http://schemas.openxmlformats.org/officeDocument/2006/relationships/hyperlink" Target="https://doi.org/10.1209/0295-5075/133/60005" TargetMode="External"/><Relationship Id="rId22" Type="http://schemas.openxmlformats.org/officeDocument/2006/relationships/hyperlink" Target="https://arxiv.org/abs/1703.03676" TargetMode="External"/><Relationship Id="rId23" Type="http://schemas.openxmlformats.org/officeDocument/2006/relationships/hyperlink" Target="https://docs.cupy.dev/en/stable/instal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CUDA p-Bit Route Planner for Digital Asimov</dc:title>
  <dc:subject>Student technical project report</dc:subject>
  <dc:creator>Mohammadamin Jahanimajd</dc:creator>
  <cp:keywords>CUDA, p-bit, Ising, population annealing, Digital Asimov, PPO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