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F8" w:rsidRDefault="00C222F8" w:rsidP="00C222F8">
      <w:pPr>
        <w:pStyle w:val="Heading1"/>
        <w:spacing w:before="0" w:after="0"/>
      </w:pPr>
    </w:p>
    <w:p w:rsidR="00C222F8" w:rsidRPr="00C222F8" w:rsidRDefault="00C222F8" w:rsidP="00C222F8">
      <w:pPr>
        <w:pStyle w:val="Heading1"/>
        <w:spacing w:before="0" w:after="0"/>
        <w:rPr>
          <w:highlight w:val="cyan"/>
          <w:rtl/>
        </w:rPr>
      </w:pPr>
      <w:r w:rsidRPr="00C222F8">
        <w:rPr>
          <w:highlight w:val="cyan"/>
          <w:rtl/>
        </w:rPr>
        <w:t>حرمة احتقار المسلم أو ازدراءه</w:t>
      </w:r>
    </w:p>
    <w:p w:rsidR="00C222F8" w:rsidRPr="00C222F8" w:rsidRDefault="00C222F8" w:rsidP="00C222F8">
      <w:pPr>
        <w:rPr>
          <w:highlight w:val="cyan"/>
          <w:rtl/>
          <w:lang w:eastAsia="ar-SA"/>
        </w:rPr>
      </w:pPr>
      <w:r w:rsidRPr="00C222F8">
        <w:rPr>
          <w:rFonts w:hint="cs"/>
          <w:highlight w:val="cyan"/>
          <w:rtl/>
          <w:lang w:eastAsia="ar-SA"/>
        </w:rPr>
        <w:t>قال الله تعالى: "</w:t>
      </w:r>
      <w:r w:rsidRPr="00C222F8">
        <w:rPr>
          <w:highlight w:val="cyan"/>
          <w:rtl/>
          <w:lang w:eastAsia="ar-SA"/>
        </w:rPr>
        <w:t>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فَأُولَـٰئِكَ هُمُ الظَّالِمُونَ</w:t>
      </w:r>
      <w:r w:rsidRPr="00C222F8">
        <w:rPr>
          <w:rFonts w:hint="cs"/>
          <w:highlight w:val="cyan"/>
          <w:rtl/>
          <w:lang w:eastAsia="ar-SA"/>
        </w:rPr>
        <w:t>"</w:t>
      </w:r>
      <w:r w:rsidRPr="00C222F8">
        <w:rPr>
          <w:highlight w:val="cyan"/>
          <w:rtl/>
          <w:lang w:eastAsia="ar-SA"/>
        </w:rPr>
        <w:t xml:space="preserve"> ﴿الحجرات: ١١﴾</w:t>
      </w:r>
    </w:p>
    <w:p w:rsidR="00C222F8" w:rsidRPr="00C222F8" w:rsidRDefault="00C222F8" w:rsidP="00C222F8">
      <w:pPr>
        <w:rPr>
          <w:highlight w:val="cyan"/>
          <w:rtl/>
          <w:lang w:eastAsia="ar-SA"/>
        </w:rPr>
      </w:pPr>
    </w:p>
    <w:p w:rsidR="00C222F8" w:rsidRPr="00C222F8" w:rsidRDefault="00C222F8" w:rsidP="00C222F8">
      <w:pPr>
        <w:rPr>
          <w:highlight w:val="cyan"/>
          <w:rtl/>
        </w:rPr>
      </w:pPr>
      <w:r w:rsidRPr="00C222F8">
        <w:rPr>
          <w:rFonts w:hint="cs"/>
          <w:highlight w:val="cyan"/>
          <w:rtl/>
        </w:rPr>
        <w:t xml:space="preserve">* </w:t>
      </w:r>
      <w:r w:rsidRPr="00C222F8">
        <w:rPr>
          <w:highlight w:val="cyan"/>
          <w:rtl/>
        </w:rPr>
        <w:t>وقال عكرمة: هو قول الرجل للرجل يا فاسق. يا منافق. يا كافر.</w:t>
      </w:r>
    </w:p>
    <w:p w:rsidR="00C222F8" w:rsidRPr="00C222F8" w:rsidRDefault="00C222F8" w:rsidP="00C222F8">
      <w:pPr>
        <w:rPr>
          <w:highlight w:val="cyan"/>
          <w:rtl/>
        </w:rPr>
      </w:pPr>
      <w:r w:rsidRPr="00C222F8">
        <w:rPr>
          <w:rFonts w:hint="cs"/>
          <w:highlight w:val="cyan"/>
          <w:rtl/>
        </w:rPr>
        <w:t xml:space="preserve">* </w:t>
      </w:r>
      <w:r w:rsidRPr="00C222F8">
        <w:rPr>
          <w:highlight w:val="cyan"/>
          <w:rtl/>
        </w:rPr>
        <w:t xml:space="preserve">وقال الحسن: كان اليهودي والنصراني يسلم فيقال له بعد إسلامه: يا يهودي. يا نصراني. فنهوا عن ذلك. </w:t>
      </w:r>
    </w:p>
    <w:p w:rsidR="00C222F8" w:rsidRPr="00C222F8" w:rsidRDefault="00C222F8" w:rsidP="00C222F8">
      <w:pPr>
        <w:rPr>
          <w:highlight w:val="cyan"/>
          <w:rtl/>
        </w:rPr>
      </w:pPr>
      <w:r w:rsidRPr="00C222F8">
        <w:rPr>
          <w:rFonts w:hint="cs"/>
          <w:highlight w:val="cyan"/>
          <w:rtl/>
        </w:rPr>
        <w:t xml:space="preserve">* </w:t>
      </w:r>
      <w:r w:rsidRPr="00C222F8">
        <w:rPr>
          <w:highlight w:val="cyan"/>
          <w:rtl/>
        </w:rPr>
        <w:t xml:space="preserve">وقال عطاء: هو أن تقول لأخيك: يا كلب، يا حمار، يا خنزير. </w:t>
      </w:r>
    </w:p>
    <w:p w:rsidR="00C222F8" w:rsidRPr="00C222F8" w:rsidRDefault="00C222F8" w:rsidP="00C222F8">
      <w:pPr>
        <w:rPr>
          <w:highlight w:val="cyan"/>
          <w:rtl/>
        </w:rPr>
      </w:pPr>
      <w:r w:rsidRPr="00C222F8">
        <w:rPr>
          <w:rFonts w:hint="cs"/>
          <w:highlight w:val="cyan"/>
          <w:rtl/>
        </w:rPr>
        <w:t xml:space="preserve">* </w:t>
      </w:r>
      <w:r w:rsidRPr="00C222F8">
        <w:rPr>
          <w:highlight w:val="cyan"/>
          <w:rtl/>
        </w:rPr>
        <w:t xml:space="preserve">وروي عن ابن عباس قال: التنابز بالألقاب، أن يكون الرجل عمل السيئات، ثم تاب عنها، فنهي أن يعير بما سلف من عمله. </w:t>
      </w:r>
    </w:p>
    <w:p w:rsidR="00C222F8" w:rsidRPr="00C222F8" w:rsidRDefault="00C222F8" w:rsidP="00C222F8">
      <w:pPr>
        <w:rPr>
          <w:highlight w:val="cyan"/>
          <w:lang w:eastAsia="ar-SA"/>
        </w:rPr>
      </w:pPr>
    </w:p>
    <w:p w:rsidR="00C222F8" w:rsidRPr="00C222F8" w:rsidRDefault="00C222F8" w:rsidP="00C222F8">
      <w:pPr>
        <w:rPr>
          <w:highlight w:val="cyan"/>
          <w:rtl/>
        </w:rPr>
      </w:pPr>
      <w:r w:rsidRPr="00C222F8">
        <w:rPr>
          <w:highlight w:val="cyan"/>
          <w:rtl/>
        </w:rPr>
        <w:t xml:space="preserve">وعن جندب بن عبد الله </w:t>
      </w:r>
      <w:r w:rsidRPr="00C222F8">
        <w:rPr>
          <w:rFonts w:hint="cs"/>
          <w:highlight w:val="cyan"/>
          <w:rtl/>
        </w:rPr>
        <w:t>رضي الله عنه قال: قال رسول الله صلى الله عليه وسلم: "</w:t>
      </w:r>
      <w:r w:rsidRPr="00C222F8">
        <w:rPr>
          <w:highlight w:val="cyan"/>
          <w:rtl/>
        </w:rPr>
        <w:t>أنَّ رجلًا قال: واللهِ ! لا يغفِرُ اللهُ لفلانٍ. وإنَّ اللهَ تعالَى قال: من ذا الَّذي يتألَّى عليَّ أن لا أغفرَ لفلانٍ</w:t>
      </w:r>
      <w:r w:rsidRPr="00C222F8">
        <w:rPr>
          <w:rFonts w:hint="cs"/>
          <w:highlight w:val="cyan"/>
          <w:rtl/>
        </w:rPr>
        <w:t>؟</w:t>
      </w:r>
      <w:r w:rsidRPr="00C222F8">
        <w:rPr>
          <w:highlight w:val="cyan"/>
          <w:rtl/>
        </w:rPr>
        <w:t xml:space="preserve"> فإنِّي قد غفرتُ لفلانٍ وأحبط</w:t>
      </w:r>
      <w:r w:rsidRPr="00C222F8">
        <w:rPr>
          <w:rFonts w:hint="cs"/>
          <w:highlight w:val="cyan"/>
          <w:rtl/>
        </w:rPr>
        <w:t>ْ</w:t>
      </w:r>
      <w:r w:rsidRPr="00C222F8">
        <w:rPr>
          <w:highlight w:val="cyan"/>
          <w:rtl/>
        </w:rPr>
        <w:t>تُ عملَك</w:t>
      </w:r>
      <w:r w:rsidRPr="00C222F8">
        <w:rPr>
          <w:rFonts w:hint="cs"/>
          <w:highlight w:val="cyan"/>
          <w:rtl/>
        </w:rPr>
        <w:t>"</w:t>
      </w:r>
      <w:r w:rsidRPr="00C222F8">
        <w:rPr>
          <w:highlight w:val="cyan"/>
          <w:rtl/>
        </w:rPr>
        <w:t xml:space="preserve"> أو كما قال .</w:t>
      </w:r>
      <w:r w:rsidRPr="00C222F8">
        <w:rPr>
          <w:rFonts w:hint="cs"/>
          <w:highlight w:val="cyan"/>
          <w:rtl/>
        </w:rPr>
        <w:t xml:space="preserve"> رواه مسلم </w:t>
      </w:r>
    </w:p>
    <w:p w:rsidR="00C222F8" w:rsidRPr="00C222F8" w:rsidRDefault="00C222F8" w:rsidP="00C222F8">
      <w:pPr>
        <w:rPr>
          <w:highlight w:val="cyan"/>
          <w:rtl/>
        </w:rPr>
      </w:pPr>
      <w:r w:rsidRPr="00C222F8">
        <w:rPr>
          <w:highlight w:val="cyan"/>
          <w:rtl/>
        </w:rPr>
        <w:t>(يتألَّى): يحلف</w:t>
      </w:r>
      <w:r w:rsidRPr="00C222F8">
        <w:rPr>
          <w:rFonts w:hint="cs"/>
          <w:highlight w:val="cyan"/>
          <w:rtl/>
        </w:rPr>
        <w:t xml:space="preserve">. </w:t>
      </w:r>
    </w:p>
    <w:p w:rsidR="00C222F8" w:rsidRPr="00C222F8" w:rsidRDefault="00C222F8" w:rsidP="00C222F8">
      <w:pPr>
        <w:rPr>
          <w:highlight w:val="cyan"/>
          <w:rtl/>
        </w:rPr>
      </w:pPr>
    </w:p>
    <w:p w:rsidR="00C222F8" w:rsidRPr="00C222F8" w:rsidRDefault="00C222F8" w:rsidP="00C222F8">
      <w:pPr>
        <w:rPr>
          <w:highlight w:val="cyan"/>
          <w:rtl/>
        </w:rPr>
      </w:pPr>
      <w:r w:rsidRPr="00C222F8">
        <w:rPr>
          <w:rFonts w:hint="cs"/>
          <w:highlight w:val="cyan"/>
          <w:rtl/>
        </w:rPr>
        <w:t xml:space="preserve">* </w:t>
      </w:r>
      <w:r w:rsidRPr="00C222F8">
        <w:rPr>
          <w:highlight w:val="cyan"/>
          <w:rtl/>
        </w:rPr>
        <w:t xml:space="preserve">وعن جندب بن عبد الله </w:t>
      </w:r>
      <w:r w:rsidRPr="00C222F8">
        <w:rPr>
          <w:rFonts w:hint="cs"/>
          <w:highlight w:val="cyan"/>
          <w:rtl/>
        </w:rPr>
        <w:t xml:space="preserve">رضي الله عنه: </w:t>
      </w:r>
      <w:r w:rsidRPr="00C222F8">
        <w:rPr>
          <w:highlight w:val="cyan"/>
          <w:rtl/>
        </w:rPr>
        <w:t xml:space="preserve">أنَّ النَّبيَّ صلَّى اللهُ عليه وسلَّمَ قال له: </w:t>
      </w:r>
      <w:r w:rsidRPr="00C222F8">
        <w:rPr>
          <w:rFonts w:hint="cs"/>
          <w:highlight w:val="cyan"/>
          <w:rtl/>
        </w:rPr>
        <w:t>"</w:t>
      </w:r>
      <w:r w:rsidRPr="00C222F8">
        <w:rPr>
          <w:highlight w:val="cyan"/>
          <w:rtl/>
        </w:rPr>
        <w:t>انظُرْ؛ فإنَّكَ ليس بخَيرٍ من أحمَرَ ولا أسوَدَ، إلَّا أنْ تَفضُلَه بتَقْوى</w:t>
      </w:r>
      <w:r w:rsidRPr="00C222F8">
        <w:rPr>
          <w:rFonts w:hint="cs"/>
          <w:highlight w:val="cyan"/>
          <w:rtl/>
        </w:rPr>
        <w:t>" حديث صحيح لغيره، شعيب الأرناؤوط في تخريج المسند</w:t>
      </w:r>
      <w:r w:rsidRPr="00C222F8">
        <w:rPr>
          <w:highlight w:val="cyan"/>
          <w:rtl/>
        </w:rPr>
        <w:t xml:space="preserve">21407 </w:t>
      </w:r>
    </w:p>
    <w:p w:rsidR="00C222F8" w:rsidRPr="00C222F8" w:rsidRDefault="00C222F8" w:rsidP="00C222F8">
      <w:pPr>
        <w:rPr>
          <w:highlight w:val="cyan"/>
          <w:rtl/>
        </w:rPr>
      </w:pPr>
    </w:p>
    <w:p w:rsidR="00C222F8" w:rsidRPr="00C222F8" w:rsidRDefault="00C222F8" w:rsidP="00C222F8">
      <w:pPr>
        <w:rPr>
          <w:highlight w:val="cyan"/>
          <w:rtl/>
        </w:rPr>
      </w:pPr>
      <w:r w:rsidRPr="00C222F8">
        <w:rPr>
          <w:highlight w:val="cyan"/>
          <w:rtl/>
        </w:rPr>
        <w:t xml:space="preserve"> وعن </w:t>
      </w:r>
      <w:r w:rsidRPr="00C222F8">
        <w:rPr>
          <w:rFonts w:hint="cs"/>
          <w:highlight w:val="cyan"/>
          <w:rtl/>
        </w:rPr>
        <w:t>أبي ذر الغفاري</w:t>
      </w:r>
      <w:r w:rsidRPr="00C222F8">
        <w:rPr>
          <w:highlight w:val="cyan"/>
          <w:rtl/>
        </w:rPr>
        <w:t xml:space="preserve"> </w:t>
      </w:r>
      <w:r w:rsidRPr="00C222F8">
        <w:rPr>
          <w:rFonts w:hint="cs"/>
          <w:highlight w:val="cyan"/>
          <w:rtl/>
        </w:rPr>
        <w:t xml:space="preserve">رضي الله عنه: </w:t>
      </w:r>
      <w:r w:rsidRPr="00C222F8">
        <w:rPr>
          <w:highlight w:val="cyan"/>
          <w:rtl/>
        </w:rPr>
        <w:t xml:space="preserve">أنَّ النَّبيَّ صلَّى اللهُ عليه وسلَّمَ قال له: </w:t>
      </w:r>
      <w:r w:rsidRPr="00C222F8">
        <w:rPr>
          <w:rFonts w:hint="cs"/>
          <w:highlight w:val="cyan"/>
          <w:rtl/>
        </w:rPr>
        <w:t>"</w:t>
      </w:r>
      <w:r w:rsidRPr="00C222F8">
        <w:rPr>
          <w:highlight w:val="cyan"/>
          <w:rtl/>
        </w:rPr>
        <w:t>يا أبا ذرٍّ</w:t>
      </w:r>
      <w:r w:rsidRPr="00C222F8">
        <w:rPr>
          <w:rFonts w:hint="cs"/>
          <w:highlight w:val="cyan"/>
          <w:rtl/>
        </w:rPr>
        <w:t xml:space="preserve">: </w:t>
      </w:r>
      <w:r w:rsidRPr="00C222F8">
        <w:rPr>
          <w:highlight w:val="cyan"/>
          <w:rtl/>
        </w:rPr>
        <w:t>بلغني أنك اليومَ عيَّرتَ أخاك بأُمّه</w:t>
      </w:r>
      <w:r w:rsidRPr="00C222F8">
        <w:rPr>
          <w:rFonts w:hint="cs"/>
          <w:highlight w:val="cyan"/>
          <w:rtl/>
        </w:rPr>
        <w:t>!</w:t>
      </w:r>
      <w:r w:rsidRPr="00C222F8">
        <w:rPr>
          <w:highlight w:val="cyan"/>
          <w:rtl/>
        </w:rPr>
        <w:t xml:space="preserve"> فقال: نعم</w:t>
      </w:r>
      <w:r w:rsidRPr="00C222F8">
        <w:rPr>
          <w:rFonts w:hint="cs"/>
          <w:highlight w:val="cyan"/>
          <w:rtl/>
        </w:rPr>
        <w:t>:</w:t>
      </w:r>
      <w:r w:rsidRPr="00C222F8">
        <w:rPr>
          <w:highlight w:val="cyan"/>
          <w:rtl/>
        </w:rPr>
        <w:t xml:space="preserve"> فانطل</w:t>
      </w:r>
      <w:r w:rsidRPr="00C222F8">
        <w:rPr>
          <w:rFonts w:hint="cs"/>
          <w:highlight w:val="cyan"/>
          <w:rtl/>
        </w:rPr>
        <w:t>َ</w:t>
      </w:r>
      <w:r w:rsidRPr="00C222F8">
        <w:rPr>
          <w:highlight w:val="cyan"/>
          <w:rtl/>
        </w:rPr>
        <w:t>ق</w:t>
      </w:r>
      <w:r w:rsidRPr="00C222F8">
        <w:rPr>
          <w:rFonts w:hint="cs"/>
          <w:highlight w:val="cyan"/>
          <w:rtl/>
        </w:rPr>
        <w:t>َ</w:t>
      </w:r>
      <w:r w:rsidRPr="00C222F8">
        <w:rPr>
          <w:highlight w:val="cyan"/>
          <w:rtl/>
        </w:rPr>
        <w:t xml:space="preserve"> أبو ذرٍّ ليُرضي صاحبَه , فسبقَه الرجلُ فسلَّمَ عليه, فذكر ذلك لرسولِ اللهِ صلَّى اللهُ عليهِ وسلَّم فقال: يا أبا ذرٍّ</w:t>
      </w:r>
      <w:r w:rsidRPr="00C222F8">
        <w:rPr>
          <w:rFonts w:hint="cs"/>
          <w:highlight w:val="cyan"/>
          <w:rtl/>
        </w:rPr>
        <w:t xml:space="preserve">: </w:t>
      </w:r>
      <w:r w:rsidRPr="00C222F8">
        <w:rPr>
          <w:highlight w:val="cyan"/>
          <w:rtl/>
        </w:rPr>
        <w:t>ارفع رأسَك فانظر</w:t>
      </w:r>
      <w:r w:rsidRPr="00C222F8">
        <w:rPr>
          <w:rFonts w:hint="cs"/>
          <w:highlight w:val="cyan"/>
          <w:rtl/>
        </w:rPr>
        <w:t>،</w:t>
      </w:r>
      <w:r w:rsidRPr="00C222F8">
        <w:rPr>
          <w:highlight w:val="cyan"/>
          <w:rtl/>
        </w:rPr>
        <w:t xml:space="preserve"> ثم اعلم أنك لستَ بأفضلَ من أحمرَ ولا أسودَ إلا أن تَفْضُلَه بعملٍ</w:t>
      </w:r>
      <w:r w:rsidRPr="00C222F8">
        <w:rPr>
          <w:rFonts w:hint="cs"/>
          <w:highlight w:val="cyan"/>
          <w:rtl/>
        </w:rPr>
        <w:t>،</w:t>
      </w:r>
      <w:r w:rsidRPr="00C222F8">
        <w:rPr>
          <w:highlight w:val="cyan"/>
          <w:rtl/>
        </w:rPr>
        <w:t xml:space="preserve"> ثم قال</w:t>
      </w:r>
      <w:r w:rsidRPr="00C222F8">
        <w:rPr>
          <w:rFonts w:hint="cs"/>
          <w:highlight w:val="cyan"/>
          <w:rtl/>
        </w:rPr>
        <w:t xml:space="preserve">: </w:t>
      </w:r>
      <w:r w:rsidRPr="00C222F8">
        <w:rPr>
          <w:highlight w:val="cyan"/>
          <w:rtl/>
        </w:rPr>
        <w:t>إذا غضبتَ فإن كنتَ قائمًا فاقعد</w:t>
      </w:r>
      <w:r w:rsidRPr="00C222F8">
        <w:rPr>
          <w:rFonts w:hint="cs"/>
          <w:highlight w:val="cyan"/>
          <w:rtl/>
        </w:rPr>
        <w:t>،</w:t>
      </w:r>
      <w:r w:rsidRPr="00C222F8">
        <w:rPr>
          <w:highlight w:val="cyan"/>
          <w:rtl/>
        </w:rPr>
        <w:t xml:space="preserve"> وإن كنتَ قاعدًا فاتَّكِئْ</w:t>
      </w:r>
      <w:r w:rsidRPr="00C222F8">
        <w:rPr>
          <w:rFonts w:hint="cs"/>
          <w:highlight w:val="cyan"/>
          <w:rtl/>
        </w:rPr>
        <w:t>،</w:t>
      </w:r>
      <w:r w:rsidRPr="00C222F8">
        <w:rPr>
          <w:highlight w:val="cyan"/>
          <w:rtl/>
        </w:rPr>
        <w:t xml:space="preserve"> وإن كنتَ متَّكئًا فاضطجِعْ</w:t>
      </w:r>
      <w:r w:rsidRPr="00C222F8">
        <w:rPr>
          <w:rFonts w:hint="cs"/>
          <w:highlight w:val="cyan"/>
          <w:rtl/>
        </w:rPr>
        <w:t>" إسناده صحيح، العراقي في تخريج الإحياء</w:t>
      </w:r>
      <w:r w:rsidRPr="00C222F8">
        <w:rPr>
          <w:highlight w:val="cyan"/>
          <w:rtl/>
        </w:rPr>
        <w:t xml:space="preserve">3/216 </w:t>
      </w:r>
    </w:p>
    <w:p w:rsidR="00C222F8" w:rsidRPr="00C222F8" w:rsidRDefault="00C222F8" w:rsidP="00C222F8">
      <w:pPr>
        <w:rPr>
          <w:highlight w:val="cyan"/>
          <w:rtl/>
        </w:rPr>
      </w:pPr>
    </w:p>
    <w:p w:rsidR="00C222F8" w:rsidRPr="00C222F8" w:rsidRDefault="00C222F8" w:rsidP="00C222F8">
      <w:pPr>
        <w:rPr>
          <w:highlight w:val="cyan"/>
          <w:rtl/>
        </w:rPr>
      </w:pPr>
      <w:r w:rsidRPr="00C222F8">
        <w:rPr>
          <w:rFonts w:hint="cs"/>
          <w:highlight w:val="cyan"/>
          <w:rtl/>
        </w:rPr>
        <w:t>و</w:t>
      </w:r>
      <w:r w:rsidRPr="00C222F8">
        <w:rPr>
          <w:highlight w:val="cyan"/>
          <w:rtl/>
        </w:rPr>
        <w:t>رو</w:t>
      </w:r>
      <w:r w:rsidRPr="00C222F8">
        <w:rPr>
          <w:rFonts w:hint="cs"/>
          <w:highlight w:val="cyan"/>
          <w:rtl/>
        </w:rPr>
        <w:t>ى</w:t>
      </w:r>
      <w:r w:rsidRPr="00C222F8">
        <w:rPr>
          <w:highlight w:val="cyan"/>
          <w:rtl/>
        </w:rPr>
        <w:t xml:space="preserve"> مسلم والترمذي عَنْ عَبْدِ اللَّهِ بْنِ مَسْعُودٍ</w:t>
      </w:r>
      <w:r w:rsidRPr="00C222F8">
        <w:rPr>
          <w:rFonts w:hint="cs"/>
          <w:highlight w:val="cyan"/>
          <w:rtl/>
        </w:rPr>
        <w:t xml:space="preserve"> رضي الله عنه</w:t>
      </w:r>
      <w:r w:rsidRPr="00C222F8">
        <w:rPr>
          <w:highlight w:val="cyan"/>
          <w:rtl/>
        </w:rPr>
        <w:t xml:space="preserve"> عَنْ النَّبِيِّ صَلَّى اللَّهُ عَلَيْهِ وَسَلَّمَ قَالَ:</w:t>
      </w:r>
      <w:r w:rsidRPr="00C222F8">
        <w:rPr>
          <w:rFonts w:hint="cs"/>
          <w:highlight w:val="cyan"/>
          <w:rtl/>
        </w:rPr>
        <w:t xml:space="preserve"> </w:t>
      </w:r>
      <w:r w:rsidRPr="00C222F8">
        <w:rPr>
          <w:highlight w:val="cyan"/>
          <w:rtl/>
        </w:rPr>
        <w:t>((لَا يَدْخُلُ الْجَنَّةَ مَنْ كَانَ فِي قَلْبِهِ مِثْقَالُ ذَرَّةٍ مِنْ كِبْرٍ، قَالَ رَجُلٌ: إِنَّ الرَّجُلَ يُحِبُّ أَنْ يَكُونَ ثَوْبُهُ حَسَنًا، وَنَعْلُهُ حَسَنَةً</w:t>
      </w:r>
      <w:r w:rsidRPr="00C222F8">
        <w:rPr>
          <w:rFonts w:hint="cs"/>
          <w:highlight w:val="cyan"/>
          <w:rtl/>
        </w:rPr>
        <w:t>!</w:t>
      </w:r>
      <w:r w:rsidRPr="00C222F8">
        <w:rPr>
          <w:highlight w:val="cyan"/>
          <w:rtl/>
        </w:rPr>
        <w:t xml:space="preserve"> قَالَ: إِنَّ اللَّهَ جَمِيلٌ يُحِبُّ الْجَمَالَ، الْكِبْرُ بَطَرُ الْحَقِّ، وَغَمْطُ النَّاسِ))</w:t>
      </w:r>
    </w:p>
    <w:p w:rsidR="00C222F8" w:rsidRPr="00C222F8" w:rsidRDefault="00C222F8" w:rsidP="00C222F8">
      <w:pPr>
        <w:rPr>
          <w:highlight w:val="cyan"/>
          <w:rtl/>
        </w:rPr>
      </w:pPr>
      <w:r w:rsidRPr="00C222F8">
        <w:rPr>
          <w:rFonts w:hint="cs"/>
          <w:highlight w:val="cyan"/>
          <w:rtl/>
        </w:rPr>
        <w:t xml:space="preserve">* </w:t>
      </w:r>
      <w:r w:rsidRPr="00C222F8">
        <w:rPr>
          <w:highlight w:val="cyan"/>
          <w:rtl/>
        </w:rPr>
        <w:t>بطر الحق</w:t>
      </w:r>
      <w:r w:rsidRPr="00C222F8">
        <w:rPr>
          <w:rFonts w:hint="cs"/>
          <w:highlight w:val="cyan"/>
          <w:rtl/>
        </w:rPr>
        <w:t>:</w:t>
      </w:r>
      <w:r w:rsidRPr="00C222F8">
        <w:rPr>
          <w:highlight w:val="cyan"/>
          <w:rtl/>
        </w:rPr>
        <w:t xml:space="preserve"> أي ردّ الحق</w:t>
      </w:r>
      <w:r w:rsidRPr="00C222F8">
        <w:rPr>
          <w:rFonts w:hint="cs"/>
          <w:highlight w:val="cyan"/>
          <w:rtl/>
        </w:rPr>
        <w:t xml:space="preserve"> ورفض النصيحة وعدم قبولها. </w:t>
      </w:r>
      <w:r w:rsidRPr="00C222F8">
        <w:rPr>
          <w:highlight w:val="cyan"/>
          <w:rtl/>
        </w:rPr>
        <w:t>وغمطُ الناس</w:t>
      </w:r>
      <w:r w:rsidRPr="00C222F8">
        <w:rPr>
          <w:rFonts w:hint="cs"/>
          <w:highlight w:val="cyan"/>
          <w:rtl/>
        </w:rPr>
        <w:t>:</w:t>
      </w:r>
      <w:r w:rsidRPr="00C222F8">
        <w:rPr>
          <w:highlight w:val="cyan"/>
          <w:rtl/>
        </w:rPr>
        <w:t xml:space="preserve"> احتقارُهم</w:t>
      </w:r>
    </w:p>
    <w:p w:rsidR="00C222F8" w:rsidRPr="00C222F8" w:rsidRDefault="00C222F8" w:rsidP="00C222F8">
      <w:pPr>
        <w:rPr>
          <w:highlight w:val="cyan"/>
          <w:rtl/>
        </w:rPr>
      </w:pPr>
    </w:p>
    <w:p w:rsidR="00C222F8" w:rsidRDefault="00C222F8" w:rsidP="00C222F8">
      <w:pPr>
        <w:rPr>
          <w:rtl/>
        </w:rPr>
      </w:pPr>
      <w:r w:rsidRPr="00C222F8">
        <w:rPr>
          <w:rFonts w:hint="cs"/>
          <w:highlight w:val="cyan"/>
          <w:rtl/>
        </w:rPr>
        <w:t xml:space="preserve">* </w:t>
      </w:r>
      <w:r w:rsidRPr="00C222F8">
        <w:rPr>
          <w:highlight w:val="cyan"/>
          <w:rtl/>
        </w:rPr>
        <w:t xml:space="preserve">قال التابعي الجليل وهيب بن الورد : بلغنا أن عيسى " عليه السلام " مرَّ هو ورجل من بني إسرائيل من حواريه بلصٍ في قلعة له . فلما رأهما اللص، ألقى الله في قلبه التوبة . قال : فقال لنفسه : هذا عيسى بن مريم " عليه السلام " وروح الله وكلمته وهذا حواريه ، ومن أنت يا شقي ؟!! لص بني إسرائيل ، قطعتَ الطريق ، وأخذتَ الأموال ، وسفكت الدماء ، ثم هبط إليهما تائباً نادماً على ما كان منه . فلما لحقهما . قال لنفسه: تريد أن تمشي معهما ؟!! لست لذلك بأهل ، امش خلفهما كما يمشي الخطّاء المذنب مثلك . قال : فالتفت إليه الحواري فعرفه فقال في نفسيه: انظر إلى هذا الخبيث الشقي ومشيه وراءنا ، قال : فاطلع الله سبحانه على ما في قلبه ، من ندامته وتوبته ومن ازدراء الحواري إيّاه وتفضيله نفسه </w:t>
      </w:r>
      <w:r w:rsidRPr="00C222F8">
        <w:rPr>
          <w:highlight w:val="cyan"/>
          <w:rtl/>
        </w:rPr>
        <w:lastRenderedPageBreak/>
        <w:t>عليه. قال: فأوحى الله تعالى إلى عيسى بن مريم أن مُر الحواري ولص بني إسرائيل أن يستأنفا العمل جميعاً ، أما اللص فقد غفرتُ له ما قد مضى لندامته وتوبته، وأما الحواري فقد حبط عمله لعجبه بنفسه ، وازدرائه هذا التوّاب .</w:t>
      </w:r>
      <w:r w:rsidRPr="00C222F8">
        <w:rPr>
          <w:rFonts w:hint="cs"/>
          <w:highlight w:val="cyan"/>
          <w:rtl/>
        </w:rPr>
        <w:t xml:space="preserve"> من كتاب </w:t>
      </w:r>
      <w:r w:rsidRPr="00C222F8">
        <w:rPr>
          <w:highlight w:val="cyan"/>
          <w:rtl/>
        </w:rPr>
        <w:t>التوابين لإبن قدامة</w:t>
      </w:r>
    </w:p>
    <w:p w:rsidR="0065683C" w:rsidRPr="00A452F2" w:rsidRDefault="0065683C" w:rsidP="0065683C">
      <w:r w:rsidRPr="00A452F2">
        <w:rPr>
          <w:rtl/>
        </w:rPr>
        <w:t>قال الإمام السبكي ـ رحمه الله ـ</w:t>
      </w:r>
      <w:r w:rsidRPr="00A452F2">
        <w:t xml:space="preserve"> : </w:t>
      </w:r>
    </w:p>
    <w:p w:rsidR="0065683C" w:rsidRPr="00A452F2" w:rsidRDefault="0065683C" w:rsidP="0065683C">
      <w:r w:rsidRPr="00A452F2">
        <w:rPr>
          <w:rtl/>
        </w:rPr>
        <w:t>كنت جالساً بدهليز دارنا فأقبل كلب فقلت : اخسأ كلب ابن كلب</w:t>
      </w:r>
    </w:p>
    <w:p w:rsidR="0065683C" w:rsidRPr="00A452F2" w:rsidRDefault="0065683C" w:rsidP="0065683C">
      <w:r w:rsidRPr="00A452F2">
        <w:rPr>
          <w:rtl/>
        </w:rPr>
        <w:t xml:space="preserve">قال : فزجرني والدي من داخل البيت ، قلت : سبحان الله ... أليس هو كلباً ابن كلب !؟ ، فقال : شرط الجواز عدم قصد </w:t>
      </w:r>
      <w:r w:rsidRPr="00825CD3">
        <w:rPr>
          <w:highlight w:val="cyan"/>
          <w:rtl/>
        </w:rPr>
        <w:t>التحقير</w:t>
      </w:r>
      <w:r w:rsidRPr="00A452F2">
        <w:rPr>
          <w:rtl/>
        </w:rPr>
        <w:t xml:space="preserve"> ، قلت : وهذه فائدة " أهـ</w:t>
      </w:r>
    </w:p>
    <w:p w:rsidR="0065683C" w:rsidRPr="00A452F2" w:rsidRDefault="0065683C" w:rsidP="0065683C">
      <w:r w:rsidRPr="00A452F2">
        <w:rPr>
          <w:rtl/>
        </w:rPr>
        <w:t>فيض القدير</w:t>
      </w:r>
      <w:r w:rsidRPr="00A452F2">
        <w:t xml:space="preserve"> (</w:t>
      </w:r>
      <w:r w:rsidRPr="00A452F2">
        <w:rPr>
          <w:rtl/>
        </w:rPr>
        <w:t>1/151</w:t>
      </w:r>
      <w:r w:rsidRPr="00A452F2">
        <w:t>)</w:t>
      </w:r>
    </w:p>
    <w:p w:rsidR="00D96425" w:rsidRDefault="00D96425">
      <w:bookmarkStart w:id="0" w:name="_GoBack"/>
      <w:bookmarkEnd w:id="0"/>
    </w:p>
    <w:sectPr w:rsidR="00D96425" w:rsidSect="00C222F8">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F8"/>
    <w:rsid w:val="0065683C"/>
    <w:rsid w:val="0093751E"/>
    <w:rsid w:val="00C222F8"/>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AF0C5-5E6F-45B5-9274-C81C8EA9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2F8"/>
    <w:pPr>
      <w:bidi/>
      <w:spacing w:after="0" w:line="240" w:lineRule="auto"/>
    </w:pPr>
    <w:rPr>
      <w:rFonts w:ascii="Traditional Arabic" w:eastAsia="Times New Roman" w:hAnsi="Traditional Arabic" w:cs="Traditional Arabic"/>
      <w:sz w:val="32"/>
      <w:szCs w:val="32"/>
    </w:rPr>
  </w:style>
  <w:style w:type="paragraph" w:styleId="Heading1">
    <w:name w:val="heading 1"/>
    <w:basedOn w:val="Normal"/>
    <w:next w:val="Normal"/>
    <w:link w:val="Heading1Char"/>
    <w:qFormat/>
    <w:rsid w:val="00C222F8"/>
    <w:pPr>
      <w:keepNext/>
      <w:spacing w:before="240" w:after="60"/>
      <w:outlineLvl w:val="0"/>
    </w:pPr>
    <w:rPr>
      <w:rFonts w:ascii="Arial" w:hAnsi="Arial" w:cs="Arial"/>
      <w:b/>
      <w:bCs/>
      <w:kern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22F8"/>
    <w:rPr>
      <w:rFonts w:ascii="Arial" w:eastAsia="Times New Roman" w:hAnsi="Arial" w:cs="Arial"/>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حرمة احتقار المسلم أو ازدراءه</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2</cp:revision>
  <dcterms:created xsi:type="dcterms:W3CDTF">2019-01-01T16:43:00Z</dcterms:created>
  <dcterms:modified xsi:type="dcterms:W3CDTF">2019-04-05T19:31:00Z</dcterms:modified>
</cp:coreProperties>
</file>