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C4" w:rsidRDefault="00673EC4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</w:pPr>
      <w:r>
        <w:rPr>
          <w:rFonts w:ascii="Traditional Arabic" w:eastAsia="Times New Roman" w:hAnsi="Traditional Arabic" w:cs="Traditional Arabic" w:hint="cs"/>
          <w:b/>
          <w:bCs/>
          <w:color w:val="FF0000"/>
          <w:sz w:val="32"/>
          <w:szCs w:val="32"/>
          <w:rtl/>
        </w:rPr>
        <w:t xml:space="preserve">فضائل الحجامة وفوائدها من الهدي النبوي </w:t>
      </w:r>
      <w:bookmarkStart w:id="0" w:name="_GoBack"/>
      <w:bookmarkEnd w:id="0"/>
    </w:p>
    <w:p w:rsidR="001C4817" w:rsidRPr="001C4817" w:rsidRDefault="001C4817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احتجم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لسبعِ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عشرةَ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 وتسعِ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عشرةَ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 وإحدَى وعشرينَ ؛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كان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شفاءً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كلِّ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داءٍ</w:t>
      </w:r>
    </w:p>
    <w:p w:rsidR="00673EC4" w:rsidRPr="00673EC4" w:rsidRDefault="001C4817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أبو هريرة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4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الألباني </w:t>
        </w:r>
      </w:hyperlink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5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التعليقات الرضية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157/3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إسناده حسن، صحيح لغيره</w:t>
      </w:r>
    </w:p>
    <w:p w:rsidR="001C4817" w:rsidRPr="001C4817" w:rsidRDefault="001C4817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خيرُ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يومٍ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تحتجمونَ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فيهِ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سبعَ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عشرةَ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وتسعَ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عشرةَ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وإحدى وعشرينَ وقال : وما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مررتُ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بملأٍ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الملائكةِ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ليلةَ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أُسْرِيَ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إلا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قالوا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  <w:t>: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عليك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بالحجامةِ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يا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محمدُ</w:t>
      </w:r>
    </w:p>
    <w:p w:rsidR="001C4817" w:rsidRPr="00673EC4" w:rsidRDefault="001C4817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عبدالله بن عباس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6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أحمد شاكر </w:t>
        </w:r>
      </w:hyperlink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7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مسند أحمد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5/109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إسناده صحيح</w:t>
      </w:r>
    </w:p>
    <w:p w:rsidR="001C4817" w:rsidRPr="001C4817" w:rsidRDefault="001C4817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إن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كانَ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شيءٍ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ممَّا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تداويتُمْ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بِهِ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خيرٌ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فالحِجامةُ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  <w:t>.</w:t>
      </w:r>
    </w:p>
    <w:p w:rsidR="001C4817" w:rsidRPr="00673EC4" w:rsidRDefault="001C4817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أبو هريرة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8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الوادعي </w:t>
        </w:r>
      </w:hyperlink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9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الصحيح المسند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1381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حسن</w:t>
      </w:r>
    </w:p>
    <w:p w:rsidR="001C4817" w:rsidRPr="001C4817" w:rsidRDefault="001C4817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حدَّثَ رسولُ اللَّهِ صلَّى اللَّهُ علَيهِ وسلَّمَ عن لَيلةِ أُسْريَ بِهِ أنَّهُ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لم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يمرَّ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علَى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مَلإٍمنَ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الملائِكَةِ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إلَّا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أمروهُ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  <w:t>: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مُرْ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أمَّتَكَ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بالحِجامةِ</w:t>
      </w:r>
    </w:p>
    <w:p w:rsidR="001C4817" w:rsidRPr="00673EC4" w:rsidRDefault="001C4817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عبدالله بن مسعود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0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الألباني </w:t>
        </w:r>
      </w:hyperlink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1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صحيح الترمذي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2052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صحيح</w:t>
      </w:r>
    </w:p>
    <w:p w:rsidR="001C4817" w:rsidRPr="001C4817" w:rsidRDefault="001C4817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الحِجامةُ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على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الرِّيقِ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أمْثَلُ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وفيها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شِفاءٌ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وبَرَكةٌ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وتَزيدُ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الحِفظِ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وفي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العقْلِ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،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فاحْتجِمُوا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على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برَكةِ اللهِ يومَ الخميسِ ، واجْتنبُوا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الحِجامةَ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يومَ الجمعةِ ويومَ السبتِ ويومَ الأحَدِ ، واحْتجِمُوا يومَ الاثنيْنِ والثلاثاءِ ؛ فإنَّهُ اليومُ الَّذي عافَى اللهُ فيه أيُّوبَ من البلاءِ ، واجتنبُوا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الحِجامةَ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يومَ الأربعاءِ ؛ فإنَّهُ اليومُ الَّذي ابْتُلِىَ فيه أيوبُ ، وما يَبدُو جُذامٌ ولا بَرَصٌ إلَّا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يومِ الأربعاءِ ، أوْ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في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ليلةِ الأربعاءِ</w:t>
      </w:r>
    </w:p>
    <w:p w:rsidR="00673EC4" w:rsidRPr="00673EC4" w:rsidRDefault="001C4817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عبدالله بن عمر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2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الألباني </w:t>
        </w:r>
      </w:hyperlink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3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صحيح الجامع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3169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1C4817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حسن</w:t>
      </w:r>
    </w:p>
    <w:p w:rsidR="00673EC4" w:rsidRPr="00673EC4" w:rsidRDefault="00673EC4" w:rsidP="00673EC4">
      <w:pPr>
        <w:shd w:val="clear" w:color="auto" w:fill="FFFFFF"/>
        <w:bidi/>
        <w:spacing w:after="0" w:line="540" w:lineRule="atLeast"/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</w:rPr>
      </w:pP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احتجِموا في خمسَ عشرةَ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أو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سبعَ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عشرةَ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أو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تسعَ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عشرةَ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أو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إحدى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وعشرين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لا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يتبيَّغُ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بأحدِكم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</w:t>
      </w:r>
      <w:r w:rsidRPr="00673EC4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الدَّمُ</w:t>
      </w:r>
      <w:r w:rsidRPr="00673EC4">
        <w:rPr>
          <w:rFonts w:ascii="Traditional Arabic" w:eastAsia="Times New Roman" w:hAnsi="Traditional Arabic" w:cs="Traditional Arabic"/>
          <w:b/>
          <w:bCs/>
          <w:color w:val="000000"/>
          <w:sz w:val="32"/>
          <w:szCs w:val="32"/>
          <w:rtl/>
        </w:rPr>
        <w:t> فيقتُلُه</w:t>
      </w:r>
    </w:p>
    <w:p w:rsidR="001C4817" w:rsidRPr="00673EC4" w:rsidRDefault="00673EC4" w:rsidP="00673EC4">
      <w:pPr>
        <w:shd w:val="clear" w:color="auto" w:fill="FFFFFF"/>
        <w:bidi/>
        <w:spacing w:after="150" w:line="324" w:lineRule="atLeast"/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</w:pP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الراوي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عبدالله بن عباس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4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 xml:space="preserve">ابن جرير الطبري 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-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المصدر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hyperlink r:id="rId15" w:history="1">
        <w:r w:rsidRPr="00673EC4">
          <w:rPr>
            <w:rFonts w:ascii="Traditional Arabic" w:eastAsia="Times New Roman" w:hAnsi="Traditional Arabic" w:cs="Traditional Arabic"/>
            <w:color w:val="0000FF"/>
            <w:sz w:val="32"/>
            <w:szCs w:val="32"/>
            <w:rtl/>
          </w:rPr>
          <w:t>مسند ابن عباس</w:t>
        </w:r>
      </w:hyperlink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- 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الصفحة أو الرقم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1/516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br/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خلاصة حكم المحدث</w:t>
      </w:r>
      <w:r w:rsidRPr="00673EC4">
        <w:rPr>
          <w:rFonts w:ascii="Traditional Arabic" w:eastAsia="Times New Roman" w:hAnsi="Traditional Arabic" w:cs="Traditional Arabic"/>
          <w:color w:val="800000"/>
          <w:sz w:val="32"/>
          <w:szCs w:val="32"/>
        </w:rPr>
        <w:t>: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673EC4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إسناده صحيح</w:t>
      </w:r>
    </w:p>
    <w:sectPr w:rsidR="001C4817" w:rsidRPr="00673EC4" w:rsidSect="00673EC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7"/>
    <w:rsid w:val="001C4817"/>
    <w:rsid w:val="00673EC4"/>
    <w:rsid w:val="006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30C9A-22AC-42E5-9206-BF0DEA9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-title">
    <w:name w:val="edit-title"/>
    <w:basedOn w:val="DefaultParagraphFont"/>
    <w:rsid w:val="001C4817"/>
  </w:style>
  <w:style w:type="character" w:customStyle="1" w:styleId="search-keys">
    <w:name w:val="search-keys"/>
    <w:basedOn w:val="DefaultParagraphFont"/>
    <w:rsid w:val="001C4817"/>
  </w:style>
  <w:style w:type="character" w:customStyle="1" w:styleId="apple-converted-space">
    <w:name w:val="apple-converted-space"/>
    <w:basedOn w:val="DefaultParagraphFont"/>
    <w:rsid w:val="001C4817"/>
  </w:style>
  <w:style w:type="character" w:customStyle="1" w:styleId="info-subtitle">
    <w:name w:val="info-subtitle"/>
    <w:basedOn w:val="DefaultParagraphFont"/>
    <w:rsid w:val="001C4817"/>
  </w:style>
  <w:style w:type="character" w:styleId="Hyperlink">
    <w:name w:val="Hyperlink"/>
    <w:basedOn w:val="DefaultParagraphFont"/>
    <w:uiPriority w:val="99"/>
    <w:semiHidden/>
    <w:unhideWhenUsed/>
    <w:rsid w:val="001C4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6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4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rar.net/hadith/mhd/1422?ajax=1" TargetMode="External"/><Relationship Id="rId13" Type="http://schemas.openxmlformats.org/officeDocument/2006/relationships/hyperlink" Target="http://www.dorar.net/book/3741?ajax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rar.net/book/13482?ajax=1" TargetMode="External"/><Relationship Id="rId12" Type="http://schemas.openxmlformats.org/officeDocument/2006/relationships/hyperlink" Target="http://www.dorar.net/hadith/mhd/1420?ajax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orar.net/hadith/mhd/1377?ajax=1" TargetMode="External"/><Relationship Id="rId11" Type="http://schemas.openxmlformats.org/officeDocument/2006/relationships/hyperlink" Target="http://www.dorar.net/book/977?ajax=1" TargetMode="External"/><Relationship Id="rId5" Type="http://schemas.openxmlformats.org/officeDocument/2006/relationships/hyperlink" Target="http://www.dorar.net/book/11400?ajax=1" TargetMode="External"/><Relationship Id="rId15" Type="http://schemas.openxmlformats.org/officeDocument/2006/relationships/hyperlink" Target="http://www.dorar.net/book/13568?ajax=1" TargetMode="External"/><Relationship Id="rId10" Type="http://schemas.openxmlformats.org/officeDocument/2006/relationships/hyperlink" Target="http://www.dorar.net/hadith/mhd/1420?ajax=1" TargetMode="External"/><Relationship Id="rId4" Type="http://schemas.openxmlformats.org/officeDocument/2006/relationships/hyperlink" Target="http://www.dorar.net/hadith/mhd/1420?ajax=1" TargetMode="External"/><Relationship Id="rId9" Type="http://schemas.openxmlformats.org/officeDocument/2006/relationships/hyperlink" Target="http://www.dorar.net/book/6274?ajax=1" TargetMode="External"/><Relationship Id="rId14" Type="http://schemas.openxmlformats.org/officeDocument/2006/relationships/hyperlink" Target="http://www.dorar.net/hadith/mhd/310?aja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azim</dc:creator>
  <cp:keywords/>
  <dc:description/>
  <cp:lastModifiedBy>amin azim</cp:lastModifiedBy>
  <cp:revision>1</cp:revision>
  <dcterms:created xsi:type="dcterms:W3CDTF">2014-07-16T09:26:00Z</dcterms:created>
  <dcterms:modified xsi:type="dcterms:W3CDTF">2014-07-16T09:41:00Z</dcterms:modified>
</cp:coreProperties>
</file>