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Style: Formal &amp; Persuasive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Arts Foundation requesting a grant to organize a creative writing workshop, highlighting literary development and cultural engagement.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Arts Foundation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72 Rue de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Rivoli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75001 Paris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Support to Conduct Creative Writing Workshop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Dubois,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grant support to organize a comprehensive creative writing workshop aimed at fostering literary talent and cultural expression among emerging writers. The workshop will include mentorship sessions, interactive writing exercises, and publication </w:t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opportunities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nurture both skill and confidence.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program has been meticulously structured to ensure participant engagement, measurable outcomes, and long-term benefits for the literary community. Budgetary provisions and detailed schedules have been prepared to guarantee effective execution.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for this initiative will significantly enhance the literary landscape, encourage cross-cultural dialogue, and empower aspiring writers. Enclosed are the project proposal, timeline, and budget plan for your review.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grant application will be greatly appreciated.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2DCD" w:rsidRPr="00CD2DCD" w:rsidRDefault="00CD2DCD" w:rsidP="00CD2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Style: Concise &amp; Professional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National Arts Council requesting financial support for a creative writing workshop to develop local literary talent.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Arts Council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Creative Writing Workshop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funding to organize a creative writing workshop designed to develop emerging literary talent. The workshop will provide guidance, practical exercises, and exposure to publication processes.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successful implementation, ensuring measurable outcomes for participants and promoting literary engagement within the community. Attached are the program outline, budget, and schedule for your assessment.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for any additional information.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D2DCD" w:rsidRPr="00CD2DCD" w:rsidRDefault="00CD2DCD" w:rsidP="00CD2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Style: Succinct &amp; Direct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Ministry of Culture requesting a grant for a creative writing workshop to encourage youth literary development.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0B9</w:t>
      </w: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Creative Writing Workshop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assistance to conduct a creative writing workshop aimed at nurturing literary skills among young writers. The program includes mentorship, writing exercises, and opportunities for publication.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grant will facilitate effective implementation and ensure meaningful literary engagement. Project documents and budget details are enclosed for review.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D2DCD" w:rsidRPr="00CD2DCD" w:rsidRDefault="00CD2DCD" w:rsidP="00CD2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D2D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FD"/>
    <w:rsid w:val="00297AFD"/>
    <w:rsid w:val="0044199F"/>
    <w:rsid w:val="007D0A60"/>
    <w:rsid w:val="00CD2DC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E5D27-67FC-40CA-8619-C13443D1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D2D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2025-09-26T16:23:00Z</dcterms:created>
  <dcterms:modified xsi:type="dcterms:W3CDTF">2025-09-26T16:23:00Z</dcterms:modified>
</cp:coreProperties>
</file>