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Persuasive, Comprehensive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Claims Department requesting expedited settlement of an insurance claim, emphasizing compliance and urgency.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Department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Insurance Solutions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Wall Street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Expedited Settlement of Insurance Claim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settlement of my insurance claim, policy number </w:t>
      </w:r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GIS-4578123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, filed following the recent property damage incident at my residence. Timely processing of this claim is essential to facilitate necessary repairs and mitigate further inconvenience.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required documents, including the claim form, police report, and photographs detailing the </w:t>
      </w:r>
      <w:proofErr w:type="gram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damage.</w:t>
      </w:r>
      <w:proofErr w:type="gram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claim complies with the terms and conditions stipulated in the policy, and I have ensured that all procedural requirements have been meticulously met.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urge your office to expedite the review and settlement process and am available to provide any additional information or clarifications that may assist in swift resolution.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6CE1" w:rsidRPr="00996CE1" w:rsidRDefault="00996CE1" w:rsidP="0099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Results-Oriented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insurance claim settlement, highlighting completed documentation and compliance with policy terms.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Claims Office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Assurance Co</w:t>
      </w:r>
      <w:proofErr w:type="gram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Queen’s Road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Insurance Claim Settlement Request – Policy No. NAC-902345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the settlement of my insurance claim following the documented property loss under policy </w:t>
      </w:r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NAC-902345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. All necessary documents, including the claim form, evidence of damage, and supporting receipts, have been submitted.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review the claim at your earliest convenience to facilitate timely disbursement. I remain available for any further verification or clarification required to expedite the process.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6CE1" w:rsidRPr="00996CE1" w:rsidRDefault="00996CE1" w:rsidP="00996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Direct, Polished, Brief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claim insurance settlement with submitted documents and request for swift processing.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Department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Insurance Ltd</w:t>
      </w:r>
      <w:proofErr w:type="gram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34 Victoria Street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Insurance Claim Settlement Request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settlement of my insurance claim, policy number </w:t>
      </w:r>
      <w:r w:rsidRPr="00996C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CIL-784562</w:t>
      </w: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, for damages incurred on 12 September 2025. All requisite documents, including the claim form and supporting evidence, have been provided.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the settlement at your earliest convenience and inform me of any additional requirements.</w:t>
      </w:r>
    </w:p>
    <w:p w:rsidR="00996CE1" w:rsidRPr="00996CE1" w:rsidRDefault="00996CE1" w:rsidP="00996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6C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984"/>
    <w:rsid w:val="00212984"/>
    <w:rsid w:val="0044199F"/>
    <w:rsid w:val="007D0A60"/>
    <w:rsid w:val="00996CE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25A6B-C4A3-4F8D-861F-929970DB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6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96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6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2025-09-26T20:24:00Z</dcterms:created>
  <dcterms:modified xsi:type="dcterms:W3CDTF">2025-09-26T20:24:00Z</dcterms:modified>
</cp:coreProperties>
</file>