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</w:t>
      </w:r>
      <w:proofErr w:type="gramStart"/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Management seeking approval for initiating a new project, highlighting strategic objectives and operational impact.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To: Managing Director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TechVision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 Ltd</w:t>
      </w:r>
      <w:proofErr w:type="gram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Boulevard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018987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Approval of New Strategic Project Initiative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initiation of a new digital transformation project aimed </w:t>
      </w:r>
      <w:proofErr w:type="gram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at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enhancing operational efficiency and customer engagement within our organization.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is designed to streamline internal workflows, integrate advanced analytics, and leverage emerging technologies to deliver measurable business value. With a structured implementation plan, we anticipate significant improvements in productivity and client satisfaction.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project initiation, including allocation of resources, budget, and designated personnel. Your support will enable timely execution and alignment with strategic objectives.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3F25" w:rsidRPr="007C3F25" w:rsidRDefault="007C3F25" w:rsidP="007C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requesting sanction for a new project, emphasizing strategic relevance and expected outcomes.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Administration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InnovateTech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Enterprise Road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New Organizational Project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approval for the launch of a new project focused on optimizing data-driven decision-making and enhancing operational efficiency.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consolidate key processes, improve cross-departmental coordination, and deliver tangible performance benefits. Proposed resource allocation and timelines are detailed in the attached plan for your review.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ensure smooth implementation and alignment with organizational goals.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3F25" w:rsidRPr="007C3F25" w:rsidRDefault="007C3F25" w:rsidP="007C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Management requesting sanction for a new project to strengthen organizational capability.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To: Project Committee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Innovation Street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New Project Launch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initiate a new Customer Experience Enhancement project designed to streamline operations and improve service delivery.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includes defined objectives, resource requirements, and measurable outcomes. Prompt approval will facilitate timely commencement and ensure alignment with strategic priorities.</w:t>
      </w:r>
    </w:p>
    <w:p w:rsidR="007C3F25" w:rsidRPr="007C3F25" w:rsidRDefault="007C3F25" w:rsidP="007C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3F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02"/>
    <w:rsid w:val="0044199F"/>
    <w:rsid w:val="007C3F25"/>
    <w:rsid w:val="007D0A60"/>
    <w:rsid w:val="00AE2E0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2B845-D5FD-4230-BE90-3D5D9172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3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2025-09-30T15:34:00Z</dcterms:created>
  <dcterms:modified xsi:type="dcterms:W3CDTF">2025-09-30T15:34:00Z</dcterms:modified>
</cp:coreProperties>
</file>