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Overview:**</w:t>
      </w:r>
    </w:p>
    <w:p w:rsidR="00000000" w:rsidDel="00000000" w:rsidP="00000000" w:rsidRDefault="00000000" w:rsidRPr="00000000" w14:paraId="00000002">
      <w:pPr>
        <w:rPr/>
      </w:pPr>
      <w:r w:rsidDel="00000000" w:rsidR="00000000" w:rsidRPr="00000000">
        <w:rPr>
          <w:rtl w:val="0"/>
        </w:rPr>
        <w:t xml:space="preserve">The Seed Spreading Robot is a versatile agricultural robot capable of spreading seeds, calculating seed spacing, navigating through fields, avoiding obstacles, and watering seeds after planting. It is equipped with advanced sensors and algorithms to optimize seeding efficiency and crop growth.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Getting Started:**</w:t>
      </w:r>
    </w:p>
    <w:p w:rsidR="00000000" w:rsidDel="00000000" w:rsidP="00000000" w:rsidRDefault="00000000" w:rsidRPr="00000000" w14:paraId="00000005">
      <w:pPr>
        <w:rPr/>
      </w:pPr>
      <w:r w:rsidDel="00000000" w:rsidR="00000000" w:rsidRPr="00000000">
        <w:rPr>
          <w:rtl w:val="0"/>
        </w:rPr>
        <w:t xml:space="preserve">-  Seed Spreading Robot and ensure all components are present.</w:t>
      </w:r>
    </w:p>
    <w:p w:rsidR="00000000" w:rsidDel="00000000" w:rsidP="00000000" w:rsidRDefault="00000000" w:rsidRPr="00000000" w14:paraId="00000006">
      <w:pPr>
        <w:rPr/>
      </w:pPr>
      <w:r w:rsidDel="00000000" w:rsidR="00000000" w:rsidRPr="00000000">
        <w:rPr>
          <w:rtl w:val="0"/>
        </w:rPr>
        <w:t xml:space="preserve">- Charge the robot's batteries</w:t>
      </w:r>
    </w:p>
    <w:p w:rsidR="00000000" w:rsidDel="00000000" w:rsidP="00000000" w:rsidRDefault="00000000" w:rsidRPr="00000000" w14:paraId="00000007">
      <w:pPr>
        <w:rPr/>
      </w:pPr>
      <w:r w:rsidDel="00000000" w:rsidR="00000000" w:rsidRPr="00000000">
        <w:rPr>
          <w:rtl w:val="0"/>
        </w:rPr>
        <w:t xml:space="preserve">- Install the appropriate seed cartridge for the desired crop type.</w:t>
      </w:r>
    </w:p>
    <w:p w:rsidR="00000000" w:rsidDel="00000000" w:rsidP="00000000" w:rsidRDefault="00000000" w:rsidRPr="00000000" w14:paraId="00000008">
      <w:pPr>
        <w:rPr/>
      </w:pPr>
      <w:r w:rsidDel="00000000" w:rsidR="00000000" w:rsidRPr="00000000">
        <w:rPr>
          <w:rtl w:val="0"/>
        </w:rPr>
        <w:t xml:space="preserve">- Turn on the robot using the power button located on the control panel.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Operation:**</w:t>
      </w:r>
    </w:p>
    <w:p w:rsidR="00000000" w:rsidDel="00000000" w:rsidP="00000000" w:rsidRDefault="00000000" w:rsidRPr="00000000" w14:paraId="0000000B">
      <w:pPr>
        <w:rPr/>
      </w:pPr>
      <w:r w:rsidDel="00000000" w:rsidR="00000000" w:rsidRPr="00000000">
        <w:rPr>
          <w:rtl w:val="0"/>
        </w:rPr>
        <w:t xml:space="preserve">- Select the desired seed category using the interface on the control panel.</w:t>
      </w:r>
    </w:p>
    <w:p w:rsidR="00000000" w:rsidDel="00000000" w:rsidP="00000000" w:rsidRDefault="00000000" w:rsidRPr="00000000" w14:paraId="0000000C">
      <w:pPr>
        <w:rPr/>
      </w:pPr>
      <w:r w:rsidDel="00000000" w:rsidR="00000000" w:rsidRPr="00000000">
        <w:rPr>
          <w:rtl w:val="0"/>
        </w:rPr>
        <w:t xml:space="preserve">- Specify the desired distance between seeds based on plant growth requirements.</w:t>
      </w:r>
    </w:p>
    <w:p w:rsidR="00000000" w:rsidDel="00000000" w:rsidP="00000000" w:rsidRDefault="00000000" w:rsidRPr="00000000" w14:paraId="0000000D">
      <w:pPr>
        <w:rPr/>
      </w:pPr>
      <w:r w:rsidDel="00000000" w:rsidR="00000000" w:rsidRPr="00000000">
        <w:rPr>
          <w:rtl w:val="0"/>
        </w:rPr>
        <w:t xml:space="preserve">- Place the robot at the starting point of the field.</w:t>
      </w:r>
    </w:p>
    <w:p w:rsidR="00000000" w:rsidDel="00000000" w:rsidP="00000000" w:rsidRDefault="00000000" w:rsidRPr="00000000" w14:paraId="0000000E">
      <w:pPr>
        <w:rPr/>
      </w:pPr>
      <w:r w:rsidDel="00000000" w:rsidR="00000000" w:rsidRPr="00000000">
        <w:rPr>
          <w:rtl w:val="0"/>
        </w:rPr>
        <w:t xml:space="preserve">- Initiate the seeding process and allow the robot to autonomously navigate the field while spreading seeds.</w:t>
      </w:r>
    </w:p>
    <w:p w:rsidR="00000000" w:rsidDel="00000000" w:rsidP="00000000" w:rsidRDefault="00000000" w:rsidRPr="00000000" w14:paraId="0000000F">
      <w:pPr>
        <w:rPr/>
      </w:pPr>
      <w:r w:rsidDel="00000000" w:rsidR="00000000" w:rsidRPr="00000000">
        <w:rPr>
          <w:rtl w:val="0"/>
        </w:rPr>
        <w:t xml:space="preserve">- The robot will use obstacle detection sensors to avoid collisions and follow a grid pattern for even seed distribution.</w:t>
      </w:r>
    </w:p>
    <w:p w:rsidR="00000000" w:rsidDel="00000000" w:rsidP="00000000" w:rsidRDefault="00000000" w:rsidRPr="00000000" w14:paraId="00000010">
      <w:pPr>
        <w:rPr/>
      </w:pPr>
      <w:r w:rsidDel="00000000" w:rsidR="00000000" w:rsidRPr="00000000">
        <w:rPr>
          <w:rtl w:val="0"/>
        </w:rPr>
        <w:t xml:space="preserve">- After seeding is complete, the robot will activate the water spraying mechanism to ensure proper seed germination.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Troubleshooting:**</w:t>
      </w:r>
    </w:p>
    <w:p w:rsidR="00000000" w:rsidDel="00000000" w:rsidP="00000000" w:rsidRDefault="00000000" w:rsidRPr="00000000" w14:paraId="00000014">
      <w:pPr>
        <w:rPr/>
      </w:pPr>
      <w:r w:rsidDel="00000000" w:rsidR="00000000" w:rsidRPr="00000000">
        <w:rPr>
          <w:rtl w:val="0"/>
        </w:rPr>
        <w:t xml:space="preserve">- If the robot encounters difficulties navigating, check for obstacles in its path and ensure the terrain is suitable for traversal.</w:t>
      </w:r>
    </w:p>
    <w:p w:rsidR="00000000" w:rsidDel="00000000" w:rsidP="00000000" w:rsidRDefault="00000000" w:rsidRPr="00000000" w14:paraId="00000015">
      <w:pPr>
        <w:rPr/>
      </w:pPr>
      <w:r w:rsidDel="00000000" w:rsidR="00000000" w:rsidRPr="00000000">
        <w:rPr>
          <w:rtl w:val="0"/>
        </w:rPr>
        <w:t xml:space="preserve">- If the seeding mechanism malfunctions, inspect the seed cartridge for jams or blockages.</w:t>
      </w:r>
    </w:p>
    <w:p w:rsidR="00000000" w:rsidDel="00000000" w:rsidP="00000000" w:rsidRDefault="00000000" w:rsidRPr="00000000" w14:paraId="00000016">
      <w:pPr>
        <w:rPr/>
      </w:pPr>
      <w:r w:rsidDel="00000000" w:rsidR="00000000" w:rsidRPr="00000000">
        <w:rPr>
          <w:rtl w:val="0"/>
        </w:rPr>
        <w:t xml:space="preserve">- If the water spraying mechanism fails, check the water reservoir and tubing for any obstructions.</w:t>
      </w:r>
    </w:p>
    <w:p w:rsidR="00000000" w:rsidDel="00000000" w:rsidP="00000000" w:rsidRDefault="00000000" w:rsidRPr="00000000" w14:paraId="00000017">
      <w:pPr>
        <w:rPr/>
      </w:pPr>
      <w:r w:rsidDel="00000000" w:rsidR="00000000" w:rsidRPr="00000000">
        <w:rPr>
          <w:rtl w:val="0"/>
        </w:rPr>
        <w:t xml:space="preserve">- Refer to the troubleshooting section of the user manual for additional guidance on resolving common issues.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