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5CE312C" w14:textId="6627B650" w:rsidR="00284C59" w:rsidRDefault="00000000">
      <w:pPr>
        <w:spacing w:before="300" w:after="120"/>
        <w:jc w:val="center"/>
      </w:pPr>
      <w:r>
        <w:rPr>
          <w:rFonts w:ascii="Calibri" w:hAnsi="Calibri"/>
          <w:b/>
          <w:color w:val="1F4E79"/>
          <w:sz w:val="40"/>
        </w:rPr>
        <w:t xml:space="preserve">Rapport de TD </w:t>
      </w:r>
      <w:r w:rsidR="00B223D2">
        <w:rPr>
          <w:rFonts w:ascii="Calibri" w:hAnsi="Calibri"/>
          <w:b/>
          <w:color w:val="1F4E79"/>
          <w:sz w:val="40"/>
        </w:rPr>
        <w:t>3</w:t>
      </w:r>
      <w:r>
        <w:rPr>
          <w:rFonts w:ascii="Calibri" w:hAnsi="Calibri"/>
          <w:b/>
          <w:color w:val="1F4E79"/>
          <w:sz w:val="40"/>
        </w:rPr>
        <w:t xml:space="preserve"> : Définition des Modalités et Première Boucle d'Interaction Multimodale</w:t>
      </w:r>
    </w:p>
    <w:p w14:paraId="22412C05" w14:textId="3A2D1550" w:rsidR="00284C59" w:rsidRDefault="00000000">
      <w:pPr>
        <w:spacing w:before="60" w:after="240"/>
        <w:jc w:val="center"/>
      </w:pPr>
      <w:r>
        <w:rPr>
          <w:rFonts w:ascii="Calibri" w:hAnsi="Calibri"/>
          <w:i/>
          <w:color w:val="595959"/>
        </w:rPr>
        <w:t xml:space="preserve">Techniques d'Interaction et Multimodalité (TIM) </w:t>
      </w:r>
    </w:p>
    <w:tbl>
      <w:tblPr>
        <w:tblW w:w="9360" w:type="dxa"/>
        <w:tblInd w:w="120" w:type="dxa"/>
        <w:tblBorders>
          <w:top w:val="single" w:sz="6" w:space="0" w:color="B0C4DE"/>
          <w:left w:val="single" w:sz="6" w:space="0" w:color="B0C4DE"/>
          <w:bottom w:val="single" w:sz="6" w:space="0" w:color="B0C4DE"/>
          <w:right w:val="single" w:sz="6" w:space="0" w:color="B0C4DE"/>
          <w:insideH w:val="single" w:sz="4" w:space="0" w:color="E2E8F0"/>
          <w:insideV w:val="single" w:sz="4" w:space="0" w:color="E2E8F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284C59" w14:paraId="6A9EAAD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276C9" w14:textId="77777777" w:rsidR="00284C59" w:rsidRDefault="00000000">
            <w:r>
              <w:rPr>
                <w:rFonts w:ascii="Calibri" w:hAnsi="Calibri"/>
                <w:b/>
                <w:color w:val="1F4E79"/>
                <w:sz w:val="19"/>
              </w:rPr>
              <w:t>Module</w:t>
            </w:r>
          </w:p>
        </w:tc>
        <w:tc>
          <w:tcPr>
            <w:tcW w:w="6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3D4FC" w14:textId="6E7AA03B" w:rsidR="00284C59" w:rsidRDefault="00000000">
            <w:r>
              <w:rPr>
                <w:rFonts w:ascii="Calibri" w:hAnsi="Calibri"/>
                <w:sz w:val="19"/>
              </w:rPr>
              <w:t xml:space="preserve">SI5 </w:t>
            </w:r>
            <w:r w:rsidR="00E27232">
              <w:rPr>
                <w:rFonts w:ascii="Calibri" w:hAnsi="Calibri"/>
                <w:sz w:val="19"/>
              </w:rPr>
              <w:t xml:space="preserve">/ M2 </w:t>
            </w:r>
            <w:r>
              <w:rPr>
                <w:rFonts w:ascii="Calibri" w:hAnsi="Calibri"/>
                <w:sz w:val="19"/>
              </w:rPr>
              <w:t>- Techniques d'Interaction et Multimodalité (TIM)</w:t>
            </w:r>
          </w:p>
        </w:tc>
      </w:tr>
      <w:tr w:rsidR="00284C59" w14:paraId="2184341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C5457" w14:textId="77777777" w:rsidR="00284C59" w:rsidRDefault="00000000">
            <w:r>
              <w:rPr>
                <w:rFonts w:ascii="Calibri" w:hAnsi="Calibri"/>
                <w:b/>
                <w:color w:val="1F4E79"/>
                <w:sz w:val="19"/>
              </w:rPr>
              <w:t>Enseignants</w:t>
            </w:r>
          </w:p>
        </w:tc>
        <w:tc>
          <w:tcPr>
            <w:tcW w:w="6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C78D4" w14:textId="77777777" w:rsidR="00284C59" w:rsidRDefault="00000000">
            <w:r>
              <w:rPr>
                <w:rFonts w:ascii="Calibri" w:hAnsi="Calibri"/>
                <w:sz w:val="19"/>
              </w:rPr>
              <w:t>Hui-Yin Wu &amp; Florent Robert</w:t>
            </w:r>
          </w:p>
        </w:tc>
      </w:tr>
      <w:tr w:rsidR="00284C59" w14:paraId="4916CE6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EE603" w14:textId="77777777" w:rsidR="00284C59" w:rsidRDefault="00000000">
            <w:r>
              <w:rPr>
                <w:rFonts w:ascii="Calibri" w:hAnsi="Calibri"/>
                <w:b/>
                <w:color w:val="1F4E79"/>
                <w:sz w:val="19"/>
              </w:rPr>
              <w:t>Établissement</w:t>
            </w:r>
          </w:p>
        </w:tc>
        <w:tc>
          <w:tcPr>
            <w:tcW w:w="6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AFFDF" w14:textId="7A1B8B4D" w:rsidR="00284C59" w:rsidRDefault="00000000">
            <w:r>
              <w:rPr>
                <w:rFonts w:ascii="Calibri" w:hAnsi="Calibri"/>
                <w:sz w:val="19"/>
              </w:rPr>
              <w:t>Polytech Nice Sophia / Université Côte d'Azur</w:t>
            </w:r>
          </w:p>
        </w:tc>
      </w:tr>
      <w:tr w:rsidR="00284C59" w14:paraId="18158DE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813D7" w14:textId="77777777" w:rsidR="00284C59" w:rsidRDefault="00000000">
            <w:r>
              <w:rPr>
                <w:rFonts w:ascii="Calibri" w:hAnsi="Calibri"/>
                <w:b/>
                <w:color w:val="1F4E79"/>
                <w:sz w:val="19"/>
              </w:rPr>
              <w:t>Projet</w:t>
            </w:r>
          </w:p>
        </w:tc>
        <w:tc>
          <w:tcPr>
            <w:tcW w:w="6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DE636" w14:textId="77777777" w:rsidR="00284C59" w:rsidRDefault="00000000">
            <w:r>
              <w:rPr>
                <w:rFonts w:ascii="Calibri" w:hAnsi="Calibri"/>
                <w:sz w:val="19"/>
              </w:rPr>
              <w:t>Système d'Assistance et d'Inventaire Interactif en Réalité Augmentée (Salle IHM)</w:t>
            </w:r>
          </w:p>
        </w:tc>
      </w:tr>
      <w:tr w:rsidR="00284C59" w14:paraId="2023980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24438" w14:textId="77777777" w:rsidR="00284C59" w:rsidRDefault="00000000">
            <w:r>
              <w:rPr>
                <w:rFonts w:ascii="Calibri" w:hAnsi="Calibri"/>
                <w:b/>
                <w:color w:val="1F4E79"/>
                <w:sz w:val="19"/>
              </w:rPr>
              <w:t>Plateforme cible</w:t>
            </w:r>
          </w:p>
        </w:tc>
        <w:tc>
          <w:tcPr>
            <w:tcW w:w="6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FD5A3" w14:textId="7681E98D" w:rsidR="00284C59" w:rsidRDefault="001E67DF">
            <w:r>
              <w:rPr>
                <w:rFonts w:ascii="Calibri" w:hAnsi="Calibri"/>
                <w:sz w:val="19"/>
              </w:rPr>
              <w:t>Téléphone</w:t>
            </w:r>
            <w:r w:rsidR="00000000">
              <w:rPr>
                <w:rFonts w:ascii="Calibri" w:hAnsi="Calibri"/>
                <w:sz w:val="19"/>
              </w:rPr>
              <w:t xml:space="preserve"> &amp; Unity 6 </w:t>
            </w:r>
          </w:p>
        </w:tc>
      </w:tr>
      <w:tr w:rsidR="00284C59" w14:paraId="3BE9687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BCE70" w14:textId="77777777" w:rsidR="00284C59" w:rsidRDefault="00000000">
            <w:r>
              <w:rPr>
                <w:rFonts w:ascii="Calibri" w:hAnsi="Calibri"/>
                <w:b/>
                <w:color w:val="1F4E79"/>
                <w:sz w:val="19"/>
              </w:rPr>
              <w:t>Dépôt Git &amp; Invités</w:t>
            </w:r>
          </w:p>
        </w:tc>
        <w:tc>
          <w:tcPr>
            <w:tcW w:w="6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B5143" w14:textId="77777777" w:rsidR="00284C59" w:rsidRDefault="00000000">
            <w:proofErr w:type="gramStart"/>
            <w:r>
              <w:rPr>
                <w:rFonts w:ascii="Calibri" w:hAnsi="Calibri"/>
                <w:sz w:val="19"/>
              </w:rPr>
              <w:t>husky</w:t>
            </w:r>
            <w:proofErr w:type="gramEnd"/>
            <w:r>
              <w:rPr>
                <w:rFonts w:ascii="Calibri" w:hAnsi="Calibri"/>
                <w:sz w:val="19"/>
              </w:rPr>
              <w:t>-</w:t>
            </w:r>
            <w:proofErr w:type="spellStart"/>
            <w:r>
              <w:rPr>
                <w:rFonts w:ascii="Calibri" w:hAnsi="Calibri"/>
                <w:sz w:val="19"/>
              </w:rPr>
              <w:t>helen</w:t>
            </w:r>
            <w:proofErr w:type="spellEnd"/>
            <w:r>
              <w:rPr>
                <w:rFonts w:ascii="Calibri" w:hAnsi="Calibri"/>
                <w:sz w:val="19"/>
              </w:rPr>
              <w:t xml:space="preserve"> (invitation envoyée sur le dépôt)</w:t>
            </w:r>
          </w:p>
        </w:tc>
      </w:tr>
      <w:tr w:rsidR="005F31E2" w14:paraId="1BE02B0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EBCB1" w14:textId="03D26ABC" w:rsidR="005F31E2" w:rsidRDefault="005F31E2">
            <w:pPr>
              <w:rPr>
                <w:rFonts w:ascii="Calibri" w:hAnsi="Calibri"/>
                <w:b/>
                <w:color w:val="1F4E79"/>
                <w:sz w:val="19"/>
              </w:rPr>
            </w:pPr>
            <w:r>
              <w:rPr>
                <w:rFonts w:ascii="Calibri" w:hAnsi="Calibri"/>
                <w:b/>
                <w:color w:val="1F4E79"/>
                <w:sz w:val="19"/>
              </w:rPr>
              <w:t>Membres du groupe</w:t>
            </w:r>
          </w:p>
        </w:tc>
        <w:tc>
          <w:tcPr>
            <w:tcW w:w="6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9C324" w14:textId="72DECB52" w:rsidR="005F31E2" w:rsidRDefault="005F31E2">
            <w:pPr>
              <w:rPr>
                <w:rFonts w:ascii="Calibri" w:hAnsi="Calibri"/>
                <w:sz w:val="19"/>
              </w:rPr>
            </w:pPr>
            <w:r>
              <w:rPr>
                <w:rFonts w:ascii="Calibri" w:hAnsi="Calibri"/>
                <w:sz w:val="19"/>
              </w:rPr>
              <w:t xml:space="preserve">BACHA Hiba / BENYAHIA Amir / ENNOUNI </w:t>
            </w:r>
            <w:proofErr w:type="spellStart"/>
            <w:r>
              <w:rPr>
                <w:rFonts w:ascii="Calibri" w:hAnsi="Calibri"/>
                <w:sz w:val="19"/>
              </w:rPr>
              <w:t>Mourtada</w:t>
            </w:r>
            <w:proofErr w:type="spellEnd"/>
            <w:r>
              <w:rPr>
                <w:rFonts w:ascii="Calibri" w:hAnsi="Calibri"/>
                <w:sz w:val="19"/>
              </w:rPr>
              <w:t xml:space="preserve"> / EL JAGHAOUI Abdelhafid</w:t>
            </w:r>
          </w:p>
        </w:tc>
      </w:tr>
    </w:tbl>
    <w:p w14:paraId="045A1B2B" w14:textId="77777777" w:rsidR="00284C59" w:rsidRDefault="00284C59">
      <w:pPr>
        <w:spacing w:before="120" w:after="180"/>
      </w:pPr>
    </w:p>
    <w:p w14:paraId="0FD0E3FE" w14:textId="77777777" w:rsidR="00284C59" w:rsidRDefault="00000000">
      <w:pPr>
        <w:pBdr>
          <w:bottom w:val="single" w:sz="12" w:space="4" w:color="1F4E79"/>
        </w:pBdr>
        <w:spacing w:before="360" w:after="120"/>
      </w:pPr>
      <w:r>
        <w:rPr>
          <w:rFonts w:ascii="Calibri" w:hAnsi="Calibri"/>
          <w:b/>
          <w:color w:val="1F4E79"/>
          <w:sz w:val="30"/>
        </w:rPr>
        <w:t xml:space="preserve">1. Modalités de sortie (Output </w:t>
      </w:r>
      <w:proofErr w:type="spellStart"/>
      <w:r>
        <w:rPr>
          <w:rFonts w:ascii="Calibri" w:hAnsi="Calibri"/>
          <w:b/>
          <w:color w:val="1F4E79"/>
          <w:sz w:val="30"/>
        </w:rPr>
        <w:t>Modalities</w:t>
      </w:r>
      <w:proofErr w:type="spellEnd"/>
      <w:r>
        <w:rPr>
          <w:rFonts w:ascii="Calibri" w:hAnsi="Calibri"/>
          <w:b/>
          <w:color w:val="1F4E79"/>
          <w:sz w:val="30"/>
        </w:rPr>
        <w:t>)</w:t>
      </w:r>
    </w:p>
    <w:p w14:paraId="5BC7308F" w14:textId="77777777" w:rsidR="00284C59" w:rsidRDefault="00000000">
      <w:pPr>
        <w:spacing w:before="60" w:after="80" w:line="260" w:lineRule="auto"/>
      </w:pPr>
      <w:r>
        <w:rPr>
          <w:rFonts w:ascii="Calibri" w:hAnsi="Calibri"/>
          <w:color w:val="262626"/>
          <w:sz w:val="21"/>
        </w:rPr>
        <w:t>Conformément aux concepts abordés dans le CM1, l'analyse des modalités ne se limite pas à de simples catégories générales (comme 'visuel' ou 'audio'), mais doit caractériser précisément les canaux de restitution sensorielle et les formes de représentation offertes par l'appareil.</w:t>
      </w:r>
    </w:p>
    <w:p w14:paraId="039EBB04" w14:textId="754DE9B0" w:rsidR="00284C59" w:rsidRDefault="00000000">
      <w:pPr>
        <w:spacing w:before="240" w:after="80"/>
      </w:pPr>
      <w:r>
        <w:rPr>
          <w:rFonts w:ascii="Calibri" w:hAnsi="Calibri"/>
          <w:b/>
          <w:color w:val="2E75B6"/>
        </w:rPr>
        <w:t>A. Modalités prises en charge par l'appareil (</w:t>
      </w:r>
      <w:r w:rsidR="007436E8">
        <w:rPr>
          <w:rFonts w:ascii="Calibri" w:hAnsi="Calibri"/>
          <w:b/>
          <w:color w:val="2E75B6"/>
        </w:rPr>
        <w:t>Téléphone)</w:t>
      </w:r>
    </w:p>
    <w:p w14:paraId="7B792C7E" w14:textId="77777777" w:rsidR="00284C59" w:rsidRDefault="00000000">
      <w:pPr>
        <w:spacing w:before="60" w:after="80" w:line="260" w:lineRule="auto"/>
      </w:pPr>
      <w:r>
        <w:rPr>
          <w:rFonts w:ascii="Calibri" w:hAnsi="Calibri"/>
          <w:b/>
          <w:color w:val="262626"/>
          <w:sz w:val="21"/>
        </w:rPr>
        <w:t>Modalités visuelles :</w:t>
      </w:r>
    </w:p>
    <w:p w14:paraId="72ACC5C5" w14:textId="77777777" w:rsidR="00284C59" w:rsidRDefault="00000000">
      <w:pPr>
        <w:spacing w:before="40" w:after="60" w:line="250" w:lineRule="auto"/>
        <w:ind w:left="400" w:hanging="240"/>
      </w:pPr>
      <w:r>
        <w:rPr>
          <w:rFonts w:ascii="Calibri" w:hAnsi="Calibri"/>
          <w:b/>
          <w:color w:val="1F4E79"/>
          <w:sz w:val="21"/>
        </w:rPr>
        <w:t xml:space="preserve">• Texte typographique : </w:t>
      </w:r>
      <w:r>
        <w:rPr>
          <w:rFonts w:ascii="Calibri" w:hAnsi="Calibri"/>
          <w:color w:val="262626"/>
          <w:sz w:val="21"/>
        </w:rPr>
        <w:t>Affichage textuel vectoriel dynamique (</w:t>
      </w:r>
      <w:proofErr w:type="spellStart"/>
      <w:r>
        <w:rPr>
          <w:rFonts w:ascii="Calibri" w:hAnsi="Calibri"/>
          <w:color w:val="262626"/>
          <w:sz w:val="21"/>
        </w:rPr>
        <w:t>TextMeshPro</w:t>
      </w:r>
      <w:proofErr w:type="spellEnd"/>
      <w:r>
        <w:rPr>
          <w:rFonts w:ascii="Calibri" w:hAnsi="Calibri"/>
          <w:color w:val="262626"/>
          <w:sz w:val="21"/>
        </w:rPr>
        <w:t xml:space="preserve"> sous Unity) offrant un rendu net à toute échelle.</w:t>
      </w:r>
    </w:p>
    <w:p w14:paraId="692C1B43" w14:textId="77777777" w:rsidR="00284C59" w:rsidRDefault="00000000">
      <w:pPr>
        <w:spacing w:before="40" w:after="60" w:line="250" w:lineRule="auto"/>
        <w:ind w:left="400" w:hanging="240"/>
      </w:pPr>
      <w:r>
        <w:rPr>
          <w:rFonts w:ascii="Calibri" w:hAnsi="Calibri"/>
          <w:b/>
          <w:color w:val="1F4E79"/>
          <w:sz w:val="21"/>
        </w:rPr>
        <w:t xml:space="preserve">• Images 2D &amp; Graphismes : </w:t>
      </w:r>
      <w:r>
        <w:rPr>
          <w:rFonts w:ascii="Calibri" w:hAnsi="Calibri"/>
          <w:color w:val="262626"/>
          <w:sz w:val="21"/>
        </w:rPr>
        <w:t>Textures d'interface, icônes d'action, fiches stylisées et repères de cadrage.</w:t>
      </w:r>
    </w:p>
    <w:p w14:paraId="5C1ECD8D" w14:textId="77777777" w:rsidR="00284C59" w:rsidRDefault="00000000">
      <w:pPr>
        <w:spacing w:before="40" w:after="60" w:line="250" w:lineRule="auto"/>
        <w:ind w:left="400" w:hanging="240"/>
      </w:pPr>
      <w:r>
        <w:rPr>
          <w:rFonts w:ascii="Calibri" w:hAnsi="Calibri"/>
          <w:b/>
          <w:color w:val="1F4E79"/>
          <w:sz w:val="21"/>
        </w:rPr>
        <w:t xml:space="preserve">• Rendu 3D spatialisé (AR) : </w:t>
      </w:r>
      <w:r>
        <w:rPr>
          <w:rFonts w:ascii="Calibri" w:hAnsi="Calibri"/>
          <w:color w:val="262626"/>
          <w:sz w:val="21"/>
        </w:rPr>
        <w:t xml:space="preserve">Incrustation d'éléments virtuels 3D ancrés sur le flux réel via le moteur Metal et ARKit (AR </w:t>
      </w:r>
      <w:proofErr w:type="spellStart"/>
      <w:r>
        <w:rPr>
          <w:rFonts w:ascii="Calibri" w:hAnsi="Calibri"/>
          <w:color w:val="262626"/>
          <w:sz w:val="21"/>
        </w:rPr>
        <w:t>Foundation</w:t>
      </w:r>
      <w:proofErr w:type="spellEnd"/>
      <w:r>
        <w:rPr>
          <w:rFonts w:ascii="Calibri" w:hAnsi="Calibri"/>
          <w:color w:val="262626"/>
          <w:sz w:val="21"/>
        </w:rPr>
        <w:t>).</w:t>
      </w:r>
    </w:p>
    <w:p w14:paraId="24C08FDD" w14:textId="77777777" w:rsidR="00284C59" w:rsidRDefault="00000000">
      <w:pPr>
        <w:spacing w:before="40" w:after="60" w:line="250" w:lineRule="auto"/>
        <w:ind w:left="400" w:hanging="240"/>
      </w:pPr>
      <w:r>
        <w:rPr>
          <w:rFonts w:ascii="Calibri" w:hAnsi="Calibri"/>
          <w:b/>
          <w:color w:val="1F4E79"/>
          <w:sz w:val="21"/>
        </w:rPr>
        <w:t xml:space="preserve">• Animations d'interface : </w:t>
      </w:r>
      <w:r>
        <w:rPr>
          <w:rFonts w:ascii="Calibri" w:hAnsi="Calibri"/>
          <w:color w:val="262626"/>
          <w:sz w:val="21"/>
        </w:rPr>
        <w:t>Transitions visuelles d'apparition/disparition des panneaux et effets de focus.</w:t>
      </w:r>
    </w:p>
    <w:p w14:paraId="0A5BCB82" w14:textId="77777777" w:rsidR="00284C59" w:rsidRDefault="00000000">
      <w:pPr>
        <w:spacing w:before="60" w:after="80" w:line="260" w:lineRule="auto"/>
      </w:pPr>
      <w:r>
        <w:rPr>
          <w:rFonts w:ascii="Calibri" w:hAnsi="Calibri"/>
          <w:b/>
          <w:color w:val="262626"/>
          <w:sz w:val="21"/>
        </w:rPr>
        <w:t>Modalités auditives :</w:t>
      </w:r>
    </w:p>
    <w:p w14:paraId="7E9AF2DE" w14:textId="77777777" w:rsidR="00284C59" w:rsidRDefault="00000000">
      <w:pPr>
        <w:spacing w:before="40" w:after="60" w:line="250" w:lineRule="auto"/>
        <w:ind w:left="400" w:hanging="240"/>
      </w:pPr>
      <w:r>
        <w:rPr>
          <w:rFonts w:ascii="Calibri" w:hAnsi="Calibri"/>
          <w:b/>
          <w:color w:val="1F4E79"/>
          <w:sz w:val="21"/>
        </w:rPr>
        <w:t>• Sons discrets (</w:t>
      </w:r>
      <w:proofErr w:type="spellStart"/>
      <w:r>
        <w:rPr>
          <w:rFonts w:ascii="Calibri" w:hAnsi="Calibri"/>
          <w:b/>
          <w:color w:val="1F4E79"/>
          <w:sz w:val="21"/>
        </w:rPr>
        <w:t>Earcons</w:t>
      </w:r>
      <w:proofErr w:type="spellEnd"/>
      <w:r>
        <w:rPr>
          <w:rFonts w:ascii="Calibri" w:hAnsi="Calibri"/>
          <w:b/>
          <w:color w:val="1F4E79"/>
          <w:sz w:val="21"/>
        </w:rPr>
        <w:t xml:space="preserve">) : </w:t>
      </w:r>
      <w:proofErr w:type="gramStart"/>
      <w:r>
        <w:rPr>
          <w:rFonts w:ascii="Calibri" w:hAnsi="Calibri"/>
          <w:color w:val="262626"/>
          <w:sz w:val="21"/>
        </w:rPr>
        <w:t>Bips sonores</w:t>
      </w:r>
      <w:proofErr w:type="gramEnd"/>
      <w:r>
        <w:rPr>
          <w:rFonts w:ascii="Calibri" w:hAnsi="Calibri"/>
          <w:color w:val="262626"/>
          <w:sz w:val="21"/>
        </w:rPr>
        <w:t xml:space="preserve"> brefs d'acquittement confirmant la détection instantanée d'un QR code ou signalant une anomalie.</w:t>
      </w:r>
    </w:p>
    <w:p w14:paraId="19643B24" w14:textId="77777777" w:rsidR="00284C59" w:rsidRDefault="00000000">
      <w:pPr>
        <w:spacing w:before="40" w:after="60" w:line="250" w:lineRule="auto"/>
        <w:ind w:left="400" w:hanging="240"/>
      </w:pPr>
      <w:r>
        <w:rPr>
          <w:rFonts w:ascii="Calibri" w:hAnsi="Calibri"/>
          <w:b/>
          <w:color w:val="1F4E79"/>
          <w:sz w:val="21"/>
        </w:rPr>
        <w:t xml:space="preserve">• Synthèse vocale (TTS) : </w:t>
      </w:r>
      <w:r>
        <w:rPr>
          <w:rFonts w:ascii="Calibri" w:hAnsi="Calibri"/>
          <w:color w:val="262626"/>
          <w:sz w:val="21"/>
        </w:rPr>
        <w:t>Lecture audio des fiches d'équipements pour l'accessibilité et la consultation mains-libres.</w:t>
      </w:r>
    </w:p>
    <w:p w14:paraId="353D9DBC" w14:textId="77777777" w:rsidR="00284C59" w:rsidRDefault="00000000">
      <w:pPr>
        <w:spacing w:before="40" w:after="60" w:line="250" w:lineRule="auto"/>
        <w:ind w:left="400" w:hanging="240"/>
      </w:pPr>
      <w:r>
        <w:rPr>
          <w:rFonts w:ascii="Calibri" w:hAnsi="Calibri"/>
          <w:b/>
          <w:color w:val="1F4E79"/>
          <w:sz w:val="21"/>
        </w:rPr>
        <w:t xml:space="preserve">• Audio spatialisé 3D : </w:t>
      </w:r>
      <w:r>
        <w:rPr>
          <w:rFonts w:ascii="Calibri" w:hAnsi="Calibri"/>
          <w:color w:val="262626"/>
          <w:sz w:val="21"/>
        </w:rPr>
        <w:t>Émission sonore localisée sur la position 3D de l'équipement dans la pièce.</w:t>
      </w:r>
    </w:p>
    <w:p w14:paraId="17D8FDFB" w14:textId="77777777" w:rsidR="00284C59" w:rsidRDefault="00000000">
      <w:pPr>
        <w:spacing w:before="60" w:after="80" w:line="260" w:lineRule="auto"/>
      </w:pPr>
      <w:r>
        <w:rPr>
          <w:rFonts w:ascii="Calibri" w:hAnsi="Calibri"/>
          <w:b/>
          <w:color w:val="262626"/>
          <w:sz w:val="21"/>
        </w:rPr>
        <w:t>Modalités haptiques :</w:t>
      </w:r>
    </w:p>
    <w:p w14:paraId="7A944100" w14:textId="77777777" w:rsidR="00284C59" w:rsidRDefault="00000000">
      <w:pPr>
        <w:spacing w:before="40" w:after="60" w:line="250" w:lineRule="auto"/>
        <w:ind w:left="400" w:hanging="240"/>
      </w:pPr>
      <w:r>
        <w:rPr>
          <w:rFonts w:ascii="Calibri" w:hAnsi="Calibri"/>
          <w:b/>
          <w:color w:val="1F4E79"/>
          <w:sz w:val="21"/>
        </w:rPr>
        <w:lastRenderedPageBreak/>
        <w:t>• Retours transitoires courts (</w:t>
      </w:r>
      <w:proofErr w:type="spellStart"/>
      <w:r>
        <w:rPr>
          <w:rFonts w:ascii="Calibri" w:hAnsi="Calibri"/>
          <w:b/>
          <w:color w:val="1F4E79"/>
          <w:sz w:val="21"/>
        </w:rPr>
        <w:t>Haptic</w:t>
      </w:r>
      <w:proofErr w:type="spellEnd"/>
      <w:r>
        <w:rPr>
          <w:rFonts w:ascii="Calibri" w:hAnsi="Calibri"/>
          <w:b/>
          <w:color w:val="1F4E79"/>
          <w:sz w:val="21"/>
        </w:rPr>
        <w:t xml:space="preserve"> </w:t>
      </w:r>
      <w:proofErr w:type="spellStart"/>
      <w:r>
        <w:rPr>
          <w:rFonts w:ascii="Calibri" w:hAnsi="Calibri"/>
          <w:b/>
          <w:color w:val="1F4E79"/>
          <w:sz w:val="21"/>
        </w:rPr>
        <w:t>Ticks</w:t>
      </w:r>
      <w:proofErr w:type="spellEnd"/>
      <w:r>
        <w:rPr>
          <w:rFonts w:ascii="Calibri" w:hAnsi="Calibri"/>
          <w:b/>
          <w:color w:val="1F4E79"/>
          <w:sz w:val="21"/>
        </w:rPr>
        <w:t xml:space="preserve">) : </w:t>
      </w:r>
      <w:r>
        <w:rPr>
          <w:rFonts w:ascii="Calibri" w:hAnsi="Calibri"/>
          <w:color w:val="262626"/>
          <w:sz w:val="21"/>
        </w:rPr>
        <w:t xml:space="preserve">Légère impulsion vibratoire générée par le </w:t>
      </w:r>
      <w:proofErr w:type="spellStart"/>
      <w:r>
        <w:rPr>
          <w:rFonts w:ascii="Calibri" w:hAnsi="Calibri"/>
          <w:color w:val="262626"/>
          <w:sz w:val="21"/>
        </w:rPr>
        <w:t>Taptic</w:t>
      </w:r>
      <w:proofErr w:type="spellEnd"/>
      <w:r>
        <w:rPr>
          <w:rFonts w:ascii="Calibri" w:hAnsi="Calibri"/>
          <w:color w:val="262626"/>
          <w:sz w:val="21"/>
        </w:rPr>
        <w:t xml:space="preserve"> Engine lors de la validation du scan.</w:t>
      </w:r>
    </w:p>
    <w:p w14:paraId="248E8D65" w14:textId="77777777" w:rsidR="00284C59" w:rsidRDefault="00000000">
      <w:pPr>
        <w:spacing w:before="40" w:after="60" w:line="250" w:lineRule="auto"/>
        <w:ind w:left="400" w:hanging="240"/>
      </w:pPr>
      <w:r>
        <w:rPr>
          <w:rFonts w:ascii="Calibri" w:hAnsi="Calibri"/>
          <w:b/>
          <w:color w:val="1F4E79"/>
          <w:sz w:val="21"/>
        </w:rPr>
        <w:t xml:space="preserve">• Retours d'alerte : </w:t>
      </w:r>
      <w:r>
        <w:rPr>
          <w:rFonts w:ascii="Calibri" w:hAnsi="Calibri"/>
          <w:color w:val="262626"/>
          <w:sz w:val="21"/>
        </w:rPr>
        <w:t>Double impulsion vibratoire distinctive lors d'une erreur ou d'un équipement non reconnu.</w:t>
      </w:r>
    </w:p>
    <w:p w14:paraId="0BD320DB" w14:textId="77777777" w:rsidR="00284C59" w:rsidRDefault="00000000">
      <w:pPr>
        <w:spacing w:before="240" w:after="80"/>
      </w:pPr>
      <w:r>
        <w:rPr>
          <w:rFonts w:ascii="Calibri" w:hAnsi="Calibri"/>
          <w:b/>
          <w:color w:val="2E75B6"/>
        </w:rPr>
        <w:t>B. Modalités retenues pour notre projet Salle IHM</w:t>
      </w:r>
    </w:p>
    <w:p w14:paraId="3DA017C6" w14:textId="77777777" w:rsidR="00284C59" w:rsidRDefault="00000000">
      <w:pPr>
        <w:spacing w:before="40" w:after="60" w:line="250" w:lineRule="auto"/>
        <w:ind w:left="400" w:hanging="240"/>
      </w:pPr>
      <w:r>
        <w:rPr>
          <w:rFonts w:ascii="Calibri" w:hAnsi="Calibri"/>
          <w:b/>
          <w:color w:val="1F4E79"/>
          <w:sz w:val="21"/>
        </w:rPr>
        <w:t xml:space="preserve">• Texte : </w:t>
      </w:r>
      <w:r>
        <w:rPr>
          <w:rFonts w:ascii="Calibri" w:hAnsi="Calibri"/>
          <w:color w:val="262626"/>
          <w:sz w:val="21"/>
        </w:rPr>
        <w:t>Affichage détaillé des informations de l'équipement (Nom, Description technique, Guide d'utilisation).</w:t>
      </w:r>
    </w:p>
    <w:p w14:paraId="41BCD2D5" w14:textId="77777777" w:rsidR="00284C59" w:rsidRDefault="00000000">
      <w:pPr>
        <w:spacing w:before="40" w:after="60" w:line="250" w:lineRule="auto"/>
        <w:ind w:left="400" w:hanging="240"/>
      </w:pPr>
      <w:r>
        <w:rPr>
          <w:rFonts w:ascii="Calibri" w:hAnsi="Calibri"/>
          <w:b/>
          <w:color w:val="1F4E79"/>
          <w:sz w:val="21"/>
        </w:rPr>
        <w:t xml:space="preserve">• Image 2D : </w:t>
      </w:r>
      <w:r>
        <w:rPr>
          <w:rFonts w:ascii="Calibri" w:hAnsi="Calibri"/>
          <w:color w:val="262626"/>
          <w:sz w:val="21"/>
        </w:rPr>
        <w:t>Panneau d'affichage ergonomique et icône distinctive du type de matériel.</w:t>
      </w:r>
    </w:p>
    <w:p w14:paraId="03F10F4C" w14:textId="77777777" w:rsidR="00284C59" w:rsidRDefault="00000000">
      <w:pPr>
        <w:spacing w:before="40" w:after="60" w:line="250" w:lineRule="auto"/>
        <w:ind w:left="400" w:hanging="240"/>
      </w:pPr>
      <w:r>
        <w:rPr>
          <w:rFonts w:ascii="Calibri" w:hAnsi="Calibri"/>
          <w:b/>
          <w:color w:val="1F4E79"/>
          <w:sz w:val="21"/>
        </w:rPr>
        <w:t xml:space="preserve">• Incrustation AR (Visuel) : </w:t>
      </w:r>
      <w:r>
        <w:rPr>
          <w:rFonts w:ascii="Calibri" w:hAnsi="Calibri"/>
          <w:color w:val="262626"/>
          <w:sz w:val="21"/>
        </w:rPr>
        <w:t>Superposition de l'interface graphique directement au-dessus du flux vidéo de la caméra réelle.</w:t>
      </w:r>
    </w:p>
    <w:p w14:paraId="51E488E3" w14:textId="77777777" w:rsidR="00284C59" w:rsidRDefault="00000000">
      <w:pPr>
        <w:spacing w:before="40" w:after="60" w:line="250" w:lineRule="auto"/>
        <w:ind w:left="400" w:hanging="240"/>
      </w:pPr>
      <w:r>
        <w:rPr>
          <w:rFonts w:ascii="Calibri" w:hAnsi="Calibri"/>
          <w:b/>
          <w:color w:val="1F4E79"/>
          <w:sz w:val="21"/>
        </w:rPr>
        <w:t xml:space="preserve">• Son discret (Audio) : </w:t>
      </w:r>
      <w:r>
        <w:rPr>
          <w:rFonts w:ascii="Calibri" w:hAnsi="Calibri"/>
          <w:color w:val="262626"/>
          <w:sz w:val="21"/>
        </w:rPr>
        <w:t>Signal sonore d'acquittement validant immédiatement le scan du QR code.</w:t>
      </w:r>
    </w:p>
    <w:p w14:paraId="476441BC" w14:textId="77777777" w:rsidR="00284C59" w:rsidRDefault="00000000">
      <w:pPr>
        <w:spacing w:before="40" w:after="60" w:line="250" w:lineRule="auto"/>
        <w:ind w:left="400" w:hanging="240"/>
      </w:pPr>
      <w:r>
        <w:rPr>
          <w:rFonts w:ascii="Calibri" w:hAnsi="Calibri"/>
          <w:b/>
          <w:color w:val="1F4E79"/>
          <w:sz w:val="21"/>
        </w:rPr>
        <w:t xml:space="preserve">• Vibration tactile (Haptique) : </w:t>
      </w:r>
      <w:r>
        <w:rPr>
          <w:rFonts w:ascii="Calibri" w:hAnsi="Calibri"/>
          <w:color w:val="262626"/>
          <w:sz w:val="21"/>
        </w:rPr>
        <w:t>Impulsion physique libérant l'utilisateur de l'obligation de surveiller fixement son écran.</w:t>
      </w:r>
    </w:p>
    <w:p w14:paraId="6C3A97E5" w14:textId="77777777" w:rsidR="00284C59" w:rsidRDefault="00000000">
      <w:pPr>
        <w:pBdr>
          <w:bottom w:val="single" w:sz="12" w:space="4" w:color="1F4E79"/>
        </w:pBdr>
        <w:spacing w:before="360" w:after="120"/>
      </w:pPr>
      <w:r>
        <w:rPr>
          <w:rFonts w:ascii="Calibri" w:hAnsi="Calibri"/>
          <w:b/>
          <w:color w:val="1F4E79"/>
          <w:sz w:val="30"/>
        </w:rPr>
        <w:t>2. Données nécessaires au système et sources de données</w:t>
      </w:r>
    </w:p>
    <w:p w14:paraId="1EE21ACA" w14:textId="77777777" w:rsidR="00284C59" w:rsidRDefault="00000000">
      <w:pPr>
        <w:spacing w:before="60" w:after="80" w:line="260" w:lineRule="auto"/>
      </w:pPr>
      <w:r>
        <w:rPr>
          <w:rFonts w:ascii="Calibri" w:hAnsi="Calibri"/>
          <w:color w:val="262626"/>
          <w:sz w:val="21"/>
        </w:rPr>
        <w:t>Pour assurer la continuité de l'expérience, le système manipule un ensemble de données statiques et dynamiques issues de sources matérielles et logicielles complémentaires :</w:t>
      </w:r>
    </w:p>
    <w:tbl>
      <w:tblPr>
        <w:tblW w:w="9360" w:type="dxa"/>
        <w:tblInd w:w="120" w:type="dxa"/>
        <w:tblBorders>
          <w:top w:val="single" w:sz="6" w:space="0" w:color="1F4E79"/>
          <w:left w:val="single" w:sz="6" w:space="0" w:color="B0C4DE"/>
          <w:bottom w:val="single" w:sz="6" w:space="0" w:color="1F4E79"/>
          <w:right w:val="single" w:sz="6" w:space="0" w:color="B0C4DE"/>
          <w:insideH w:val="single" w:sz="4" w:space="0" w:color="E2E8F0"/>
          <w:insideV w:val="single" w:sz="4" w:space="0" w:color="E2E8F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500"/>
        <w:gridCol w:w="3660"/>
      </w:tblGrid>
      <w:tr w:rsidR="00284C59" w14:paraId="78517C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2A6EC1" w14:textId="77777777" w:rsidR="00284C59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Donnée requise</w:t>
            </w:r>
          </w:p>
        </w:tc>
        <w:tc>
          <w:tcPr>
            <w:tcW w:w="3500" w:type="dxa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DE7C4DE" w14:textId="77777777" w:rsidR="00284C59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Rôle dans le système</w:t>
            </w:r>
          </w:p>
        </w:tc>
        <w:tc>
          <w:tcPr>
            <w:tcW w:w="3660" w:type="dxa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7861EC" w14:textId="77777777" w:rsidR="00284C59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Source d'acquisition</w:t>
            </w:r>
          </w:p>
        </w:tc>
      </w:tr>
      <w:tr w:rsidR="00284C59" w14:paraId="74C786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22AF70" w14:textId="77777777" w:rsidR="00284C59" w:rsidRDefault="00000000">
            <w:pPr>
              <w:spacing w:before="20" w:after="20" w:line="220" w:lineRule="auto"/>
            </w:pPr>
            <w:r>
              <w:rPr>
                <w:rFonts w:ascii="Calibri" w:hAnsi="Calibri"/>
                <w:color w:val="262626"/>
                <w:sz w:val="17"/>
              </w:rPr>
              <w:t>Identifiant d'équipement (id)</w:t>
            </w:r>
          </w:p>
        </w:tc>
        <w:tc>
          <w:tcPr>
            <w:tcW w:w="3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B153A5" w14:textId="77777777" w:rsidR="00284C59" w:rsidRDefault="00000000">
            <w:pPr>
              <w:spacing w:before="20" w:after="20" w:line="220" w:lineRule="auto"/>
            </w:pPr>
            <w:r>
              <w:rPr>
                <w:rFonts w:ascii="Calibri" w:hAnsi="Calibri"/>
                <w:color w:val="262626"/>
                <w:sz w:val="17"/>
              </w:rPr>
              <w:t>Clé primaire d'identification (</w:t>
            </w:r>
            <w:proofErr w:type="gramStart"/>
            <w:r>
              <w:rPr>
                <w:rFonts w:ascii="Calibri" w:hAnsi="Calibri"/>
                <w:color w:val="262626"/>
                <w:sz w:val="17"/>
              </w:rPr>
              <w:t>ex:</w:t>
            </w:r>
            <w:proofErr w:type="gramEnd"/>
            <w:r>
              <w:rPr>
                <w:rFonts w:ascii="Calibri" w:hAnsi="Calibri"/>
                <w:color w:val="262626"/>
                <w:sz w:val="17"/>
              </w:rPr>
              <w:t xml:space="preserve"> CASQUE_VR_01, CAMERA_01).</w:t>
            </w:r>
          </w:p>
        </w:tc>
        <w:tc>
          <w:tcPr>
            <w:tcW w:w="36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E2D9BB" w14:textId="77777777" w:rsidR="00284C59" w:rsidRDefault="00000000">
            <w:pPr>
              <w:spacing w:before="20" w:after="20" w:line="220" w:lineRule="auto"/>
            </w:pPr>
            <w:r>
              <w:rPr>
                <w:rFonts w:ascii="Calibri" w:hAnsi="Calibri"/>
                <w:color w:val="262626"/>
                <w:sz w:val="17"/>
              </w:rPr>
              <w:t xml:space="preserve">Capteur optique (Caméra ARKit) : flux vidéo décodé en temps réel par la bibliothèque </w:t>
            </w:r>
            <w:proofErr w:type="spellStart"/>
            <w:r>
              <w:rPr>
                <w:rFonts w:ascii="Calibri" w:hAnsi="Calibri"/>
                <w:color w:val="262626"/>
                <w:sz w:val="17"/>
              </w:rPr>
              <w:t>ZXing</w:t>
            </w:r>
            <w:proofErr w:type="spellEnd"/>
            <w:r>
              <w:rPr>
                <w:rFonts w:ascii="Calibri" w:hAnsi="Calibri"/>
                <w:color w:val="262626"/>
                <w:sz w:val="17"/>
              </w:rPr>
              <w:t>.</w:t>
            </w:r>
          </w:p>
        </w:tc>
      </w:tr>
      <w:tr w:rsidR="00284C59" w14:paraId="0457B08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8FB0C0" w14:textId="77777777" w:rsidR="00284C59" w:rsidRDefault="00000000">
            <w:pPr>
              <w:spacing w:before="20" w:after="20" w:line="220" w:lineRule="auto"/>
            </w:pPr>
            <w:r>
              <w:rPr>
                <w:rFonts w:ascii="Calibri" w:hAnsi="Calibri"/>
                <w:color w:val="262626"/>
                <w:sz w:val="17"/>
              </w:rPr>
              <w:t>Fiche technique de référence</w:t>
            </w:r>
          </w:p>
        </w:tc>
        <w:tc>
          <w:tcPr>
            <w:tcW w:w="350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7C8540" w14:textId="77777777" w:rsidR="00284C59" w:rsidRDefault="00000000">
            <w:pPr>
              <w:spacing w:before="20" w:after="20" w:line="220" w:lineRule="auto"/>
            </w:pPr>
            <w:r>
              <w:rPr>
                <w:rFonts w:ascii="Calibri" w:hAnsi="Calibri"/>
                <w:color w:val="262626"/>
                <w:sz w:val="17"/>
              </w:rPr>
              <w:t>Métadonnées descriptives associées (nom, description, utilisation).</w:t>
            </w:r>
          </w:p>
        </w:tc>
        <w:tc>
          <w:tcPr>
            <w:tcW w:w="366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10B761" w14:textId="77777777" w:rsidR="00284C59" w:rsidRDefault="00000000">
            <w:pPr>
              <w:spacing w:before="20" w:after="20" w:line="220" w:lineRule="auto"/>
            </w:pPr>
            <w:r>
              <w:rPr>
                <w:rFonts w:ascii="Calibri" w:hAnsi="Calibri"/>
                <w:color w:val="262626"/>
                <w:sz w:val="17"/>
              </w:rPr>
              <w:t xml:space="preserve">Base de données locale JSON : fichier statique </w:t>
            </w:r>
            <w:proofErr w:type="spellStart"/>
            <w:proofErr w:type="gramStart"/>
            <w:r>
              <w:rPr>
                <w:rFonts w:ascii="Calibri" w:hAnsi="Calibri"/>
                <w:color w:val="262626"/>
                <w:sz w:val="17"/>
              </w:rPr>
              <w:t>equipements.json</w:t>
            </w:r>
            <w:proofErr w:type="spellEnd"/>
            <w:proofErr w:type="gramEnd"/>
            <w:r>
              <w:rPr>
                <w:rFonts w:ascii="Calibri" w:hAnsi="Calibri"/>
                <w:color w:val="262626"/>
                <w:sz w:val="17"/>
              </w:rPr>
              <w:t xml:space="preserve"> chargé en mémoire au démarrage.</w:t>
            </w:r>
          </w:p>
        </w:tc>
      </w:tr>
      <w:tr w:rsidR="00284C59" w14:paraId="74EB28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1BC592" w14:textId="77777777" w:rsidR="00284C59" w:rsidRDefault="00000000">
            <w:pPr>
              <w:spacing w:before="20" w:after="20" w:line="220" w:lineRule="auto"/>
            </w:pPr>
            <w:r>
              <w:rPr>
                <w:rFonts w:ascii="Calibri" w:hAnsi="Calibri"/>
                <w:color w:val="262626"/>
                <w:sz w:val="17"/>
              </w:rPr>
              <w:t>Flux vidéo &amp; Pose 6DoF</w:t>
            </w:r>
          </w:p>
        </w:tc>
        <w:tc>
          <w:tcPr>
            <w:tcW w:w="3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77310E" w14:textId="77777777" w:rsidR="00284C59" w:rsidRDefault="00000000">
            <w:pPr>
              <w:spacing w:before="20" w:after="20" w:line="220" w:lineRule="auto"/>
            </w:pPr>
            <w:r>
              <w:rPr>
                <w:rFonts w:ascii="Calibri" w:hAnsi="Calibri"/>
                <w:color w:val="262626"/>
                <w:sz w:val="17"/>
              </w:rPr>
              <w:t>Flux visuel d'arrière-plan et suivi spatial du téléphone dans la salle.</w:t>
            </w:r>
          </w:p>
        </w:tc>
        <w:tc>
          <w:tcPr>
            <w:tcW w:w="36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A1B6B6" w14:textId="73451553" w:rsidR="00284C59" w:rsidRDefault="00000000">
            <w:pPr>
              <w:spacing w:before="20" w:after="20" w:line="220" w:lineRule="auto"/>
            </w:pPr>
            <w:r>
              <w:rPr>
                <w:rFonts w:ascii="Calibri" w:hAnsi="Calibri"/>
                <w:color w:val="262626"/>
                <w:sz w:val="17"/>
              </w:rPr>
              <w:t xml:space="preserve">Capteurs matériels (ARKit / AR </w:t>
            </w:r>
            <w:proofErr w:type="spellStart"/>
            <w:r>
              <w:rPr>
                <w:rFonts w:ascii="Calibri" w:hAnsi="Calibri"/>
                <w:color w:val="262626"/>
                <w:sz w:val="17"/>
              </w:rPr>
              <w:t>Foundation</w:t>
            </w:r>
            <w:proofErr w:type="spellEnd"/>
            <w:r>
              <w:rPr>
                <w:rFonts w:ascii="Calibri" w:hAnsi="Calibri"/>
                <w:color w:val="262626"/>
                <w:sz w:val="17"/>
              </w:rPr>
              <w:t>) : caméra RGB et centrale inertielle (IMU) d</w:t>
            </w:r>
            <w:r w:rsidR="006A1F1D">
              <w:rPr>
                <w:rFonts w:ascii="Calibri" w:hAnsi="Calibri"/>
                <w:color w:val="262626"/>
                <w:sz w:val="17"/>
              </w:rPr>
              <w:t>u téléphone</w:t>
            </w:r>
            <w:r>
              <w:rPr>
                <w:rFonts w:ascii="Calibri" w:hAnsi="Calibri"/>
                <w:color w:val="262626"/>
                <w:sz w:val="17"/>
              </w:rPr>
              <w:t>.</w:t>
            </w:r>
          </w:p>
        </w:tc>
      </w:tr>
      <w:tr w:rsidR="00284C59" w14:paraId="110369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845667" w14:textId="77777777" w:rsidR="00284C59" w:rsidRDefault="00000000">
            <w:pPr>
              <w:spacing w:before="20" w:after="20" w:line="220" w:lineRule="auto"/>
            </w:pPr>
            <w:r>
              <w:rPr>
                <w:rFonts w:ascii="Calibri" w:hAnsi="Calibri"/>
                <w:color w:val="262626"/>
                <w:sz w:val="17"/>
              </w:rPr>
              <w:t>Commandes d'interaction</w:t>
            </w:r>
          </w:p>
        </w:tc>
        <w:tc>
          <w:tcPr>
            <w:tcW w:w="350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F39A49" w14:textId="77777777" w:rsidR="00284C59" w:rsidRDefault="00000000">
            <w:pPr>
              <w:spacing w:before="20" w:after="20" w:line="220" w:lineRule="auto"/>
            </w:pPr>
            <w:r>
              <w:rPr>
                <w:rFonts w:ascii="Calibri" w:hAnsi="Calibri"/>
                <w:color w:val="262626"/>
                <w:sz w:val="17"/>
              </w:rPr>
              <w:t>Fermeture des panneaux, réarmement du scan, sélection manuelle de secours.</w:t>
            </w:r>
          </w:p>
        </w:tc>
        <w:tc>
          <w:tcPr>
            <w:tcW w:w="366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72DFE0" w14:textId="77777777" w:rsidR="00284C59" w:rsidRDefault="00000000">
            <w:pPr>
              <w:spacing w:before="20" w:after="20" w:line="220" w:lineRule="auto"/>
            </w:pPr>
            <w:r>
              <w:rPr>
                <w:rFonts w:ascii="Calibri" w:hAnsi="Calibri"/>
                <w:color w:val="262626"/>
                <w:sz w:val="17"/>
              </w:rPr>
              <w:t>Saisies utilisateur (Dalle tactile) : événements Touch/</w:t>
            </w:r>
            <w:proofErr w:type="spellStart"/>
            <w:r>
              <w:rPr>
                <w:rFonts w:ascii="Calibri" w:hAnsi="Calibri"/>
                <w:color w:val="262626"/>
                <w:sz w:val="17"/>
              </w:rPr>
              <w:t>Tap</w:t>
            </w:r>
            <w:proofErr w:type="spellEnd"/>
            <w:r>
              <w:rPr>
                <w:rFonts w:ascii="Calibri" w:hAnsi="Calibri"/>
                <w:color w:val="262626"/>
                <w:sz w:val="17"/>
              </w:rPr>
              <w:t xml:space="preserve"> captés par le Canvas Unity.</w:t>
            </w:r>
          </w:p>
        </w:tc>
      </w:tr>
    </w:tbl>
    <w:p w14:paraId="4B014D27" w14:textId="77777777" w:rsidR="00284C59" w:rsidRDefault="00284C59">
      <w:pPr>
        <w:spacing w:before="120"/>
      </w:pPr>
    </w:p>
    <w:p w14:paraId="0BF9B367" w14:textId="77777777" w:rsidR="00284C59" w:rsidRDefault="00000000">
      <w:pPr>
        <w:pBdr>
          <w:bottom w:val="single" w:sz="12" w:space="4" w:color="1F4E79"/>
        </w:pBdr>
        <w:spacing w:before="360" w:after="120"/>
      </w:pPr>
      <w:r>
        <w:rPr>
          <w:rFonts w:ascii="Calibri" w:hAnsi="Calibri"/>
          <w:b/>
          <w:color w:val="1F4E79"/>
          <w:sz w:val="30"/>
        </w:rPr>
        <w:t>3. Boucles d'interaction multimodales du projet (Modèle Dumas et al. 2009)</w:t>
      </w:r>
    </w:p>
    <w:p w14:paraId="05642EEB" w14:textId="77777777" w:rsidR="00284C59" w:rsidRDefault="00000000">
      <w:pPr>
        <w:spacing w:before="60" w:after="80" w:line="260" w:lineRule="auto"/>
        <w:rPr>
          <w:rFonts w:ascii="Calibri" w:hAnsi="Calibri"/>
          <w:color w:val="262626"/>
          <w:sz w:val="21"/>
        </w:rPr>
      </w:pPr>
      <w:r>
        <w:rPr>
          <w:rFonts w:ascii="Calibri" w:hAnsi="Calibri"/>
          <w:color w:val="262626"/>
          <w:sz w:val="21"/>
        </w:rPr>
        <w:t>En appliquant le modèle formel de la boucle d'interaction multimodale issu du CM1 (Dumas et al., 2009), nous décomposons le cycle complet entre captation, fusion, traitement métier, fission et perception :</w:t>
      </w:r>
    </w:p>
    <w:p w14:paraId="1EFDAA94" w14:textId="77777777" w:rsidR="00B90399" w:rsidRDefault="00B90399">
      <w:pPr>
        <w:spacing w:before="60" w:after="80" w:line="260" w:lineRule="auto"/>
        <w:rPr>
          <w:rFonts w:ascii="Calibri" w:hAnsi="Calibri"/>
          <w:color w:val="262626"/>
          <w:sz w:val="21"/>
        </w:rPr>
      </w:pPr>
    </w:p>
    <w:p w14:paraId="1A3560C3" w14:textId="77777777" w:rsidR="00B90399" w:rsidRDefault="00B90399">
      <w:pPr>
        <w:spacing w:before="60" w:after="80" w:line="260" w:lineRule="auto"/>
        <w:rPr>
          <w:rFonts w:ascii="Calibri" w:hAnsi="Calibri"/>
          <w:color w:val="262626"/>
          <w:sz w:val="21"/>
        </w:rPr>
      </w:pPr>
    </w:p>
    <w:p w14:paraId="4EAE0AE4" w14:textId="77777777" w:rsidR="00B90399" w:rsidRDefault="00B90399">
      <w:pPr>
        <w:spacing w:before="60" w:after="80" w:line="260" w:lineRule="auto"/>
        <w:rPr>
          <w:rFonts w:ascii="Calibri" w:hAnsi="Calibri"/>
          <w:color w:val="262626"/>
          <w:sz w:val="21"/>
        </w:rPr>
      </w:pPr>
    </w:p>
    <w:p w14:paraId="2EE38AEB" w14:textId="77777777" w:rsidR="00B90399" w:rsidRDefault="00B90399">
      <w:pPr>
        <w:spacing w:before="60" w:after="80" w:line="260" w:lineRule="auto"/>
        <w:rPr>
          <w:rFonts w:ascii="Calibri" w:hAnsi="Calibri"/>
          <w:color w:val="262626"/>
          <w:sz w:val="21"/>
        </w:rPr>
      </w:pPr>
    </w:p>
    <w:p w14:paraId="7A2F69EA" w14:textId="77777777" w:rsidR="00B90399" w:rsidRDefault="00B90399">
      <w:pPr>
        <w:spacing w:before="60" w:after="80" w:line="260" w:lineRule="auto"/>
        <w:rPr>
          <w:rFonts w:ascii="Calibri" w:hAnsi="Calibri"/>
          <w:color w:val="262626"/>
          <w:sz w:val="21"/>
        </w:rPr>
      </w:pPr>
    </w:p>
    <w:p w14:paraId="5D282380" w14:textId="77777777" w:rsidR="00B90399" w:rsidRDefault="00B90399">
      <w:pPr>
        <w:spacing w:before="60" w:after="80" w:line="260" w:lineRule="auto"/>
      </w:pPr>
    </w:p>
    <w:tbl>
      <w:tblPr>
        <w:tblW w:w="11835" w:type="dxa"/>
        <w:tblInd w:w="-1284" w:type="dxa"/>
        <w:tblBorders>
          <w:top w:val="single" w:sz="6" w:space="0" w:color="1F4E79"/>
          <w:left w:val="single" w:sz="6" w:space="0" w:color="B0C4DE"/>
          <w:bottom w:val="single" w:sz="6" w:space="0" w:color="1F4E79"/>
          <w:right w:val="single" w:sz="6" w:space="0" w:color="B0C4DE"/>
          <w:insideH w:val="single" w:sz="4" w:space="0" w:color="E2E8F0"/>
          <w:insideV w:val="single" w:sz="4" w:space="0" w:color="E2E8F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10"/>
        <w:gridCol w:w="1065"/>
        <w:gridCol w:w="931"/>
        <w:gridCol w:w="1444"/>
        <w:gridCol w:w="1126"/>
        <w:gridCol w:w="2566"/>
        <w:gridCol w:w="1267"/>
        <w:gridCol w:w="1365"/>
        <w:gridCol w:w="961"/>
      </w:tblGrid>
      <w:tr w:rsidR="00284C59" w:rsidRPr="00B90399" w14:paraId="7BE5242C" w14:textId="77777777" w:rsidTr="00C44EFD">
        <w:tblPrEx>
          <w:tblCellMar>
            <w:top w:w="0" w:type="dxa"/>
            <w:bottom w:w="0" w:type="dxa"/>
          </w:tblCellMar>
        </w:tblPrEx>
        <w:trPr>
          <w:trHeight w:val="679"/>
          <w:tblHeader/>
        </w:trPr>
        <w:tc>
          <w:tcPr>
            <w:tcW w:w="1110" w:type="dxa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689F32" w14:textId="77777777" w:rsidR="00284C59" w:rsidRPr="00B90399" w:rsidRDefault="00000000">
            <w:pPr>
              <w:spacing w:after="0"/>
              <w:jc w:val="center"/>
              <w:rPr>
                <w:sz w:val="15"/>
                <w:szCs w:val="21"/>
              </w:rPr>
            </w:pPr>
            <w:r w:rsidRPr="00B90399">
              <w:rPr>
                <w:rFonts w:ascii="Calibri" w:hAnsi="Calibri"/>
                <w:b/>
                <w:color w:val="FFFFFF"/>
                <w:sz w:val="15"/>
                <w:szCs w:val="21"/>
              </w:rPr>
              <w:lastRenderedPageBreak/>
              <w:t>Boucle d'interaction</w:t>
            </w:r>
          </w:p>
        </w:tc>
        <w:tc>
          <w:tcPr>
            <w:tcW w:w="1065" w:type="dxa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B0395A" w14:textId="77777777" w:rsidR="00284C59" w:rsidRPr="00B90399" w:rsidRDefault="00000000">
            <w:pPr>
              <w:spacing w:after="0"/>
              <w:jc w:val="center"/>
              <w:rPr>
                <w:sz w:val="15"/>
                <w:szCs w:val="21"/>
              </w:rPr>
            </w:pPr>
            <w:r w:rsidRPr="00B90399">
              <w:rPr>
                <w:rFonts w:ascii="Calibri" w:hAnsi="Calibri"/>
                <w:b/>
                <w:color w:val="FFFFFF"/>
                <w:sz w:val="15"/>
                <w:szCs w:val="21"/>
              </w:rPr>
              <w:t>1. Action Utilisateur</w:t>
            </w:r>
          </w:p>
        </w:tc>
        <w:tc>
          <w:tcPr>
            <w:tcW w:w="931" w:type="dxa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94F2A8" w14:textId="77777777" w:rsidR="00284C59" w:rsidRPr="00B90399" w:rsidRDefault="00000000">
            <w:pPr>
              <w:spacing w:after="0"/>
              <w:jc w:val="center"/>
              <w:rPr>
                <w:sz w:val="15"/>
                <w:szCs w:val="21"/>
              </w:rPr>
            </w:pPr>
            <w:r w:rsidRPr="00B90399">
              <w:rPr>
                <w:rFonts w:ascii="Calibri" w:hAnsi="Calibri"/>
                <w:b/>
                <w:color w:val="FFFFFF"/>
                <w:sz w:val="15"/>
                <w:szCs w:val="21"/>
              </w:rPr>
              <w:t>2. Captation (Capteurs)</w:t>
            </w:r>
          </w:p>
        </w:tc>
        <w:tc>
          <w:tcPr>
            <w:tcW w:w="1444" w:type="dxa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72E0361" w14:textId="77777777" w:rsidR="00284C59" w:rsidRPr="00B90399" w:rsidRDefault="00000000">
            <w:pPr>
              <w:spacing w:after="0"/>
              <w:jc w:val="center"/>
              <w:rPr>
                <w:sz w:val="15"/>
                <w:szCs w:val="21"/>
              </w:rPr>
            </w:pPr>
            <w:r w:rsidRPr="00B90399">
              <w:rPr>
                <w:rFonts w:ascii="Calibri" w:hAnsi="Calibri"/>
                <w:b/>
                <w:color w:val="FFFFFF"/>
                <w:sz w:val="15"/>
                <w:szCs w:val="21"/>
              </w:rPr>
              <w:t>3. Reconnaissance</w:t>
            </w:r>
          </w:p>
        </w:tc>
        <w:tc>
          <w:tcPr>
            <w:tcW w:w="1126" w:type="dxa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446CBD" w14:textId="77777777" w:rsidR="00284C59" w:rsidRPr="00B90399" w:rsidRDefault="00000000">
            <w:pPr>
              <w:spacing w:after="0"/>
              <w:jc w:val="center"/>
              <w:rPr>
                <w:sz w:val="15"/>
                <w:szCs w:val="21"/>
              </w:rPr>
            </w:pPr>
            <w:r w:rsidRPr="00B90399">
              <w:rPr>
                <w:rFonts w:ascii="Calibri" w:hAnsi="Calibri"/>
                <w:b/>
                <w:color w:val="FFFFFF"/>
                <w:sz w:val="15"/>
                <w:szCs w:val="21"/>
              </w:rPr>
              <w:t>4. Fusion multimodale</w:t>
            </w:r>
          </w:p>
        </w:tc>
        <w:tc>
          <w:tcPr>
            <w:tcW w:w="2566" w:type="dxa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B0C79F6" w14:textId="77777777" w:rsidR="00284C59" w:rsidRPr="00B90399" w:rsidRDefault="00000000">
            <w:pPr>
              <w:spacing w:after="0"/>
              <w:jc w:val="center"/>
              <w:rPr>
                <w:sz w:val="15"/>
                <w:szCs w:val="21"/>
              </w:rPr>
            </w:pPr>
            <w:r w:rsidRPr="00B90399">
              <w:rPr>
                <w:rFonts w:ascii="Calibri" w:hAnsi="Calibri"/>
                <w:b/>
                <w:color w:val="FFFFFF"/>
                <w:sz w:val="15"/>
                <w:szCs w:val="21"/>
              </w:rPr>
              <w:t>5. Application &amp; Données</w:t>
            </w:r>
          </w:p>
        </w:tc>
        <w:tc>
          <w:tcPr>
            <w:tcW w:w="1267" w:type="dxa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AF8A09" w14:textId="77777777" w:rsidR="00284C59" w:rsidRPr="00B90399" w:rsidRDefault="00000000">
            <w:pPr>
              <w:spacing w:after="0"/>
              <w:jc w:val="center"/>
              <w:rPr>
                <w:sz w:val="15"/>
                <w:szCs w:val="21"/>
              </w:rPr>
            </w:pPr>
            <w:r w:rsidRPr="00B90399">
              <w:rPr>
                <w:rFonts w:ascii="Calibri" w:hAnsi="Calibri"/>
                <w:b/>
                <w:color w:val="FFFFFF"/>
                <w:sz w:val="15"/>
                <w:szCs w:val="21"/>
              </w:rPr>
              <w:t>6. Fission multimodale</w:t>
            </w:r>
          </w:p>
        </w:tc>
        <w:tc>
          <w:tcPr>
            <w:tcW w:w="1365" w:type="dxa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14F79E7" w14:textId="77777777" w:rsidR="00284C59" w:rsidRPr="00B90399" w:rsidRDefault="00000000">
            <w:pPr>
              <w:spacing w:after="0"/>
              <w:jc w:val="center"/>
              <w:rPr>
                <w:sz w:val="15"/>
                <w:szCs w:val="21"/>
              </w:rPr>
            </w:pPr>
            <w:r w:rsidRPr="00B90399">
              <w:rPr>
                <w:rFonts w:ascii="Calibri" w:hAnsi="Calibri"/>
                <w:b/>
                <w:color w:val="FFFFFF"/>
                <w:sz w:val="15"/>
                <w:szCs w:val="21"/>
              </w:rPr>
              <w:t>7. Rendu &amp; Synthèse</w:t>
            </w:r>
          </w:p>
        </w:tc>
        <w:tc>
          <w:tcPr>
            <w:tcW w:w="961" w:type="dxa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044558" w14:textId="77777777" w:rsidR="00284C59" w:rsidRPr="00B90399" w:rsidRDefault="00000000">
            <w:pPr>
              <w:spacing w:after="0"/>
              <w:jc w:val="center"/>
              <w:rPr>
                <w:sz w:val="15"/>
                <w:szCs w:val="21"/>
              </w:rPr>
            </w:pPr>
            <w:r w:rsidRPr="00B90399">
              <w:rPr>
                <w:rFonts w:ascii="Calibri" w:hAnsi="Calibri"/>
                <w:b/>
                <w:color w:val="FFFFFF"/>
                <w:sz w:val="15"/>
                <w:szCs w:val="21"/>
              </w:rPr>
              <w:t>8. Perception Utilisateur</w:t>
            </w:r>
          </w:p>
        </w:tc>
      </w:tr>
      <w:tr w:rsidR="00284C59" w:rsidRPr="00B90399" w14:paraId="4115D98B" w14:textId="77777777" w:rsidTr="00C44EFD">
        <w:tblPrEx>
          <w:tblCellMar>
            <w:top w:w="0" w:type="dxa"/>
            <w:bottom w:w="0" w:type="dxa"/>
          </w:tblCellMar>
        </w:tblPrEx>
        <w:trPr>
          <w:trHeight w:val="1451"/>
        </w:trPr>
        <w:tc>
          <w:tcPr>
            <w:tcW w:w="111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A9A42C" w14:textId="77777777" w:rsidR="00284C59" w:rsidRPr="00B90399" w:rsidRDefault="00000000">
            <w:pPr>
              <w:spacing w:before="20" w:after="20" w:line="220" w:lineRule="auto"/>
              <w:rPr>
                <w:sz w:val="15"/>
                <w:szCs w:val="21"/>
              </w:rPr>
            </w:pPr>
            <w:r w:rsidRPr="00B90399">
              <w:rPr>
                <w:rFonts w:ascii="Calibri" w:hAnsi="Calibri"/>
                <w:color w:val="262626"/>
                <w:sz w:val="15"/>
                <w:szCs w:val="21"/>
              </w:rPr>
              <w:t>Boucle 1 : Identification d'équipement (Objectif du jour)</w:t>
            </w:r>
          </w:p>
        </w:tc>
        <w:tc>
          <w:tcPr>
            <w:tcW w:w="106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0BECF3" w14:textId="77777777" w:rsidR="00284C59" w:rsidRPr="00B90399" w:rsidRDefault="00000000">
            <w:pPr>
              <w:spacing w:before="20" w:after="20" w:line="220" w:lineRule="auto"/>
              <w:rPr>
                <w:sz w:val="15"/>
                <w:szCs w:val="21"/>
              </w:rPr>
            </w:pPr>
            <w:r w:rsidRPr="00B90399">
              <w:rPr>
                <w:rFonts w:ascii="Calibri" w:hAnsi="Calibri"/>
                <w:color w:val="262626"/>
                <w:sz w:val="15"/>
                <w:szCs w:val="21"/>
              </w:rPr>
              <w:t>L'utilisateur pointe la caméra vers un équipement porteur d'un QR code.</w:t>
            </w:r>
          </w:p>
        </w:tc>
        <w:tc>
          <w:tcPr>
            <w:tcW w:w="93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8DEC43" w14:textId="657BA4D0" w:rsidR="00284C59" w:rsidRPr="00B90399" w:rsidRDefault="00000000">
            <w:pPr>
              <w:spacing w:before="20" w:after="20" w:line="220" w:lineRule="auto"/>
              <w:rPr>
                <w:sz w:val="15"/>
                <w:szCs w:val="21"/>
              </w:rPr>
            </w:pPr>
            <w:r w:rsidRPr="00B90399">
              <w:rPr>
                <w:rFonts w:ascii="Calibri" w:hAnsi="Calibri"/>
                <w:color w:val="262626"/>
                <w:sz w:val="15"/>
                <w:szCs w:val="21"/>
              </w:rPr>
              <w:t xml:space="preserve">Caméra arrière </w:t>
            </w:r>
            <w:r w:rsidR="00A66138">
              <w:rPr>
                <w:rFonts w:ascii="Calibri" w:hAnsi="Calibri"/>
                <w:color w:val="262626"/>
                <w:sz w:val="15"/>
                <w:szCs w:val="21"/>
              </w:rPr>
              <w:t>téléphone</w:t>
            </w:r>
            <w:r w:rsidRPr="00B90399">
              <w:rPr>
                <w:rFonts w:ascii="Calibri" w:hAnsi="Calibri"/>
                <w:color w:val="262626"/>
                <w:sz w:val="15"/>
                <w:szCs w:val="21"/>
              </w:rPr>
              <w:t xml:space="preserve"> (flux vidéo ARKit).</w:t>
            </w:r>
          </w:p>
        </w:tc>
        <w:tc>
          <w:tcPr>
            <w:tcW w:w="144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AD92D7" w14:textId="77777777" w:rsidR="00284C59" w:rsidRPr="00B90399" w:rsidRDefault="00000000">
            <w:pPr>
              <w:spacing w:before="20" w:after="20" w:line="220" w:lineRule="auto"/>
              <w:rPr>
                <w:sz w:val="15"/>
                <w:szCs w:val="21"/>
              </w:rPr>
            </w:pPr>
            <w:r w:rsidRPr="00B90399">
              <w:rPr>
                <w:rFonts w:ascii="Calibri" w:hAnsi="Calibri"/>
                <w:color w:val="262626"/>
                <w:sz w:val="15"/>
                <w:szCs w:val="21"/>
              </w:rPr>
              <w:t xml:space="preserve">Décodage </w:t>
            </w:r>
            <w:proofErr w:type="spellStart"/>
            <w:r w:rsidRPr="00B90399">
              <w:rPr>
                <w:rFonts w:ascii="Calibri" w:hAnsi="Calibri"/>
                <w:color w:val="262626"/>
                <w:sz w:val="15"/>
                <w:szCs w:val="21"/>
              </w:rPr>
              <w:t>ZXing</w:t>
            </w:r>
            <w:proofErr w:type="spellEnd"/>
            <w:r w:rsidRPr="00B90399">
              <w:rPr>
                <w:rFonts w:ascii="Calibri" w:hAnsi="Calibri"/>
                <w:color w:val="262626"/>
                <w:sz w:val="15"/>
                <w:szCs w:val="21"/>
              </w:rPr>
              <w:t xml:space="preserve"> -&gt; extraction de la chaîne textuelle id.</w:t>
            </w:r>
          </w:p>
        </w:tc>
        <w:tc>
          <w:tcPr>
            <w:tcW w:w="112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E72D67" w14:textId="77777777" w:rsidR="00284C59" w:rsidRPr="00B90399" w:rsidRDefault="00000000">
            <w:pPr>
              <w:spacing w:before="20" w:after="20" w:line="220" w:lineRule="auto"/>
              <w:rPr>
                <w:sz w:val="15"/>
                <w:szCs w:val="21"/>
              </w:rPr>
            </w:pPr>
            <w:r w:rsidRPr="00B90399">
              <w:rPr>
                <w:rFonts w:ascii="Calibri" w:hAnsi="Calibri"/>
                <w:color w:val="262626"/>
                <w:sz w:val="15"/>
                <w:szCs w:val="21"/>
              </w:rPr>
              <w:t>Fusion temporelle (stabilisation du code sur plusieurs trames).</w:t>
            </w:r>
          </w:p>
        </w:tc>
        <w:tc>
          <w:tcPr>
            <w:tcW w:w="256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C5A674" w14:textId="77777777" w:rsidR="00284C59" w:rsidRPr="00B90399" w:rsidRDefault="00000000">
            <w:pPr>
              <w:spacing w:before="20" w:after="20" w:line="220" w:lineRule="auto"/>
              <w:rPr>
                <w:sz w:val="15"/>
                <w:szCs w:val="21"/>
              </w:rPr>
            </w:pPr>
            <w:r w:rsidRPr="00B90399">
              <w:rPr>
                <w:rFonts w:ascii="Calibri" w:hAnsi="Calibri"/>
                <w:color w:val="262626"/>
                <w:sz w:val="15"/>
                <w:szCs w:val="21"/>
              </w:rPr>
              <w:t xml:space="preserve">Requête dans </w:t>
            </w:r>
            <w:proofErr w:type="spellStart"/>
            <w:proofErr w:type="gramStart"/>
            <w:r w:rsidRPr="00B90399">
              <w:rPr>
                <w:rFonts w:ascii="Calibri" w:hAnsi="Calibri"/>
                <w:color w:val="262626"/>
                <w:sz w:val="15"/>
                <w:szCs w:val="21"/>
              </w:rPr>
              <w:t>equipements.json</w:t>
            </w:r>
            <w:proofErr w:type="spellEnd"/>
            <w:proofErr w:type="gramEnd"/>
            <w:r w:rsidRPr="00B90399">
              <w:rPr>
                <w:rFonts w:ascii="Calibri" w:hAnsi="Calibri"/>
                <w:color w:val="262626"/>
                <w:sz w:val="15"/>
                <w:szCs w:val="21"/>
              </w:rPr>
              <w:t xml:space="preserve"> via </w:t>
            </w:r>
            <w:proofErr w:type="spellStart"/>
            <w:r w:rsidRPr="00B90399">
              <w:rPr>
                <w:rFonts w:ascii="Calibri" w:hAnsi="Calibri"/>
                <w:color w:val="262626"/>
                <w:sz w:val="15"/>
                <w:szCs w:val="21"/>
              </w:rPr>
              <w:t>GestionEquipements.Rechercher</w:t>
            </w:r>
            <w:proofErr w:type="spellEnd"/>
            <w:r w:rsidRPr="00B90399">
              <w:rPr>
                <w:rFonts w:ascii="Calibri" w:hAnsi="Calibri"/>
                <w:color w:val="262626"/>
                <w:sz w:val="15"/>
                <w:szCs w:val="21"/>
              </w:rPr>
              <w:t>(id).</w:t>
            </w:r>
          </w:p>
        </w:tc>
        <w:tc>
          <w:tcPr>
            <w:tcW w:w="126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8F8867" w14:textId="77777777" w:rsidR="00284C59" w:rsidRPr="00B90399" w:rsidRDefault="00000000">
            <w:pPr>
              <w:spacing w:before="20" w:after="20" w:line="220" w:lineRule="auto"/>
              <w:rPr>
                <w:sz w:val="15"/>
                <w:szCs w:val="21"/>
              </w:rPr>
            </w:pPr>
            <w:r w:rsidRPr="00B90399">
              <w:rPr>
                <w:rFonts w:ascii="Calibri" w:hAnsi="Calibri"/>
                <w:color w:val="262626"/>
                <w:sz w:val="15"/>
                <w:szCs w:val="21"/>
              </w:rPr>
              <w:t>Découpage : Sémantique -&gt; Visuel ; Validation -&gt; Haptique + Audio.</w:t>
            </w:r>
          </w:p>
        </w:tc>
        <w:tc>
          <w:tcPr>
            <w:tcW w:w="136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70D692" w14:textId="77777777" w:rsidR="00284C59" w:rsidRPr="00B90399" w:rsidRDefault="00000000">
            <w:pPr>
              <w:spacing w:before="20" w:after="20" w:line="220" w:lineRule="auto"/>
              <w:rPr>
                <w:sz w:val="15"/>
                <w:szCs w:val="21"/>
              </w:rPr>
            </w:pPr>
            <w:r w:rsidRPr="00B90399">
              <w:rPr>
                <w:rFonts w:ascii="Calibri" w:hAnsi="Calibri"/>
                <w:color w:val="262626"/>
                <w:sz w:val="15"/>
                <w:szCs w:val="21"/>
              </w:rPr>
              <w:t>- Fiche d'information (Canvas)</w:t>
            </w:r>
          </w:p>
          <w:p w14:paraId="1FE48252" w14:textId="77777777" w:rsidR="00284C59" w:rsidRPr="00B90399" w:rsidRDefault="00000000">
            <w:pPr>
              <w:spacing w:before="20" w:after="20" w:line="220" w:lineRule="auto"/>
              <w:rPr>
                <w:sz w:val="15"/>
                <w:szCs w:val="21"/>
              </w:rPr>
            </w:pPr>
            <w:r w:rsidRPr="00B90399">
              <w:rPr>
                <w:rFonts w:ascii="Calibri" w:hAnsi="Calibri"/>
                <w:color w:val="262626"/>
                <w:sz w:val="15"/>
                <w:szCs w:val="21"/>
              </w:rPr>
              <w:t xml:space="preserve">- </w:t>
            </w:r>
            <w:proofErr w:type="gramStart"/>
            <w:r w:rsidRPr="00B90399">
              <w:rPr>
                <w:rFonts w:ascii="Calibri" w:hAnsi="Calibri"/>
                <w:color w:val="262626"/>
                <w:sz w:val="15"/>
                <w:szCs w:val="21"/>
              </w:rPr>
              <w:t>Bip sonore</w:t>
            </w:r>
            <w:proofErr w:type="gramEnd"/>
          </w:p>
          <w:p w14:paraId="1C68511E" w14:textId="77777777" w:rsidR="00284C59" w:rsidRPr="00B90399" w:rsidRDefault="00000000">
            <w:pPr>
              <w:spacing w:before="20" w:after="20" w:line="220" w:lineRule="auto"/>
              <w:rPr>
                <w:sz w:val="15"/>
                <w:szCs w:val="21"/>
              </w:rPr>
            </w:pPr>
            <w:r w:rsidRPr="00B90399">
              <w:rPr>
                <w:rFonts w:ascii="Calibri" w:hAnsi="Calibri"/>
                <w:color w:val="262626"/>
                <w:sz w:val="15"/>
                <w:szCs w:val="21"/>
              </w:rPr>
              <w:t xml:space="preserve">- Vibration </w:t>
            </w:r>
            <w:proofErr w:type="spellStart"/>
            <w:r w:rsidRPr="00B90399">
              <w:rPr>
                <w:rFonts w:ascii="Calibri" w:hAnsi="Calibri"/>
                <w:color w:val="262626"/>
                <w:sz w:val="15"/>
                <w:szCs w:val="21"/>
              </w:rPr>
              <w:t>Taptic</w:t>
            </w:r>
            <w:proofErr w:type="spellEnd"/>
            <w:r w:rsidRPr="00B90399">
              <w:rPr>
                <w:rFonts w:ascii="Calibri" w:hAnsi="Calibri"/>
                <w:color w:val="262626"/>
                <w:sz w:val="15"/>
                <w:szCs w:val="21"/>
              </w:rPr>
              <w:t xml:space="preserve"> Engine</w:t>
            </w:r>
          </w:p>
        </w:tc>
        <w:tc>
          <w:tcPr>
            <w:tcW w:w="96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FCB0C1" w14:textId="77777777" w:rsidR="00284C59" w:rsidRPr="00B90399" w:rsidRDefault="00000000">
            <w:pPr>
              <w:spacing w:before="20" w:after="20" w:line="220" w:lineRule="auto"/>
              <w:rPr>
                <w:sz w:val="15"/>
                <w:szCs w:val="21"/>
              </w:rPr>
            </w:pPr>
            <w:r w:rsidRPr="00B90399">
              <w:rPr>
                <w:rFonts w:ascii="Calibri" w:hAnsi="Calibri"/>
                <w:color w:val="262626"/>
                <w:sz w:val="15"/>
                <w:szCs w:val="21"/>
              </w:rPr>
              <w:t>L'utilisateur ressent l'impulsion, entend le bip et consulte la fiche à l'écran.</w:t>
            </w:r>
          </w:p>
        </w:tc>
      </w:tr>
      <w:tr w:rsidR="00284C59" w:rsidRPr="00B90399" w14:paraId="5EDA2621" w14:textId="77777777" w:rsidTr="00C44EFD">
        <w:tblPrEx>
          <w:tblCellMar>
            <w:top w:w="0" w:type="dxa"/>
            <w:bottom w:w="0" w:type="dxa"/>
          </w:tblCellMar>
        </w:tblPrEx>
        <w:trPr>
          <w:trHeight w:val="1466"/>
        </w:trPr>
        <w:tc>
          <w:tcPr>
            <w:tcW w:w="111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4785E1" w14:textId="77777777" w:rsidR="00284C59" w:rsidRPr="00B90399" w:rsidRDefault="00000000">
            <w:pPr>
              <w:spacing w:before="20" w:after="20" w:line="220" w:lineRule="auto"/>
              <w:rPr>
                <w:sz w:val="15"/>
                <w:szCs w:val="21"/>
              </w:rPr>
            </w:pPr>
            <w:r w:rsidRPr="00B90399">
              <w:rPr>
                <w:rFonts w:ascii="Calibri" w:hAnsi="Calibri"/>
                <w:color w:val="262626"/>
                <w:sz w:val="15"/>
                <w:szCs w:val="21"/>
              </w:rPr>
              <w:t>Boucle 2 : Fermeture tactile de la fiche</w:t>
            </w:r>
          </w:p>
        </w:tc>
        <w:tc>
          <w:tcPr>
            <w:tcW w:w="1065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E80785" w14:textId="77777777" w:rsidR="00284C59" w:rsidRPr="00B90399" w:rsidRDefault="00000000">
            <w:pPr>
              <w:spacing w:before="20" w:after="20" w:line="220" w:lineRule="auto"/>
              <w:rPr>
                <w:sz w:val="15"/>
                <w:szCs w:val="21"/>
              </w:rPr>
            </w:pPr>
            <w:r w:rsidRPr="00B90399">
              <w:rPr>
                <w:rFonts w:ascii="Calibri" w:hAnsi="Calibri"/>
                <w:color w:val="262626"/>
                <w:sz w:val="15"/>
                <w:szCs w:val="21"/>
              </w:rPr>
              <w:t>L'utilisateur touche l'écran après avoir pris connaissance des détails.</w:t>
            </w:r>
          </w:p>
        </w:tc>
        <w:tc>
          <w:tcPr>
            <w:tcW w:w="931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7539AF" w14:textId="5B2551CF" w:rsidR="00284C59" w:rsidRPr="00B90399" w:rsidRDefault="00000000">
            <w:pPr>
              <w:spacing w:before="20" w:after="20" w:line="220" w:lineRule="auto"/>
              <w:rPr>
                <w:sz w:val="15"/>
                <w:szCs w:val="21"/>
              </w:rPr>
            </w:pPr>
            <w:r w:rsidRPr="00B90399">
              <w:rPr>
                <w:rFonts w:ascii="Calibri" w:hAnsi="Calibri"/>
                <w:color w:val="262626"/>
                <w:sz w:val="15"/>
                <w:szCs w:val="21"/>
              </w:rPr>
              <w:t>Dalle tactile capacitive d</w:t>
            </w:r>
            <w:r w:rsidR="00A66138">
              <w:rPr>
                <w:rFonts w:ascii="Calibri" w:hAnsi="Calibri"/>
                <w:color w:val="262626"/>
                <w:sz w:val="15"/>
                <w:szCs w:val="21"/>
              </w:rPr>
              <w:t>u téléphone</w:t>
            </w:r>
            <w:r w:rsidRPr="00B90399">
              <w:rPr>
                <w:rFonts w:ascii="Calibri" w:hAnsi="Calibri"/>
                <w:color w:val="262626"/>
                <w:sz w:val="15"/>
                <w:szCs w:val="21"/>
              </w:rPr>
              <w:t>.</w:t>
            </w:r>
          </w:p>
        </w:tc>
        <w:tc>
          <w:tcPr>
            <w:tcW w:w="1444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32A32C" w14:textId="77777777" w:rsidR="00284C59" w:rsidRPr="00B90399" w:rsidRDefault="00000000">
            <w:pPr>
              <w:spacing w:before="20" w:after="20" w:line="220" w:lineRule="auto"/>
              <w:rPr>
                <w:sz w:val="15"/>
                <w:szCs w:val="21"/>
              </w:rPr>
            </w:pPr>
            <w:r w:rsidRPr="00B90399">
              <w:rPr>
                <w:rFonts w:ascii="Calibri" w:hAnsi="Calibri"/>
                <w:color w:val="262626"/>
                <w:sz w:val="15"/>
                <w:szCs w:val="21"/>
              </w:rPr>
              <w:t xml:space="preserve">Reconnaissance de l'événement </w:t>
            </w:r>
            <w:proofErr w:type="spellStart"/>
            <w:r w:rsidRPr="00B90399">
              <w:rPr>
                <w:rFonts w:ascii="Calibri" w:hAnsi="Calibri"/>
                <w:color w:val="262626"/>
                <w:sz w:val="15"/>
                <w:szCs w:val="21"/>
              </w:rPr>
              <w:t>TouchPhase.Began</w:t>
            </w:r>
            <w:proofErr w:type="spellEnd"/>
            <w:r w:rsidRPr="00B90399">
              <w:rPr>
                <w:rFonts w:ascii="Calibri" w:hAnsi="Calibri"/>
                <w:color w:val="262626"/>
                <w:sz w:val="15"/>
                <w:szCs w:val="21"/>
              </w:rPr>
              <w:t>.</w:t>
            </w:r>
          </w:p>
        </w:tc>
        <w:tc>
          <w:tcPr>
            <w:tcW w:w="1126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AABC75" w14:textId="77777777" w:rsidR="00284C59" w:rsidRPr="00B90399" w:rsidRDefault="00000000">
            <w:pPr>
              <w:spacing w:before="20" w:after="20" w:line="220" w:lineRule="auto"/>
              <w:rPr>
                <w:sz w:val="15"/>
                <w:szCs w:val="21"/>
              </w:rPr>
            </w:pPr>
            <w:r w:rsidRPr="00B90399">
              <w:rPr>
                <w:rFonts w:ascii="Calibri" w:hAnsi="Calibri"/>
                <w:color w:val="262626"/>
                <w:sz w:val="15"/>
                <w:szCs w:val="21"/>
              </w:rPr>
              <w:t>Association du geste à l'état actif de la fiche d'information.</w:t>
            </w:r>
          </w:p>
        </w:tc>
        <w:tc>
          <w:tcPr>
            <w:tcW w:w="2566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0C9672" w14:textId="77777777" w:rsidR="00284C59" w:rsidRPr="00B90399" w:rsidRDefault="00000000">
            <w:pPr>
              <w:spacing w:before="20" w:after="20" w:line="220" w:lineRule="auto"/>
              <w:rPr>
                <w:sz w:val="15"/>
                <w:szCs w:val="21"/>
              </w:rPr>
            </w:pPr>
            <w:r w:rsidRPr="00B90399">
              <w:rPr>
                <w:rFonts w:ascii="Calibri" w:hAnsi="Calibri"/>
                <w:color w:val="262626"/>
                <w:sz w:val="15"/>
                <w:szCs w:val="21"/>
              </w:rPr>
              <w:t xml:space="preserve">Appel de </w:t>
            </w:r>
            <w:proofErr w:type="gramStart"/>
            <w:r w:rsidRPr="00B90399">
              <w:rPr>
                <w:rFonts w:ascii="Calibri" w:hAnsi="Calibri"/>
                <w:color w:val="262626"/>
                <w:sz w:val="15"/>
                <w:szCs w:val="21"/>
              </w:rPr>
              <w:t>Fermer(</w:t>
            </w:r>
            <w:proofErr w:type="gramEnd"/>
            <w:r w:rsidRPr="00B90399">
              <w:rPr>
                <w:rFonts w:ascii="Calibri" w:hAnsi="Calibri"/>
                <w:color w:val="262626"/>
                <w:sz w:val="15"/>
                <w:szCs w:val="21"/>
              </w:rPr>
              <w:t>) : mise à jour de l'état du panneau.</w:t>
            </w:r>
          </w:p>
        </w:tc>
        <w:tc>
          <w:tcPr>
            <w:tcW w:w="1267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F440E5" w14:textId="77777777" w:rsidR="00284C59" w:rsidRPr="00B90399" w:rsidRDefault="00000000">
            <w:pPr>
              <w:spacing w:before="20" w:after="20" w:line="220" w:lineRule="auto"/>
              <w:rPr>
                <w:sz w:val="15"/>
                <w:szCs w:val="21"/>
              </w:rPr>
            </w:pPr>
            <w:r w:rsidRPr="00B90399">
              <w:rPr>
                <w:rFonts w:ascii="Calibri" w:hAnsi="Calibri"/>
                <w:color w:val="262626"/>
                <w:sz w:val="15"/>
                <w:szCs w:val="21"/>
              </w:rPr>
              <w:t>Sortie visuelle uniquement (masquage du calque UI).</w:t>
            </w:r>
          </w:p>
        </w:tc>
        <w:tc>
          <w:tcPr>
            <w:tcW w:w="1365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6A74DA" w14:textId="77777777" w:rsidR="00284C59" w:rsidRPr="00B90399" w:rsidRDefault="00000000">
            <w:pPr>
              <w:spacing w:before="20" w:after="20" w:line="220" w:lineRule="auto"/>
              <w:rPr>
                <w:sz w:val="15"/>
                <w:szCs w:val="21"/>
              </w:rPr>
            </w:pPr>
            <w:r w:rsidRPr="00B90399">
              <w:rPr>
                <w:rFonts w:ascii="Calibri" w:hAnsi="Calibri"/>
                <w:color w:val="262626"/>
                <w:sz w:val="15"/>
                <w:szCs w:val="21"/>
              </w:rPr>
              <w:t xml:space="preserve">Animation d'estompage et désactivation du </w:t>
            </w:r>
            <w:proofErr w:type="spellStart"/>
            <w:r w:rsidRPr="00B90399">
              <w:rPr>
                <w:rFonts w:ascii="Calibri" w:hAnsi="Calibri"/>
                <w:color w:val="262626"/>
                <w:sz w:val="15"/>
                <w:szCs w:val="21"/>
              </w:rPr>
              <w:t>GameObject</w:t>
            </w:r>
            <w:proofErr w:type="spellEnd"/>
            <w:r w:rsidRPr="00B90399">
              <w:rPr>
                <w:rFonts w:ascii="Calibri" w:hAnsi="Calibri"/>
                <w:color w:val="262626"/>
                <w:sz w:val="15"/>
                <w:szCs w:val="21"/>
              </w:rPr>
              <w:t xml:space="preserve"> </w:t>
            </w:r>
            <w:proofErr w:type="spellStart"/>
            <w:r w:rsidRPr="00B90399">
              <w:rPr>
                <w:rFonts w:ascii="Calibri" w:hAnsi="Calibri"/>
                <w:color w:val="262626"/>
                <w:sz w:val="15"/>
                <w:szCs w:val="21"/>
              </w:rPr>
              <w:t>FicheEquipement</w:t>
            </w:r>
            <w:proofErr w:type="spellEnd"/>
            <w:r w:rsidRPr="00B90399">
              <w:rPr>
                <w:rFonts w:ascii="Calibri" w:hAnsi="Calibri"/>
                <w:color w:val="262626"/>
                <w:sz w:val="15"/>
                <w:szCs w:val="21"/>
              </w:rPr>
              <w:t>.</w:t>
            </w:r>
          </w:p>
        </w:tc>
        <w:tc>
          <w:tcPr>
            <w:tcW w:w="961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1189A3" w14:textId="77777777" w:rsidR="00284C59" w:rsidRPr="00B90399" w:rsidRDefault="00000000">
            <w:pPr>
              <w:spacing w:before="20" w:after="20" w:line="220" w:lineRule="auto"/>
              <w:rPr>
                <w:sz w:val="15"/>
                <w:szCs w:val="21"/>
              </w:rPr>
            </w:pPr>
            <w:r w:rsidRPr="00B90399">
              <w:rPr>
                <w:rFonts w:ascii="Calibri" w:hAnsi="Calibri"/>
                <w:color w:val="262626"/>
                <w:sz w:val="15"/>
                <w:szCs w:val="21"/>
              </w:rPr>
              <w:t>L'utilisateur constate la libération du champ visuel pour viser un autre objet.</w:t>
            </w:r>
          </w:p>
        </w:tc>
      </w:tr>
      <w:tr w:rsidR="00284C59" w:rsidRPr="00B90399" w14:paraId="53DD618C" w14:textId="77777777" w:rsidTr="00C44EFD">
        <w:tblPrEx>
          <w:tblCellMar>
            <w:top w:w="0" w:type="dxa"/>
            <w:bottom w:w="0" w:type="dxa"/>
          </w:tblCellMar>
        </w:tblPrEx>
        <w:trPr>
          <w:trHeight w:val="1636"/>
        </w:trPr>
        <w:tc>
          <w:tcPr>
            <w:tcW w:w="111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F599D3" w14:textId="77777777" w:rsidR="00284C59" w:rsidRPr="00B90399" w:rsidRDefault="00000000">
            <w:pPr>
              <w:spacing w:before="20" w:after="20" w:line="220" w:lineRule="auto"/>
              <w:rPr>
                <w:sz w:val="15"/>
                <w:szCs w:val="21"/>
              </w:rPr>
            </w:pPr>
            <w:r w:rsidRPr="00B90399">
              <w:rPr>
                <w:rFonts w:ascii="Calibri" w:hAnsi="Calibri"/>
                <w:color w:val="262626"/>
                <w:sz w:val="15"/>
                <w:szCs w:val="21"/>
              </w:rPr>
              <w:t>Boucle 3 : Sélection par bouton de secours</w:t>
            </w:r>
          </w:p>
        </w:tc>
        <w:tc>
          <w:tcPr>
            <w:tcW w:w="106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1B2BAF" w14:textId="77777777" w:rsidR="00284C59" w:rsidRPr="00B90399" w:rsidRDefault="00000000">
            <w:pPr>
              <w:spacing w:before="20" w:after="20" w:line="220" w:lineRule="auto"/>
              <w:rPr>
                <w:sz w:val="15"/>
                <w:szCs w:val="21"/>
              </w:rPr>
            </w:pPr>
            <w:r w:rsidRPr="00B90399">
              <w:rPr>
                <w:rFonts w:ascii="Calibri" w:hAnsi="Calibri"/>
                <w:color w:val="262626"/>
                <w:sz w:val="15"/>
                <w:szCs w:val="21"/>
              </w:rPr>
              <w:t>L'utilisateur clique sur le bouton tactile à l'écran (si QR code inaccessible).</w:t>
            </w:r>
          </w:p>
        </w:tc>
        <w:tc>
          <w:tcPr>
            <w:tcW w:w="93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67D855" w14:textId="45558C6B" w:rsidR="00284C59" w:rsidRPr="00B90399" w:rsidRDefault="00000000">
            <w:pPr>
              <w:spacing w:before="20" w:after="20" w:line="220" w:lineRule="auto"/>
              <w:rPr>
                <w:sz w:val="15"/>
                <w:szCs w:val="21"/>
              </w:rPr>
            </w:pPr>
            <w:r w:rsidRPr="00B90399">
              <w:rPr>
                <w:rFonts w:ascii="Calibri" w:hAnsi="Calibri"/>
                <w:color w:val="262626"/>
                <w:sz w:val="15"/>
                <w:szCs w:val="21"/>
              </w:rPr>
              <w:t>Dalle tactile capacitive d</w:t>
            </w:r>
            <w:r w:rsidR="00F768E3">
              <w:rPr>
                <w:rFonts w:ascii="Calibri" w:hAnsi="Calibri"/>
                <w:color w:val="262626"/>
                <w:sz w:val="15"/>
                <w:szCs w:val="21"/>
              </w:rPr>
              <w:t>u téléphone</w:t>
            </w:r>
            <w:r w:rsidRPr="00B90399">
              <w:rPr>
                <w:rFonts w:ascii="Calibri" w:hAnsi="Calibri"/>
                <w:color w:val="262626"/>
                <w:sz w:val="15"/>
                <w:szCs w:val="21"/>
              </w:rPr>
              <w:t>.</w:t>
            </w:r>
          </w:p>
        </w:tc>
        <w:tc>
          <w:tcPr>
            <w:tcW w:w="144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E2DCD1" w14:textId="77777777" w:rsidR="00284C59" w:rsidRPr="00B90399" w:rsidRDefault="00000000">
            <w:pPr>
              <w:spacing w:before="20" w:after="20" w:line="220" w:lineRule="auto"/>
              <w:rPr>
                <w:sz w:val="15"/>
                <w:szCs w:val="21"/>
              </w:rPr>
            </w:pPr>
            <w:r w:rsidRPr="00B90399">
              <w:rPr>
                <w:rFonts w:ascii="Calibri" w:hAnsi="Calibri"/>
                <w:color w:val="262626"/>
                <w:sz w:val="15"/>
                <w:szCs w:val="21"/>
              </w:rPr>
              <w:t xml:space="preserve">Événement </w:t>
            </w:r>
            <w:proofErr w:type="spellStart"/>
            <w:r w:rsidRPr="00B90399">
              <w:rPr>
                <w:rFonts w:ascii="Calibri" w:hAnsi="Calibri"/>
                <w:color w:val="262626"/>
                <w:sz w:val="15"/>
                <w:szCs w:val="21"/>
              </w:rPr>
              <w:t>OnClick</w:t>
            </w:r>
            <w:proofErr w:type="spellEnd"/>
            <w:r w:rsidRPr="00B90399">
              <w:rPr>
                <w:rFonts w:ascii="Calibri" w:hAnsi="Calibri"/>
                <w:color w:val="262626"/>
                <w:sz w:val="15"/>
                <w:szCs w:val="21"/>
              </w:rPr>
              <w:t xml:space="preserve"> de l'interface graphique Unity UI.</w:t>
            </w:r>
          </w:p>
        </w:tc>
        <w:tc>
          <w:tcPr>
            <w:tcW w:w="112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3E10A5" w14:textId="77777777" w:rsidR="00284C59" w:rsidRPr="00B90399" w:rsidRDefault="00000000">
            <w:pPr>
              <w:spacing w:before="20" w:after="20" w:line="220" w:lineRule="auto"/>
              <w:rPr>
                <w:sz w:val="15"/>
                <w:szCs w:val="21"/>
              </w:rPr>
            </w:pPr>
            <w:r w:rsidRPr="00B90399">
              <w:rPr>
                <w:rFonts w:ascii="Calibri" w:hAnsi="Calibri"/>
                <w:color w:val="262626"/>
                <w:sz w:val="15"/>
                <w:szCs w:val="21"/>
              </w:rPr>
              <w:t>Entrée unimodale directe (substitution au flux optique).</w:t>
            </w:r>
          </w:p>
        </w:tc>
        <w:tc>
          <w:tcPr>
            <w:tcW w:w="256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11782A" w14:textId="77777777" w:rsidR="00284C59" w:rsidRPr="00B90399" w:rsidRDefault="00000000">
            <w:pPr>
              <w:spacing w:before="20" w:after="20" w:line="220" w:lineRule="auto"/>
              <w:rPr>
                <w:sz w:val="15"/>
                <w:szCs w:val="21"/>
              </w:rPr>
            </w:pPr>
            <w:r w:rsidRPr="00B90399">
              <w:rPr>
                <w:rFonts w:ascii="Calibri" w:hAnsi="Calibri"/>
                <w:color w:val="262626"/>
                <w:sz w:val="15"/>
                <w:szCs w:val="21"/>
              </w:rPr>
              <w:t>Transmission forcée de l'identifiant au gestionnaire de données.</w:t>
            </w:r>
          </w:p>
        </w:tc>
        <w:tc>
          <w:tcPr>
            <w:tcW w:w="126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3B9E3A" w14:textId="77777777" w:rsidR="00284C59" w:rsidRPr="00B90399" w:rsidRDefault="00000000">
            <w:pPr>
              <w:spacing w:before="20" w:after="20" w:line="220" w:lineRule="auto"/>
              <w:rPr>
                <w:sz w:val="15"/>
                <w:szCs w:val="21"/>
              </w:rPr>
            </w:pPr>
            <w:r w:rsidRPr="00B90399">
              <w:rPr>
                <w:rFonts w:ascii="Calibri" w:hAnsi="Calibri"/>
                <w:color w:val="262626"/>
                <w:sz w:val="15"/>
                <w:szCs w:val="21"/>
              </w:rPr>
              <w:t>Sortie visuelle principale : affichage de la fiche correspondante.</w:t>
            </w:r>
          </w:p>
        </w:tc>
        <w:tc>
          <w:tcPr>
            <w:tcW w:w="136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31EF09" w14:textId="77777777" w:rsidR="00284C59" w:rsidRPr="00B90399" w:rsidRDefault="00000000">
            <w:pPr>
              <w:spacing w:before="20" w:after="20" w:line="220" w:lineRule="auto"/>
              <w:rPr>
                <w:sz w:val="15"/>
                <w:szCs w:val="21"/>
              </w:rPr>
            </w:pPr>
            <w:r w:rsidRPr="00B90399">
              <w:rPr>
                <w:rFonts w:ascii="Calibri" w:hAnsi="Calibri"/>
                <w:color w:val="262626"/>
                <w:sz w:val="15"/>
                <w:szCs w:val="21"/>
              </w:rPr>
              <w:t>Rendu textuel et texturé de la fiche d'équipement.</w:t>
            </w:r>
          </w:p>
        </w:tc>
        <w:tc>
          <w:tcPr>
            <w:tcW w:w="96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AC0F8D" w14:textId="77777777" w:rsidR="00284C59" w:rsidRPr="00B90399" w:rsidRDefault="00000000">
            <w:pPr>
              <w:spacing w:before="20" w:after="20" w:line="220" w:lineRule="auto"/>
              <w:rPr>
                <w:sz w:val="15"/>
                <w:szCs w:val="21"/>
              </w:rPr>
            </w:pPr>
            <w:r w:rsidRPr="00B90399">
              <w:rPr>
                <w:rFonts w:ascii="Calibri" w:hAnsi="Calibri"/>
                <w:color w:val="262626"/>
                <w:sz w:val="15"/>
                <w:szCs w:val="21"/>
              </w:rPr>
              <w:t>L'utilisateur accède aux données requises malgré l'absence de marqueur visuel.</w:t>
            </w:r>
          </w:p>
        </w:tc>
      </w:tr>
    </w:tbl>
    <w:p w14:paraId="6EF42314" w14:textId="77777777" w:rsidR="00284C59" w:rsidRDefault="00284C59">
      <w:pPr>
        <w:spacing w:before="120"/>
      </w:pPr>
    </w:p>
    <w:p w14:paraId="6E55A6CA" w14:textId="77777777" w:rsidR="004B309C" w:rsidRDefault="004B309C">
      <w:pPr>
        <w:spacing w:before="120"/>
      </w:pPr>
    </w:p>
    <w:p w14:paraId="26F2B3B3" w14:textId="77777777" w:rsidR="00284C59" w:rsidRDefault="00000000">
      <w:pPr>
        <w:pBdr>
          <w:bottom w:val="single" w:sz="12" w:space="4" w:color="1F4E79"/>
        </w:pBdr>
        <w:spacing w:before="360" w:after="120"/>
      </w:pPr>
      <w:r>
        <w:rPr>
          <w:rFonts w:ascii="Calibri" w:hAnsi="Calibri"/>
          <w:b/>
          <w:color w:val="1F4E79"/>
          <w:sz w:val="30"/>
        </w:rPr>
        <w:t>4. Choix de la boucle d'interaction pour la séance</w:t>
      </w:r>
    </w:p>
    <w:p w14:paraId="47E4900D" w14:textId="3020971B" w:rsidR="00284C59" w:rsidRDefault="00000000">
      <w:pPr>
        <w:spacing w:before="60" w:after="80" w:line="260" w:lineRule="auto"/>
      </w:pPr>
      <w:r>
        <w:rPr>
          <w:rFonts w:ascii="Calibri" w:hAnsi="Calibri"/>
          <w:b/>
          <w:color w:val="262626"/>
          <w:sz w:val="21"/>
        </w:rPr>
        <w:t xml:space="preserve">Boucle retenue pour l'objectif de la séance : </w:t>
      </w:r>
      <w:r>
        <w:rPr>
          <w:rFonts w:ascii="Calibri" w:hAnsi="Calibri"/>
          <w:color w:val="262626"/>
          <w:sz w:val="21"/>
        </w:rPr>
        <w:t>Boucle 1</w:t>
      </w:r>
      <w:r w:rsidR="002A574A">
        <w:rPr>
          <w:rFonts w:ascii="Calibri" w:hAnsi="Calibri"/>
          <w:color w:val="262626"/>
          <w:sz w:val="21"/>
        </w:rPr>
        <w:t xml:space="preserve"> : </w:t>
      </w:r>
      <w:r>
        <w:rPr>
          <w:rFonts w:ascii="Calibri" w:hAnsi="Calibri"/>
          <w:color w:val="262626"/>
          <w:sz w:val="21"/>
        </w:rPr>
        <w:t xml:space="preserve"> Identification automatique d'un équipement par scan optique (QR Code) et restitution multimodale (visuelle, sonore et tactile).</w:t>
      </w:r>
    </w:p>
    <w:p w14:paraId="26771B24" w14:textId="77777777" w:rsidR="00284C59" w:rsidRDefault="00000000">
      <w:pPr>
        <w:spacing w:before="60" w:after="80" w:line="260" w:lineRule="auto"/>
      </w:pPr>
      <w:r>
        <w:rPr>
          <w:rFonts w:ascii="Calibri" w:hAnsi="Calibri"/>
          <w:b/>
          <w:color w:val="262626"/>
          <w:sz w:val="21"/>
        </w:rPr>
        <w:t xml:space="preserve">Justification : </w:t>
      </w:r>
      <w:r>
        <w:rPr>
          <w:rFonts w:ascii="Calibri" w:hAnsi="Calibri"/>
          <w:color w:val="262626"/>
          <w:sz w:val="21"/>
        </w:rPr>
        <w:t>Cette boucle constitue le pilier fondamental de notre application de gestion d'inventaire interactif. Elle illustre parfaitement le passage d'un signal optique continu (flux vidéo de la caméra sous ARKit) à un traitement de signal et décodage robuste (</w:t>
      </w:r>
      <w:proofErr w:type="spellStart"/>
      <w:r>
        <w:rPr>
          <w:rFonts w:ascii="Calibri" w:hAnsi="Calibri"/>
          <w:color w:val="262626"/>
          <w:sz w:val="21"/>
        </w:rPr>
        <w:t>ZXing</w:t>
      </w:r>
      <w:proofErr w:type="spellEnd"/>
      <w:r>
        <w:rPr>
          <w:rFonts w:ascii="Calibri" w:hAnsi="Calibri"/>
          <w:color w:val="262626"/>
          <w:sz w:val="21"/>
        </w:rPr>
        <w:t>), combiné à une base de connaissances locale et restitué via un affichage graphique superposé au réel.</w:t>
      </w:r>
    </w:p>
    <w:p w14:paraId="304B16C9" w14:textId="782FE885" w:rsidR="00284C59" w:rsidRDefault="00284C59">
      <w:pPr>
        <w:spacing w:before="40" w:after="60" w:line="250" w:lineRule="auto"/>
        <w:ind w:left="400" w:hanging="240"/>
      </w:pPr>
    </w:p>
    <w:sectPr w:rsidR="00284C59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6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84C59"/>
    <w:rsid w:val="001746D9"/>
    <w:rsid w:val="001E67DF"/>
    <w:rsid w:val="00284C59"/>
    <w:rsid w:val="002A574A"/>
    <w:rsid w:val="004B309C"/>
    <w:rsid w:val="005F31E2"/>
    <w:rsid w:val="00670CD9"/>
    <w:rsid w:val="006A1F1D"/>
    <w:rsid w:val="007436E8"/>
    <w:rsid w:val="00A0362C"/>
    <w:rsid w:val="00A66138"/>
    <w:rsid w:val="00B223D2"/>
    <w:rsid w:val="00B90399"/>
    <w:rsid w:val="00C44EFD"/>
    <w:rsid w:val="00E27232"/>
    <w:rsid w:val="00E860E5"/>
    <w:rsid w:val="00F768E3"/>
    <w:rsid w:val="00F81801"/>
    <w:rsid w:val="00FE0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7D65B5F"/>
  <w15:docId w15:val="{AF578B02-52B3-0542-BB78-AB6D1D285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1000</Words>
  <Characters>5504</Characters>
  <Application>Microsoft Office Word</Application>
  <DocSecurity>0</DocSecurity>
  <Lines>45</Lines>
  <Paragraphs>12</Paragraphs>
  <ScaleCrop>false</ScaleCrop>
  <Company/>
  <LinksUpToDate>false</LinksUpToDate>
  <CharactersWithSpaces>6492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Abdelhafid El Jaghaoui</cp:lastModifiedBy>
  <cp:revision>18</cp:revision>
  <dcterms:created xsi:type="dcterms:W3CDTF">2026-09-26T01:14:00Z</dcterms:created>
  <dcterms:modified xsi:type="dcterms:W3CDTF">2026-09-26T01:26:00Z</dcterms:modified>
</cp:coreProperties>
</file>