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Psychiatric Review — Coburg Psychiatry Consulting</w:t>
      </w:r>
    </w:p>
    <w:p>
      <w:r>
        <w:t>Suite 4, 301 Sydney Road, Coburg VIC 3058  |  Ph: (03) 5551 9040  |  Fax: (03) 5551 9041</w:t>
      </w:r>
    </w:p>
    <w:p/>
    <w:p>
      <w:r>
        <w:rPr>
          <w:b/>
        </w:rPr>
        <w:t xml:space="preserve">Date: </w:t>
      </w:r>
      <w:r>
        <w:t>18 March 2026</w:t>
      </w:r>
    </w:p>
    <w:p>
      <w:r>
        <w:rPr>
          <w:b/>
        </w:rPr>
        <w:t xml:space="preserve">To: </w:t>
      </w:r>
      <w:r>
        <w:t>Dr. Susan Ng, Riverside Family Medical Practice, 12 Wattle Street, Coburg VIC 3058</w:t>
      </w:r>
    </w:p>
    <w:p>
      <w:r>
        <w:rPr>
          <w:b/>
        </w:rPr>
        <w:t xml:space="preserve">Cc: </w:t>
      </w:r>
      <w:r>
        <w:t>Dr. Amelia Ferro, Clinical Psychologist, Northgate Psychology Clinic</w:t>
      </w:r>
    </w:p>
    <w:p/>
    <w:p>
      <w:pPr>
        <w:pStyle w:val="Heading2"/>
      </w:pPr>
      <w:r>
        <w:t>Patient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Jordan Elliot Whitfield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12/04/1985</w:t>
            </w:r>
          </w:p>
        </w:tc>
      </w:tr>
      <w:tr>
        <w:tc>
          <w:tcPr>
            <w:tcW w:type="dxa" w:w="4320"/>
          </w:tcPr>
          <w:p>
            <w:r>
              <w:t>Medicare number</w:t>
            </w:r>
          </w:p>
        </w:tc>
        <w:tc>
          <w:tcPr>
            <w:tcW w:type="dxa" w:w="4320"/>
          </w:tcPr>
          <w:p>
            <w:r>
              <w:t>2934 5671 0</w:t>
            </w:r>
          </w:p>
        </w:tc>
      </w:tr>
      <w:tr>
        <w:tc>
          <w:tcPr>
            <w:tcW w:type="dxa" w:w="4320"/>
          </w:tcPr>
          <w:p>
            <w:r>
              <w:t>Clinic file</w:t>
            </w:r>
          </w:p>
        </w:tc>
        <w:tc>
          <w:tcPr>
            <w:tcW w:type="dxa" w:w="4320"/>
          </w:tcPr>
          <w:p>
            <w:r>
              <w:t>CPC-4471</w:t>
            </w:r>
          </w:p>
        </w:tc>
      </w:tr>
      <w:tr>
        <w:tc>
          <w:tcPr>
            <w:tcW w:type="dxa" w:w="4320"/>
          </w:tcPr>
          <w:p>
            <w:r>
              <w:t>Reviewing psychiatrist</w:t>
            </w:r>
          </w:p>
        </w:tc>
        <w:tc>
          <w:tcPr>
            <w:tcW w:type="dxa" w:w="4320"/>
          </w:tcPr>
          <w:p>
            <w:r>
              <w:t>Dr. Nadia Haddad, Consultant Psychiatrist</w:t>
            </w:r>
          </w:p>
        </w:tc>
      </w:tr>
      <w:tr>
        <w:tc>
          <w:tcPr>
            <w:tcW w:type="dxa" w:w="4320"/>
          </w:tcPr>
          <w:p>
            <w:r>
              <w:t>Provider number</w:t>
            </w:r>
          </w:p>
        </w:tc>
        <w:tc>
          <w:tcPr>
            <w:tcW w:type="dxa" w:w="4320"/>
          </w:tcPr>
          <w:p>
            <w:r>
              <w:t>2559071T</w:t>
            </w:r>
          </w:p>
        </w:tc>
      </w:tr>
      <w:tr>
        <w:tc>
          <w:tcPr>
            <w:tcW w:type="dxa" w:w="4320"/>
          </w:tcPr>
          <w:p>
            <w:r>
              <w:t>MBS item billed</w:t>
            </w:r>
          </w:p>
        </w:tc>
        <w:tc>
          <w:tcPr>
            <w:tcW w:type="dxa" w:w="4320"/>
          </w:tcPr>
          <w:p>
            <w:r>
              <w:t>296 (initial psychiatrist assessment)</w:t>
            </w:r>
          </w:p>
        </w:tc>
      </w:tr>
    </w:tbl>
    <w:p/>
    <w:p>
      <w:r>
        <w:t>Thank you for referring Mr Whitfield, a 40-year-old warehouse supervisor, for psychiatric review following a workplace incident at Coburg Logistics Pty Ltd on 14 October 2025 and subsequent development of post-traumatic stress symptoms. I reviewed him at Coburg Psychiatry Consulting on 18 March 2026; his wife Priya Whitfield attended for part of the appointment and was contactable afterwards on 0433 990 214.</w:t>
      </w:r>
    </w:p>
    <w:p>
      <w:pPr>
        <w:pStyle w:val="Heading2"/>
      </w:pPr>
      <w:r>
        <w:t>History</w:t>
      </w:r>
    </w:p>
    <w:p>
      <w:r>
        <w:t>Mr Whitfield describes intrusive memories of the near-miss with a reversing forklift, hypervigilance around machinery, avoidance of the warehouse floor, and sleep-onset insomnia. Symptoms have been present for approximately five months and are improving with trauma-focused CBT under Dr Amelia Ferro (six sessions to date). He reports low mood, reduced enjoyment, and alcohol intake of 6-8 standard drinks per week (down from a peak of around 14). No prior psychiatric history. No current suicidal ideation; he cites his children Kai and Mira and his marriage as protective.</w:t>
      </w:r>
    </w:p>
    <w:p>
      <w:pPr>
        <w:pStyle w:val="Heading2"/>
      </w:pPr>
      <w:r>
        <w:t>Mental State Examination</w:t>
      </w:r>
    </w:p>
    <w:p>
      <w:r>
        <w:t>Casually dressed, right wrist in a removable splint, cooperative, good eye contact. Speech normal rate and volume. Mood 'flat', affect congruent and reactive. No psychotic phenomena. Cognition grossly intact. Insight and judgement good.</w:t>
      </w:r>
    </w:p>
    <w:p>
      <w:pPr>
        <w:pStyle w:val="Heading2"/>
      </w:pPr>
      <w:r>
        <w:t>Impression &amp; Plan</w:t>
      </w:r>
    </w:p>
    <w:p>
      <w:r>
        <w:t>1. Post-traumatic stress disorder, moderate, improving. 2. Adjustment-related low mood. 3. Alcohol use in the hazardous range, reducing. I have commenced sertraline 50 mg mane, to increase to 100 mg after two weeks if tolerated, and discussed sleep measures. Continue trauma-focused CBT. I will review Mr Whitfield in six weeks and provide a further letter to enable extended Mental Health Care Plan sessions. Please contact me via the rooms on (03) 5551 9040 if concerns arise before then.</w:t>
      </w:r>
    </w:p>
    <w:p>
      <w:r>
        <w:t>Dr. Nadia Haddad, MBBS FRANZCP  |  Provider No. 2559071T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