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Physiotherapy Progress Report — Coburg Sports &amp; Spinal Physiotherapy</w:t>
      </w:r>
    </w:p>
    <w:p>
      <w:r>
        <w:t>15 Munro Street, Coburg VIC 3058  |  Ph: (03) 5551 2210</w:t>
      </w:r>
    </w:p>
    <w:p/>
    <w:p>
      <w:r>
        <w:rPr>
          <w:b/>
        </w:rPr>
        <w:t xml:space="preserve">Date: </w:t>
      </w:r>
      <w:r>
        <w:t>24 March 2026</w:t>
      </w:r>
    </w:p>
    <w:p>
      <w:r>
        <w:rPr>
          <w:b/>
        </w:rPr>
        <w:t xml:space="preserve">To: </w:t>
      </w:r>
      <w:r>
        <w:t>Dr. Susan Ng, Riverside Family Medical Practice</w:t>
      </w:r>
    </w:p>
    <w:p>
      <w:r>
        <w:rPr>
          <w:b/>
        </w:rPr>
        <w:t xml:space="preserve">Cc: </w:t>
      </w:r>
      <w:r>
        <w:t>Marcus Delaney, Statewide Workers Insurance (claim WC-2025-118342)</w:t>
      </w:r>
    </w:p>
    <w:p/>
    <w:tbl>
      <w:tblPr>
        <w:tblStyle w:val="TableGrid"/>
        <w:tblW w:type="auto" w:w="0"/>
        <w:tblLook w:firstColumn="1" w:firstRow="1" w:lastColumn="0" w:lastRow="0" w:noHBand="0" w:noVBand="1" w:val="04A0"/>
      </w:tblPr>
      <w:tblGrid>
        <w:gridCol w:w="4320"/>
        <w:gridCol w:w="4320"/>
      </w:tblGrid>
      <w:tr>
        <w:tc>
          <w:tcPr>
            <w:tcW w:type="dxa" w:w="4320"/>
          </w:tcPr>
          <w:p>
            <w:r>
              <w:t>Client</w:t>
            </w:r>
          </w:p>
        </w:tc>
        <w:tc>
          <w:tcPr>
            <w:tcW w:type="dxa" w:w="4320"/>
          </w:tcPr>
          <w:p>
            <w:r>
              <w:t>Jordan Elliot Whitfield</w:t>
            </w:r>
          </w:p>
        </w:tc>
      </w:tr>
      <w:tr>
        <w:tc>
          <w:tcPr>
            <w:tcW w:type="dxa" w:w="4320"/>
          </w:tcPr>
          <w:p>
            <w:r>
              <w:t>Date of birth</w:t>
            </w:r>
          </w:p>
        </w:tc>
        <w:tc>
          <w:tcPr>
            <w:tcW w:type="dxa" w:w="4320"/>
          </w:tcPr>
          <w:p>
            <w:r>
              <w:t>12/04/1985</w:t>
            </w:r>
          </w:p>
        </w:tc>
      </w:tr>
      <w:tr>
        <w:tc>
          <w:tcPr>
            <w:tcW w:type="dxa" w:w="4320"/>
          </w:tcPr>
          <w:p>
            <w:r>
              <w:t>Treating physiotherapist</w:t>
            </w:r>
          </w:p>
        </w:tc>
        <w:tc>
          <w:tcPr>
            <w:tcW w:type="dxa" w:w="4320"/>
          </w:tcPr>
          <w:p>
            <w:r>
              <w:t>Grace Tan</w:t>
            </w:r>
          </w:p>
        </w:tc>
      </w:tr>
      <w:tr>
        <w:tc>
          <w:tcPr>
            <w:tcW w:type="dxa" w:w="4320"/>
          </w:tcPr>
          <w:p>
            <w:r>
              <w:t>Provider number</w:t>
            </w:r>
          </w:p>
        </w:tc>
        <w:tc>
          <w:tcPr>
            <w:tcW w:type="dxa" w:w="4320"/>
          </w:tcPr>
          <w:p>
            <w:r>
              <w:t>2810664R</w:t>
            </w:r>
          </w:p>
        </w:tc>
      </w:tr>
      <w:tr>
        <w:tc>
          <w:tcPr>
            <w:tcW w:type="dxa" w:w="4320"/>
          </w:tcPr>
          <w:p>
            <w:r>
              <w:t>Sessions to date</w:t>
            </w:r>
          </w:p>
        </w:tc>
        <w:tc>
          <w:tcPr>
            <w:tcW w:type="dxa" w:w="4320"/>
          </w:tcPr>
          <w:p>
            <w:r>
              <w:t>6 (11/02/2026 to 24/03/2026)</w:t>
            </w:r>
          </w:p>
        </w:tc>
      </w:tr>
      <w:tr>
        <w:tc>
          <w:tcPr>
            <w:tcW w:type="dxa" w:w="4320"/>
          </w:tcPr>
          <w:p>
            <w:r>
              <w:t>Injury</w:t>
            </w:r>
          </w:p>
        </w:tc>
        <w:tc>
          <w:tcPr>
            <w:tcW w:type="dxa" w:w="4320"/>
          </w:tcPr>
          <w:p>
            <w:r>
              <w:t>Right distal radius fracture, 14/10/2025 - conservatively managed</w:t>
            </w:r>
          </w:p>
        </w:tc>
      </w:tr>
    </w:tbl>
    <w:p/>
    <w:p>
      <w:pPr>
        <w:pStyle w:val="Heading2"/>
      </w:pPr>
      <w:r>
        <w:t>Objective Measures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Baseline (11/02)</w:t>
            </w:r>
          </w:p>
        </w:tc>
        <w:tc>
          <w:tcPr>
            <w:tcW w:type="dxa" w:w="2160"/>
          </w:tcPr>
          <w:p>
            <w:r>
              <w:rPr>
                <w:b/>
              </w:rPr>
              <w:t>Current (24/03)</w:t>
            </w:r>
          </w:p>
        </w:tc>
        <w:tc>
          <w:tcPr>
            <w:tcW w:type="dxa" w:w="2160"/>
          </w:tcPr>
          <w:p>
            <w:r>
              <w:rPr>
                <w:b/>
              </w:rPr>
              <w:t>Unaffected side</w:t>
            </w:r>
          </w:p>
        </w:tc>
      </w:tr>
      <w:tr>
        <w:tc>
          <w:tcPr>
            <w:tcW w:type="dxa" w:w="2160"/>
          </w:tcPr>
          <w:p>
            <w:r>
              <w:t>Wrist extension</w:t>
            </w:r>
          </w:p>
        </w:tc>
        <w:tc>
          <w:tcPr>
            <w:tcW w:type="dxa" w:w="2160"/>
          </w:tcPr>
          <w:p>
            <w:r>
              <w:t>32 deg</w:t>
            </w:r>
          </w:p>
        </w:tc>
        <w:tc>
          <w:tcPr>
            <w:tcW w:type="dxa" w:w="2160"/>
          </w:tcPr>
          <w:p>
            <w:r>
              <w:t>58 deg</w:t>
            </w:r>
          </w:p>
        </w:tc>
        <w:tc>
          <w:tcPr>
            <w:tcW w:type="dxa" w:w="2160"/>
          </w:tcPr>
          <w:p>
            <w:r>
              <w:t>72 deg</w:t>
            </w:r>
          </w:p>
        </w:tc>
      </w:tr>
      <w:tr>
        <w:tc>
          <w:tcPr>
            <w:tcW w:type="dxa" w:w="2160"/>
          </w:tcPr>
          <w:p>
            <w:r>
              <w:t>Wrist flexion</w:t>
            </w:r>
          </w:p>
        </w:tc>
        <w:tc>
          <w:tcPr>
            <w:tcW w:type="dxa" w:w="2160"/>
          </w:tcPr>
          <w:p>
            <w:r>
              <w:t>40 deg</w:t>
            </w:r>
          </w:p>
        </w:tc>
        <w:tc>
          <w:tcPr>
            <w:tcW w:type="dxa" w:w="2160"/>
          </w:tcPr>
          <w:p>
            <w:r>
              <w:t>66 deg</w:t>
            </w:r>
          </w:p>
        </w:tc>
        <w:tc>
          <w:tcPr>
            <w:tcW w:type="dxa" w:w="2160"/>
          </w:tcPr>
          <w:p>
            <w:r>
              <w:t>80 deg</w:t>
            </w:r>
          </w:p>
        </w:tc>
      </w:tr>
      <w:tr>
        <w:tc>
          <w:tcPr>
            <w:tcW w:type="dxa" w:w="2160"/>
          </w:tcPr>
          <w:p>
            <w:r>
              <w:t>Grip strength (right)</w:t>
            </w:r>
          </w:p>
        </w:tc>
        <w:tc>
          <w:tcPr>
            <w:tcW w:type="dxa" w:w="2160"/>
          </w:tcPr>
          <w:p>
            <w:r>
              <w:t>18 kg</w:t>
            </w:r>
          </w:p>
        </w:tc>
        <w:tc>
          <w:tcPr>
            <w:tcW w:type="dxa" w:w="2160"/>
          </w:tcPr>
          <w:p>
            <w:r>
              <w:t>26 kg</w:t>
            </w:r>
          </w:p>
        </w:tc>
        <w:tc>
          <w:tcPr>
            <w:tcW w:type="dxa" w:w="2160"/>
          </w:tcPr>
          <w:p>
            <w:r>
              <w:t>44 kg (left)</w:t>
            </w:r>
          </w:p>
        </w:tc>
      </w:tr>
      <w:tr>
        <w:tc>
          <w:tcPr>
            <w:tcW w:type="dxa" w:w="2160"/>
          </w:tcPr>
          <w:p>
            <w:r>
              <w:t>Pain (numeric rating, on load)</w:t>
            </w:r>
          </w:p>
        </w:tc>
        <w:tc>
          <w:tcPr>
            <w:tcW w:type="dxa" w:w="2160"/>
          </w:tcPr>
          <w:p>
            <w:r>
              <w:t>6/10</w:t>
            </w:r>
          </w:p>
        </w:tc>
        <w:tc>
          <w:tcPr>
            <w:tcW w:type="dxa" w:w="2160"/>
          </w:tcPr>
          <w:p>
            <w:r>
              <w:t>2/10</w:t>
            </w:r>
          </w:p>
        </w:tc>
        <w:tc>
          <w:tcPr>
            <w:tcW w:type="dxa" w:w="2160"/>
          </w:tcPr>
          <w:p>
            <w:r>
              <w:t>-</w:t>
            </w:r>
          </w:p>
        </w:tc>
      </w:tr>
    </w:tbl>
    <w:p/>
    <w:p>
      <w:pPr>
        <w:pStyle w:val="Heading2"/>
      </w:pPr>
      <w:r>
        <w:t>Home Program</w:t>
      </w:r>
    </w:p>
    <w:tbl>
      <w:tblPr>
        <w:tblStyle w:val="TableGrid"/>
        <w:tblW w:type="auto" w:w="0"/>
        <w:tblLook w:firstColumn="1" w:firstRow="1" w:lastColumn="0" w:lastRow="0" w:noHBand="0" w:noVBand="1" w:val="04A0"/>
      </w:tblPr>
      <w:tblGrid>
        <w:gridCol w:w="4320"/>
        <w:gridCol w:w="4320"/>
      </w:tblGrid>
      <w:tr>
        <w:tc>
          <w:tcPr>
            <w:tcW w:type="dxa" w:w="4320"/>
          </w:tcPr>
          <w:p>
            <w:r>
              <w:rPr>
                <w:b/>
              </w:rPr>
              <w:t>Exercise</w:t>
            </w:r>
          </w:p>
        </w:tc>
        <w:tc>
          <w:tcPr>
            <w:tcW w:type="dxa" w:w="4320"/>
          </w:tcPr>
          <w:p>
            <w:r>
              <w:rPr>
                <w:b/>
              </w:rPr>
              <w:t>Dose</w:t>
            </w:r>
          </w:p>
        </w:tc>
      </w:tr>
      <w:tr>
        <w:tc>
          <w:tcPr>
            <w:tcW w:type="dxa" w:w="4320"/>
          </w:tcPr>
          <w:p>
            <w:r>
              <w:t>Wrist flexion/extension active range</w:t>
            </w:r>
          </w:p>
        </w:tc>
        <w:tc>
          <w:tcPr>
            <w:tcW w:type="dxa" w:w="4320"/>
          </w:tcPr>
          <w:p>
            <w:r>
              <w:t>3 x 15, three times daily</w:t>
            </w:r>
          </w:p>
        </w:tc>
      </w:tr>
      <w:tr>
        <w:tc>
          <w:tcPr>
            <w:tcW w:type="dxa" w:w="4320"/>
          </w:tcPr>
          <w:p>
            <w:r>
              <w:t>Putty grip and pinch</w:t>
            </w:r>
          </w:p>
        </w:tc>
        <w:tc>
          <w:tcPr>
            <w:tcW w:type="dxa" w:w="4320"/>
          </w:tcPr>
          <w:p>
            <w:r>
              <w:t>3 x 20, twice daily</w:t>
            </w:r>
          </w:p>
        </w:tc>
      </w:tr>
      <w:tr>
        <w:tc>
          <w:tcPr>
            <w:tcW w:type="dxa" w:w="4320"/>
          </w:tcPr>
          <w:p>
            <w:r>
              <w:t>Forearm rotation with hammer</w:t>
            </w:r>
          </w:p>
        </w:tc>
        <w:tc>
          <w:tcPr>
            <w:tcW w:type="dxa" w:w="4320"/>
          </w:tcPr>
          <w:p>
            <w:r>
              <w:t>3 x 12, once daily</w:t>
            </w:r>
          </w:p>
        </w:tc>
      </w:tr>
      <w:tr>
        <w:tc>
          <w:tcPr>
            <w:tcW w:type="dxa" w:w="4320"/>
          </w:tcPr>
          <w:p>
            <w:r>
              <w:t>Graded weight-bearing through the hand</w:t>
            </w:r>
          </w:p>
        </w:tc>
        <w:tc>
          <w:tcPr>
            <w:tcW w:type="dxa" w:w="4320"/>
          </w:tcPr>
          <w:p>
            <w:r>
              <w:t>As tolerated, per handout</w:t>
            </w:r>
          </w:p>
        </w:tc>
      </w:tr>
    </w:tbl>
    <w:p/>
    <w:p>
      <w:r>
        <w:t>Mr Whitfield is progressing well. Range of motion and grip are approaching functional levels for modified warehouse duties, and pain on load has reduced substantially. He remains limited for heavy lifting and sustained gripping. I anticipate a further four sessions to return him to pre-injury capacity for the right wrist, in parallel with the graded return-to-work plan coordinated by Dr Susan Ng and Dr Amelia Ferro. Please contact me on (03) 5551 2210 to discuss.</w:t>
      </w:r>
    </w:p>
    <w:p>
      <w:r>
        <w:t>Grace Tan, Physiotherapist  |  Provider No. 2810664R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