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Evaluasi Usability dan Perancangan Ulang Antarmuka Website Mahkamah Agung RI</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4">
      <w:pPr>
        <w:jc w:val="center"/>
        <w:rPr>
          <w:b w:val="1"/>
          <w:bCs w:val="1"/>
          <w:sz w:val="24"/>
          <w:szCs w:val="24"/>
          <w:vertAlign w:val="superscript"/>
        </w:rPr>
      </w:pPr>
      <w:r w:rsidDel="00000000" w:rsidR="00000000" w:rsidRPr="00000000">
        <w:rPr>
          <w:b w:val="1"/>
          <w:bCs w:val="1"/>
          <w:sz w:val="24"/>
          <w:szCs w:val="24"/>
          <w:rtl w:val="0"/>
        </w:rPr>
        <w:t xml:space="preserve">Amir Syaifudin</w:t>
      </w:r>
      <w:r w:rsidDel="00000000" w:rsidR="00000000" w:rsidRPr="00000000">
        <w:rPr>
          <w:b w:val="1"/>
          <w:bCs w:val="1"/>
          <w:sz w:val="24"/>
          <w:szCs w:val="24"/>
          <w:vertAlign w:val="superscript"/>
          <w:rtl w:val="0"/>
        </w:rPr>
        <w:t xml:space="preserve">1</w:t>
      </w:r>
      <w:r w:rsidDel="00000000" w:rsidR="00000000" w:rsidRPr="00000000">
        <w:rPr>
          <w:b w:val="1"/>
          <w:bCs w:val="1"/>
          <w:sz w:val="24"/>
          <w:szCs w:val="24"/>
          <w:rtl w:val="0"/>
        </w:rPr>
        <w:t xml:space="preserve">,Ilham Akbar Tauhid </w:t>
      </w:r>
      <w:r w:rsidDel="00000000" w:rsidR="00000000" w:rsidRPr="00000000">
        <w:rPr>
          <w:b w:val="1"/>
          <w:bCs w:val="1"/>
          <w:sz w:val="24"/>
          <w:szCs w:val="24"/>
          <w:vertAlign w:val="superscript"/>
          <w:rtl w:val="0"/>
        </w:rPr>
        <w:t xml:space="preserve">2</w:t>
      </w:r>
      <w:r w:rsidDel="00000000" w:rsidR="00000000" w:rsidRPr="00000000">
        <w:rPr>
          <w:b w:val="1"/>
          <w:bCs w:val="1"/>
          <w:sz w:val="24"/>
          <w:szCs w:val="24"/>
          <w:rtl w:val="0"/>
        </w:rPr>
        <w:t xml:space="preserve">,</w:t>
      </w:r>
      <w:r w:rsidDel="00000000" w:rsidR="00000000" w:rsidRPr="00000000">
        <w:rPr>
          <w:b w:val="1"/>
          <w:bCs w:val="1"/>
          <w:sz w:val="24"/>
          <w:szCs w:val="24"/>
          <w:vertAlign w:val="superscript"/>
          <w:rtl w:val="0"/>
        </w:rPr>
        <w:t xml:space="preserve"> </w:t>
      </w:r>
      <w:r w:rsidDel="00000000" w:rsidR="00000000" w:rsidRPr="00000000">
        <w:rPr>
          <w:b w:val="1"/>
          <w:bCs w:val="1"/>
          <w:sz w:val="24"/>
          <w:szCs w:val="24"/>
          <w:rtl w:val="0"/>
        </w:rPr>
        <w:t xml:space="preserve">Erna Nurmawati, S.S.T., M.T.</w:t>
      </w:r>
      <w:r w:rsidDel="00000000" w:rsidR="00000000" w:rsidRPr="00000000">
        <w:rPr>
          <w:b w:val="1"/>
          <w:bCs w:val="1"/>
          <w:sz w:val="24"/>
          <w:szCs w:val="24"/>
          <w:vertAlign w:val="superscript"/>
          <w:rtl w:val="0"/>
        </w:rPr>
        <w:t xml:space="preserve">3</w:t>
      </w:r>
    </w:p>
    <w:p w:rsidR="00000000" w:rsidDel="00000000" w:rsidP="00000000" w:rsidRDefault="00000000" w:rsidRPr="00000000" w14:paraId="00000005">
      <w:pPr>
        <w:jc w:val="center"/>
        <w:rPr>
          <w:sz w:val="24"/>
          <w:szCs w:val="24"/>
        </w:rPr>
      </w:pPr>
      <w:r w:rsidDel="00000000" w:rsidR="00000000" w:rsidRPr="00000000">
        <w:rPr>
          <w:sz w:val="24"/>
          <w:szCs w:val="24"/>
          <w:vertAlign w:val="superscript"/>
          <w:rtl w:val="0"/>
        </w:rPr>
        <w:t xml:space="preserve">1</w:t>
      </w:r>
      <w:r w:rsidDel="00000000" w:rsidR="00000000" w:rsidRPr="00000000">
        <w:rPr>
          <w:sz w:val="24"/>
          <w:szCs w:val="24"/>
          <w:rtl w:val="0"/>
        </w:rPr>
        <w:t xml:space="preserve">3SI1/222312968, </w:t>
      </w:r>
      <w:r w:rsidDel="00000000" w:rsidR="00000000" w:rsidRPr="00000000">
        <w:rPr>
          <w:sz w:val="24"/>
          <w:szCs w:val="24"/>
          <w:vertAlign w:val="superscript"/>
          <w:rtl w:val="0"/>
        </w:rPr>
        <w:t xml:space="preserve">2</w:t>
      </w:r>
      <w:r w:rsidDel="00000000" w:rsidR="00000000" w:rsidRPr="00000000">
        <w:rPr>
          <w:sz w:val="24"/>
          <w:szCs w:val="24"/>
          <w:rtl w:val="0"/>
        </w:rPr>
        <w:t xml:space="preserve">3SI1/222313132</w:t>
      </w:r>
    </w:p>
    <w:p w:rsidR="00000000" w:rsidDel="00000000" w:rsidP="00000000" w:rsidRDefault="00000000" w:rsidRPr="00000000" w14:paraId="00000006">
      <w:pPr>
        <w:jc w:val="center"/>
        <w:rPr>
          <w:color w:val="ff0000"/>
          <w:sz w:val="24"/>
          <w:szCs w:val="24"/>
        </w:rPr>
      </w:pPr>
      <w:r w:rsidDel="00000000" w:rsidR="00000000" w:rsidRPr="00000000">
        <w:rPr>
          <w:color w:val="ff0000"/>
          <w:sz w:val="24"/>
          <w:szCs w:val="24"/>
          <w:rtl w:val="0"/>
        </w:rPr>
        <w:t xml:space="preserve"> </w:t>
      </w:r>
    </w:p>
    <w:p w:rsidR="00000000" w:rsidDel="00000000" w:rsidP="00000000" w:rsidRDefault="00000000" w:rsidRPr="00000000" w14:paraId="00000007">
      <w:pPr>
        <w:jc w:val="center"/>
        <w:rPr>
          <w:color w:val="1155cc"/>
          <w:sz w:val="24"/>
          <w:szCs w:val="24"/>
        </w:rPr>
      </w:pPr>
      <w:r w:rsidDel="00000000" w:rsidR="00000000" w:rsidRPr="00000000">
        <w:rPr>
          <w:sz w:val="24"/>
          <w:szCs w:val="24"/>
          <w:rtl w:val="0"/>
        </w:rPr>
        <w:t xml:space="preserve">e-mail: </w:t>
      </w:r>
      <w:r w:rsidDel="00000000" w:rsidR="00000000" w:rsidRPr="00000000">
        <w:rPr>
          <w:b w:val="1"/>
          <w:bCs w:val="1"/>
          <w:color w:val="0000ff"/>
          <w:sz w:val="24"/>
          <w:szCs w:val="24"/>
          <w:vertAlign w:val="superscript"/>
          <w:rtl w:val="0"/>
        </w:rPr>
        <w:t xml:space="preserve">1</w:t>
      </w:r>
      <w:r w:rsidDel="00000000" w:rsidR="00000000" w:rsidRPr="00000000">
        <w:rPr>
          <w:color w:val="1155cc"/>
          <w:sz w:val="24"/>
          <w:szCs w:val="24"/>
          <w:rtl w:val="0"/>
        </w:rPr>
        <w:t xml:space="preserve">222312968@stis.ac.id</w:t>
      </w:r>
      <w:r w:rsidDel="00000000" w:rsidR="00000000" w:rsidRPr="00000000">
        <w:rPr>
          <w:sz w:val="24"/>
          <w:szCs w:val="24"/>
          <w:rtl w:val="0"/>
        </w:rPr>
        <w:t xml:space="preserve"> , </w:t>
      </w:r>
      <w:r w:rsidDel="00000000" w:rsidR="00000000" w:rsidRPr="00000000">
        <w:rPr>
          <w:color w:val="0000ff"/>
          <w:sz w:val="24"/>
          <w:szCs w:val="24"/>
          <w:vertAlign w:val="superscript"/>
          <w:rtl w:val="0"/>
        </w:rPr>
        <w:t xml:space="preserve">2</w:t>
      </w:r>
      <w:r w:rsidDel="00000000" w:rsidR="00000000" w:rsidRPr="00000000">
        <w:rPr>
          <w:color w:val="1155cc"/>
          <w:sz w:val="24"/>
          <w:szCs w:val="24"/>
          <w:rtl w:val="0"/>
        </w:rPr>
        <w:t xml:space="preserve">222313132@stis.ac.id</w:t>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jc w:val="center"/>
        <w:rPr>
          <w:b w:val="1"/>
          <w:bCs w:val="1"/>
          <w:i w:val="1"/>
          <w:iCs w:val="1"/>
          <w:sz w:val="24"/>
          <w:szCs w:val="24"/>
        </w:rPr>
      </w:pPr>
      <w:r w:rsidDel="00000000" w:rsidR="00000000" w:rsidRPr="00000000">
        <w:rPr>
          <w:b w:val="1"/>
          <w:bCs w:val="1"/>
          <w:i w:val="1"/>
          <w:iCs w:val="1"/>
          <w:sz w:val="24"/>
          <w:szCs w:val="24"/>
          <w:rtl w:val="0"/>
        </w:rPr>
        <w:t xml:space="preserve">Abstrak</w:t>
      </w:r>
    </w:p>
    <w:p w:rsidR="00000000" w:rsidDel="00000000" w:rsidP="00000000" w:rsidRDefault="00000000" w:rsidRPr="00000000" w14:paraId="0000000A">
      <w:pPr>
        <w:ind w:firstLine="700"/>
        <w:jc w:val="both"/>
        <w:rPr>
          <w:i w:val="1"/>
          <w:iCs w:val="1"/>
          <w:sz w:val="24"/>
          <w:szCs w:val="24"/>
        </w:rPr>
      </w:pPr>
      <w:r w:rsidDel="00000000" w:rsidR="00000000" w:rsidRPr="00000000">
        <w:rPr>
          <w:i w:val="1"/>
          <w:iCs w:val="1"/>
          <w:sz w:val="24"/>
          <w:szCs w:val="24"/>
          <w:rtl w:val="0"/>
        </w:rPr>
        <w:t xml:space="preserve">Naskah ini menyajikan hasil evaluasi usability dan perancangan ulang (redesign) antarmuka pengguna website resmi Mahkamah Agung Republik Indonesia. Evaluasi awal dengan metode Heuristic Evaluation berdasarkan sepuluh prinsip usability Nielsen menemukan empat permasalahan utama: navigasi ambigu, beranda tanpa hierarki visual, fitur pencarian yang lemah, dan menu perkara yang terisolasi dari ekosistem utama situs. Perbaikan antarmuka dirancang dengan pendekatan Design Thinking dan prinsip desain antarmuka Shneiderman, mencakup restrukturisasi navbar, penataan ulang beranda, penyempurnaan pencarian terpadu, serta halaman bantuan (FAQ). Rancangan disusun di Figma lalu diimplementasikan sebagai purwarupa fungsional menggunakan React, TypeScript, Vite, dan Tailwind CSS. Sebagai data pendukung, dianalisis 24.196 komentar YouTube periode 2020–2026 dengan classifier berbasis lexicon yang divalidasi terhadap gold standard manual dua rater (kappa 0,565; kesepakatan antar-rater 0,824). Sentimen negatif melonjak pada 2022 dan 2025 selaras dengan kasus integritas dan putusan besar, sedangkan dimensi layanan digital memiliki proporsi sentimen negatif terendah. Data ini menjadi alasan tambahan memilih Mahkamah Agung, sedangkan penilaian desain lama bertumpu pada Heuristic Evaluation dan Eight Golden Rules. Hasilnya diharapkan menjadi dasar rekomendasi perbaikan pengalaman pengguna website Mahkamah Agung.</w:t>
      </w:r>
    </w:p>
    <w:p w:rsidR="00000000" w:rsidDel="00000000" w:rsidP="00000000" w:rsidRDefault="00000000" w:rsidRPr="00000000" w14:paraId="0000000B">
      <w:pP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0C">
      <w:pPr>
        <w:rPr>
          <w:i w:val="1"/>
          <w:iCs w:val="1"/>
          <w:sz w:val="24"/>
          <w:szCs w:val="24"/>
        </w:rPr>
      </w:pPr>
      <w:r w:rsidDel="00000000" w:rsidR="00000000" w:rsidRPr="00000000">
        <w:rPr>
          <w:b w:val="1"/>
          <w:bCs w:val="1"/>
          <w:i w:val="1"/>
          <w:iCs w:val="1"/>
          <w:sz w:val="24"/>
          <w:szCs w:val="24"/>
          <w:rtl w:val="0"/>
        </w:rPr>
        <w:t xml:space="preserve">Kata kunci</w:t>
      </w:r>
      <w:r w:rsidDel="00000000" w:rsidR="00000000" w:rsidRPr="00000000">
        <w:rPr>
          <w:i w:val="1"/>
          <w:iCs w:val="1"/>
          <w:sz w:val="24"/>
          <w:szCs w:val="24"/>
          <w:rtl w:val="0"/>
        </w:rPr>
        <w:t xml:space="preserve">—Human-Centered Design, Design Thinking, Usability, Heuristic Evaluation, Eight Golden Rules, Analisis Sentimen, Mahkamah Agung</w:t>
      </w:r>
    </w:p>
    <w:p w:rsidR="00000000" w:rsidDel="00000000" w:rsidP="00000000" w:rsidRDefault="00000000" w:rsidRPr="00000000" w14:paraId="0000000D">
      <w:pPr>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0E">
      <w:pPr>
        <w:jc w:val="center"/>
        <w:rPr>
          <w:b w:val="1"/>
          <w:bCs w:val="1"/>
          <w:i w:val="1"/>
          <w:iCs w:val="1"/>
          <w:sz w:val="24"/>
          <w:szCs w:val="24"/>
        </w:rPr>
      </w:pPr>
      <w:r w:rsidDel="00000000" w:rsidR="00000000" w:rsidRPr="00000000">
        <w:rPr>
          <w:b w:val="1"/>
          <w:bCs w:val="1"/>
          <w:i w:val="1"/>
          <w:iCs w:val="1"/>
          <w:sz w:val="24"/>
          <w:szCs w:val="24"/>
          <w:rtl w:val="0"/>
        </w:rPr>
        <w:t xml:space="preserve">Abstract</w:t>
      </w:r>
    </w:p>
    <w:p w:rsidR="00000000" w:rsidDel="00000000" w:rsidP="00000000" w:rsidRDefault="00000000" w:rsidRPr="00000000" w14:paraId="0000000F">
      <w:pPr>
        <w:ind w:firstLine="700"/>
        <w:jc w:val="both"/>
        <w:rPr>
          <w:i w:val="1"/>
          <w:iCs w:val="1"/>
          <w:sz w:val="24"/>
          <w:szCs w:val="24"/>
        </w:rPr>
      </w:pPr>
      <w:r w:rsidDel="00000000" w:rsidR="00000000" w:rsidRPr="00000000">
        <w:rPr>
          <w:i w:val="1"/>
          <w:iCs w:val="1"/>
          <w:sz w:val="24"/>
          <w:szCs w:val="24"/>
          <w:rtl w:val="0"/>
        </w:rPr>
        <w:t xml:space="preserve">This paper presents a usability evaluation and user interface redesign of the official website of the Supreme Court of the Republic of Indonesia (Mahkamah Agung RI). An initial Heuristic Evaluation based on Nielsen's ten usability heuristics identified four major problems: ambiguous navigation, a homepage lacking visual hierarchy, a weak search feature, and a case-lookup menu isolated from the main site ecosystem. Interface improvements were designed with the Design Thinking approach and Shneiderman's interface design principles, covering navbar restructuring, homepage reorganization, unified search refinement, and a help (FAQ) page. The design was created in Figma and implemented as a functional prototype using React, TypeScript, Vite, and Tailwind CSS. As supporting data, 24,196 YouTube comments from 2020 to 2026 were analyzed with a lexicon-based classifier validated against a two-rater manual gold standard (kappa 0.565; inter-rater agreement 0.824). Negative sentiment spiked in 2022 and 2025, in line with major integrity and verdict cases, while the digital service dimension had the lowest share of negative sentiment. These data serve as an additional reason for choosing Mahkamah Agung, while the assessment of the old design rests on the Heuristic Evaluation and the Eight Golden Rules. The result is intended as a basis for recommendations to improve the user experience of the Mahkamah Agung website.</w:t>
      </w:r>
    </w:p>
    <w:p w:rsidR="00000000" w:rsidDel="00000000" w:rsidP="00000000" w:rsidRDefault="00000000" w:rsidRPr="00000000" w14:paraId="00000010">
      <w:pPr>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11">
      <w:pPr>
        <w:rPr>
          <w:i w:val="1"/>
          <w:iCs w:val="1"/>
          <w:sz w:val="24"/>
          <w:szCs w:val="24"/>
        </w:rPr>
      </w:pPr>
      <w:r w:rsidDel="00000000" w:rsidR="00000000" w:rsidRPr="00000000">
        <w:rPr>
          <w:b w:val="1"/>
          <w:bCs w:val="1"/>
          <w:i w:val="1"/>
          <w:iCs w:val="1"/>
          <w:sz w:val="24"/>
          <w:szCs w:val="24"/>
          <w:rtl w:val="0"/>
        </w:rPr>
        <w:t xml:space="preserve">Keywords</w:t>
      </w:r>
      <w:r w:rsidDel="00000000" w:rsidR="00000000" w:rsidRPr="00000000">
        <w:rPr>
          <w:i w:val="1"/>
          <w:iCs w:val="1"/>
          <w:sz w:val="24"/>
          <w:szCs w:val="24"/>
          <w:rtl w:val="0"/>
        </w:rPr>
        <w:t xml:space="preserve">—Human-Centered Design, Design Thinking, Usability, Heuristic Evaluation, Eight Golden Rules, Sentiment Analysis, Mahkamah Agung</w:t>
      </w:r>
    </w:p>
    <w:p w:rsidR="00000000" w:rsidDel="00000000" w:rsidP="00000000" w:rsidRDefault="00000000" w:rsidRPr="00000000" w14:paraId="00000012">
      <w:pPr>
        <w:pStyle w:val="Heading1"/>
        <w:keepNext w:val="0"/>
        <w:spacing w:after="120" w:before="480" w:line="240" w:lineRule="auto"/>
        <w:jc w:val="left"/>
        <w:rPr>
          <w:sz w:val="46"/>
          <w:szCs w:val="46"/>
        </w:rPr>
      </w:pPr>
      <w:bookmarkStart w:colFirst="0" w:colLast="0" w:name="_wvgc5sovisg" w:id="0"/>
      <w:bookmarkEnd w:id="0"/>
      <w:r w:rsidDel="00000000" w:rsidR="00000000" w:rsidRPr="00000000">
        <w:rPr>
          <w:sz w:val="46"/>
          <w:szCs w:val="46"/>
          <w:rtl w:val="0"/>
        </w:rPr>
        <w:t xml:space="preserve">1. PENDAHULUAN</w:t>
      </w:r>
    </w:p>
    <w:p w:rsidR="00000000" w:rsidDel="00000000" w:rsidP="00000000" w:rsidRDefault="00000000" w:rsidRPr="00000000" w14:paraId="00000013">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5vjy54v88fqw" w:id="1"/>
      <w:bookmarkEnd w:id="1"/>
      <w:r w:rsidDel="00000000" w:rsidR="00000000" w:rsidRPr="00000000">
        <w:rPr>
          <w:rFonts w:ascii="Times New Roman" w:cs="Times New Roman" w:eastAsia="Times New Roman" w:hAnsi="Times New Roman"/>
          <w:i w:val="0"/>
          <w:iCs w:val="0"/>
          <w:sz w:val="34"/>
          <w:szCs w:val="34"/>
          <w:rtl w:val="0"/>
        </w:rPr>
        <w:t xml:space="preserve">1.1 Latar Belakang</w:t>
      </w:r>
    </w:p>
    <w:p w:rsidR="00000000" w:rsidDel="00000000" w:rsidP="00000000" w:rsidRDefault="00000000" w:rsidRPr="00000000" w14:paraId="00000014">
      <w:pPr>
        <w:spacing w:after="120" w:lineRule="auto"/>
        <w:ind w:firstLine="700"/>
        <w:jc w:val="both"/>
        <w:rPr>
          <w:sz w:val="24"/>
          <w:szCs w:val="24"/>
        </w:rPr>
      </w:pPr>
      <w:r w:rsidDel="00000000" w:rsidR="00000000" w:rsidRPr="00000000">
        <w:rPr>
          <w:sz w:val="24"/>
          <w:szCs w:val="24"/>
          <w:rtl w:val="0"/>
        </w:rPr>
        <w:t xml:space="preserve">Mahkamah Agung Republik Indonesia adalah lembaga tinggi negara yang memegang kekuasaan kehakiman sebagai kekuasaan merdeka untuk menyelenggarakan peradilan guna menegakkan hukum dan keadilan. Sebagai kanal informasi resmi, website Mahkamah Agung menjadi pintu akses utama bagi pengacara, pencari keadilan, jurnalis, akademisi, dan masyarakat umum terhadap kebijakan dan regulasi (Peraturan MA/PERMA, Surat Edaran MA/SEMA, Surat Keputusan MA/SKM), informasi perkara dan putusan pengadilan, jadwal sidang, serta layanan pengaduan masyarakat.</w:t>
      </w:r>
    </w:p>
    <w:p w:rsidR="00000000" w:rsidDel="00000000" w:rsidP="00000000" w:rsidRDefault="00000000" w:rsidRPr="00000000" w14:paraId="00000015">
      <w:pPr>
        <w:spacing w:after="120" w:lineRule="auto"/>
        <w:ind w:firstLine="700"/>
        <w:jc w:val="both"/>
        <w:rPr>
          <w:sz w:val="24"/>
          <w:szCs w:val="24"/>
        </w:rPr>
      </w:pPr>
      <w:r w:rsidDel="00000000" w:rsidR="00000000" w:rsidRPr="00000000">
        <w:rPr>
          <w:sz w:val="24"/>
          <w:szCs w:val="24"/>
          <w:rtl w:val="0"/>
        </w:rPr>
        <w:t xml:space="preserve">Kualitas layanan digital ini menjadi semakin penting seiring kebijakan digitalisasi peradilan (electronic court) yang tengah didorong oleh Mahkamah Agung [2], karena keberhasilan e-court turut ditentukan oleh sejauh mana antarmuka layanan pendukungnya, termasuk website resmi, dapat digunakan dengan mudah oleh seluruh kalangan pengguna. Aspek akuntabilitas dan transparansi sistem peradilan elektronik juga menjadi perhatian dalam literatur hukum tata negara [10], yang turut menegaskan pentingnya kualitas antarmuka digital sebagai bagian dari transparansi lembaga peradilan kepada publik.</w:t>
      </w:r>
    </w:p>
    <w:p w:rsidR="00000000" w:rsidDel="00000000" w:rsidP="00000000" w:rsidRDefault="00000000" w:rsidRPr="00000000" w14:paraId="00000016">
      <w:pPr>
        <w:spacing w:after="120" w:lineRule="auto"/>
        <w:ind w:firstLine="700"/>
        <w:jc w:val="both"/>
        <w:rPr>
          <w:sz w:val="24"/>
          <w:szCs w:val="24"/>
        </w:rPr>
      </w:pPr>
      <w:r w:rsidDel="00000000" w:rsidR="00000000" w:rsidRPr="00000000">
        <w:rPr>
          <w:sz w:val="24"/>
          <w:szCs w:val="24"/>
          <w:rtl w:val="0"/>
        </w:rPr>
        <w:t xml:space="preserve">Pemilihan Mahkamah Agung juga didukung oleh indikasi reputasi publik terhadap Mahkamah Agung yang fluktuatif dalam beberapa tahun terakhir. Analisis awal terhadap 24.196 komentar YouTube publik periode 2020–2026 (lihat bagian 3.1.1) menunjukkan lonjakan sentimen negatif yang selaras dengan peristiwa institusional konkret, seperti penangkapan Hakim Agung Sudrajad Dimyati oleh KPK pada September 2022 [5] dan vonis kasus Zarof Ricar pada 2025 [6]. Dimensi layanan digital, sebaliknya, secara konsisten mencatat proporsi sentimen negatif terendah dibanding dimensi integritas dan putusan kontroversial. Pola ini mengindikasikan bahwa persepsi publik terhadap Mahkamah Agung lebih banyak dibentuk oleh isu institusional daripada pengalaman langsung memakai layanan digitalnya. Karena itu, penilaian desain lama dalam riset ini tetap didasarkan pada temuan usability langsung melalui Heuristic Evaluation dan Eight Golden Rules, sedangkan data reputasi media sosial berfungsi sebagai alasan tambahan pemilihan objek.</w:t>
      </w:r>
    </w:p>
    <w:p w:rsidR="00000000" w:rsidDel="00000000" w:rsidP="00000000" w:rsidRDefault="00000000" w:rsidRPr="00000000" w14:paraId="00000017">
      <w:pPr>
        <w:spacing w:after="120" w:lineRule="auto"/>
        <w:ind w:firstLine="700"/>
        <w:jc w:val="both"/>
        <w:rPr>
          <w:sz w:val="24"/>
          <w:szCs w:val="24"/>
        </w:rPr>
      </w:pPr>
      <w:r w:rsidDel="00000000" w:rsidR="00000000" w:rsidRPr="00000000">
        <w:rPr>
          <w:sz w:val="24"/>
          <w:szCs w:val="24"/>
          <w:rtl w:val="0"/>
        </w:rPr>
        <w:t xml:space="preserve">Evaluasi awal yang dilakukan tim terhadap antarmuka website Mahkamah Agung versi lama, menggunakan Heuristic Evaluation berdasarkan sepuluh prinsip usability Nielsen [12, 13], menemukan sejumlah masalah usability yang menghambat pengguna dalam mengakses informasi: navigasi yang ambigu, beranda yang terlalu padat tanpa hierarki visual, fitur pencarian yang lemah, dan menu perkara yang terisolasi dari ekosistem utama situs. Temuan inilah yang melatarbelakangi dilakukannya evaluasi usability dan perancangan ulang (redesign) antarmuka pengguna website Mahkamah Agung pada penelitian ini, dengan pendekatan Human-Centered Design agar solusi yang dihasilkan benar-benar berangkat dari kebutuhan dan permasalahan nyata penggunanya.</w:t>
      </w:r>
    </w:p>
    <w:p w:rsidR="00000000" w:rsidDel="00000000" w:rsidP="00000000" w:rsidRDefault="00000000" w:rsidRPr="00000000" w14:paraId="00000018">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jrtgth6ywfpf" w:id="2"/>
      <w:bookmarkEnd w:id="2"/>
      <w:r w:rsidDel="00000000" w:rsidR="00000000" w:rsidRPr="00000000">
        <w:rPr>
          <w:rFonts w:ascii="Times New Roman" w:cs="Times New Roman" w:eastAsia="Times New Roman" w:hAnsi="Times New Roman"/>
          <w:i w:val="0"/>
          <w:iCs w:val="0"/>
          <w:sz w:val="34"/>
          <w:szCs w:val="34"/>
          <w:rtl w:val="0"/>
        </w:rPr>
        <w:t xml:space="preserve">1.2 Tinjauan Penelitian Terdahulu</w:t>
      </w:r>
    </w:p>
    <w:p w:rsidR="00000000" w:rsidDel="00000000" w:rsidP="00000000" w:rsidRDefault="00000000" w:rsidRPr="00000000" w14:paraId="00000019">
      <w:pPr>
        <w:spacing w:after="120" w:lineRule="auto"/>
        <w:ind w:firstLine="700"/>
        <w:jc w:val="both"/>
        <w:rPr>
          <w:sz w:val="24"/>
          <w:szCs w:val="24"/>
        </w:rPr>
      </w:pPr>
      <w:r w:rsidDel="00000000" w:rsidR="00000000" w:rsidRPr="00000000">
        <w:rPr>
          <w:sz w:val="24"/>
          <w:szCs w:val="24"/>
          <w:rtl w:val="0"/>
        </w:rPr>
        <w:t xml:space="preserve">Penerapan Design Thinking dan metode evaluasi usability sejenis pada perancangan ulang antarmuka website telah banyak dibahas pada penelitian terdahulu, sebagaimana dirangkum pada Tabel 1.</w:t>
      </w:r>
    </w:p>
    <w:tbl>
      <w:tblPr>
        <w:tblStyle w:val="Table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410"/>
        <w:gridCol w:w="1320"/>
        <w:gridCol w:w="1425"/>
        <w:gridCol w:w="1515"/>
        <w:gridCol w:w="1170"/>
        <w:tblGridChange w:id="0">
          <w:tblGrid>
            <w:gridCol w:w="1635"/>
            <w:gridCol w:w="1410"/>
            <w:gridCol w:w="1320"/>
            <w:gridCol w:w="1425"/>
            <w:gridCol w:w="1515"/>
            <w:gridCol w:w="117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Peneliti (Tahun)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Objek Penelitian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Metode</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Fokus Evaluasi</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Jenis Instansi</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Lokasi</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0">
            <w:pPr>
              <w:rPr/>
            </w:pPr>
            <w:r w:rsidDel="00000000" w:rsidR="00000000" w:rsidRPr="00000000">
              <w:rPr>
                <w:rtl w:val="0"/>
              </w:rPr>
              <w:t xml:space="preserve">Yudhanto, Pryhatyanto, &amp; Sulandari (2022) [16]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1">
            <w:pPr>
              <w:rPr/>
            </w:pPr>
            <w:r w:rsidDel="00000000" w:rsidR="00000000" w:rsidRPr="00000000">
              <w:rPr>
                <w:rtl w:val="0"/>
              </w:rPr>
              <w:t xml:space="preserve">Website resmi perusahaan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2">
            <w:pPr>
              <w:rPr/>
            </w:pPr>
            <w:r w:rsidDel="00000000" w:rsidR="00000000" w:rsidRPr="00000000">
              <w:rPr>
                <w:rtl w:val="0"/>
              </w:rPr>
              <w:t xml:space="preserve">Design Thinking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3">
            <w:pPr>
              <w:rPr/>
            </w:pPr>
            <w:r w:rsidDel="00000000" w:rsidR="00000000" w:rsidRPr="00000000">
              <w:rPr>
                <w:rtl w:val="0"/>
              </w:rPr>
              <w:t xml:space="preserve">Perancangan UI/UX baru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4">
            <w:pPr>
              <w:rPr/>
            </w:pPr>
            <w:r w:rsidDel="00000000" w:rsidR="00000000" w:rsidRPr="00000000">
              <w:rPr>
                <w:rtl w:val="0"/>
              </w:rPr>
              <w:t xml:space="preserve">Swasta/Korporat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5">
            <w:pPr>
              <w:rPr/>
            </w:pPr>
            <w:r w:rsidDel="00000000" w:rsidR="00000000" w:rsidRPr="00000000">
              <w:rPr>
                <w:rtl w:val="0"/>
              </w:rPr>
              <w:t xml:space="preserve">Indonesia</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6">
            <w:pPr>
              <w:rPr/>
            </w:pPr>
            <w:r w:rsidDel="00000000" w:rsidR="00000000" w:rsidRPr="00000000">
              <w:rPr>
                <w:rtl w:val="0"/>
              </w:rPr>
              <w:t xml:space="preserve">Firdani, Hanif, Febriansyah, &amp; Widsono (2024) [4]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7">
            <w:pPr>
              <w:rPr/>
            </w:pPr>
            <w:r w:rsidDel="00000000" w:rsidR="00000000" w:rsidRPr="00000000">
              <w:rPr>
                <w:rtl w:val="0"/>
              </w:rPr>
              <w:t xml:space="preserve">Website PT Jesinra Makmur Group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8">
            <w:pPr>
              <w:rPr/>
            </w:pPr>
            <w:r w:rsidDel="00000000" w:rsidR="00000000" w:rsidRPr="00000000">
              <w:rPr>
                <w:rtl w:val="0"/>
              </w:rPr>
              <w:t xml:space="preserve">Design Thinking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9">
            <w:pPr>
              <w:rPr/>
            </w:pPr>
            <w:r w:rsidDel="00000000" w:rsidR="00000000" w:rsidRPr="00000000">
              <w:rPr>
                <w:rtl w:val="0"/>
              </w:rPr>
              <w:t xml:space="preserve">Redesign UI/UX</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A">
            <w:pPr>
              <w:rPr/>
            </w:pPr>
            <w:r w:rsidDel="00000000" w:rsidR="00000000" w:rsidRPr="00000000">
              <w:rPr>
                <w:rtl w:val="0"/>
              </w:rPr>
              <w:t xml:space="preserve">Swasta/Korporat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B">
            <w:pPr>
              <w:rPr/>
            </w:pPr>
            <w:r w:rsidDel="00000000" w:rsidR="00000000" w:rsidRPr="00000000">
              <w:rPr>
                <w:rtl w:val="0"/>
              </w:rPr>
              <w:t xml:space="preserve">Indonesia</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C">
            <w:pPr>
              <w:rPr/>
            </w:pPr>
            <w:r w:rsidDel="00000000" w:rsidR="00000000" w:rsidRPr="00000000">
              <w:rPr>
                <w:rtl w:val="0"/>
              </w:rPr>
              <w:t xml:space="preserve">Amir, Santoso, Cenka, Maharani, Kurniawan, &amp; Fitria (2026) [1]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D">
            <w:pPr>
              <w:rPr/>
            </w:pPr>
            <w:r w:rsidDel="00000000" w:rsidR="00000000" w:rsidRPr="00000000">
              <w:rPr>
                <w:rtl w:val="0"/>
              </w:rPr>
              <w:t xml:space="preserve">Layanan digital e-government (tinjauan literatur)</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E">
            <w:pPr>
              <w:rPr/>
            </w:pPr>
            <w:r w:rsidDel="00000000" w:rsidR="00000000" w:rsidRPr="00000000">
              <w:rPr>
                <w:rtl w:val="0"/>
              </w:rPr>
              <w:t xml:space="preserve">Tinjauan literatur sistematis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F">
            <w:pPr>
              <w:rPr/>
            </w:pPr>
            <w:r w:rsidDel="00000000" w:rsidR="00000000" w:rsidRPr="00000000">
              <w:rPr>
                <w:rtl w:val="0"/>
              </w:rPr>
              <w:t xml:space="preserve">Metode evaluasi usability inspection-based &amp; berbasis pengguna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0">
            <w:pPr>
              <w:rPr/>
            </w:pPr>
            <w:r w:rsidDel="00000000" w:rsidR="00000000" w:rsidRPr="00000000">
              <w:rPr>
                <w:rtl w:val="0"/>
              </w:rPr>
              <w:t xml:space="preserve">Pemerintah (e-government)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1">
            <w:pPr>
              <w:rPr/>
            </w:pPr>
            <w:r w:rsidDel="00000000" w:rsidR="00000000" w:rsidRPr="00000000">
              <w:rPr>
                <w:rtl w:val="0"/>
              </w:rPr>
              <w:t xml:space="preserve">Indonesia</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2">
            <w:pPr>
              <w:rPr/>
            </w:pPr>
            <w:r w:rsidDel="00000000" w:rsidR="00000000" w:rsidRPr="00000000">
              <w:rPr>
                <w:rtl w:val="0"/>
              </w:rPr>
              <w:t xml:space="preserve">Mustikaningtyas, Saputra, &amp; Pinandito (2016) [11]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3">
            <w:pPr>
              <w:rPr/>
            </w:pPr>
            <w:r w:rsidDel="00000000" w:rsidR="00000000" w:rsidRPr="00000000">
              <w:rPr>
                <w:rtl w:val="0"/>
              </w:rPr>
              <w:t xml:space="preserve">Website Universitas Brawijaya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4">
            <w:pPr>
              <w:rPr/>
            </w:pPr>
            <w:r w:rsidDel="00000000" w:rsidR="00000000" w:rsidRPr="00000000">
              <w:rPr>
                <w:rtl w:val="0"/>
              </w:rPr>
              <w:t xml:space="preserve">Heuristic Evaluation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5">
            <w:pPr>
              <w:rPr/>
            </w:pPr>
            <w:r w:rsidDel="00000000" w:rsidR="00000000" w:rsidRPr="00000000">
              <w:rPr>
                <w:rtl w:val="0"/>
              </w:rPr>
              <w:t xml:space="preserve">Identifikasi pelanggaran usability navigasi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6">
            <w:pPr>
              <w:rPr/>
            </w:pPr>
            <w:r w:rsidDel="00000000" w:rsidR="00000000" w:rsidRPr="00000000">
              <w:rPr>
                <w:rtl w:val="0"/>
              </w:rPr>
              <w:t xml:space="preserve">Pendidikan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7">
            <w:pPr>
              <w:rPr/>
            </w:pPr>
            <w:r w:rsidDel="00000000" w:rsidR="00000000" w:rsidRPr="00000000">
              <w:rPr>
                <w:rtl w:val="0"/>
              </w:rPr>
              <w:t xml:space="preserve">Indonesia</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8">
            <w:pPr>
              <w:rPr/>
            </w:pPr>
            <w:r w:rsidDel="00000000" w:rsidR="00000000" w:rsidRPr="00000000">
              <w:rPr>
                <w:rtl w:val="0"/>
              </w:rPr>
              <w:t xml:space="preserve">Penelitian ini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9">
            <w:pPr>
              <w:rPr>
                <w:b w:val="1"/>
                <w:bCs w:val="1"/>
              </w:rPr>
            </w:pPr>
            <w:r w:rsidDel="00000000" w:rsidR="00000000" w:rsidRPr="00000000">
              <w:rPr>
                <w:b w:val="1"/>
                <w:bCs w:val="1"/>
                <w:rtl w:val="0"/>
              </w:rPr>
              <w:t xml:space="preserve">Website Mahkamah Agung RI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Heuristic Evaluation, Eight Golden Rules, Design Thinking, analisis sentimen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Redesign UI/UX; data reputasi publik sebagai alasan pemilihan objek</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Pemerintah (Peradilan)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D">
            <w:pPr>
              <w:rPr>
                <w:b w:val="1"/>
                <w:bCs w:val="1"/>
              </w:rPr>
            </w:pPr>
            <w:r w:rsidDel="00000000" w:rsidR="00000000" w:rsidRPr="00000000">
              <w:rPr>
                <w:b w:val="1"/>
                <w:bCs w:val="1"/>
                <w:rtl w:val="0"/>
              </w:rPr>
              <w:t xml:space="preserve">Indonesia</w:t>
            </w:r>
          </w:p>
        </w:tc>
      </w:tr>
      <w:tr>
        <w:trPr>
          <w:cantSplit w:val="0"/>
          <w:trHeight w:val="1770" w:hRule="atLeast"/>
          <w:tblHeader w:val="0"/>
        </w:trPr>
        <w:tc>
          <w:tcPr>
            <w:gridSpan w:val="6"/>
            <w:tcBorders>
              <w:top w:color="000000" w:space="0" w:sz="0" w:val="nil"/>
              <w:left w:color="000000" w:space="0" w:sz="6" w:val="single"/>
              <w:bottom w:color="000000" w:space="0" w:sz="6" w:val="single"/>
              <w:right w:color="000000" w:space="0" w:sz="6" w:val="single"/>
            </w:tcBorders>
            <w:shd w:fill="f2f2f2" w:val="clear"/>
            <w:tcMar>
              <w:top w:w="40.0" w:type="dxa"/>
              <w:left w:w="80.0" w:type="dxa"/>
              <w:bottom w:w="40.0" w:type="dxa"/>
              <w:right w:w="80.0" w:type="dxa"/>
            </w:tcMar>
            <w:vAlign w:val="top"/>
          </w:tcPr>
          <w:p w:rsidR="00000000" w:rsidDel="00000000" w:rsidP="00000000" w:rsidRDefault="00000000" w:rsidRPr="00000000" w14:paraId="0000003E">
            <w:pPr>
              <w:rPr/>
            </w:pPr>
            <w:r w:rsidDel="00000000" w:rsidR="00000000" w:rsidRPr="00000000">
              <w:rPr>
                <w:rtl w:val="0"/>
              </w:rPr>
              <w:t xml:space="preserve">Penelitian ini memberikan kontribusi pada evaluasi usability dan perancangan ulang antarmuka website lembaga peradilan di Indonesia, dengan fokus pada Mahkamah Agung RI sebagai studi kasus. Mahkamah Agung dipilih karena mencakup ragam pengguna yang luas (pengacara, pencari keadilan, jurnalis, akademisi, masyarakat umum) serta layanan digital yang kompleks (e-court, direktori putusan, jadwal sidang) yang belum banyak dievaluasi usability-nya secara akademik. Penelitian ini juga menambahkan analisis reputasi publik dari media sosial sebagai data pendukung kuantitatif, pendekatan yang belum dipakai pada penelitian terdahulu di atas.</w:t>
            </w:r>
          </w:p>
        </w:tc>
      </w:tr>
    </w:tbl>
    <w:p w:rsidR="00000000" w:rsidDel="00000000" w:rsidP="00000000" w:rsidRDefault="00000000" w:rsidRPr="00000000" w14:paraId="00000044">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8tet9ash6qzj" w:id="3"/>
      <w:bookmarkEnd w:id="3"/>
      <w:r w:rsidDel="00000000" w:rsidR="00000000" w:rsidRPr="00000000">
        <w:rPr>
          <w:rFonts w:ascii="Times New Roman" w:cs="Times New Roman" w:eastAsia="Times New Roman" w:hAnsi="Times New Roman"/>
          <w:i w:val="0"/>
          <w:iCs w:val="0"/>
          <w:sz w:val="34"/>
          <w:szCs w:val="34"/>
          <w:rtl w:val="0"/>
        </w:rPr>
        <w:t xml:space="preserve">1.3 Rumusan Masalah</w:t>
      </w:r>
    </w:p>
    <w:p w:rsidR="00000000" w:rsidDel="00000000" w:rsidP="00000000" w:rsidRDefault="00000000" w:rsidRPr="00000000" w14:paraId="00000045">
      <w:pPr>
        <w:spacing w:after="120" w:lineRule="auto"/>
        <w:ind w:firstLine="700"/>
        <w:jc w:val="both"/>
        <w:rPr>
          <w:sz w:val="24"/>
          <w:szCs w:val="24"/>
        </w:rPr>
      </w:pPr>
      <w:r w:rsidDel="00000000" w:rsidR="00000000" w:rsidRPr="00000000">
        <w:rPr>
          <w:sz w:val="24"/>
          <w:szCs w:val="24"/>
          <w:rtl w:val="0"/>
        </w:rPr>
        <w:t xml:space="preserve">Berdasarkan uraian di atas, rumusan masalah penelitian ini adalah sebagai berikut.</w:t>
      </w:r>
    </w:p>
    <w:p w:rsidR="00000000" w:rsidDel="00000000" w:rsidP="00000000" w:rsidRDefault="00000000" w:rsidRPr="00000000" w14:paraId="00000046">
      <w:pPr>
        <w:spacing w:after="60" w:lineRule="auto"/>
        <w:ind w:left="840" w:hanging="420"/>
        <w:jc w:val="both"/>
        <w:rPr>
          <w:sz w:val="24"/>
          <w:szCs w:val="24"/>
        </w:rPr>
      </w:pPr>
      <w:r w:rsidDel="00000000" w:rsidR="00000000" w:rsidRPr="00000000">
        <w:rPr>
          <w:sz w:val="24"/>
          <w:szCs w:val="24"/>
          <w:rtl w:val="0"/>
        </w:rPr>
        <w:t xml:space="preserve">1. Mengapa Mahkamah Agung dipilih sebagai objek penelitian, berdasarkan alasan personal, penilaian antarmuka dengan Eight Golden Rules, dan analisis sentimen publik?</w:t>
      </w:r>
    </w:p>
    <w:p w:rsidR="00000000" w:rsidDel="00000000" w:rsidP="00000000" w:rsidRDefault="00000000" w:rsidRPr="00000000" w14:paraId="00000047">
      <w:pPr>
        <w:spacing w:after="60" w:lineRule="auto"/>
        <w:ind w:left="840" w:hanging="420"/>
        <w:jc w:val="both"/>
        <w:rPr>
          <w:sz w:val="24"/>
          <w:szCs w:val="24"/>
        </w:rPr>
      </w:pPr>
      <w:r w:rsidDel="00000000" w:rsidR="00000000" w:rsidRPr="00000000">
        <w:rPr>
          <w:sz w:val="24"/>
          <w:szCs w:val="24"/>
          <w:rtl w:val="0"/>
        </w:rPr>
        <w:t xml:space="preserve">2. Apa saja kesalahan desain pada antarmuka website Mahkamah Agung versi lama?</w:t>
      </w:r>
    </w:p>
    <w:p w:rsidR="00000000" w:rsidDel="00000000" w:rsidP="00000000" w:rsidRDefault="00000000" w:rsidRPr="00000000" w14:paraId="00000048">
      <w:pPr>
        <w:spacing w:after="60" w:lineRule="auto"/>
        <w:ind w:left="840" w:hanging="420"/>
        <w:jc w:val="both"/>
        <w:rPr>
          <w:sz w:val="24"/>
          <w:szCs w:val="24"/>
        </w:rPr>
      </w:pPr>
      <w:r w:rsidDel="00000000" w:rsidR="00000000" w:rsidRPr="00000000">
        <w:rPr>
          <w:sz w:val="24"/>
          <w:szCs w:val="24"/>
          <w:rtl w:val="0"/>
        </w:rPr>
        <w:t xml:space="preserve">3. Bagaimana redesign antarmuka website Mahkamah Agung yang mengatasi kesalahan desain tersebut?</w:t>
      </w:r>
    </w:p>
    <w:p w:rsidR="00000000" w:rsidDel="00000000" w:rsidP="00000000" w:rsidRDefault="00000000" w:rsidRPr="00000000" w14:paraId="00000049">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brsc0rmy8d3o" w:id="4"/>
      <w:bookmarkEnd w:id="4"/>
      <w:r w:rsidDel="00000000" w:rsidR="00000000" w:rsidRPr="00000000">
        <w:rPr>
          <w:rFonts w:ascii="Times New Roman" w:cs="Times New Roman" w:eastAsia="Times New Roman" w:hAnsi="Times New Roman"/>
          <w:i w:val="0"/>
          <w:iCs w:val="0"/>
          <w:sz w:val="34"/>
          <w:szCs w:val="34"/>
          <w:rtl w:val="0"/>
        </w:rPr>
        <w:t xml:space="preserve">1.4 Tujuan Penelitian</w:t>
      </w:r>
    </w:p>
    <w:p w:rsidR="00000000" w:rsidDel="00000000" w:rsidP="00000000" w:rsidRDefault="00000000" w:rsidRPr="00000000" w14:paraId="0000004A">
      <w:pPr>
        <w:spacing w:after="120" w:lineRule="auto"/>
        <w:ind w:firstLine="700"/>
        <w:jc w:val="both"/>
        <w:rPr>
          <w:sz w:val="24"/>
          <w:szCs w:val="24"/>
        </w:rPr>
      </w:pPr>
      <w:r w:rsidDel="00000000" w:rsidR="00000000" w:rsidRPr="00000000">
        <w:rPr>
          <w:sz w:val="24"/>
          <w:szCs w:val="24"/>
          <w:rtl w:val="0"/>
        </w:rPr>
        <w:t xml:space="preserve">Tujuan penelitian ini adalah untuk menjawab rumusan masalah yang telah diuraikan, yaitu sebagai berikut.</w:t>
      </w:r>
    </w:p>
    <w:p w:rsidR="00000000" w:rsidDel="00000000" w:rsidP="00000000" w:rsidRDefault="00000000" w:rsidRPr="00000000" w14:paraId="0000004B">
      <w:pPr>
        <w:spacing w:after="60" w:lineRule="auto"/>
        <w:ind w:left="840" w:hanging="420"/>
        <w:jc w:val="both"/>
        <w:rPr>
          <w:sz w:val="24"/>
          <w:szCs w:val="24"/>
        </w:rPr>
      </w:pPr>
      <w:r w:rsidDel="00000000" w:rsidR="00000000" w:rsidRPr="00000000">
        <w:rPr>
          <w:sz w:val="24"/>
          <w:szCs w:val="24"/>
          <w:rtl w:val="0"/>
        </w:rPr>
        <w:t xml:space="preserve">1. Menjelaskan alasan pemilihan Mahkamah Agung sebagai objek penelitian, berdasarkan alasan personal, penilaian Eight Golden Rules, dan analisis sentimen publik, untuk menjawab rumusan masalah pertama.</w:t>
      </w:r>
    </w:p>
    <w:p w:rsidR="00000000" w:rsidDel="00000000" w:rsidP="00000000" w:rsidRDefault="00000000" w:rsidRPr="00000000" w14:paraId="0000004C">
      <w:pPr>
        <w:spacing w:after="60" w:lineRule="auto"/>
        <w:ind w:left="840" w:hanging="420"/>
        <w:jc w:val="both"/>
        <w:rPr>
          <w:sz w:val="24"/>
          <w:szCs w:val="24"/>
        </w:rPr>
      </w:pPr>
      <w:r w:rsidDel="00000000" w:rsidR="00000000" w:rsidRPr="00000000">
        <w:rPr>
          <w:sz w:val="24"/>
          <w:szCs w:val="24"/>
          <w:rtl w:val="0"/>
        </w:rPr>
        <w:t xml:space="preserve">2. Mengidentifikasi kesalahan desain pada antarmuka website versi lama menggunakan Heuristic Evaluation dan Eight Golden Rules, untuk menjawab rumusan masalah kedua.</w:t>
      </w:r>
    </w:p>
    <w:p w:rsidR="00000000" w:rsidDel="00000000" w:rsidP="00000000" w:rsidRDefault="00000000" w:rsidRPr="00000000" w14:paraId="0000004D">
      <w:pPr>
        <w:spacing w:after="60" w:lineRule="auto"/>
        <w:ind w:left="840" w:hanging="420"/>
        <w:jc w:val="both"/>
        <w:rPr>
          <w:sz w:val="24"/>
          <w:szCs w:val="24"/>
        </w:rPr>
      </w:pPr>
      <w:r w:rsidDel="00000000" w:rsidR="00000000" w:rsidRPr="00000000">
        <w:rPr>
          <w:sz w:val="24"/>
          <w:szCs w:val="24"/>
          <w:rtl w:val="0"/>
        </w:rPr>
        <w:t xml:space="preserve">3. Merancang redesign antarmuka menggunakan pendekatan Design Thinking dan menyajikan hasilnya, untuk menjawab rumusan masalah ketiga.</w:t>
      </w:r>
    </w:p>
    <w:p w:rsidR="00000000" w:rsidDel="00000000" w:rsidP="00000000" w:rsidRDefault="00000000" w:rsidRPr="00000000" w14:paraId="0000004E">
      <w:pPr>
        <w:pStyle w:val="Heading1"/>
        <w:keepNext w:val="0"/>
        <w:spacing w:after="120" w:before="480" w:line="240" w:lineRule="auto"/>
        <w:jc w:val="left"/>
        <w:rPr>
          <w:sz w:val="46"/>
          <w:szCs w:val="46"/>
        </w:rPr>
      </w:pPr>
      <w:bookmarkStart w:colFirst="0" w:colLast="0" w:name="_dwfb4afdgq7j" w:id="5"/>
      <w:bookmarkEnd w:id="5"/>
      <w:r w:rsidDel="00000000" w:rsidR="00000000" w:rsidRPr="00000000">
        <w:rPr>
          <w:sz w:val="46"/>
          <w:szCs w:val="46"/>
          <w:rtl w:val="0"/>
        </w:rPr>
        <w:t xml:space="preserve">2. METODOLOGI</w:t>
      </w:r>
    </w:p>
    <w:p w:rsidR="00000000" w:rsidDel="00000000" w:rsidP="00000000" w:rsidRDefault="00000000" w:rsidRPr="00000000" w14:paraId="0000004F">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ptoztcaelxaw" w:id="6"/>
      <w:bookmarkEnd w:id="6"/>
      <w:r w:rsidDel="00000000" w:rsidR="00000000" w:rsidRPr="00000000">
        <w:rPr>
          <w:rFonts w:ascii="Times New Roman" w:cs="Times New Roman" w:eastAsia="Times New Roman" w:hAnsi="Times New Roman"/>
          <w:i w:val="0"/>
          <w:iCs w:val="0"/>
          <w:sz w:val="34"/>
          <w:szCs w:val="34"/>
          <w:rtl w:val="0"/>
        </w:rPr>
        <w:t xml:space="preserve">2.1 Objek dan Sumber Data Penelitian</w:t>
      </w:r>
    </w:p>
    <w:p w:rsidR="00000000" w:rsidDel="00000000" w:rsidP="00000000" w:rsidRDefault="00000000" w:rsidRPr="00000000" w14:paraId="00000050">
      <w:pPr>
        <w:spacing w:after="120" w:lineRule="auto"/>
        <w:ind w:firstLine="700"/>
        <w:jc w:val="both"/>
        <w:rPr>
          <w:sz w:val="24"/>
          <w:szCs w:val="24"/>
        </w:rPr>
      </w:pPr>
      <w:r w:rsidDel="00000000" w:rsidR="00000000" w:rsidRPr="00000000">
        <w:rPr>
          <w:sz w:val="24"/>
          <w:szCs w:val="24"/>
          <w:rtl w:val="0"/>
        </w:rPr>
        <w:t xml:space="preserve">Objek penelitian adalah website resmi Mahkamah Agung Republik Indonesia. Sumber data utama adalah observasi langsung antarmuka website versi lama oleh tim peneliti menggunakan checklist heuristik. Sebagai data pendukung kuantitatif, digunakan pula data hasil scraping 24.196 komentar YouTube yang membahas Mahkamah Agung pada rentang tahun 2020–2026, mencakup empat dimensi topik: integritas_korupsi, layanan_digital_ux, putusan_kontroversial, dan kepercayaan_publik. Rancangan visual disusun di Figma, kemudian diimplementasikan sebagai purwarupa fungsional menggunakan React, TypeScript, Vite, dan Tailwind CSS agar dapat ditelusuri sebagai aplikasi web interaktif.</w:t>
      </w:r>
    </w:p>
    <w:p w:rsidR="00000000" w:rsidDel="00000000" w:rsidP="00000000" w:rsidRDefault="00000000" w:rsidRPr="00000000" w14:paraId="00000051">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rjwjnn7l53fi" w:id="7"/>
      <w:bookmarkEnd w:id="7"/>
      <w:r w:rsidDel="00000000" w:rsidR="00000000" w:rsidRPr="00000000">
        <w:rPr>
          <w:rFonts w:ascii="Times New Roman" w:cs="Times New Roman" w:eastAsia="Times New Roman" w:hAnsi="Times New Roman"/>
          <w:i w:val="0"/>
          <w:iCs w:val="0"/>
          <w:sz w:val="34"/>
          <w:szCs w:val="34"/>
          <w:rtl w:val="0"/>
        </w:rPr>
        <w:t xml:space="preserve">2.2 Evaluasi Heuristik</w:t>
      </w:r>
    </w:p>
    <w:p w:rsidR="00000000" w:rsidDel="00000000" w:rsidP="00000000" w:rsidRDefault="00000000" w:rsidRPr="00000000" w14:paraId="00000052">
      <w:pPr>
        <w:spacing w:after="120" w:lineRule="auto"/>
        <w:ind w:firstLine="700"/>
        <w:jc w:val="both"/>
        <w:rPr>
          <w:sz w:val="24"/>
          <w:szCs w:val="24"/>
        </w:rPr>
      </w:pPr>
      <w:r w:rsidDel="00000000" w:rsidR="00000000" w:rsidRPr="00000000">
        <w:rPr>
          <w:sz w:val="24"/>
          <w:szCs w:val="24"/>
          <w:rtl w:val="0"/>
        </w:rPr>
        <w:t xml:space="preserve">Heuristic Evaluation adalah metode inspeksi usability berbasis penilaian pakar (expert-based) yang dikembangkan Nielsen dan Molich [13] untuk menemukan masalah usability pada antarmuka pengguna secara cepat dan hemat biaya. Nielsen [12] kemudian menyempurnakan metode ini menjadi sepuluh prinsip usability yang dikenal sebagai Sepuluh Heuristik Nielsen, mencakup antara lain visibility of system status (H1), user control and freedom (H3), consistency and standards (H4), error prevention (H5), recognition rather than recall (H6), flexibility and efficiency of use (H7), aesthetic and minimalist design (H8), dan help users recognize, diagnose, and recover from errors (H9). Heuristik-heuristik inilah yang digunakan tim untuk mengidentifikasi permasalahan pada website Mahkamah Agung versi lama, berperan sebagai evaluasi awal terhadap antarmuka versi lama sebelum perancangan solusi.</w:t>
      </w:r>
    </w:p>
    <w:p w:rsidR="00000000" w:rsidDel="00000000" w:rsidP="00000000" w:rsidRDefault="00000000" w:rsidRPr="00000000" w14:paraId="00000053">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peldtj0dbcj" w:id="8"/>
      <w:bookmarkEnd w:id="8"/>
      <w:r w:rsidDel="00000000" w:rsidR="00000000" w:rsidRPr="00000000">
        <w:rPr>
          <w:rFonts w:ascii="Times New Roman" w:cs="Times New Roman" w:eastAsia="Times New Roman" w:hAnsi="Times New Roman"/>
          <w:i w:val="0"/>
          <w:iCs w:val="0"/>
          <w:sz w:val="34"/>
          <w:szCs w:val="34"/>
          <w:rtl w:val="0"/>
        </w:rPr>
        <w:t xml:space="preserve">2.3 Prinsip Desain Antarmuka Pengguna</w:t>
      </w:r>
    </w:p>
    <w:p w:rsidR="00000000" w:rsidDel="00000000" w:rsidP="00000000" w:rsidRDefault="00000000" w:rsidRPr="00000000" w14:paraId="00000054">
      <w:pPr>
        <w:spacing w:after="120" w:lineRule="auto"/>
        <w:ind w:firstLine="700"/>
        <w:jc w:val="both"/>
        <w:rPr>
          <w:sz w:val="24"/>
          <w:szCs w:val="24"/>
        </w:rPr>
      </w:pPr>
      <w:r w:rsidDel="00000000" w:rsidR="00000000" w:rsidRPr="00000000">
        <w:rPr>
          <w:sz w:val="24"/>
          <w:szCs w:val="24"/>
          <w:rtl w:val="0"/>
        </w:rPr>
        <w:t xml:space="preserve">Perancangan solusi perbaikan mengacu pada prinsip desain antarmuka pengguna yang dijabarkan Shneiderman dan Plaisant [14] dalam Designing the User Interface, khususnya Eight Golden Rules of Interface Design: menjaga konsistensi (strive for consistency), mendukung kegunaan universal (enable frequent users to use shortcuts), memberikan umpan balik yang informatif (offer informative feedback), merancang dialog yang memberi keadaan akhir yang jelas (design dialogs to yield closure), mencegah kesalahan (prevent errors), memudahkan pembatalan aksi (permit easy reversal of actions), memberi pengguna kendali penuh (support internal locus of control), dan mengurangi beban ingatan jangka pendek pengguna (reduce short-term memory load). Prinsip-prinsip ini menjadi dasar pertimbangan pada restrukturisasi navbar, penataan ulang beranda, dan penyempurnaan pencarian terpadu. Selain sebagai dasar perancangan solusi, Eight Golden Rules juga dipakai sebagai acuan kedua dalam menilai kesalahan desain antarmuka versi lama pada bagian 3.3.</w:t>
      </w:r>
    </w:p>
    <w:p w:rsidR="00000000" w:rsidDel="00000000" w:rsidP="00000000" w:rsidRDefault="00000000" w:rsidRPr="00000000" w14:paraId="00000055">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68nrsjep2bjj" w:id="9"/>
      <w:bookmarkEnd w:id="9"/>
      <w:r w:rsidDel="00000000" w:rsidR="00000000" w:rsidRPr="00000000">
        <w:rPr>
          <w:rFonts w:ascii="Times New Roman" w:cs="Times New Roman" w:eastAsia="Times New Roman" w:hAnsi="Times New Roman"/>
          <w:i w:val="0"/>
          <w:iCs w:val="0"/>
          <w:sz w:val="34"/>
          <w:szCs w:val="34"/>
          <w:rtl w:val="0"/>
        </w:rPr>
        <w:t xml:space="preserve">2.4 Design Thinking</w:t>
      </w:r>
    </w:p>
    <w:p w:rsidR="00000000" w:rsidDel="00000000" w:rsidP="00000000" w:rsidRDefault="00000000" w:rsidRPr="00000000" w14:paraId="00000056">
      <w:pPr>
        <w:spacing w:after="120" w:lineRule="auto"/>
        <w:ind w:firstLine="700"/>
        <w:jc w:val="both"/>
        <w:rPr>
          <w:sz w:val="24"/>
          <w:szCs w:val="24"/>
        </w:rPr>
      </w:pPr>
      <w:r w:rsidDel="00000000" w:rsidR="00000000" w:rsidRPr="00000000">
        <w:rPr>
          <w:sz w:val="24"/>
          <w:szCs w:val="24"/>
          <w:rtl w:val="0"/>
        </w:rPr>
        <w:t xml:space="preserve">Design Thinking adalah metode perancangan yang berpusat pada pengguna (user-centered) untuk memahami masalah, menemukan solusi, membuat rancangan, dan menguji hasil desain secara bertahap melalui lima tahap: Empathize, Define, Ideate, Prototype, dan Test. Empat tahap pertama dijalankan pada penelitian ini dan diuraikan pada bagian Hasil dan Pembahasan, sedangkan tahap Test bersama pengguna asli tidak dilaksanakan dan menjadi saran penelitian lanjutan.</w:t>
      </w:r>
    </w:p>
    <w:p w:rsidR="00000000" w:rsidDel="00000000" w:rsidP="00000000" w:rsidRDefault="00000000" w:rsidRPr="00000000" w14:paraId="00000057">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azm1y3izxfeo" w:id="10"/>
      <w:bookmarkEnd w:id="10"/>
      <w:r w:rsidDel="00000000" w:rsidR="00000000" w:rsidRPr="00000000">
        <w:rPr>
          <w:rFonts w:ascii="Times New Roman" w:cs="Times New Roman" w:eastAsia="Times New Roman" w:hAnsi="Times New Roman"/>
          <w:i w:val="0"/>
          <w:iCs w:val="0"/>
          <w:sz w:val="34"/>
          <w:szCs w:val="34"/>
          <w:rtl w:val="0"/>
        </w:rPr>
        <w:t xml:space="preserve">2.5 Analisis Sentimen sebagai Data Pendukung</w:t>
      </w:r>
    </w:p>
    <w:p w:rsidR="00000000" w:rsidDel="00000000" w:rsidP="00000000" w:rsidRDefault="00000000" w:rsidRPr="00000000" w14:paraId="00000058">
      <w:pPr>
        <w:spacing w:after="120" w:lineRule="auto"/>
        <w:ind w:firstLine="700"/>
        <w:jc w:val="both"/>
        <w:rPr>
          <w:sz w:val="24"/>
          <w:szCs w:val="24"/>
        </w:rPr>
      </w:pPr>
      <w:r w:rsidDel="00000000" w:rsidR="00000000" w:rsidRPr="00000000">
        <w:rPr>
          <w:sz w:val="24"/>
          <w:szCs w:val="24"/>
          <w:rtl w:val="0"/>
        </w:rPr>
        <w:t xml:space="preserve">Sebagai data pendukung kuantitatif terhadap konteks permasalahan, dilakukan analisis sentimen publik terhadap komentar YouTube yang membahas Mahkamah Agung. Data hanya bersumber dari YouTube, sedangkan platform lain seperti Reddit tidak digunakan. Analisis berjalan dalam lima tahap yang ditunjukkan pada Gambar 1, yaitu pengumpulan data, filter dan tagging, klasifikasi sentimen, validasi classifier, serta analisis tren dan deteksi anomali.</w:t>
      </w:r>
    </w:p>
    <w:p w:rsidR="00000000" w:rsidDel="00000000" w:rsidP="00000000" w:rsidRDefault="00000000" w:rsidRPr="00000000" w14:paraId="00000059">
      <w:pPr>
        <w:spacing w:after="240" w:lineRule="auto"/>
        <w:jc w:val="center"/>
        <w:rPr>
          <w:i w:val="1"/>
          <w:iCs w:val="1"/>
          <w:sz w:val="24"/>
          <w:szCs w:val="24"/>
        </w:rPr>
      </w:pPr>
      <w:r w:rsidDel="00000000" w:rsidR="00000000" w:rsidRPr="00000000">
        <w:rPr>
          <w:i w:val="1"/>
          <w:iCs w:val="1"/>
          <w:sz w:val="24"/>
          <w:szCs w:val="24"/>
          <w:rtl w:val="0"/>
        </w:rPr>
        <w:t xml:space="preserve">Gambar 1. Pipeline analisis sentimen reputasi Mahkamah Agung</w:t>
      </w:r>
    </w:p>
    <w:p w:rsidR="00000000" w:rsidDel="00000000" w:rsidP="00000000" w:rsidRDefault="00000000" w:rsidRPr="00000000" w14:paraId="0000005A">
      <w:pPr>
        <w:pStyle w:val="Heading3"/>
        <w:keepNext w:val="0"/>
        <w:spacing w:after="80" w:before="280" w:lineRule="auto"/>
        <w:rPr>
          <w:rFonts w:ascii="Times New Roman" w:cs="Times New Roman" w:eastAsia="Times New Roman" w:hAnsi="Times New Roman"/>
        </w:rPr>
      </w:pPr>
      <w:bookmarkStart w:colFirst="0" w:colLast="0" w:name="_d401aay2wk2l" w:id="11"/>
      <w:bookmarkEnd w:id="11"/>
      <w:r w:rsidDel="00000000" w:rsidR="00000000" w:rsidRPr="00000000">
        <w:rPr>
          <w:rFonts w:ascii="Times New Roman" w:cs="Times New Roman" w:eastAsia="Times New Roman" w:hAnsi="Times New Roman"/>
          <w:rtl w:val="0"/>
        </w:rPr>
        <w:t xml:space="preserve">2.5.1 Pengumpulan Data</w:t>
      </w:r>
    </w:p>
    <w:p w:rsidR="00000000" w:rsidDel="00000000" w:rsidP="00000000" w:rsidRDefault="00000000" w:rsidRPr="00000000" w14:paraId="0000005B">
      <w:pPr>
        <w:spacing w:after="120" w:lineRule="auto"/>
        <w:ind w:firstLine="700"/>
        <w:jc w:val="both"/>
        <w:rPr>
          <w:sz w:val="24"/>
          <w:szCs w:val="24"/>
        </w:rPr>
      </w:pPr>
      <w:r w:rsidDel="00000000" w:rsidR="00000000" w:rsidRPr="00000000">
        <w:rPr>
          <w:sz w:val="24"/>
          <w:szCs w:val="24"/>
          <w:rtl w:val="0"/>
        </w:rPr>
        <w:t xml:space="preserve">Komentar dikumpulkan melalui YouTube Data API v3 dengan alur yang ditunjukkan pada Gambar 2. Pencarian video dilakukan per keyword dan per tahun kalender (2020–2026), diurutkan berdasarkan relevansi dengan preferensi bahasa Indonesia, dengan batas 15 video per keyword. Keyword terdiri atas dua kelompok: keyword institusional yang dipetakan ke empat dimensi reputasi (integritas_korupsi, putusan_kontroversial, layanan_digital_ux, dan kepercayaan_publik), serta keyword tutorial layanan digital seperti e-court dan SIPP yang dicari lintas semua kanal dan dipetakan ke dimensi layanan_digital_ux. Hasil pencarian disimpan mentah dalam cache JSON per tahun agar aturan filter dapat diubah tanpa memanggil API lagi. Komentar tiap video diambil maksimal 200 komentar, diurutkan berdasarkan relevansi, dalam format teks polos.</w:t>
      </w:r>
    </w:p>
    <w:p w:rsidR="00000000" w:rsidDel="00000000" w:rsidP="00000000" w:rsidRDefault="00000000" w:rsidRPr="00000000" w14:paraId="0000005C">
      <w:pPr>
        <w:spacing w:after="240" w:lineRule="auto"/>
        <w:jc w:val="center"/>
        <w:rPr>
          <w:i w:val="1"/>
          <w:iCs w:val="1"/>
          <w:sz w:val="24"/>
          <w:szCs w:val="24"/>
        </w:rPr>
      </w:pPr>
      <w:r w:rsidDel="00000000" w:rsidR="00000000" w:rsidRPr="00000000">
        <w:rPr>
          <w:i w:val="1"/>
          <w:iCs w:val="1"/>
          <w:sz w:val="24"/>
          <w:szCs w:val="24"/>
          <w:rtl w:val="0"/>
        </w:rPr>
        <w:t xml:space="preserve">Gambar 2. Tahapan pengumpulan data (scraping) komentar YouTube</w:t>
      </w:r>
    </w:p>
    <w:p w:rsidR="00000000" w:rsidDel="00000000" w:rsidP="00000000" w:rsidRDefault="00000000" w:rsidRPr="00000000" w14:paraId="0000005D">
      <w:pPr>
        <w:pStyle w:val="Heading3"/>
        <w:keepNext w:val="0"/>
        <w:spacing w:after="80" w:before="280" w:lineRule="auto"/>
        <w:rPr>
          <w:rFonts w:ascii="Times New Roman" w:cs="Times New Roman" w:eastAsia="Times New Roman" w:hAnsi="Times New Roman"/>
        </w:rPr>
      </w:pPr>
      <w:bookmarkStart w:colFirst="0" w:colLast="0" w:name="_nymgtq98kuof" w:id="12"/>
      <w:bookmarkEnd w:id="12"/>
      <w:r w:rsidDel="00000000" w:rsidR="00000000" w:rsidRPr="00000000">
        <w:rPr>
          <w:rFonts w:ascii="Times New Roman" w:cs="Times New Roman" w:eastAsia="Times New Roman" w:hAnsi="Times New Roman"/>
          <w:rtl w:val="0"/>
        </w:rPr>
        <w:t xml:space="preserve">2.5.2 Filter Relevansi dan Tagging</w:t>
      </w:r>
    </w:p>
    <w:p w:rsidR="00000000" w:rsidDel="00000000" w:rsidP="00000000" w:rsidRDefault="00000000" w:rsidRPr="00000000" w14:paraId="0000005E">
      <w:pPr>
        <w:spacing w:after="120" w:lineRule="auto"/>
        <w:ind w:firstLine="700"/>
        <w:jc w:val="both"/>
        <w:rPr>
          <w:sz w:val="24"/>
          <w:szCs w:val="24"/>
        </w:rPr>
      </w:pPr>
      <w:r w:rsidDel="00000000" w:rsidR="00000000" w:rsidRPr="00000000">
        <w:rPr>
          <w:sz w:val="24"/>
          <w:szCs w:val="24"/>
          <w:rtl w:val="0"/>
        </w:rPr>
        <w:t xml:space="preserve">Video hasil pencarian melewati empat penyaringan berurutan: penghapusan duplikat berdasarkan ID video, penghapusan video yang judulnya tidak memuat istilah khas Mahkamah Agung (misalnya Mahkamah Agung, kasasi, peninjauan kembali, hakim agung, atau nama kasus), penghapusan konten yang berkaitan dengan Mahkamah Konstitusi, dan pengabaian video yang sudah pernah dikumpulkan. Video tutorial memakai daftar istilah relevansi tersendiri (misalnya e-court dan SIPP) karena judulnya jarang menyebut Mahkamah Agung secara eksplisit. Setiap komentar lalu diberi tag keyword, kategori (institusional atau tutorial_website), dimensi, serta tahun dan bulan terbit. Komentar juga diberi penanda mentions_website_experience apabila memuat istilah yang menunjukkan pengalaman memakai website atau aplikasi, seperti error, lemot, atau susah diakses.</w:t>
      </w:r>
    </w:p>
    <w:p w:rsidR="00000000" w:rsidDel="00000000" w:rsidP="00000000" w:rsidRDefault="00000000" w:rsidRPr="00000000" w14:paraId="0000005F">
      <w:pPr>
        <w:pStyle w:val="Heading3"/>
        <w:keepNext w:val="0"/>
        <w:spacing w:after="80" w:before="280" w:lineRule="auto"/>
        <w:rPr>
          <w:rFonts w:ascii="Times New Roman" w:cs="Times New Roman" w:eastAsia="Times New Roman" w:hAnsi="Times New Roman"/>
        </w:rPr>
      </w:pPr>
      <w:bookmarkStart w:colFirst="0" w:colLast="0" w:name="_i156nej4rrwp" w:id="13"/>
      <w:bookmarkEnd w:id="13"/>
      <w:r w:rsidDel="00000000" w:rsidR="00000000" w:rsidRPr="00000000">
        <w:rPr>
          <w:rFonts w:ascii="Times New Roman" w:cs="Times New Roman" w:eastAsia="Times New Roman" w:hAnsi="Times New Roman"/>
          <w:rtl w:val="0"/>
        </w:rPr>
        <w:t xml:space="preserve">2.5.3 Klasifikasi Sentimen</w:t>
      </w:r>
    </w:p>
    <w:p w:rsidR="00000000" w:rsidDel="00000000" w:rsidP="00000000" w:rsidRDefault="00000000" w:rsidRPr="00000000" w14:paraId="00000060">
      <w:pPr>
        <w:spacing w:after="120" w:lineRule="auto"/>
        <w:ind w:firstLine="700"/>
        <w:jc w:val="both"/>
        <w:rPr>
          <w:sz w:val="24"/>
          <w:szCs w:val="24"/>
        </w:rPr>
      </w:pPr>
      <w:r w:rsidDel="00000000" w:rsidR="00000000" w:rsidRPr="00000000">
        <w:rPr>
          <w:sz w:val="24"/>
          <w:szCs w:val="24"/>
          <w:rtl w:val="0"/>
        </w:rPr>
        <w:t xml:space="preserve">Setiap komentar diklasifikasikan ke dalam tiga kelas sentimen (positif, netral, negatif). Classifier yang digunakan adalah lexicon sentimen berbasis kata kunci yang disusun sendiri oleh tim peneliti, terpisah dari InSet Lexicon yang dipakai sebagai pembanding independen pada cross-check. Setiap komentar dicocokkan terhadap dua daftar kata (term positif dan term negatif) yang dibangun untuk dua domain: kepercayaan institusional (misalnya korupsi, suap, transparan, terpercaya) dan pengalaman pakai website/aplikasi (misalnya error, lemot, mudah, responsif). Skor akhir dihitung dari selisih jumlah kecocokan term positif dan negatif pada tiap komentar; skor positif diberi label positif, skor negatif diberi label negatif, dan skor nol, termasuk saat tidak ada term yang cocok sama sekali, diberi label netral. Pendekatan rule-based ini dipilih karena murah secara komputasi untuk data berskala puluhan ribu komentar, dengan konsekuensi bahwa validitasnya perlu diuji lebih ketat pada bagian 3.1.2 karena rentan misklasifikasi komentar yang tidak eksplisit menyebut term dalam daftar kata.</w:t>
      </w:r>
    </w:p>
    <w:p w:rsidR="00000000" w:rsidDel="00000000" w:rsidP="00000000" w:rsidRDefault="00000000" w:rsidRPr="00000000" w14:paraId="00000061">
      <w:pPr>
        <w:pStyle w:val="Heading3"/>
        <w:keepNext w:val="0"/>
        <w:spacing w:after="80" w:before="280" w:lineRule="auto"/>
        <w:rPr>
          <w:rFonts w:ascii="Times New Roman" w:cs="Times New Roman" w:eastAsia="Times New Roman" w:hAnsi="Times New Roman"/>
        </w:rPr>
      </w:pPr>
      <w:bookmarkStart w:colFirst="0" w:colLast="0" w:name="_dni6v7vlinje" w:id="14"/>
      <w:bookmarkEnd w:id="14"/>
      <w:r w:rsidDel="00000000" w:rsidR="00000000" w:rsidRPr="00000000">
        <w:rPr>
          <w:rFonts w:ascii="Times New Roman" w:cs="Times New Roman" w:eastAsia="Times New Roman" w:hAnsi="Times New Roman"/>
          <w:rtl w:val="0"/>
        </w:rPr>
        <w:t xml:space="preserve">2.5.4 Validasi Classifier</w:t>
      </w:r>
    </w:p>
    <w:p w:rsidR="00000000" w:rsidDel="00000000" w:rsidP="00000000" w:rsidRDefault="00000000" w:rsidRPr="00000000" w14:paraId="00000062">
      <w:pPr>
        <w:spacing w:after="120" w:lineRule="auto"/>
        <w:ind w:firstLine="700"/>
        <w:jc w:val="both"/>
        <w:rPr>
          <w:sz w:val="24"/>
          <w:szCs w:val="24"/>
        </w:rPr>
      </w:pPr>
      <w:r w:rsidDel="00000000" w:rsidR="00000000" w:rsidRPr="00000000">
        <w:rPr>
          <w:sz w:val="24"/>
          <w:szCs w:val="24"/>
          <w:rtl w:val="0"/>
        </w:rPr>
        <w:t xml:space="preserve">Karena metode sentiment analysis apa pun berisiko tidak valid apabila tidak diuji lawan ground truth [15], classifier ini divalidasi melalui dua pendekatan. Pertama, cross-check menggunakan InSet Lexicon [7], lexicon sentimen Bahasa Indonesia unsupervised berbasis penjumlahan bobot polaritas kata. Kedua, validasi gold standard manual: sampel acak berstrata diambil dari data komentar, dilabel secara independen oleh dua rater tanpa melihat label satu sama lain maupun label classifier, kemudian hasilnya dibandingkan menggunakan Cohen's kappa dengan skala interpretasi Landis dan Koch [8]. Rancangan pengujian ini mengacu pada kaidah metode penelitian HCI yang dijabarkan Lazar, Feng, dan Hochheiser [9] dalam Research Methods in Human-Computer Interaction.</w:t>
      </w:r>
    </w:p>
    <w:p w:rsidR="00000000" w:rsidDel="00000000" w:rsidP="00000000" w:rsidRDefault="00000000" w:rsidRPr="00000000" w14:paraId="00000063">
      <w:pPr>
        <w:pStyle w:val="Heading3"/>
        <w:keepNext w:val="0"/>
        <w:spacing w:after="80" w:before="280" w:lineRule="auto"/>
        <w:rPr>
          <w:rFonts w:ascii="Times New Roman" w:cs="Times New Roman" w:eastAsia="Times New Roman" w:hAnsi="Times New Roman"/>
        </w:rPr>
      </w:pPr>
      <w:bookmarkStart w:colFirst="0" w:colLast="0" w:name="_z3er7nskf9lz" w:id="15"/>
      <w:bookmarkEnd w:id="15"/>
      <w:r w:rsidDel="00000000" w:rsidR="00000000" w:rsidRPr="00000000">
        <w:rPr>
          <w:rFonts w:ascii="Times New Roman" w:cs="Times New Roman" w:eastAsia="Times New Roman" w:hAnsi="Times New Roman"/>
          <w:rtl w:val="0"/>
        </w:rPr>
        <w:t xml:space="preserve">2.5.5 Analisis Tren dan Deteksi Anomali</w:t>
      </w:r>
    </w:p>
    <w:p w:rsidR="00000000" w:rsidDel="00000000" w:rsidP="00000000" w:rsidRDefault="00000000" w:rsidRPr="00000000" w14:paraId="00000064">
      <w:pPr>
        <w:spacing w:after="120" w:lineRule="auto"/>
        <w:ind w:firstLine="700"/>
        <w:jc w:val="both"/>
        <w:rPr>
          <w:sz w:val="24"/>
          <w:szCs w:val="24"/>
        </w:rPr>
      </w:pPr>
      <w:r w:rsidDel="00000000" w:rsidR="00000000" w:rsidRPr="00000000">
        <w:rPr>
          <w:sz w:val="24"/>
          <w:szCs w:val="24"/>
          <w:rtl w:val="0"/>
        </w:rPr>
        <w:t xml:space="preserve">Komentar berlabel diagregasi per tahun terbit dan dimensi untuk memperoleh persentase sentimen negatif. Lonjakan tahunan dideteksi dengan membandingkan persentase negatif suatu dimensi pada satu tahun terhadap baseline leave-one-out, yaitu rata-rata berbobot jumlah komentar dimensi yang sama pada tahun-tahun lainnya. Suatu tahun ditandai sebagai anomali apabila selisihnya melebihi 5,0 poin persentase dan memuat minimal 30 komentar. Karena prosedur ini hanya menemukan tahun kandidat, pencocokan anomali dengan peristiwa dilakukan secara manual terhadap pemberitaan (bagian 3.1.1).</w:t>
      </w:r>
    </w:p>
    <w:p w:rsidR="00000000" w:rsidDel="00000000" w:rsidP="00000000" w:rsidRDefault="00000000" w:rsidRPr="00000000" w14:paraId="00000065">
      <w:pPr>
        <w:spacing w:after="120" w:lineRule="auto"/>
        <w:ind w:firstLine="700"/>
        <w:jc w:val="both"/>
        <w:rPr>
          <w:sz w:val="24"/>
          <w:szCs w:val="24"/>
        </w:rPr>
      </w:pPr>
      <w:r w:rsidDel="00000000" w:rsidR="00000000" w:rsidRPr="00000000">
        <w:rPr>
          <w:sz w:val="24"/>
          <w:szCs w:val="24"/>
          <w:rtl w:val="0"/>
        </w:rPr>
        <w:t xml:space="preserve">Metode ini memiliki beberapa keterbatasan. Komentar diambil dari komentar teratas berdasarkan relevansi, sehingga bukan sampel acak dari seluruh komentar. Data hanya berasal dari YouTube dan tidak mewakili pengguna platform lain maupun warga yang tidak berkomentar. Data tahun 2026 baru mencakup sebagian tahun, dan classifier berbasis lexicon memiliki batas akurasi yang dibahas pada bagian 3.1.2.</w:t>
      </w:r>
    </w:p>
    <w:p w:rsidR="00000000" w:rsidDel="00000000" w:rsidP="00000000" w:rsidRDefault="00000000" w:rsidRPr="00000000" w14:paraId="00000066">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y8mgdhrcbgus" w:id="16"/>
      <w:bookmarkEnd w:id="16"/>
      <w:r w:rsidDel="00000000" w:rsidR="00000000" w:rsidRPr="00000000">
        <w:rPr>
          <w:rFonts w:ascii="Times New Roman" w:cs="Times New Roman" w:eastAsia="Times New Roman" w:hAnsi="Times New Roman"/>
          <w:i w:val="0"/>
          <w:iCs w:val="0"/>
          <w:sz w:val="34"/>
          <w:szCs w:val="34"/>
          <w:rtl w:val="0"/>
        </w:rPr>
        <w:t xml:space="preserve">2.6 Alat dan Teknologi Implementasi</w:t>
      </w:r>
    </w:p>
    <w:p w:rsidR="00000000" w:rsidDel="00000000" w:rsidP="00000000" w:rsidRDefault="00000000" w:rsidRPr="00000000" w14:paraId="00000067">
      <w:pPr>
        <w:pStyle w:val="Heading3"/>
        <w:keepNext w:val="0"/>
        <w:spacing w:after="80" w:before="280" w:lineRule="auto"/>
        <w:rPr>
          <w:rFonts w:ascii="Times New Roman" w:cs="Times New Roman" w:eastAsia="Times New Roman" w:hAnsi="Times New Roman"/>
        </w:rPr>
      </w:pPr>
      <w:bookmarkStart w:colFirst="0" w:colLast="0" w:name="_ehnj86tsw8v5" w:id="17"/>
      <w:bookmarkEnd w:id="17"/>
      <w:r w:rsidDel="00000000" w:rsidR="00000000" w:rsidRPr="00000000">
        <w:rPr>
          <w:rFonts w:ascii="Times New Roman" w:cs="Times New Roman" w:eastAsia="Times New Roman" w:hAnsi="Times New Roman"/>
          <w:rtl w:val="0"/>
        </w:rPr>
        <w:t xml:space="preserve">2.6.1 Figma</w:t>
      </w:r>
    </w:p>
    <w:p w:rsidR="00000000" w:rsidDel="00000000" w:rsidP="00000000" w:rsidRDefault="00000000" w:rsidRPr="00000000" w14:paraId="00000068">
      <w:pPr>
        <w:spacing w:after="120" w:lineRule="auto"/>
        <w:ind w:firstLine="700"/>
        <w:jc w:val="both"/>
        <w:rPr>
          <w:sz w:val="24"/>
          <w:szCs w:val="24"/>
        </w:rPr>
      </w:pPr>
      <w:r w:rsidDel="00000000" w:rsidR="00000000" w:rsidRPr="00000000">
        <w:rPr>
          <w:sz w:val="24"/>
          <w:szCs w:val="24"/>
          <w:rtl w:val="0"/>
        </w:rPr>
        <w:t xml:space="preserve">Rancangan visual (desain UI) disusun terlebih dahulu di Figma melalui tiga tingkat kematangan desain: wireframe, mockup, dan prototype interaktif, sebagaimana diuraikan pada bagian 3.6. Proyek desain dapat diakses melalui tautan Figma yang dicantumkan pada dokumentasi proyek.</w:t>
      </w:r>
    </w:p>
    <w:p w:rsidR="00000000" w:rsidDel="00000000" w:rsidP="00000000" w:rsidRDefault="00000000" w:rsidRPr="00000000" w14:paraId="00000069">
      <w:pPr>
        <w:pStyle w:val="Heading3"/>
        <w:keepNext w:val="0"/>
        <w:spacing w:after="80" w:before="280" w:lineRule="auto"/>
        <w:rPr>
          <w:rFonts w:ascii="Times New Roman" w:cs="Times New Roman" w:eastAsia="Times New Roman" w:hAnsi="Times New Roman"/>
        </w:rPr>
      </w:pPr>
      <w:bookmarkStart w:colFirst="0" w:colLast="0" w:name="_bclzbjuikixf" w:id="18"/>
      <w:bookmarkEnd w:id="18"/>
      <w:r w:rsidDel="00000000" w:rsidR="00000000" w:rsidRPr="00000000">
        <w:rPr>
          <w:rFonts w:ascii="Times New Roman" w:cs="Times New Roman" w:eastAsia="Times New Roman" w:hAnsi="Times New Roman"/>
          <w:rtl w:val="0"/>
        </w:rPr>
        <w:t xml:space="preserve">2.6.2 React dan TypeScript</w:t>
      </w:r>
    </w:p>
    <w:p w:rsidR="00000000" w:rsidDel="00000000" w:rsidP="00000000" w:rsidRDefault="00000000" w:rsidRPr="00000000" w14:paraId="0000006A">
      <w:pPr>
        <w:spacing w:after="120" w:lineRule="auto"/>
        <w:ind w:firstLine="700"/>
        <w:jc w:val="both"/>
        <w:rPr>
          <w:sz w:val="24"/>
          <w:szCs w:val="24"/>
        </w:rPr>
      </w:pPr>
      <w:r w:rsidDel="00000000" w:rsidR="00000000" w:rsidRPr="00000000">
        <w:rPr>
          <w:sz w:val="24"/>
          <w:szCs w:val="24"/>
          <w:rtl w:val="0"/>
        </w:rPr>
        <w:t xml:space="preserve">Purwarupa fungsional diimplementasikan menggunakan React 18.3.1 dengan bahasa TypeScript, tercermin dari 73 berkas .tsx pada struktur proyek. Navigasi antar halaman (Homepage, SearchPage, JadwalSidang, FAQPage, InformationPage, dan PengaduanPage) ditangani menggunakan React Router 7.13.0, sehingga setiap alur interaksi hasil prototype Figma (lihat bagian 3.6) dapat diimplementasikan sebagai routing halaman yang nyata.</w:t>
      </w:r>
    </w:p>
    <w:p w:rsidR="00000000" w:rsidDel="00000000" w:rsidP="00000000" w:rsidRDefault="00000000" w:rsidRPr="00000000" w14:paraId="0000006B">
      <w:pPr>
        <w:pStyle w:val="Heading3"/>
        <w:keepNext w:val="0"/>
        <w:spacing w:after="80" w:before="280" w:lineRule="auto"/>
        <w:rPr>
          <w:rFonts w:ascii="Times New Roman" w:cs="Times New Roman" w:eastAsia="Times New Roman" w:hAnsi="Times New Roman"/>
        </w:rPr>
      </w:pPr>
      <w:bookmarkStart w:colFirst="0" w:colLast="0" w:name="_hvcubaeif9r9" w:id="19"/>
      <w:bookmarkEnd w:id="19"/>
      <w:r w:rsidDel="00000000" w:rsidR="00000000" w:rsidRPr="00000000">
        <w:rPr>
          <w:rFonts w:ascii="Times New Roman" w:cs="Times New Roman" w:eastAsia="Times New Roman" w:hAnsi="Times New Roman"/>
          <w:rtl w:val="0"/>
        </w:rPr>
        <w:t xml:space="preserve">2.6.3 Vite</w:t>
      </w:r>
    </w:p>
    <w:p w:rsidR="00000000" w:rsidDel="00000000" w:rsidP="00000000" w:rsidRDefault="00000000" w:rsidRPr="00000000" w14:paraId="0000006C">
      <w:pPr>
        <w:spacing w:after="120" w:lineRule="auto"/>
        <w:ind w:firstLine="700"/>
        <w:jc w:val="both"/>
        <w:rPr>
          <w:sz w:val="24"/>
          <w:szCs w:val="24"/>
        </w:rPr>
      </w:pPr>
      <w:r w:rsidDel="00000000" w:rsidR="00000000" w:rsidRPr="00000000">
        <w:rPr>
          <w:sz w:val="24"/>
          <w:szCs w:val="24"/>
          <w:rtl w:val="0"/>
        </w:rPr>
        <w:t xml:space="preserve">Vite versi 6.4.2 digunakan sebagai build tool dan development server, dipilih karena waktu build dan hot module replacement yang cepat, sehingga perubahan komponen antarmuka dapat langsung terlihat tanpa memuat ulang seluruh aplikasi saat proses implementasi purwarupa berlangsung.</w:t>
      </w:r>
    </w:p>
    <w:p w:rsidR="00000000" w:rsidDel="00000000" w:rsidP="00000000" w:rsidRDefault="00000000" w:rsidRPr="00000000" w14:paraId="0000006D">
      <w:pPr>
        <w:pStyle w:val="Heading3"/>
        <w:keepNext w:val="0"/>
        <w:spacing w:after="80" w:before="280" w:lineRule="auto"/>
        <w:rPr>
          <w:rFonts w:ascii="Times New Roman" w:cs="Times New Roman" w:eastAsia="Times New Roman" w:hAnsi="Times New Roman"/>
        </w:rPr>
      </w:pPr>
      <w:bookmarkStart w:colFirst="0" w:colLast="0" w:name="_3rz6csp7i8d4" w:id="20"/>
      <w:bookmarkEnd w:id="20"/>
      <w:r w:rsidDel="00000000" w:rsidR="00000000" w:rsidRPr="00000000">
        <w:rPr>
          <w:rFonts w:ascii="Times New Roman" w:cs="Times New Roman" w:eastAsia="Times New Roman" w:hAnsi="Times New Roman"/>
          <w:rtl w:val="0"/>
        </w:rPr>
        <w:t xml:space="preserve">2.6.4 Tailwind CSS dan Sistem Komponen UI</w:t>
      </w:r>
    </w:p>
    <w:p w:rsidR="00000000" w:rsidDel="00000000" w:rsidP="00000000" w:rsidRDefault="00000000" w:rsidRPr="00000000" w14:paraId="0000006E">
      <w:pPr>
        <w:spacing w:after="120" w:lineRule="auto"/>
        <w:ind w:firstLine="700"/>
        <w:jc w:val="both"/>
        <w:rPr>
          <w:sz w:val="24"/>
          <w:szCs w:val="24"/>
        </w:rPr>
      </w:pPr>
      <w:r w:rsidDel="00000000" w:rsidR="00000000" w:rsidRPr="00000000">
        <w:rPr>
          <w:sz w:val="24"/>
          <w:szCs w:val="24"/>
          <w:rtl w:val="0"/>
        </w:rPr>
        <w:t xml:space="preserve">Styling antarmuka menggunakan Tailwind CSS versi 4.1.12, dipadukan dengan komponen primitif aksesibel dari Radix UI (antara lain accordion, dialog, dropdown-menu, tabs, dan tooltip) untuk mendukung elemen interaktif seperti accordion FAQ pada Halaman Bantuan dan dropdown filter pada Pencarian Perkara. Ikon antarmuka menggunakan kombinasi Lucide React, Phosphor Icons, dan Material Icons, sementara utilitas class-variance-authority, clsx, dan tailwind-merge digunakan untuk menjaga konsistensi varian komponen (warna, ukuran) sejalan dengan prinsip consistency and standards ([14]; lihat bagian 2.3).</w:t>
      </w:r>
    </w:p>
    <w:p w:rsidR="00000000" w:rsidDel="00000000" w:rsidP="00000000" w:rsidRDefault="00000000" w:rsidRPr="00000000" w14:paraId="0000006F">
      <w:pPr>
        <w:pStyle w:val="Heading3"/>
        <w:keepNext w:val="0"/>
        <w:spacing w:after="80" w:before="280" w:lineRule="auto"/>
        <w:rPr>
          <w:rFonts w:ascii="Times New Roman" w:cs="Times New Roman" w:eastAsia="Times New Roman" w:hAnsi="Times New Roman"/>
        </w:rPr>
      </w:pPr>
      <w:bookmarkStart w:colFirst="0" w:colLast="0" w:name="_qhk2uwbjgp7z" w:id="21"/>
      <w:bookmarkEnd w:id="21"/>
      <w:r w:rsidDel="00000000" w:rsidR="00000000" w:rsidRPr="00000000">
        <w:rPr>
          <w:rFonts w:ascii="Times New Roman" w:cs="Times New Roman" w:eastAsia="Times New Roman" w:hAnsi="Times New Roman"/>
          <w:rtl w:val="0"/>
        </w:rPr>
        <w:t xml:space="preserve">2.6.5 Pustaka Pendukung Fitur Spesifik</w:t>
      </w:r>
    </w:p>
    <w:p w:rsidR="00000000" w:rsidDel="00000000" w:rsidP="00000000" w:rsidRDefault="00000000" w:rsidRPr="00000000" w14:paraId="00000070">
      <w:pPr>
        <w:spacing w:after="120" w:lineRule="auto"/>
        <w:ind w:firstLine="700"/>
        <w:jc w:val="both"/>
        <w:rPr>
          <w:sz w:val="24"/>
          <w:szCs w:val="24"/>
        </w:rPr>
      </w:pPr>
      <w:r w:rsidDel="00000000" w:rsidR="00000000" w:rsidRPr="00000000">
        <w:rPr>
          <w:sz w:val="24"/>
          <w:szCs w:val="24"/>
          <w:rtl w:val="0"/>
        </w:rPr>
        <w:t xml:space="preserve">Beberapa fitur hasil redesign memerlukan pustaka pendukung khusus: react-day-picker dan date-fns untuk komponen Kalender Bulan dan Daftar Agenda pada halaman Jadwal Sidang; react-hook-form untuk penanganan form pencarian dan filter perkara; embla-carousel-react untuk carousel berita pada beranda; dan sonner untuk notifikasi umpan balik (toast) saat pengguna melakukan aksi, sejalan dengan prinsip offer informative feedback [14].</w:t>
      </w:r>
    </w:p>
    <w:p w:rsidR="00000000" w:rsidDel="00000000" w:rsidP="00000000" w:rsidRDefault="00000000" w:rsidRPr="00000000" w14:paraId="00000071">
      <w:pPr>
        <w:pStyle w:val="Heading3"/>
        <w:keepNext w:val="0"/>
        <w:spacing w:after="80" w:before="280" w:lineRule="auto"/>
        <w:rPr>
          <w:rFonts w:ascii="Times New Roman" w:cs="Times New Roman" w:eastAsia="Times New Roman" w:hAnsi="Times New Roman"/>
        </w:rPr>
      </w:pPr>
      <w:bookmarkStart w:colFirst="0" w:colLast="0" w:name="_xx9h5baqb8a" w:id="22"/>
      <w:bookmarkEnd w:id="22"/>
      <w:r w:rsidDel="00000000" w:rsidR="00000000" w:rsidRPr="00000000">
        <w:rPr>
          <w:rFonts w:ascii="Times New Roman" w:cs="Times New Roman" w:eastAsia="Times New Roman" w:hAnsi="Times New Roman"/>
          <w:rtl w:val="0"/>
        </w:rPr>
        <w:t xml:space="preserve">2.6.6 Struktur Proyek</w:t>
      </w:r>
    </w:p>
    <w:p w:rsidR="00000000" w:rsidDel="00000000" w:rsidP="00000000" w:rsidRDefault="00000000" w:rsidRPr="00000000" w14:paraId="00000072">
      <w:pPr>
        <w:spacing w:after="120" w:lineRule="auto"/>
        <w:ind w:firstLine="700"/>
        <w:jc w:val="both"/>
        <w:rPr>
          <w:sz w:val="24"/>
          <w:szCs w:val="24"/>
        </w:rPr>
      </w:pPr>
      <w:r w:rsidDel="00000000" w:rsidR="00000000" w:rsidRPr="00000000">
        <w:rPr>
          <w:sz w:val="24"/>
          <w:szCs w:val="24"/>
          <w:rtl w:val="0"/>
        </w:rPr>
        <w:t xml:space="preserve">Struktur folder utama proyek terdiri dari halaman (pages) seperti Homepage, SearchPage, JadwalSidang, FAQPage, InformationPage, dan PengaduanPage, serta komponen (components) yang dapat digunakan kembali seperti Navbar, Footer, GlobalSearchBar, CalendarGrid, ServiceCard, dan NewsCard, agar konsisten dipakai ulang di seluruh halaman sejalan dengan pendekatan component-first yang diterapkan sejak tahap wireframe (lihat bagian 3.6).</w:t>
      </w:r>
    </w:p>
    <w:p w:rsidR="00000000" w:rsidDel="00000000" w:rsidP="00000000" w:rsidRDefault="00000000" w:rsidRPr="00000000" w14:paraId="00000073">
      <w:pPr>
        <w:pStyle w:val="Heading1"/>
        <w:keepNext w:val="0"/>
        <w:spacing w:after="120" w:before="480" w:line="240" w:lineRule="auto"/>
        <w:jc w:val="left"/>
        <w:rPr>
          <w:sz w:val="46"/>
          <w:szCs w:val="46"/>
        </w:rPr>
      </w:pPr>
      <w:bookmarkStart w:colFirst="0" w:colLast="0" w:name="_kwpa1kj6161e" w:id="23"/>
      <w:bookmarkEnd w:id="23"/>
      <w:r w:rsidDel="00000000" w:rsidR="00000000" w:rsidRPr="00000000">
        <w:rPr>
          <w:sz w:val="46"/>
          <w:szCs w:val="46"/>
          <w:rtl w:val="0"/>
        </w:rPr>
        <w:t xml:space="preserve">3. HASIL DAN PEMBAHASAN</w:t>
      </w:r>
    </w:p>
    <w:p w:rsidR="00000000" w:rsidDel="00000000" w:rsidP="00000000" w:rsidRDefault="00000000" w:rsidRPr="00000000" w14:paraId="00000074">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ilfz3spvdzws" w:id="24"/>
      <w:bookmarkEnd w:id="24"/>
      <w:r w:rsidDel="00000000" w:rsidR="00000000" w:rsidRPr="00000000">
        <w:rPr>
          <w:rFonts w:ascii="Times New Roman" w:cs="Times New Roman" w:eastAsia="Times New Roman" w:hAnsi="Times New Roman"/>
          <w:i w:val="0"/>
          <w:iCs w:val="0"/>
          <w:sz w:val="34"/>
          <w:szCs w:val="34"/>
          <w:rtl w:val="0"/>
        </w:rPr>
        <w:t xml:space="preserve">3.1 Data Pendukung</w:t>
      </w:r>
    </w:p>
    <w:p w:rsidR="00000000" w:rsidDel="00000000" w:rsidP="00000000" w:rsidRDefault="00000000" w:rsidRPr="00000000" w14:paraId="00000075">
      <w:pPr>
        <w:spacing w:after="120" w:lineRule="auto"/>
        <w:ind w:firstLine="700"/>
        <w:jc w:val="both"/>
        <w:rPr>
          <w:sz w:val="24"/>
          <w:szCs w:val="24"/>
        </w:rPr>
      </w:pPr>
      <w:r w:rsidDel="00000000" w:rsidR="00000000" w:rsidRPr="00000000">
        <w:rPr>
          <w:sz w:val="24"/>
          <w:szCs w:val="24"/>
          <w:rtl w:val="0"/>
        </w:rPr>
        <w:t xml:space="preserve">Selain alasan personal tim, pemilihan Mahkamah Agung didukung oleh gambaran reputasi publik yang diperoleh dari analisis sentimen komentar YouTube. Bagian ini memaparkan temuan reputasi publik dan validasi classifier yang dipakai. Data hanya bersumber dari YouTube, dengan prosedur pada bagian 2.5.</w:t>
      </w:r>
    </w:p>
    <w:p w:rsidR="00000000" w:rsidDel="00000000" w:rsidP="00000000" w:rsidRDefault="00000000" w:rsidRPr="00000000" w14:paraId="00000076">
      <w:pPr>
        <w:pStyle w:val="Heading3"/>
        <w:keepNext w:val="0"/>
        <w:spacing w:after="80" w:before="280" w:lineRule="auto"/>
        <w:rPr>
          <w:rFonts w:ascii="Times New Roman" w:cs="Times New Roman" w:eastAsia="Times New Roman" w:hAnsi="Times New Roman"/>
        </w:rPr>
      </w:pPr>
      <w:bookmarkStart w:colFirst="0" w:colLast="0" w:name="_trsfiy2cf3bc" w:id="25"/>
      <w:bookmarkEnd w:id="25"/>
      <w:r w:rsidDel="00000000" w:rsidR="00000000" w:rsidRPr="00000000">
        <w:rPr>
          <w:rFonts w:ascii="Times New Roman" w:cs="Times New Roman" w:eastAsia="Times New Roman" w:hAnsi="Times New Roman"/>
          <w:rtl w:val="0"/>
        </w:rPr>
        <w:t xml:space="preserve">3.1.1 Temuan Reputasi Publik</w:t>
      </w:r>
    </w:p>
    <w:p w:rsidR="00000000" w:rsidDel="00000000" w:rsidP="00000000" w:rsidRDefault="00000000" w:rsidRPr="00000000" w14:paraId="00000077">
      <w:pPr>
        <w:spacing w:after="120" w:lineRule="auto"/>
        <w:ind w:firstLine="700"/>
        <w:jc w:val="both"/>
        <w:rPr>
          <w:sz w:val="24"/>
          <w:szCs w:val="24"/>
        </w:rPr>
      </w:pPr>
      <w:r w:rsidDel="00000000" w:rsidR="00000000" w:rsidRPr="00000000">
        <w:rPr>
          <w:sz w:val="24"/>
          <w:szCs w:val="24"/>
          <w:rtl w:val="0"/>
        </w:rPr>
        <w:t xml:space="preserve">Analisis sentimen terhadap 24.196 komentar YouTube bertag dimensi menunjukkan distribusi sentimen negatif yang berbeda antar dimensi, sebagaimana dirangkum pada Tabel 2.</w:t>
      </w:r>
    </w:p>
    <w:tbl>
      <w:tblPr>
        <w:tblStyle w:val="Table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790"/>
        <w:gridCol w:w="2790"/>
        <w:tblGridChange w:id="0">
          <w:tblGrid>
            <w:gridCol w:w="2910"/>
            <w:gridCol w:w="2790"/>
            <w:gridCol w:w="27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Dimensi</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79">
            <w:pPr>
              <w:rPr>
                <w:b w:val="1"/>
                <w:bCs w:val="1"/>
              </w:rPr>
            </w:pPr>
            <w:r w:rsidDel="00000000" w:rsidR="00000000" w:rsidRPr="00000000">
              <w:rPr>
                <w:b w:val="1"/>
                <w:bCs w:val="1"/>
                <w:rtl w:val="0"/>
              </w:rPr>
              <w:t xml:space="preserve">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7A">
            <w:pPr>
              <w:rPr>
                <w:b w:val="1"/>
                <w:bCs w:val="1"/>
              </w:rPr>
            </w:pPr>
            <w:r w:rsidDel="00000000" w:rsidR="00000000" w:rsidRPr="00000000">
              <w:rPr>
                <w:b w:val="1"/>
                <w:bCs w:val="1"/>
                <w:rtl w:val="0"/>
              </w:rPr>
              <w:t xml:space="preserve">% Negatif</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B">
            <w:pPr>
              <w:rPr/>
            </w:pPr>
            <w:r w:rsidDel="00000000" w:rsidR="00000000" w:rsidRPr="00000000">
              <w:rPr>
                <w:rtl w:val="0"/>
              </w:rPr>
              <w:t xml:space="preserve">integritas_korupsi</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C">
            <w:pPr>
              <w:rPr/>
            </w:pPr>
            <w:r w:rsidDel="00000000" w:rsidR="00000000" w:rsidRPr="00000000">
              <w:rPr>
                <w:rtl w:val="0"/>
              </w:rPr>
              <w:t xml:space="preserve">9.224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D">
            <w:pPr>
              <w:rPr/>
            </w:pPr>
            <w:r w:rsidDel="00000000" w:rsidR="00000000" w:rsidRPr="00000000">
              <w:rPr>
                <w:rtl w:val="0"/>
              </w:rPr>
              <w:t xml:space="preserve">18,0%</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E">
            <w:pPr>
              <w:rPr/>
            </w:pPr>
            <w:r w:rsidDel="00000000" w:rsidR="00000000" w:rsidRPr="00000000">
              <w:rPr>
                <w:rtl w:val="0"/>
              </w:rPr>
              <w:t xml:space="preserve">kepercayaan_publik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F">
            <w:pPr>
              <w:rPr/>
            </w:pPr>
            <w:r w:rsidDel="00000000" w:rsidR="00000000" w:rsidRPr="00000000">
              <w:rPr>
                <w:rtl w:val="0"/>
              </w:rPr>
              <w:t xml:space="preserve">4.880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0">
            <w:pPr>
              <w:rPr/>
            </w:pPr>
            <w:r w:rsidDel="00000000" w:rsidR="00000000" w:rsidRPr="00000000">
              <w:rPr>
                <w:rtl w:val="0"/>
              </w:rPr>
              <w:t xml:space="preserve">9,3%</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1">
            <w:pPr>
              <w:rPr/>
            </w:pPr>
            <w:r w:rsidDel="00000000" w:rsidR="00000000" w:rsidRPr="00000000">
              <w:rPr>
                <w:rtl w:val="0"/>
              </w:rPr>
              <w:t xml:space="preserve">putusan_kontroversial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2">
            <w:pPr>
              <w:rPr/>
            </w:pPr>
            <w:r w:rsidDel="00000000" w:rsidR="00000000" w:rsidRPr="00000000">
              <w:rPr>
                <w:rtl w:val="0"/>
              </w:rPr>
              <w:t xml:space="preserve">6.995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3">
            <w:pPr>
              <w:rPr/>
            </w:pPr>
            <w:r w:rsidDel="00000000" w:rsidR="00000000" w:rsidRPr="00000000">
              <w:rPr>
                <w:rtl w:val="0"/>
              </w:rPr>
              <w:t xml:space="preserve">7,7%</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4">
            <w:pPr>
              <w:rPr/>
            </w:pPr>
            <w:r w:rsidDel="00000000" w:rsidR="00000000" w:rsidRPr="00000000">
              <w:rPr>
                <w:rtl w:val="0"/>
              </w:rPr>
              <w:t xml:space="preserve">layanan_digital_ux</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5">
            <w:pPr>
              <w:rPr/>
            </w:pPr>
            <w:r w:rsidDel="00000000" w:rsidR="00000000" w:rsidRPr="00000000">
              <w:rPr>
                <w:rtl w:val="0"/>
              </w:rPr>
              <w:t xml:space="preserve">3.097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6">
            <w:pPr>
              <w:rPr/>
            </w:pPr>
            <w:r w:rsidDel="00000000" w:rsidR="00000000" w:rsidRPr="00000000">
              <w:rPr>
                <w:rtl w:val="0"/>
              </w:rPr>
              <w:t xml:space="preserve">4,6%</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7">
            <w:pPr>
              <w:rPr/>
            </w:pPr>
            <w:r w:rsidDel="00000000" w:rsidR="00000000" w:rsidRPr="00000000">
              <w:rPr>
                <w:rtl w:val="0"/>
              </w:rPr>
              <w:t xml:space="preserve">Overall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8">
            <w:pPr>
              <w:rPr/>
            </w:pPr>
            <w:r w:rsidDel="00000000" w:rsidR="00000000" w:rsidRPr="00000000">
              <w:rPr>
                <w:rtl w:val="0"/>
              </w:rPr>
              <w:t xml:space="preserve">24.196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9">
            <w:pPr>
              <w:rPr/>
            </w:pPr>
            <w:r w:rsidDel="00000000" w:rsidR="00000000" w:rsidRPr="00000000">
              <w:rPr>
                <w:rtl w:val="0"/>
              </w:rPr>
              <w:t xml:space="preserve">11,5%</w:t>
            </w:r>
          </w:p>
        </w:tc>
      </w:tr>
    </w:tbl>
    <w:p w:rsidR="00000000" w:rsidDel="00000000" w:rsidP="00000000" w:rsidRDefault="00000000" w:rsidRPr="00000000" w14:paraId="0000008A">
      <w:pPr>
        <w:spacing w:after="120" w:lineRule="auto"/>
        <w:ind w:firstLine="700"/>
        <w:jc w:val="both"/>
        <w:rPr>
          <w:sz w:val="24"/>
          <w:szCs w:val="24"/>
        </w:rPr>
      </w:pPr>
      <w:r w:rsidDel="00000000" w:rsidR="00000000" w:rsidRPr="00000000">
        <w:rPr>
          <w:sz w:val="24"/>
          <w:szCs w:val="24"/>
          <w:rtl w:val="0"/>
        </w:rPr>
        <w:t xml:space="preserve">Deteksi lonjakan tahunan (bagian 2.5.5) mengidentifikasi empat titik anomali: integritas_korupsi 2022 (22,3% vs baseline 16,6%, delta +5,7), kepercayaan_publik 2022 (18,3% vs baseline 6,9%, delta +11,4, lonjakan tertajam sepanjang data), putusan_kontroversial 2022 (12,6% vs baseline 7,2%, delta +5,4), dan putusan_kontroversial 2025 (12,5% vs baseline 6,8%, delta +5,7).</w:t>
      </w:r>
    </w:p>
    <w:p w:rsidR="00000000" w:rsidDel="00000000" w:rsidP="00000000" w:rsidRDefault="00000000" w:rsidRPr="00000000" w14:paraId="0000008B">
      <w:pPr>
        <w:spacing w:after="120" w:lineRule="auto"/>
        <w:ind w:firstLine="700"/>
        <w:jc w:val="both"/>
        <w:rPr>
          <w:sz w:val="24"/>
          <w:szCs w:val="24"/>
        </w:rPr>
      </w:pPr>
      <w:r w:rsidDel="00000000" w:rsidR="00000000" w:rsidRPr="00000000">
        <w:rPr>
          <w:sz w:val="24"/>
          <w:szCs w:val="24"/>
          <w:rtl w:val="0"/>
        </w:rPr>
        <w:t xml:space="preserve">Ketiga anomali tahun 2022 selaras secara temporal dengan penangkapan Hakim Agung Sudrajad Dimyati oleh KPK pada 19 September 2022, terkait dugaan suap penanganan perkara kasasi pailit Koperasi Simpan Pinjam (KSP) Intidana di Mahkamah Agung [3, 5], yang turut menyeret nama hakim agung lain, Gazalba Saleh.</w:t>
      </w:r>
    </w:p>
    <w:p w:rsidR="00000000" w:rsidDel="00000000" w:rsidP="00000000" w:rsidRDefault="00000000" w:rsidRPr="00000000" w14:paraId="0000008C">
      <w:pPr>
        <w:spacing w:after="120" w:lineRule="auto"/>
        <w:ind w:firstLine="700"/>
        <w:jc w:val="both"/>
        <w:rPr>
          <w:sz w:val="24"/>
          <w:szCs w:val="24"/>
        </w:rPr>
      </w:pPr>
      <w:r w:rsidDel="00000000" w:rsidR="00000000" w:rsidRPr="00000000">
        <w:rPr>
          <w:sz w:val="24"/>
          <w:szCs w:val="24"/>
          <w:rtl w:val="0"/>
        </w:rPr>
        <w:t xml:space="preserve">Anomali putusan_kontroversial 2025 selaras dengan vonis kasus Zarof Ricar, mantan pejabat MA yang divonis 16 tahun penjara pada Juni 2025, diperberat menjadi 18 tahun di tingkat banding, dan kasasinya ditolak MA pada November 2025 [6]. Besaran hukuman itu, dibandingkan nilai aset yang disita (Rp915 miliar dan 51 kg emas), banyak dipertanyakan di media sosial. Ranking keyword ter-negatif memperkuat pola ini: dari keyword dengan minimal 30 komentar, “OTT hakim agung” (28,0% negatif, n=400), “suap Mahkamah Agung” (22,4%, n=1.262), dan “Gazalba Saleh” (22,3%, n=582) menempati tiga peringkat teratas.</w:t>
      </w:r>
    </w:p>
    <w:p w:rsidR="00000000" w:rsidDel="00000000" w:rsidP="00000000" w:rsidRDefault="00000000" w:rsidRPr="00000000" w14:paraId="0000008D">
      <w:pPr>
        <w:spacing w:after="120" w:lineRule="auto"/>
        <w:ind w:firstLine="700"/>
        <w:jc w:val="both"/>
        <w:rPr>
          <w:sz w:val="24"/>
          <w:szCs w:val="24"/>
        </w:rPr>
      </w:pPr>
      <w:r w:rsidDel="00000000" w:rsidR="00000000" w:rsidRPr="00000000">
        <w:rPr>
          <w:sz w:val="24"/>
          <w:szCs w:val="24"/>
          <w:rtl w:val="0"/>
        </w:rPr>
        <w:t xml:space="preserve">Dimensi layanan_digital_ux konsisten menjadi dimensi dengan proporsi sentimen negatif paling rendah dan tidak pernah ditandai sebagai anomali sepanjang 2020–2026, jauh di bawah integritas_korupsi. Lonjakan keluhan publik terhadap Mahkamah Agung di media sosial didominasi peristiwa institusional konkret (OTT, vonis kasus besar), sedangkan penanda otomatis hanya menandai 256 dari 24.196 komentar (1,1%) sebagai komentar yang menyebut pengalaman memakai layanan digital (error, lemot, sulit diakses). Angka ini merupakan batas atas, karena pemeriksaan manual pada 20 komentar dengan like terbanyak menunjukkan sebagian besar bukan keluhan layanan digital. Gambaran ini menjadi alasan tambahan memilih Mahkamah Agung sebagai objek: lembaganya menjadi perhatian publik yang besar, sementara keluhan atas layanan digitalnya jarang muncul di kolom komentar. Penilaian antarmuka websitenya sendiri diuraikan pada bagian 3.3.</w:t>
      </w:r>
    </w:p>
    <w:p w:rsidR="00000000" w:rsidDel="00000000" w:rsidP="00000000" w:rsidRDefault="00000000" w:rsidRPr="00000000" w14:paraId="0000008E">
      <w:pPr>
        <w:pStyle w:val="Heading3"/>
        <w:keepNext w:val="0"/>
        <w:spacing w:after="80" w:before="280" w:lineRule="auto"/>
        <w:rPr>
          <w:rFonts w:ascii="Times New Roman" w:cs="Times New Roman" w:eastAsia="Times New Roman" w:hAnsi="Times New Roman"/>
        </w:rPr>
      </w:pPr>
      <w:bookmarkStart w:colFirst="0" w:colLast="0" w:name="_6fvtinuv3cb3" w:id="26"/>
      <w:bookmarkEnd w:id="26"/>
      <w:r w:rsidDel="00000000" w:rsidR="00000000" w:rsidRPr="00000000">
        <w:rPr>
          <w:rFonts w:ascii="Times New Roman" w:cs="Times New Roman" w:eastAsia="Times New Roman" w:hAnsi="Times New Roman"/>
          <w:rtl w:val="0"/>
        </w:rPr>
        <w:t xml:space="preserve">3.1.2 Validasi Classifier Analisis Sentimen</w:t>
      </w:r>
    </w:p>
    <w:p w:rsidR="00000000" w:rsidDel="00000000" w:rsidP="00000000" w:rsidRDefault="00000000" w:rsidRPr="00000000" w14:paraId="0000008F">
      <w:pPr>
        <w:spacing w:after="120" w:lineRule="auto"/>
        <w:ind w:firstLine="700"/>
        <w:jc w:val="both"/>
        <w:rPr>
          <w:sz w:val="24"/>
          <w:szCs w:val="24"/>
        </w:rPr>
      </w:pPr>
      <w:r w:rsidDel="00000000" w:rsidR="00000000" w:rsidRPr="00000000">
        <w:rPr>
          <w:sz w:val="24"/>
          <w:szCs w:val="24"/>
          <w:rtl w:val="0"/>
        </w:rPr>
        <w:t xml:space="preserve">Cross-check menggunakan InSet Lexicon terhadap classifier menghasilkan kesepakatan yang sangat rendah (Cohen's kappa 0,092 setelah filter stopword, kategori slight), disebabkan domain mismatch: lexicon dibangun untuk teks microblog umum, sedangkan data ini sarat istilah hukum (pasal, perkara, penjara, vonis) yang secara default berbobot negatif pada lexicon umum meski dipakai netral/faktual dalam konteks berita hukum. Temuan ini sejalan dengan van Atteveldt, van der Velden, dan Boukes [15] bahwa metode dictionary-based sering tidak mencapai validitas yang layak.</w:t>
      </w:r>
    </w:p>
    <w:p w:rsidR="00000000" w:rsidDel="00000000" w:rsidP="00000000" w:rsidRDefault="00000000" w:rsidRPr="00000000" w14:paraId="00000090">
      <w:pPr>
        <w:spacing w:after="120" w:lineRule="auto"/>
        <w:ind w:firstLine="700"/>
        <w:jc w:val="both"/>
        <w:rPr>
          <w:sz w:val="24"/>
          <w:szCs w:val="24"/>
        </w:rPr>
      </w:pPr>
      <w:r w:rsidDel="00000000" w:rsidR="00000000" w:rsidRPr="00000000">
        <w:rPr>
          <w:sz w:val="24"/>
          <w:szCs w:val="24"/>
          <w:rtl w:val="0"/>
        </w:rPr>
        <w:t xml:space="preserve">Validasi gold standard manual dilakukan dua kali, mencakup data lama (11.152 baris bertag) dan data yang telah diperbarui (24.196 baris bertag, 4 dimensi). Pada validasi kedua, sampel 300 baris diambil dengan stratifikasi silang 4 dimensi x 3 kelas sentimen (25 sampel/sel) agar dimensi kepercayaan_publik turut tervalidasi. Dua rater independen (Amir dan Ilham Akbar Tauhid) melabel seluruh sampel secara terpisah. Setelah proses kalibrasi kriteria pelabelan (negatif hanya jika komentar itu sendiri mengekspresikan sikap negatif, bukan sekadar membahas topik negatif), inter-rater reliability mencapai kappa 0,824 (excellent, [8]). Terhadap 267 baris yang disepakati kedua rater, classifier asli mencatat accuracy 71,2% dan kappa 0,565 (moderate), dengan pola bias konsisten: recall kelas negatif dan netral yang tidak seimbang menunjukkan classifier cenderung membiarkan komentar ambigu jatuh ke kelas netral. Hasil ini konsisten dengan validasi pertama pada data lama (kappa 0,535), menguatkan kesimpulan bahwa classifier memiliki validitas moderate, layak dipakai sebagai indikator pendukung, bukan sebagai pengukuran presisi.</w:t>
      </w:r>
    </w:p>
    <w:p w:rsidR="00000000" w:rsidDel="00000000" w:rsidP="00000000" w:rsidRDefault="00000000" w:rsidRPr="00000000" w14:paraId="00000091">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nghcjepgesgs" w:id="27"/>
      <w:bookmarkEnd w:id="27"/>
      <w:r w:rsidDel="00000000" w:rsidR="00000000" w:rsidRPr="00000000">
        <w:rPr>
          <w:rFonts w:ascii="Times New Roman" w:cs="Times New Roman" w:eastAsia="Times New Roman" w:hAnsi="Times New Roman"/>
          <w:i w:val="0"/>
          <w:iCs w:val="0"/>
          <w:sz w:val="34"/>
          <w:szCs w:val="34"/>
          <w:rtl w:val="0"/>
        </w:rPr>
        <w:t xml:space="preserve">3.2 Profil Website dan Konteks Pengguna</w:t>
      </w:r>
    </w:p>
    <w:p w:rsidR="00000000" w:rsidDel="00000000" w:rsidP="00000000" w:rsidRDefault="00000000" w:rsidRPr="00000000" w14:paraId="00000092">
      <w:pPr>
        <w:spacing w:after="120" w:lineRule="auto"/>
        <w:ind w:firstLine="700"/>
        <w:jc w:val="both"/>
        <w:rPr>
          <w:sz w:val="24"/>
          <w:szCs w:val="24"/>
        </w:rPr>
      </w:pPr>
      <w:r w:rsidDel="00000000" w:rsidR="00000000" w:rsidRPr="00000000">
        <w:rPr>
          <w:sz w:val="24"/>
          <w:szCs w:val="24"/>
          <w:rtl w:val="0"/>
        </w:rPr>
        <w:t xml:space="preserve">Website resmi Mahkamah Agung memiliki tiga fungsi profil utama: kebijakan dan regulasi (PERMA, SEMA, SKM), informasi perkara dan putusan pengadilan, serta layanan pengaduan masyarakat. Website ini digunakan oleh berbagai kalangan pengguna dengan kebutuhan yang berbeda-beda, sebagaimana dirangkum pada Tabel 3.</w:t>
      </w:r>
    </w:p>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245"/>
        <w:tblGridChange w:id="0">
          <w:tblGrid>
            <w:gridCol w:w="4245"/>
            <w:gridCol w:w="424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93">
            <w:pPr>
              <w:rPr>
                <w:b w:val="1"/>
                <w:bCs w:val="1"/>
              </w:rPr>
            </w:pPr>
            <w:r w:rsidDel="00000000" w:rsidR="00000000" w:rsidRPr="00000000">
              <w:rPr>
                <w:b w:val="1"/>
                <w:bCs w:val="1"/>
                <w:rtl w:val="0"/>
              </w:rPr>
              <w:t xml:space="preserve">Jenis Pengguna</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Kebutuhan Utama</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5">
            <w:pPr>
              <w:rPr/>
            </w:pPr>
            <w:r w:rsidDel="00000000" w:rsidR="00000000" w:rsidRPr="00000000">
              <w:rPr>
                <w:rtl w:val="0"/>
              </w:rPr>
              <w:t xml:space="preserve">Pengacara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6">
            <w:pPr>
              <w:rPr/>
            </w:pPr>
            <w:r w:rsidDel="00000000" w:rsidR="00000000" w:rsidRPr="00000000">
              <w:rPr>
                <w:rtl w:val="0"/>
              </w:rPr>
              <w:t xml:space="preserve">Akses cepat ke jadwal sidang, perkara, dan dokumen putusan.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7">
            <w:pPr>
              <w:rPr/>
            </w:pPr>
            <w:r w:rsidDel="00000000" w:rsidR="00000000" w:rsidRPr="00000000">
              <w:rPr>
                <w:rtl w:val="0"/>
              </w:rPr>
              <w:t xml:space="preserve">Masyarakat Umum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8">
            <w:pPr>
              <w:rPr/>
            </w:pPr>
            <w:r w:rsidDel="00000000" w:rsidR="00000000" w:rsidRPr="00000000">
              <w:rPr>
                <w:rtl w:val="0"/>
              </w:rPr>
              <w:t xml:space="preserve">Membutuhkan informasi perkara dengan panduan yang mudah dipahami.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9">
            <w:pPr>
              <w:rPr/>
            </w:pPr>
            <w:r w:rsidDel="00000000" w:rsidR="00000000" w:rsidRPr="00000000">
              <w:rPr>
                <w:rtl w:val="0"/>
              </w:rPr>
              <w:t xml:space="preserve">Jurnalis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A">
            <w:pPr>
              <w:rPr/>
            </w:pPr>
            <w:r w:rsidDel="00000000" w:rsidR="00000000" w:rsidRPr="00000000">
              <w:rPr>
                <w:rtl w:val="0"/>
              </w:rPr>
              <w:t xml:space="preserve">Akses terbuka terhadap berita resmi dan data putusan pengadilan.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B">
            <w:pPr>
              <w:rPr/>
            </w:pPr>
            <w:r w:rsidDel="00000000" w:rsidR="00000000" w:rsidRPr="00000000">
              <w:rPr>
                <w:rtl w:val="0"/>
              </w:rPr>
              <w:t xml:space="preserve">Mahasiswa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C">
            <w:pPr>
              <w:rPr/>
            </w:pPr>
            <w:r w:rsidDel="00000000" w:rsidR="00000000" w:rsidRPr="00000000">
              <w:rPr>
                <w:rtl w:val="0"/>
              </w:rPr>
              <w:t xml:space="preserve">Membutuhkan referensi hukum dan putusan untuk pembelajaran.</w:t>
            </w:r>
          </w:p>
        </w:tc>
      </w:tr>
    </w:tbl>
    <w:p w:rsidR="00000000" w:rsidDel="00000000" w:rsidP="00000000" w:rsidRDefault="00000000" w:rsidRPr="00000000" w14:paraId="0000009D">
      <w:pPr>
        <w:rPr>
          <w:sz w:val="24"/>
          <w:szCs w:val="24"/>
        </w:rPr>
      </w:pPr>
      <w:r w:rsidDel="00000000" w:rsidR="00000000" w:rsidRPr="00000000">
        <w:rPr>
          <w:sz w:val="24"/>
          <w:szCs w:val="24"/>
          <w:rtl w:val="0"/>
        </w:rPr>
        <w:t xml:space="preserve"> </w:t>
      </w:r>
    </w:p>
    <w:p w:rsidR="00000000" w:rsidDel="00000000" w:rsidP="00000000" w:rsidRDefault="00000000" w:rsidRPr="00000000" w14:paraId="0000009E">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ay35alisdhn9" w:id="28"/>
      <w:bookmarkEnd w:id="28"/>
      <w:r w:rsidDel="00000000" w:rsidR="00000000" w:rsidRPr="00000000">
        <w:rPr>
          <w:rFonts w:ascii="Times New Roman" w:cs="Times New Roman" w:eastAsia="Times New Roman" w:hAnsi="Times New Roman"/>
          <w:i w:val="0"/>
          <w:iCs w:val="0"/>
          <w:sz w:val="34"/>
          <w:szCs w:val="34"/>
          <w:rtl w:val="0"/>
        </w:rPr>
        <w:t xml:space="preserve">3.3 Penilaian Desain Lama (Empathize): Heuristik dan Eight Golden Rules</w:t>
      </w:r>
    </w:p>
    <w:p w:rsidR="00000000" w:rsidDel="00000000" w:rsidP="00000000" w:rsidRDefault="00000000" w:rsidRPr="00000000" w14:paraId="0000009F">
      <w:pPr>
        <w:spacing w:after="120" w:lineRule="auto"/>
        <w:ind w:firstLine="700"/>
        <w:jc w:val="both"/>
        <w:rPr>
          <w:sz w:val="24"/>
          <w:szCs w:val="24"/>
        </w:rPr>
      </w:pPr>
      <w:r w:rsidDel="00000000" w:rsidR="00000000" w:rsidRPr="00000000">
        <w:rPr>
          <w:sz w:val="24"/>
          <w:szCs w:val="24"/>
          <w:rtl w:val="0"/>
        </w:rPr>
        <w:t xml:space="preserve">Berdasarkan evaluasi heuristik [12, 13], ditemukan empat kelompok masalah utama pada website Mahkamah Agung versi lama:</w:t>
      </w:r>
    </w:p>
    <w:p w:rsidR="00000000" w:rsidDel="00000000" w:rsidP="00000000" w:rsidRDefault="00000000" w:rsidRPr="00000000" w14:paraId="000000A0">
      <w:pPr>
        <w:spacing w:after="6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Menu Navigasi Ambigu: tidak ada indikator status sistem, navbar menghilang saat scroll, label ambigu memaksa pengguna mengingat isi tiap menu (melanggar H1 Visibility of System Status, H3 User Control and Freedom, H6 Recognition Rather Than Recall).</w:t>
      </w:r>
    </w:p>
    <w:p w:rsidR="00000000" w:rsidDel="00000000" w:rsidP="00000000" w:rsidRDefault="00000000" w:rsidRPr="00000000" w14:paraId="000000A1">
      <w:pPr>
        <w:spacing w:after="240" w:lineRule="auto"/>
        <w:jc w:val="center"/>
        <w:rPr>
          <w:i w:val="1"/>
          <w:iCs w:val="1"/>
          <w:sz w:val="24"/>
          <w:szCs w:val="24"/>
        </w:rPr>
      </w:pPr>
      <w:r w:rsidDel="00000000" w:rsidR="00000000" w:rsidRPr="00000000">
        <w:rPr>
          <w:i w:val="1"/>
          <w:iCs w:val="1"/>
          <w:sz w:val="24"/>
          <w:szCs w:val="24"/>
          <w:rtl w:val="0"/>
        </w:rPr>
        <w:t xml:space="preserve">Gambar 3. Navbar utama tidak lagi terlihat setelah pengguna scroll ke bawah pada website lama (before)</w:t>
      </w:r>
    </w:p>
    <w:p w:rsidR="00000000" w:rsidDel="00000000" w:rsidP="00000000" w:rsidRDefault="00000000" w:rsidRPr="00000000" w14:paraId="000000A2">
      <w:pPr>
        <w:spacing w:after="6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Beranda Terlalu Padat: banyak elemen ditampilkan tanpa hierarki yang jelas, sulit menemukan layanan prioritas secara cepat (melanggar H6, H7 Flexibility and Efficiency of Use, H8 Aesthetic and Minimalist Design).</w:t>
      </w:r>
    </w:p>
    <w:p w:rsidR="00000000" w:rsidDel="00000000" w:rsidP="00000000" w:rsidRDefault="00000000" w:rsidRPr="00000000" w14:paraId="000000A3">
      <w:pPr>
        <w:spacing w:after="240" w:lineRule="auto"/>
        <w:jc w:val="center"/>
        <w:rPr>
          <w:i w:val="1"/>
          <w:iCs w:val="1"/>
          <w:sz w:val="24"/>
          <w:szCs w:val="24"/>
        </w:rPr>
      </w:pPr>
      <w:r w:rsidDel="00000000" w:rsidR="00000000" w:rsidRPr="00000000">
        <w:rPr>
          <w:i w:val="1"/>
          <w:iCs w:val="1"/>
          <w:sz w:val="24"/>
          <w:szCs w:val="24"/>
          <w:rtl w:val="0"/>
        </w:rPr>
        <w:t xml:space="preserve">Gambar 4. Beranda lama menampilkan tiga kolom daftar (Berita, Pengumuman, Keputusan) tanpa hierarki visual yang jelas (before)</w:t>
      </w:r>
    </w:p>
    <w:p w:rsidR="00000000" w:rsidDel="00000000" w:rsidP="00000000" w:rsidRDefault="00000000" w:rsidRPr="00000000" w14:paraId="000000A4">
      <w:pPr>
        <w:spacing w:after="6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Fitur Pencarian Lemah: tidak ada validasi input, filter, atau saran kata kunci; pesan error menggunakan bahasa teknis (melanggar H5 Error Prevention, H9 Help Users Recognize, Diagnose, and Recover from Errors).</w:t>
      </w:r>
    </w:p>
    <w:p w:rsidR="00000000" w:rsidDel="00000000" w:rsidP="00000000" w:rsidRDefault="00000000" w:rsidRPr="00000000" w14:paraId="000000A5">
      <w:pPr>
        <w:spacing w:after="240" w:lineRule="auto"/>
        <w:jc w:val="center"/>
        <w:rPr>
          <w:i w:val="1"/>
          <w:iCs w:val="1"/>
          <w:sz w:val="24"/>
          <w:szCs w:val="24"/>
        </w:rPr>
      </w:pPr>
      <w:r w:rsidDel="00000000" w:rsidR="00000000" w:rsidRPr="00000000">
        <w:rPr>
          <w:i w:val="1"/>
          <w:iCs w:val="1"/>
          <w:sz w:val="24"/>
          <w:szCs w:val="24"/>
          <w:rtl w:val="0"/>
        </w:rPr>
        <w:t xml:space="preserve">Gambar 5. Kotak pencarian pada beranda lama hanya berupa input teks polos tanpa filter maupun saran kata kunci (before)</w:t>
      </w:r>
    </w:p>
    <w:p w:rsidR="00000000" w:rsidDel="00000000" w:rsidP="00000000" w:rsidRDefault="00000000" w:rsidRPr="00000000" w14:paraId="000000A6">
      <w:pPr>
        <w:spacing w:after="6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Menu Perkara Terisolasi: tidak ada pemberitahuan perpindahan sistem maupun menu navigasi utama, style visual berubah total (melanggar H1, H3, H4 Consistency and Standards).</w:t>
      </w:r>
    </w:p>
    <w:p w:rsidR="00000000" w:rsidDel="00000000" w:rsidP="00000000" w:rsidRDefault="00000000" w:rsidRPr="00000000" w14:paraId="000000A7">
      <w:pPr>
        <w:spacing w:after="240" w:lineRule="auto"/>
        <w:jc w:val="center"/>
        <w:rPr>
          <w:i w:val="1"/>
          <w:iCs w:val="1"/>
          <w:sz w:val="24"/>
          <w:szCs w:val="24"/>
        </w:rPr>
      </w:pPr>
      <w:r w:rsidDel="00000000" w:rsidR="00000000" w:rsidRPr="00000000">
        <w:rPr>
          <w:i w:val="1"/>
          <w:iCs w:val="1"/>
          <w:sz w:val="24"/>
          <w:szCs w:val="24"/>
          <w:rtl w:val="0"/>
        </w:rPr>
        <w:t xml:space="preserve">Gambar 6. Sub-sistem "Info Perkara MA-RI" memiliki gaya visual yang sepenuhnya berbeda dari situs utama, tanpa navigasi kembali (before)</w:t>
      </w:r>
    </w:p>
    <w:p w:rsidR="00000000" w:rsidDel="00000000" w:rsidP="00000000" w:rsidRDefault="00000000" w:rsidRPr="00000000" w14:paraId="000000A8">
      <w:pPr>
        <w:spacing w:after="120" w:lineRule="auto"/>
        <w:ind w:firstLine="700"/>
        <w:jc w:val="both"/>
        <w:rPr>
          <w:sz w:val="24"/>
          <w:szCs w:val="24"/>
        </w:rPr>
      </w:pPr>
      <w:r w:rsidDel="00000000" w:rsidR="00000000" w:rsidRPr="00000000">
        <w:rPr>
          <w:sz w:val="24"/>
          <w:szCs w:val="24"/>
          <w:rtl w:val="0"/>
        </w:rPr>
        <w:t xml:space="preserve">Selain permasalahan tersebut, terdapat pula fitur yang dinilai baik dan tetap dipertahankan pada perancangan baru: fitur pencarian perkara (kebutuhan penting bagi advokat dan masyarakat pencari keadilan), informasi detail perkara (poin utama transparansi hukum), dan fitur cetak halaman.</w:t>
      </w:r>
    </w:p>
    <w:p w:rsidR="00000000" w:rsidDel="00000000" w:rsidP="00000000" w:rsidRDefault="00000000" w:rsidRPr="00000000" w14:paraId="000000A9">
      <w:pPr>
        <w:spacing w:after="120" w:lineRule="auto"/>
        <w:ind w:firstLine="700"/>
        <w:jc w:val="both"/>
        <w:rPr>
          <w:sz w:val="24"/>
          <w:szCs w:val="24"/>
        </w:rPr>
      </w:pPr>
      <w:r w:rsidDel="00000000" w:rsidR="00000000" w:rsidRPr="00000000">
        <w:rPr>
          <w:sz w:val="24"/>
          <w:szCs w:val="24"/>
          <w:rtl w:val="0"/>
        </w:rPr>
        <w:t xml:space="preserve">Keempat kelompok masalah tersebut dinilai dengan dua acuan: sepuluh heuristik Nielsen [12, 13] dan Eight Golden Rules Shneiderman dan Plaisant [14], sebagaimana dirangkum pada Tabel 4.</w:t>
      </w:r>
    </w:p>
    <w:tbl>
      <w:tblPr>
        <w:tblStyle w:val="Table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330"/>
        <w:gridCol w:w="2940"/>
        <w:tblGridChange w:id="0">
          <w:tblGrid>
            <w:gridCol w:w="2205"/>
            <w:gridCol w:w="3330"/>
            <w:gridCol w:w="294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Masalah</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Heuristik Nielsen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Eight Golden Rules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D">
            <w:pPr>
              <w:rPr/>
            </w:pPr>
            <w:r w:rsidDel="00000000" w:rsidR="00000000" w:rsidRPr="00000000">
              <w:rPr>
                <w:rtl w:val="0"/>
              </w:rPr>
              <w:t xml:space="preserve">Menu navigasi ambigu</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E">
            <w:pPr>
              <w:rPr/>
            </w:pPr>
            <w:r w:rsidDel="00000000" w:rsidR="00000000" w:rsidRPr="00000000">
              <w:rPr>
                <w:rtl w:val="0"/>
              </w:rPr>
              <w:t xml:space="preserve">H1 Visibility of System Status; H3 User Control and Freedom; H6 Recognition Rather Than Recall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F">
            <w:pPr>
              <w:rPr/>
            </w:pPr>
            <w:r w:rsidDel="00000000" w:rsidR="00000000" w:rsidRPr="00000000">
              <w:rPr>
                <w:rtl w:val="0"/>
              </w:rPr>
              <w:t xml:space="preserve">Strive for consistency; Reduce short-term memory load</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0">
            <w:pPr>
              <w:rPr/>
            </w:pPr>
            <w:r w:rsidDel="00000000" w:rsidR="00000000" w:rsidRPr="00000000">
              <w:rPr>
                <w:rtl w:val="0"/>
              </w:rPr>
              <w:t xml:space="preserve">Beranda terlalu padat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1">
            <w:pPr>
              <w:rPr/>
            </w:pPr>
            <w:r w:rsidDel="00000000" w:rsidR="00000000" w:rsidRPr="00000000">
              <w:rPr>
                <w:rtl w:val="0"/>
              </w:rPr>
              <w:t xml:space="preserve">H6 Recognition Rather Than Recall; H7 Flexibility and Efficiency of Use; H8 Aesthetic and Minimalist Design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2">
            <w:pPr>
              <w:rPr/>
            </w:pPr>
            <w:r w:rsidDel="00000000" w:rsidR="00000000" w:rsidRPr="00000000">
              <w:rPr>
                <w:rtl w:val="0"/>
              </w:rPr>
              <w:t xml:space="preserve">Reduce short-term memory load; Enable frequent users to use shortcuts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3">
            <w:pPr>
              <w:rPr/>
            </w:pPr>
            <w:r w:rsidDel="00000000" w:rsidR="00000000" w:rsidRPr="00000000">
              <w:rPr>
                <w:rtl w:val="0"/>
              </w:rPr>
              <w:t xml:space="preserve">Fitur pencarian lemah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4">
            <w:pPr>
              <w:rPr/>
            </w:pPr>
            <w:r w:rsidDel="00000000" w:rsidR="00000000" w:rsidRPr="00000000">
              <w:rPr>
                <w:rtl w:val="0"/>
              </w:rPr>
              <w:t xml:space="preserve">H5 Error Prevention; H9 Help Users Recognize, Diagnose, and Recover from Errors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5">
            <w:pPr>
              <w:rPr/>
            </w:pPr>
            <w:r w:rsidDel="00000000" w:rsidR="00000000" w:rsidRPr="00000000">
              <w:rPr>
                <w:rtl w:val="0"/>
              </w:rPr>
              <w:t xml:space="preserve">Prevent errors; Offer informative feedback</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6">
            <w:pPr>
              <w:rPr/>
            </w:pPr>
            <w:r w:rsidDel="00000000" w:rsidR="00000000" w:rsidRPr="00000000">
              <w:rPr>
                <w:rtl w:val="0"/>
              </w:rPr>
              <w:t xml:space="preserve">Menu perkara terisolasi</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7">
            <w:pPr>
              <w:rPr/>
            </w:pPr>
            <w:r w:rsidDel="00000000" w:rsidR="00000000" w:rsidRPr="00000000">
              <w:rPr>
                <w:rtl w:val="0"/>
              </w:rPr>
              <w:t xml:space="preserve">H1 Visibility of System Status; H3 User Control and Freedom; H4 Consistency and Standards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8">
            <w:pPr>
              <w:rPr/>
            </w:pPr>
            <w:r w:rsidDel="00000000" w:rsidR="00000000" w:rsidRPr="00000000">
              <w:rPr>
                <w:rtl w:val="0"/>
              </w:rPr>
              <w:t xml:space="preserve">Strive for consistency; Support internal locus of control</w:t>
            </w:r>
          </w:p>
        </w:tc>
      </w:tr>
    </w:tbl>
    <w:p w:rsidR="00000000" w:rsidDel="00000000" w:rsidP="00000000" w:rsidRDefault="00000000" w:rsidRPr="00000000" w14:paraId="000000B9">
      <w:pPr>
        <w:spacing w:after="120" w:lineRule="auto"/>
        <w:ind w:firstLine="700"/>
        <w:jc w:val="both"/>
        <w:rPr>
          <w:sz w:val="24"/>
          <w:szCs w:val="24"/>
        </w:rPr>
      </w:pPr>
      <w:r w:rsidDel="00000000" w:rsidR="00000000" w:rsidRPr="00000000">
        <w:rPr>
          <w:sz w:val="24"/>
          <w:szCs w:val="24"/>
          <w:rtl w:val="0"/>
        </w:rPr>
        <w:t xml:space="preserve">Data sentimen memberi indikasi yang sejalan, meskipun terbatas (lihat bagian 3.1.1). Keluhan yang benar-benar menyangkut layanan digital antara lain “Sejak agustus 2023 direktori putusan nya jadi banyak yg tidak bisa di download. Kenapa ya?” dan “Website nya error, sudah hampir berbulan bulan, tapi tidak juga diperbaiki, apakah sekelas mahkamah agung tidak bisa memperbaikinya? Karena itu adalah hak kami untuk melihat seluruh putusan yang ada, tolong diperbaiki dalam hari ini”.</w:t>
      </w:r>
    </w:p>
    <w:p w:rsidR="00000000" w:rsidDel="00000000" w:rsidP="00000000" w:rsidRDefault="00000000" w:rsidRPr="00000000" w14:paraId="000000BA">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4kaxxkvqkdkt" w:id="29"/>
      <w:bookmarkEnd w:id="29"/>
      <w:r w:rsidDel="00000000" w:rsidR="00000000" w:rsidRPr="00000000">
        <w:rPr>
          <w:rFonts w:ascii="Times New Roman" w:cs="Times New Roman" w:eastAsia="Times New Roman" w:hAnsi="Times New Roman"/>
          <w:i w:val="0"/>
          <w:iCs w:val="0"/>
          <w:sz w:val="34"/>
          <w:szCs w:val="34"/>
          <w:rtl w:val="0"/>
        </w:rPr>
        <w:t xml:space="preserve">3.4 Define – Rumusan Masalah Desain</w:t>
      </w:r>
    </w:p>
    <w:p w:rsidR="00000000" w:rsidDel="00000000" w:rsidP="00000000" w:rsidRDefault="00000000" w:rsidRPr="00000000" w14:paraId="000000BB">
      <w:pPr>
        <w:spacing w:after="120" w:lineRule="auto"/>
        <w:ind w:firstLine="700"/>
        <w:jc w:val="both"/>
        <w:rPr>
          <w:sz w:val="24"/>
          <w:szCs w:val="24"/>
        </w:rPr>
      </w:pPr>
      <w:r w:rsidDel="00000000" w:rsidR="00000000" w:rsidRPr="00000000">
        <w:rPr>
          <w:sz w:val="24"/>
          <w:szCs w:val="24"/>
          <w:rtl w:val="0"/>
        </w:rPr>
        <w:t xml:space="preserve">Dari hasil tahap Empathize, dirumuskan empat masalah desain utama:</w:t>
      </w:r>
    </w:p>
    <w:p w:rsidR="00000000" w:rsidDel="00000000" w:rsidP="00000000" w:rsidRDefault="00000000" w:rsidRPr="00000000" w14:paraId="000000BC">
      <w:pPr>
        <w:spacing w:after="6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Menu navigasi ambigu dan tidak konsisten: pengguna bingung harus ke mana karena label menu tidak konsisten dan tidak ada penanda saat berpindah sistem.</w:t>
      </w:r>
    </w:p>
    <w:p w:rsidR="00000000" w:rsidDel="00000000" w:rsidP="00000000" w:rsidRDefault="00000000" w:rsidRPr="00000000" w14:paraId="000000BD">
      <w:pPr>
        <w:spacing w:after="6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Beranda terlalu padat tanpa hierarki visual: pengguna tidak tahu harus fokus ke mana.</w:t>
      </w:r>
    </w:p>
    <w:p w:rsidR="00000000" w:rsidDel="00000000" w:rsidP="00000000" w:rsidRDefault="00000000" w:rsidRPr="00000000" w14:paraId="000000BE">
      <w:pPr>
        <w:spacing w:after="6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Fitur pencarian lemah dan tidak membantu: search bar tidak memberikan feedback jelas saat konten tidak ditemukan.</w:t>
      </w:r>
    </w:p>
    <w:p w:rsidR="00000000" w:rsidDel="00000000" w:rsidP="00000000" w:rsidRDefault="00000000" w:rsidRPr="00000000" w14:paraId="000000BF">
      <w:pPr>
        <w:spacing w:after="6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Menu perkara terisolasi dari ekosistem utama: pengguna kehilangan seluruh navigasi tanpa jalur kembali.</w:t>
      </w:r>
    </w:p>
    <w:p w:rsidR="00000000" w:rsidDel="00000000" w:rsidP="00000000" w:rsidRDefault="00000000" w:rsidRPr="00000000" w14:paraId="000000C0">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9lecwx1zwt3e" w:id="30"/>
      <w:bookmarkEnd w:id="30"/>
      <w:r w:rsidDel="00000000" w:rsidR="00000000" w:rsidRPr="00000000">
        <w:rPr>
          <w:rFonts w:ascii="Times New Roman" w:cs="Times New Roman" w:eastAsia="Times New Roman" w:hAnsi="Times New Roman"/>
          <w:i w:val="0"/>
          <w:iCs w:val="0"/>
          <w:sz w:val="34"/>
          <w:szCs w:val="34"/>
          <w:rtl w:val="0"/>
        </w:rPr>
        <w:t xml:space="preserve">3.5 Ideate – Solusi Perbaikan</w:t>
      </w:r>
    </w:p>
    <w:p w:rsidR="00000000" w:rsidDel="00000000" w:rsidP="00000000" w:rsidRDefault="00000000" w:rsidRPr="00000000" w14:paraId="000000C1">
      <w:pPr>
        <w:spacing w:after="120" w:lineRule="auto"/>
        <w:ind w:firstLine="700"/>
        <w:jc w:val="both"/>
        <w:rPr>
          <w:sz w:val="24"/>
          <w:szCs w:val="24"/>
        </w:rPr>
      </w:pPr>
      <w:r w:rsidDel="00000000" w:rsidR="00000000" w:rsidRPr="00000000">
        <w:rPr>
          <w:sz w:val="24"/>
          <w:szCs w:val="24"/>
          <w:rtl w:val="0"/>
        </w:rPr>
        <w:t xml:space="preserve">Solusi perbaikan dirancang untuk menjawab keempat masalah desain di atas: (1) Restrukturisasi Navbar, menggabungkan beberapa item navbar dan menambahkan submenu Informasi serta Layanan Digital yang sebelumnya memerlukan widget penuh beranda; (2) Restrukturisasi Beranda, menyusun ulang konten dengan hierarki jelas: hero, layanan utama, berita, dan menghapus widget yang tidak relevan; (3) Penyempurnaan Sistem Pencarian Perkara, menambahkan filter pencarian berbasis kalender dan respon pencarian yang lebih jelas; (4) Menambahkan Halaman Bantuan, berisi FAQ dan glosarium istilah hukum agar website lebih mudah digunakan pengguna awam.</w:t>
      </w:r>
    </w:p>
    <w:p w:rsidR="00000000" w:rsidDel="00000000" w:rsidP="00000000" w:rsidRDefault="00000000" w:rsidRPr="00000000" w14:paraId="000000C2">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deeij25qkml0" w:id="31"/>
      <w:bookmarkEnd w:id="31"/>
      <w:r w:rsidDel="00000000" w:rsidR="00000000" w:rsidRPr="00000000">
        <w:rPr>
          <w:rFonts w:ascii="Times New Roman" w:cs="Times New Roman" w:eastAsia="Times New Roman" w:hAnsi="Times New Roman"/>
          <w:i w:val="0"/>
          <w:iCs w:val="0"/>
          <w:sz w:val="34"/>
          <w:szCs w:val="34"/>
          <w:rtl w:val="0"/>
        </w:rPr>
        <w:t xml:space="preserve">3.6 Proses Perancangan: Wireframe, Mockup, dan Prototype</w:t>
      </w:r>
    </w:p>
    <w:p w:rsidR="00000000" w:rsidDel="00000000" w:rsidP="00000000" w:rsidRDefault="00000000" w:rsidRPr="00000000" w14:paraId="000000C3">
      <w:pPr>
        <w:spacing w:after="120" w:lineRule="auto"/>
        <w:ind w:firstLine="700"/>
        <w:jc w:val="both"/>
        <w:rPr>
          <w:sz w:val="24"/>
          <w:szCs w:val="24"/>
        </w:rPr>
      </w:pPr>
      <w:r w:rsidDel="00000000" w:rsidR="00000000" w:rsidRPr="00000000">
        <w:rPr>
          <w:sz w:val="24"/>
          <w:szCs w:val="24"/>
          <w:rtl w:val="0"/>
        </w:rPr>
        <w:t xml:space="preserve">Proses perancangan dimulai dari tahap Ideate menuju purwarupa fungsional melalui tiga tingkat kematangan desain: wireframe (low-fidelity), mockup (high-fidelity), dan prototype interaktif. Urutan pengerjaan yang diterapkan adalah: (1) membangun komponen reusable terlebih dahulu di Figma (tombol, kartu, navbar, dan footer) agar konsisten dipakai ulang di seluruh halaman; (2) merancang halaman Beranda sebagai acuan visual bagi halaman lainnya; (3) dilanjutkan ke halaman Pencarian Perkara; (4) halaman Bantuan (FAQ); dan (5) halaman error/kosong sebagai halaman paling sederhana. Keempat halaman ini dipilih karena berkaitan langsung dengan empat masalah usability yang ditemukan pada tahap Empathize, bukan seluruh halaman website MA.</w:t>
      </w:r>
    </w:p>
    <w:p w:rsidR="00000000" w:rsidDel="00000000" w:rsidP="00000000" w:rsidRDefault="00000000" w:rsidRPr="00000000" w14:paraId="000000C4">
      <w:pPr>
        <w:spacing w:after="120" w:lineRule="auto"/>
        <w:ind w:firstLine="700"/>
        <w:jc w:val="both"/>
        <w:rPr>
          <w:sz w:val="24"/>
          <w:szCs w:val="24"/>
        </w:rPr>
      </w:pPr>
      <w:r w:rsidDel="00000000" w:rsidR="00000000" w:rsidRPr="00000000">
        <w:rPr>
          <w:sz w:val="24"/>
          <w:szCs w:val="24"/>
          <w:rtl w:val="0"/>
        </w:rPr>
        <w:t xml:space="preserve">Wireframe disusun terlebih dahulu tanpa styling visual (warna, tipografi final, citra) untuk memvalidasi struktur dan hierarki informasi setiap halaman. Gambar 7 menunjukkan wireframe Beranda: hero section dengan tiga aksi utama (Cari Putusan, Cek Status Perkara, Hubungi Pengadilan), diikuti section Layanan &amp; Inovasi Digital dalam bentuk grid kartu.</w:t>
      </w:r>
    </w:p>
    <w:p w:rsidR="00000000" w:rsidDel="00000000" w:rsidP="00000000" w:rsidRDefault="00000000" w:rsidRPr="00000000" w14:paraId="000000C5">
      <w:pPr>
        <w:spacing w:after="240" w:lineRule="auto"/>
        <w:jc w:val="center"/>
        <w:rPr>
          <w:i w:val="1"/>
          <w:iCs w:val="1"/>
          <w:sz w:val="24"/>
          <w:szCs w:val="24"/>
        </w:rPr>
      </w:pPr>
      <w:r w:rsidDel="00000000" w:rsidR="00000000" w:rsidRPr="00000000">
        <w:rPr>
          <w:i w:val="1"/>
          <w:iCs w:val="1"/>
          <w:sz w:val="24"/>
          <w:szCs w:val="24"/>
          <w:rtl w:val="0"/>
        </w:rPr>
        <w:t xml:space="preserve">Gambar 7. Wireframe halaman Beranda (low-fidelity)</w:t>
      </w:r>
    </w:p>
    <w:p w:rsidR="00000000" w:rsidDel="00000000" w:rsidP="00000000" w:rsidRDefault="00000000" w:rsidRPr="00000000" w14:paraId="000000C6">
      <w:pPr>
        <w:spacing w:after="120" w:lineRule="auto"/>
        <w:ind w:firstLine="700"/>
        <w:jc w:val="both"/>
        <w:rPr>
          <w:sz w:val="24"/>
          <w:szCs w:val="24"/>
        </w:rPr>
      </w:pPr>
      <w:r w:rsidDel="00000000" w:rsidR="00000000" w:rsidRPr="00000000">
        <w:rPr>
          <w:sz w:val="24"/>
          <w:szCs w:val="24"/>
          <w:rtl w:val="0"/>
        </w:rPr>
        <w:t xml:space="preserve">Setelah struktur wireframe divalidasi, desain dilanjutkan ke tahap mockup high-fidelity dengan menerapkan palet warna resmi (Emas dan Hijau Tua, lihat Tabel 5), tipografi, dan citra final, sehingga tampilan menyerupai website sungguhan. Gambar 8 dan Gambar 9 menunjukkan hasil mockup high-fidelity untuk halaman Beranda dan halaman Pencarian Perkara.</w:t>
      </w:r>
    </w:p>
    <w:p w:rsidR="00000000" w:rsidDel="00000000" w:rsidP="00000000" w:rsidRDefault="00000000" w:rsidRPr="00000000" w14:paraId="000000C7">
      <w:pPr>
        <w:spacing w:after="240" w:lineRule="auto"/>
        <w:jc w:val="center"/>
        <w:rPr>
          <w:i w:val="1"/>
          <w:iCs w:val="1"/>
          <w:sz w:val="24"/>
          <w:szCs w:val="24"/>
        </w:rPr>
      </w:pPr>
      <w:r w:rsidDel="00000000" w:rsidR="00000000" w:rsidRPr="00000000">
        <w:rPr>
          <w:i w:val="1"/>
          <w:iCs w:val="1"/>
          <w:sz w:val="24"/>
          <w:szCs w:val="24"/>
          <w:rtl w:val="0"/>
        </w:rPr>
        <w:t xml:space="preserve">Gambar 8. Mockup high-fidelity halaman Beranda</w:t>
      </w:r>
    </w:p>
    <w:p w:rsidR="00000000" w:rsidDel="00000000" w:rsidP="00000000" w:rsidRDefault="00000000" w:rsidRPr="00000000" w14:paraId="000000C8">
      <w:pPr>
        <w:spacing w:after="240" w:lineRule="auto"/>
        <w:jc w:val="center"/>
        <w:rPr>
          <w:i w:val="1"/>
          <w:iCs w:val="1"/>
          <w:sz w:val="24"/>
          <w:szCs w:val="24"/>
        </w:rPr>
      </w:pPr>
      <w:r w:rsidDel="00000000" w:rsidR="00000000" w:rsidRPr="00000000">
        <w:rPr>
          <w:i w:val="1"/>
          <w:iCs w:val="1"/>
          <w:sz w:val="24"/>
          <w:szCs w:val="24"/>
          <w:rtl w:val="0"/>
        </w:rPr>
        <w:t xml:space="preserve">Gambar 9. Mockup high-fidelity halaman Pencarian Perkara</w:t>
      </w:r>
    </w:p>
    <w:p w:rsidR="00000000" w:rsidDel="00000000" w:rsidP="00000000" w:rsidRDefault="00000000" w:rsidRPr="00000000" w14:paraId="000000C9">
      <w:pPr>
        <w:spacing w:after="120" w:lineRule="auto"/>
        <w:ind w:firstLine="700"/>
        <w:jc w:val="both"/>
        <w:rPr>
          <w:sz w:val="24"/>
          <w:szCs w:val="24"/>
        </w:rPr>
      </w:pPr>
      <w:r w:rsidDel="00000000" w:rsidR="00000000" w:rsidRPr="00000000">
        <w:rPr>
          <w:sz w:val="24"/>
          <w:szCs w:val="24"/>
          <w:rtl w:val="0"/>
        </w:rPr>
        <w:t xml:space="preserve">Perancangan visual menggunakan palet warna khas Mahkamah Agung, yaitu Emas dan Hijau Tua, dipadukan dengan warna netral, sebagaimana dirangkum pada Tabel 5.</w:t>
      </w:r>
    </w:p>
    <w:tbl>
      <w:tblPr>
        <w:tblStyle w:val="Table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20"/>
        <w:gridCol w:w="2835"/>
        <w:tblGridChange w:id="0">
          <w:tblGrid>
            <w:gridCol w:w="2835"/>
            <w:gridCol w:w="2820"/>
            <w:gridCol w:w="28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Kelompok Warna</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CB">
            <w:pPr>
              <w:rPr>
                <w:b w:val="1"/>
                <w:bCs w:val="1"/>
              </w:rPr>
            </w:pPr>
            <w:r w:rsidDel="00000000" w:rsidR="00000000" w:rsidRPr="00000000">
              <w:rPr>
                <w:b w:val="1"/>
                <w:bCs w:val="1"/>
                <w:rtl w:val="0"/>
              </w:rPr>
              <w:t xml:space="preserve">Nama</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Kode Hex</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CD">
            <w:pPr>
              <w:rPr/>
            </w:pPr>
            <w:r w:rsidDel="00000000" w:rsidR="00000000" w:rsidRPr="00000000">
              <w:rPr>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CE">
            <w:pPr>
              <w:rPr/>
            </w:pPr>
            <w:r w:rsidDel="00000000" w:rsidR="00000000" w:rsidRPr="00000000">
              <w:rPr>
                <w:rtl w:val="0"/>
              </w:rPr>
              <w:t xml:space="preserve">MA 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CF">
            <w:pPr>
              <w:rPr/>
            </w:pPr>
            <w:r w:rsidDel="00000000" w:rsidR="00000000" w:rsidRPr="00000000">
              <w:rPr>
                <w:rtl w:val="0"/>
              </w:rPr>
              <w:t xml:space="preserve">#C9A84C</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0">
            <w:pPr>
              <w:rPr/>
            </w:pPr>
            <w:r w:rsidDel="00000000" w:rsidR="00000000" w:rsidRPr="00000000">
              <w:rPr>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1">
            <w:pPr>
              <w:rPr/>
            </w:pPr>
            <w:r w:rsidDel="00000000" w:rsidR="00000000" w:rsidRPr="00000000">
              <w:rPr>
                <w:rtl w:val="0"/>
              </w:rPr>
              <w:t xml:space="preserve">Emas Gelap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2">
            <w:pPr>
              <w:rPr/>
            </w:pPr>
            <w:r w:rsidDel="00000000" w:rsidR="00000000" w:rsidRPr="00000000">
              <w:rPr>
                <w:rtl w:val="0"/>
              </w:rPr>
              <w:t xml:space="preserve">#A8852A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3">
            <w:pPr>
              <w:rPr/>
            </w:pPr>
            <w:r w:rsidDel="00000000" w:rsidR="00000000" w:rsidRPr="00000000">
              <w:rPr>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4">
            <w:pPr>
              <w:rPr/>
            </w:pPr>
            <w:r w:rsidDel="00000000" w:rsidR="00000000" w:rsidRPr="00000000">
              <w:rPr>
                <w:rtl w:val="0"/>
              </w:rPr>
              <w:t xml:space="preserve">Emas Terang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5">
            <w:pPr>
              <w:rPr/>
            </w:pPr>
            <w:r w:rsidDel="00000000" w:rsidR="00000000" w:rsidRPr="00000000">
              <w:rPr>
                <w:rtl w:val="0"/>
              </w:rPr>
              <w:t xml:space="preserve">#E8C96A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6">
            <w:pPr>
              <w:rPr/>
            </w:pPr>
            <w:r w:rsidDel="00000000" w:rsidR="00000000" w:rsidRPr="00000000">
              <w:rPr>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7">
            <w:pPr>
              <w:rPr/>
            </w:pPr>
            <w:r w:rsidDel="00000000" w:rsidR="00000000" w:rsidRPr="00000000">
              <w:rPr>
                <w:rtl w:val="0"/>
              </w:rPr>
              <w:t xml:space="preserve">Emas Muda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8">
            <w:pPr>
              <w:rPr/>
            </w:pPr>
            <w:r w:rsidDel="00000000" w:rsidR="00000000" w:rsidRPr="00000000">
              <w:rPr>
                <w:rtl w:val="0"/>
              </w:rPr>
              <w:t xml:space="preserve">#F9F3E3</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9">
            <w:pPr>
              <w:rPr/>
            </w:pPr>
            <w:r w:rsidDel="00000000" w:rsidR="00000000" w:rsidRPr="00000000">
              <w:rPr>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A">
            <w:pPr>
              <w:rPr/>
            </w:pPr>
            <w:r w:rsidDel="00000000" w:rsidR="00000000" w:rsidRPr="00000000">
              <w:rPr>
                <w:rtl w:val="0"/>
              </w:rPr>
              <w:t xml:space="preserve">MA Hijau</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B">
            <w:pPr>
              <w:rPr/>
            </w:pPr>
            <w:r w:rsidDel="00000000" w:rsidR="00000000" w:rsidRPr="00000000">
              <w:rPr>
                <w:rtl w:val="0"/>
              </w:rPr>
              <w:t xml:space="preserve">#1E3A2F</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C">
            <w:pPr>
              <w:rPr/>
            </w:pPr>
            <w:r w:rsidDel="00000000" w:rsidR="00000000" w:rsidRPr="00000000">
              <w:rPr>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D">
            <w:pPr>
              <w:rPr/>
            </w:pPr>
            <w:r w:rsidDel="00000000" w:rsidR="00000000" w:rsidRPr="00000000">
              <w:rPr>
                <w:rtl w:val="0"/>
              </w:rPr>
              <w:t xml:space="preserve">Hijau Gelap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E">
            <w:pPr>
              <w:rPr/>
            </w:pPr>
            <w:r w:rsidDel="00000000" w:rsidR="00000000" w:rsidRPr="00000000">
              <w:rPr>
                <w:rtl w:val="0"/>
              </w:rPr>
              <w:t xml:space="preserve">#162B22</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F">
            <w:pPr>
              <w:rPr/>
            </w:pPr>
            <w:r w:rsidDel="00000000" w:rsidR="00000000" w:rsidRPr="00000000">
              <w:rPr>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0">
            <w:pPr>
              <w:rPr/>
            </w:pPr>
            <w:r w:rsidDel="00000000" w:rsidR="00000000" w:rsidRPr="00000000">
              <w:rPr>
                <w:rtl w:val="0"/>
              </w:rPr>
              <w:t xml:space="preserve">Hijau Medium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1">
            <w:pPr>
              <w:rPr/>
            </w:pPr>
            <w:r w:rsidDel="00000000" w:rsidR="00000000" w:rsidRPr="00000000">
              <w:rPr>
                <w:rtl w:val="0"/>
              </w:rPr>
              <w:t xml:space="preserve">#2E5A45</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2">
            <w:pPr>
              <w:rPr/>
            </w:pPr>
            <w:r w:rsidDel="00000000" w:rsidR="00000000" w:rsidRPr="00000000">
              <w:rPr>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3">
            <w:pPr>
              <w:rPr/>
            </w:pPr>
            <w:r w:rsidDel="00000000" w:rsidR="00000000" w:rsidRPr="00000000">
              <w:rPr>
                <w:rtl w:val="0"/>
              </w:rPr>
              <w:t xml:space="preserve">Hijau Muda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4">
            <w:pPr>
              <w:rPr/>
            </w:pPr>
            <w:r w:rsidDel="00000000" w:rsidR="00000000" w:rsidRPr="00000000">
              <w:rPr>
                <w:rtl w:val="0"/>
              </w:rPr>
              <w:t xml:space="preserve">#E8F2ED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5">
            <w:pPr>
              <w:rPr/>
            </w:pPr>
            <w:r w:rsidDel="00000000" w:rsidR="00000000" w:rsidRPr="00000000">
              <w:rPr>
                <w:rtl w:val="0"/>
              </w:rPr>
              <w:t xml:space="preserve">Netral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6">
            <w:pPr>
              <w:rPr/>
            </w:pPr>
            <w:r w:rsidDel="00000000" w:rsidR="00000000" w:rsidRPr="00000000">
              <w:rPr>
                <w:rtl w:val="0"/>
              </w:rPr>
              <w:t xml:space="preserve">Netral 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7">
            <w:pPr>
              <w:rPr/>
            </w:pPr>
            <w:r w:rsidDel="00000000" w:rsidR="00000000" w:rsidRPr="00000000">
              <w:rPr>
                <w:rtl w:val="0"/>
              </w:rPr>
              <w:t xml:space="preserve">#1A1A1A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8">
            <w:pPr>
              <w:rPr/>
            </w:pPr>
            <w:r w:rsidDel="00000000" w:rsidR="00000000" w:rsidRPr="00000000">
              <w:rPr>
                <w:rtl w:val="0"/>
              </w:rPr>
              <w:t xml:space="preserve">Netral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9">
            <w:pPr>
              <w:rPr/>
            </w:pPr>
            <w:r w:rsidDel="00000000" w:rsidR="00000000" w:rsidRPr="00000000">
              <w:rPr>
                <w:rtl w:val="0"/>
              </w:rPr>
              <w:t xml:space="preserve">Netral 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A">
            <w:pPr>
              <w:rPr/>
            </w:pPr>
            <w:r w:rsidDel="00000000" w:rsidR="00000000" w:rsidRPr="00000000">
              <w:rPr>
                <w:rtl w:val="0"/>
              </w:rPr>
              <w:t xml:space="preserve">#FFFFFF</w:t>
            </w:r>
          </w:p>
        </w:tc>
      </w:tr>
    </w:tbl>
    <w:p w:rsidR="00000000" w:rsidDel="00000000" w:rsidP="00000000" w:rsidRDefault="00000000" w:rsidRPr="00000000" w14:paraId="000000EB">
      <w:pPr>
        <w:spacing w:after="120" w:lineRule="auto"/>
        <w:ind w:firstLine="700"/>
        <w:jc w:val="both"/>
        <w:rPr>
          <w:sz w:val="24"/>
          <w:szCs w:val="24"/>
        </w:rPr>
      </w:pPr>
      <w:r w:rsidDel="00000000" w:rsidR="00000000" w:rsidRPr="00000000">
        <w:rPr>
          <w:sz w:val="24"/>
          <w:szCs w:val="24"/>
          <w:rtl w:val="0"/>
        </w:rPr>
        <w:t xml:space="preserve">Mockup tiap halaman kemudian dihubungkan menjadi prototype interaktif di Figma dengan menyambungkan prototype links antar elemen, membentuk dua alur interaksi utama yang dapat ditelusuri:</w:t>
      </w:r>
    </w:p>
    <w:p w:rsidR="00000000" w:rsidDel="00000000" w:rsidP="00000000" w:rsidRDefault="00000000" w:rsidRPr="00000000" w14:paraId="000000EC">
      <w:pPr>
        <w:spacing w:after="6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Fonts w:ascii="Cardo" w:cs="Cardo" w:eastAsia="Cardo" w:hAnsi="Cardo"/>
          <w:sz w:val="24"/>
          <w:szCs w:val="24"/>
          <w:rtl w:val="0"/>
        </w:rPr>
        <w:t xml:space="preserve">Alur 1 (Mencari Putusan): Beranda → klik "Cari Putusan" → Halaman Pencarian → isi kata kunci → lihat hasil → klik salah satu hasil → halaman detail.</w:t>
      </w:r>
    </w:p>
    <w:p w:rsidR="00000000" w:rsidDel="00000000" w:rsidP="00000000" w:rsidRDefault="00000000" w:rsidRPr="00000000" w14:paraId="000000ED">
      <w:pPr>
        <w:spacing w:after="240" w:lineRule="auto"/>
        <w:jc w:val="center"/>
        <w:rPr>
          <w:i w:val="1"/>
          <w:iCs w:val="1"/>
          <w:sz w:val="24"/>
          <w:szCs w:val="24"/>
        </w:rPr>
      </w:pPr>
      <w:r w:rsidDel="00000000" w:rsidR="00000000" w:rsidRPr="00000000">
        <w:rPr>
          <w:i w:val="1"/>
          <w:iCs w:val="1"/>
          <w:sz w:val="24"/>
          <w:szCs w:val="24"/>
          <w:rtl w:val="0"/>
        </w:rPr>
        <w:t xml:space="preserve">Gambar 10. Diagram Alur 1 (Mencari Putusan)</w:t>
      </w:r>
    </w:p>
    <w:p w:rsidR="00000000" w:rsidDel="00000000" w:rsidP="00000000" w:rsidRDefault="00000000" w:rsidRPr="00000000" w14:paraId="000000EE">
      <w:pPr>
        <w:spacing w:after="6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Fonts w:ascii="Cardo" w:cs="Cardo" w:eastAsia="Cardo" w:hAnsi="Cardo"/>
          <w:sz w:val="24"/>
          <w:szCs w:val="24"/>
          <w:rtl w:val="0"/>
        </w:rPr>
        <w:t xml:space="preserve">Alur 2 (Mencari Bantuan): Beranda → klik "Bantuan" pada navigasi → Halaman FAQ → klik kategori → klik salah satu pertanyaan → jawaban terbuka (accordion).</w:t>
      </w:r>
    </w:p>
    <w:p w:rsidR="00000000" w:rsidDel="00000000" w:rsidP="00000000" w:rsidRDefault="00000000" w:rsidRPr="00000000" w14:paraId="000000EF">
      <w:pPr>
        <w:spacing w:after="240" w:lineRule="auto"/>
        <w:jc w:val="center"/>
        <w:rPr>
          <w:i w:val="1"/>
          <w:iCs w:val="1"/>
          <w:sz w:val="24"/>
          <w:szCs w:val="24"/>
        </w:rPr>
      </w:pPr>
      <w:r w:rsidDel="00000000" w:rsidR="00000000" w:rsidRPr="00000000">
        <w:rPr>
          <w:i w:val="1"/>
          <w:iCs w:val="1"/>
          <w:sz w:val="24"/>
          <w:szCs w:val="24"/>
          <w:rtl w:val="0"/>
        </w:rPr>
        <w:t xml:space="preserve">Gambar 11. Diagram Alur 2 (Mencari Bantuan)</w:t>
      </w:r>
    </w:p>
    <w:p w:rsidR="00000000" w:rsidDel="00000000" w:rsidP="00000000" w:rsidRDefault="00000000" w:rsidRPr="00000000" w14:paraId="000000F0">
      <w:pPr>
        <w:spacing w:after="120" w:lineRule="auto"/>
        <w:ind w:firstLine="700"/>
        <w:jc w:val="both"/>
        <w:rPr>
          <w:sz w:val="24"/>
          <w:szCs w:val="24"/>
        </w:rPr>
      </w:pPr>
      <w:r w:rsidDel="00000000" w:rsidR="00000000" w:rsidRPr="00000000">
        <w:rPr>
          <w:sz w:val="24"/>
          <w:szCs w:val="24"/>
          <w:rtl w:val="0"/>
        </w:rPr>
        <w:t xml:space="preserve">Prototype tersebut kemudian diimplementasikan menjadi kode program menggunakan React, TypeScript, Vite, dan Tailwind CSS.</w:t>
      </w:r>
    </w:p>
    <w:p w:rsidR="00000000" w:rsidDel="00000000" w:rsidP="00000000" w:rsidRDefault="00000000" w:rsidRPr="00000000" w14:paraId="000000F1">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hxgditja3ajy" w:id="32"/>
      <w:bookmarkEnd w:id="32"/>
      <w:r w:rsidDel="00000000" w:rsidR="00000000" w:rsidRPr="00000000">
        <w:rPr>
          <w:rFonts w:ascii="Times New Roman" w:cs="Times New Roman" w:eastAsia="Times New Roman" w:hAnsi="Times New Roman"/>
          <w:i w:val="0"/>
          <w:iCs w:val="0"/>
          <w:sz w:val="34"/>
          <w:szCs w:val="34"/>
          <w:rtl w:val="0"/>
        </w:rPr>
        <w:t xml:space="preserve">3.7 Hasil Redesign</w:t>
      </w:r>
    </w:p>
    <w:p w:rsidR="00000000" w:rsidDel="00000000" w:rsidP="00000000" w:rsidRDefault="00000000" w:rsidRPr="00000000" w14:paraId="000000F2">
      <w:pPr>
        <w:spacing w:after="120" w:lineRule="auto"/>
        <w:ind w:firstLine="700"/>
        <w:jc w:val="both"/>
        <w:rPr>
          <w:sz w:val="24"/>
          <w:szCs w:val="24"/>
        </w:rPr>
      </w:pPr>
      <w:r w:rsidDel="00000000" w:rsidR="00000000" w:rsidRPr="00000000">
        <w:rPr>
          <w:sz w:val="24"/>
          <w:szCs w:val="24"/>
          <w:rtl w:val="0"/>
        </w:rPr>
        <w:t xml:space="preserve">Gambar 12 menunjukkan hasil implementasi halaman Bantuan (FAQ), termasuk fitur pencarian pertanyaan dan kategori filter yang telah direncanakan sejak tahap wireframe.</w:t>
      </w:r>
    </w:p>
    <w:p w:rsidR="00000000" w:rsidDel="00000000" w:rsidP="00000000" w:rsidRDefault="00000000" w:rsidRPr="00000000" w14:paraId="000000F3">
      <w:pPr>
        <w:spacing w:after="240" w:lineRule="auto"/>
        <w:jc w:val="center"/>
        <w:rPr>
          <w:i w:val="1"/>
          <w:iCs w:val="1"/>
          <w:sz w:val="24"/>
          <w:szCs w:val="24"/>
        </w:rPr>
      </w:pPr>
      <w:r w:rsidDel="00000000" w:rsidR="00000000" w:rsidRPr="00000000">
        <w:rPr>
          <w:i w:val="1"/>
          <w:iCs w:val="1"/>
          <w:sz w:val="24"/>
          <w:szCs w:val="24"/>
          <w:rtl w:val="0"/>
        </w:rPr>
        <w:t xml:space="preserve">Gambar 12. Hasil implementasi halaman Bantuan (FAQ)</w:t>
      </w:r>
    </w:p>
    <w:p w:rsidR="00000000" w:rsidDel="00000000" w:rsidP="00000000" w:rsidRDefault="00000000" w:rsidRPr="00000000" w14:paraId="000000F4">
      <w:pPr>
        <w:spacing w:after="120" w:lineRule="auto"/>
        <w:ind w:firstLine="700"/>
        <w:jc w:val="both"/>
        <w:rPr>
          <w:sz w:val="24"/>
          <w:szCs w:val="24"/>
        </w:rPr>
      </w:pPr>
      <w:r w:rsidDel="00000000" w:rsidR="00000000" w:rsidRPr="00000000">
        <w:rPr>
          <w:sz w:val="24"/>
          <w:szCs w:val="24"/>
          <w:rtl w:val="0"/>
        </w:rPr>
        <w:t xml:space="preserve">Pada halaman Beranda (Gambar 13), tiga aksi utama (Cari Putusan, Cek Status Perkara, dan Hubungi Pengadilan) ditempatkan sebagai kartu di bagian atas dengan navigasi utama yang memuat menu Perkara, Informasi, Bantuan, dan Layanan Digital, berbeda dengan beranda lama pada Gambar 4 yang menampilkan tiga kolom daftar tanpa hierarki visual yang jelas. Pada halaman Pencarian Perkara (Gambar 14), pencarian dilengkapi filter jenis perkara, rentang tanggal, dan tombol Reset, berbeda dengan kotak pencarian lama pada Gambar 5 yang hanya berupa input teks polos tanpa filter.</w:t>
      </w:r>
    </w:p>
    <w:p w:rsidR="00000000" w:rsidDel="00000000" w:rsidP="00000000" w:rsidRDefault="00000000" w:rsidRPr="00000000" w14:paraId="000000F5">
      <w:pPr>
        <w:spacing w:after="240" w:lineRule="auto"/>
        <w:jc w:val="center"/>
        <w:rPr>
          <w:i w:val="1"/>
          <w:iCs w:val="1"/>
          <w:sz w:val="24"/>
          <w:szCs w:val="24"/>
        </w:rPr>
      </w:pPr>
      <w:r w:rsidDel="00000000" w:rsidR="00000000" w:rsidRPr="00000000">
        <w:rPr>
          <w:i w:val="1"/>
          <w:iCs w:val="1"/>
          <w:sz w:val="24"/>
          <w:szCs w:val="24"/>
          <w:rtl w:val="0"/>
        </w:rPr>
        <w:t xml:space="preserve">Gambar 13. Hasil implementasi halaman Beranda</w:t>
      </w:r>
    </w:p>
    <w:p w:rsidR="00000000" w:rsidDel="00000000" w:rsidP="00000000" w:rsidRDefault="00000000" w:rsidRPr="00000000" w14:paraId="000000F6">
      <w:pPr>
        <w:spacing w:after="240" w:lineRule="auto"/>
        <w:jc w:val="center"/>
        <w:rPr>
          <w:i w:val="1"/>
          <w:iCs w:val="1"/>
          <w:sz w:val="24"/>
          <w:szCs w:val="24"/>
        </w:rPr>
      </w:pPr>
      <w:r w:rsidDel="00000000" w:rsidR="00000000" w:rsidRPr="00000000">
        <w:rPr>
          <w:i w:val="1"/>
          <w:iCs w:val="1"/>
          <w:sz w:val="24"/>
          <w:szCs w:val="24"/>
          <w:rtl w:val="0"/>
        </w:rPr>
        <w:t xml:space="preserve">Gambar 14. Hasil implementasi halaman Pencarian Perkara</w:t>
      </w:r>
    </w:p>
    <w:p w:rsidR="00000000" w:rsidDel="00000000" w:rsidP="00000000" w:rsidRDefault="00000000" w:rsidRPr="00000000" w14:paraId="000000F7">
      <w:pPr>
        <w:spacing w:after="120" w:lineRule="auto"/>
        <w:ind w:firstLine="700"/>
        <w:jc w:val="both"/>
        <w:rPr>
          <w:sz w:val="24"/>
          <w:szCs w:val="24"/>
        </w:rPr>
      </w:pPr>
      <w:r w:rsidDel="00000000" w:rsidR="00000000" w:rsidRPr="00000000">
        <w:rPr>
          <w:sz w:val="24"/>
          <w:szCs w:val="24"/>
          <w:rtl w:val="0"/>
        </w:rPr>
        <w:t xml:space="preserve">Rincian tiap halaman hasil purwarupa diuraikan sebagai berikut.</w:t>
      </w:r>
    </w:p>
    <w:p w:rsidR="00000000" w:rsidDel="00000000" w:rsidP="00000000" w:rsidRDefault="00000000" w:rsidRPr="00000000" w14:paraId="000000F8">
      <w:pPr>
        <w:spacing w:after="120" w:lineRule="auto"/>
        <w:ind w:firstLine="700"/>
        <w:jc w:val="both"/>
        <w:rPr>
          <w:sz w:val="24"/>
          <w:szCs w:val="24"/>
        </w:rPr>
      </w:pPr>
      <w:r w:rsidDel="00000000" w:rsidR="00000000" w:rsidRPr="00000000">
        <w:rPr>
          <w:sz w:val="24"/>
          <w:szCs w:val="24"/>
          <w:rtl w:val="0"/>
        </w:rPr>
        <w:t xml:space="preserve">Restrukturisasi Navbar diwujudkan melalui submenu Informasi dan submenu Layanan Digital. Restrukturisasi Beranda diwujudkan melalui Section Hero (heading, tagline, tiga fitur utama: Cek Putusan, Cek Status Perkara, Hubungi Pengadilan), Section Layanan, dan Section Berita. Penyempurnaan Pencarian Perkara diwujudkan melalui Section Petunjuk, filter pencarian, kalender bulan dan daftar agenda, serta tampilan hasil pencarian. Halaman Bantuan diwujudkan melalui Section Hero + Search, Section Filter Kategori, Section Daftar FAQ, dan Section Glosarium.</w:t>
      </w:r>
    </w:p>
    <w:p w:rsidR="00000000" w:rsidDel="00000000" w:rsidP="00000000" w:rsidRDefault="00000000" w:rsidRPr="00000000" w14:paraId="000000F9">
      <w:pPr>
        <w:pStyle w:val="Heading1"/>
        <w:keepNext w:val="0"/>
        <w:spacing w:after="120" w:before="480" w:line="240" w:lineRule="auto"/>
        <w:jc w:val="left"/>
        <w:rPr>
          <w:sz w:val="46"/>
          <w:szCs w:val="46"/>
        </w:rPr>
      </w:pPr>
      <w:bookmarkStart w:colFirst="0" w:colLast="0" w:name="_53yy0698vhiu" w:id="33"/>
      <w:bookmarkEnd w:id="33"/>
      <w:r w:rsidDel="00000000" w:rsidR="00000000" w:rsidRPr="00000000">
        <w:rPr>
          <w:sz w:val="46"/>
          <w:szCs w:val="46"/>
          <w:rtl w:val="0"/>
        </w:rPr>
        <w:t xml:space="preserve">4. KESIMPULAN DAN SARAN</w:t>
      </w:r>
    </w:p>
    <w:p w:rsidR="00000000" w:rsidDel="00000000" w:rsidP="00000000" w:rsidRDefault="00000000" w:rsidRPr="00000000" w14:paraId="000000FA">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fov9mtl5j0uf" w:id="34"/>
      <w:bookmarkEnd w:id="34"/>
      <w:r w:rsidDel="00000000" w:rsidR="00000000" w:rsidRPr="00000000">
        <w:rPr>
          <w:rFonts w:ascii="Times New Roman" w:cs="Times New Roman" w:eastAsia="Times New Roman" w:hAnsi="Times New Roman"/>
          <w:i w:val="0"/>
          <w:iCs w:val="0"/>
          <w:sz w:val="34"/>
          <w:szCs w:val="34"/>
          <w:rtl w:val="0"/>
        </w:rPr>
        <w:t xml:space="preserve">4.1 Kesimpulan</w:t>
      </w:r>
    </w:p>
    <w:p w:rsidR="00000000" w:rsidDel="00000000" w:rsidP="00000000" w:rsidRDefault="00000000" w:rsidRPr="00000000" w14:paraId="000000FB">
      <w:pPr>
        <w:spacing w:after="120" w:lineRule="auto"/>
        <w:ind w:firstLine="700"/>
        <w:jc w:val="both"/>
        <w:rPr>
          <w:sz w:val="24"/>
          <w:szCs w:val="24"/>
        </w:rPr>
      </w:pPr>
      <w:r w:rsidDel="00000000" w:rsidR="00000000" w:rsidRPr="00000000">
        <w:rPr>
          <w:sz w:val="24"/>
          <w:szCs w:val="24"/>
          <w:rtl w:val="0"/>
        </w:rPr>
        <w:t xml:space="preserve">Mahkamah Agung dipilih sebagai objek penelitian berdasarkan alasan personal tim, didukung oleh penilaian antarmuka dengan Eight Golden Rules dan analisis sentimen terhadap 24.196 komentar YouTube yang menunjukkan bahwa persepsi negatif publik lebih banyak dibentuk oleh isu institusional daripada pengalaman digital. Penilaian desain lama dengan Heuristic Evaluation dan Eight Golden Rules menemukan empat kesalahan desain: navigasi ambigu, beranda tanpa hierarki visual, fitur pencarian yang lemah, dan menu perkara yang terisolasi dari ekosistem utama situs. Redesign yang dirancang dengan pendekatan Design Thinking mencakup restrukturisasi navbar, penataan ulang beranda, penyempurnaan pencarian terpadu, dan halaman bantuan, serta telah diimplementasikan sebagai purwarupa fungsional menggunakan React, TypeScript, Vite, dan Tailwind CSS.</w:t>
      </w:r>
    </w:p>
    <w:p w:rsidR="00000000" w:rsidDel="00000000" w:rsidP="00000000" w:rsidRDefault="00000000" w:rsidRPr="00000000" w14:paraId="000000FC">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wkrcxngahj13" w:id="35"/>
      <w:bookmarkEnd w:id="35"/>
      <w:r w:rsidDel="00000000" w:rsidR="00000000" w:rsidRPr="00000000">
        <w:rPr>
          <w:rFonts w:ascii="Times New Roman" w:cs="Times New Roman" w:eastAsia="Times New Roman" w:hAnsi="Times New Roman"/>
          <w:i w:val="0"/>
          <w:iCs w:val="0"/>
          <w:sz w:val="34"/>
          <w:szCs w:val="34"/>
          <w:rtl w:val="0"/>
        </w:rPr>
        <w:t xml:space="preserve">4.2 Saran</w:t>
      </w:r>
    </w:p>
    <w:p w:rsidR="00000000" w:rsidDel="00000000" w:rsidP="00000000" w:rsidRDefault="00000000" w:rsidRPr="00000000" w14:paraId="000000FD">
      <w:pPr>
        <w:spacing w:after="120" w:lineRule="auto"/>
        <w:ind w:firstLine="700"/>
        <w:jc w:val="both"/>
        <w:rPr>
          <w:sz w:val="24"/>
          <w:szCs w:val="24"/>
        </w:rPr>
      </w:pPr>
      <w:r w:rsidDel="00000000" w:rsidR="00000000" w:rsidRPr="00000000">
        <w:rPr>
          <w:sz w:val="24"/>
          <w:szCs w:val="24"/>
          <w:rtl w:val="0"/>
        </w:rPr>
        <w:t xml:space="preserve">Saran: (1) Mahkamah Agung dapat menerapkan empat perbaikan hasil redesign, yaitu restrukturisasi navbar, penataan ulang beranda, pencarian terpadu, dan halaman bantuan, sebagai rekomendasi perbaikan antarmuka website; (2) penelitian selanjutnya dapat menguji purwarupa bersama pengguna asli untuk mengukur dampak perbaikan terhadap pengalaman pengguna; dan (3) cakupan redesign dapat diperluas ke halaman lain di luar empat fitur utama.</w:t>
      </w:r>
    </w:p>
    <w:p w:rsidR="00000000" w:rsidDel="00000000" w:rsidP="00000000" w:rsidRDefault="00000000" w:rsidRPr="00000000" w14:paraId="000000FE">
      <w:pPr>
        <w:pStyle w:val="Heading1"/>
        <w:keepNext w:val="0"/>
        <w:spacing w:after="120" w:before="480" w:line="240" w:lineRule="auto"/>
        <w:jc w:val="left"/>
        <w:rPr>
          <w:sz w:val="46"/>
          <w:szCs w:val="46"/>
        </w:rPr>
      </w:pPr>
      <w:bookmarkStart w:colFirst="0" w:colLast="0" w:name="_urhjm8yicc31" w:id="36"/>
      <w:bookmarkEnd w:id="36"/>
      <w:r w:rsidDel="00000000" w:rsidR="00000000" w:rsidRPr="00000000">
        <w:rPr>
          <w:sz w:val="46"/>
          <w:szCs w:val="46"/>
          <w:rtl w:val="0"/>
        </w:rPr>
        <w:t xml:space="preserve">DAFTAR PUSTAKA</w:t>
      </w:r>
    </w:p>
    <w:p w:rsidR="00000000" w:rsidDel="00000000" w:rsidP="00000000" w:rsidRDefault="00000000" w:rsidRPr="00000000" w14:paraId="000000FF">
      <w:pPr>
        <w:spacing w:after="120" w:lineRule="auto"/>
        <w:ind w:left="1440" w:hanging="720"/>
        <w:jc w:val="both"/>
        <w:rPr>
          <w:sz w:val="24"/>
          <w:szCs w:val="24"/>
        </w:rPr>
      </w:pPr>
      <w:r w:rsidDel="00000000" w:rsidR="00000000" w:rsidRPr="00000000">
        <w:rPr>
          <w:sz w:val="24"/>
          <w:szCs w:val="24"/>
          <w:rtl w:val="0"/>
        </w:rPr>
        <w:t xml:space="preserve">1. Amir, S., Santoso, H. B., Cenka, B. A. N., Maharani, N. Z., Kurniawan, S. S., &amp; Fitria, L. (2026). Usability evaluation methods and their contribution to UI/UX design in e-government: A systematic literature review. Jurnal Teknik Informatika (Jutif).</w:t>
      </w:r>
    </w:p>
    <w:p w:rsidR="00000000" w:rsidDel="00000000" w:rsidP="00000000" w:rsidRDefault="00000000" w:rsidRPr="00000000" w14:paraId="00000100">
      <w:pPr>
        <w:spacing w:after="120" w:lineRule="auto"/>
        <w:ind w:left="1440" w:hanging="720"/>
        <w:jc w:val="both"/>
        <w:rPr>
          <w:sz w:val="24"/>
          <w:szCs w:val="24"/>
        </w:rPr>
      </w:pPr>
      <w:r w:rsidDel="00000000" w:rsidR="00000000" w:rsidRPr="00000000">
        <w:rPr>
          <w:sz w:val="24"/>
          <w:szCs w:val="24"/>
          <w:rtl w:val="0"/>
        </w:rPr>
        <w:t xml:space="preserve">2. Ariwijaya, A. R., &amp; Samputra, P. L. (2023). Evaluasi kebijakan peradilan elektronik (e-court) Mahkamah Agung Republik Indonesia. Jurnal Hukum dan Pembangunan, 51(4).</w:t>
      </w:r>
    </w:p>
    <w:p w:rsidR="00000000" w:rsidDel="00000000" w:rsidP="00000000" w:rsidRDefault="00000000" w:rsidRPr="00000000" w14:paraId="00000101">
      <w:pPr>
        <w:spacing w:after="120" w:lineRule="auto"/>
        <w:ind w:left="1440" w:hanging="720"/>
        <w:jc w:val="both"/>
        <w:rPr>
          <w:sz w:val="24"/>
          <w:szCs w:val="24"/>
        </w:rPr>
      </w:pPr>
      <w:r w:rsidDel="00000000" w:rsidR="00000000" w:rsidRPr="00000000">
        <w:rPr>
          <w:sz w:val="24"/>
          <w:szCs w:val="24"/>
          <w:rtl w:val="0"/>
        </w:rPr>
        <w:t xml:space="preserve">3. detikNews. (2023). Beda nasib Hakim Agung Sudrajad Dimyati dan Gazalba Saleh di kasus suap MA.</w:t>
      </w:r>
    </w:p>
    <w:p w:rsidR="00000000" w:rsidDel="00000000" w:rsidP="00000000" w:rsidRDefault="00000000" w:rsidRPr="00000000" w14:paraId="00000102">
      <w:pPr>
        <w:spacing w:after="120" w:lineRule="auto"/>
        <w:ind w:left="1440" w:hanging="720"/>
        <w:jc w:val="both"/>
        <w:rPr>
          <w:sz w:val="24"/>
          <w:szCs w:val="24"/>
        </w:rPr>
      </w:pPr>
      <w:r w:rsidDel="00000000" w:rsidR="00000000" w:rsidRPr="00000000">
        <w:rPr>
          <w:sz w:val="24"/>
          <w:szCs w:val="24"/>
          <w:rtl w:val="0"/>
        </w:rPr>
        <w:t xml:space="preserve">4. Firdani, E. F., Hanif, I. F., Febriansyah, M., &amp; Widsono, M. Y. (2024). Implementation of website-based UI UX using the design thinking method: Case study at PT Jesinra Makmur Group. Journal of Advances in Information and Industrial Technology, 6(1).</w:t>
      </w:r>
    </w:p>
    <w:p w:rsidR="00000000" w:rsidDel="00000000" w:rsidP="00000000" w:rsidRDefault="00000000" w:rsidRPr="00000000" w14:paraId="00000103">
      <w:pPr>
        <w:spacing w:after="120" w:lineRule="auto"/>
        <w:ind w:left="1440" w:hanging="720"/>
        <w:jc w:val="both"/>
        <w:rPr>
          <w:sz w:val="24"/>
          <w:szCs w:val="24"/>
        </w:rPr>
      </w:pPr>
      <w:r w:rsidDel="00000000" w:rsidR="00000000" w:rsidRPr="00000000">
        <w:rPr>
          <w:sz w:val="24"/>
          <w:szCs w:val="24"/>
          <w:rtl w:val="0"/>
        </w:rPr>
        <w:t xml:space="preserve">5. Kompas.id. (2022). Kronologi OTT KPK hingga tetapkan Hakim Agung Sudrajad Dimyati tersangka.</w:t>
      </w:r>
    </w:p>
    <w:p w:rsidR="00000000" w:rsidDel="00000000" w:rsidP="00000000" w:rsidRDefault="00000000" w:rsidRPr="00000000" w14:paraId="00000104">
      <w:pPr>
        <w:spacing w:after="120" w:lineRule="auto"/>
        <w:ind w:left="1440" w:hanging="720"/>
        <w:jc w:val="both"/>
        <w:rPr>
          <w:sz w:val="24"/>
          <w:szCs w:val="24"/>
        </w:rPr>
      </w:pPr>
      <w:r w:rsidDel="00000000" w:rsidR="00000000" w:rsidRPr="00000000">
        <w:rPr>
          <w:sz w:val="24"/>
          <w:szCs w:val="24"/>
          <w:rtl w:val="0"/>
        </w:rPr>
        <w:t xml:space="preserve">6. Kompas.id. (2025). Vonis Zarof Ricar 16 tahun penjara terlalu ringan, bisa dipotong remisi dan bebas bersyarat.</w:t>
      </w:r>
    </w:p>
    <w:p w:rsidR="00000000" w:rsidDel="00000000" w:rsidP="00000000" w:rsidRDefault="00000000" w:rsidRPr="00000000" w14:paraId="00000105">
      <w:pPr>
        <w:spacing w:after="120" w:lineRule="auto"/>
        <w:ind w:left="1440" w:hanging="720"/>
        <w:jc w:val="both"/>
        <w:rPr>
          <w:sz w:val="24"/>
          <w:szCs w:val="24"/>
        </w:rPr>
      </w:pPr>
      <w:r w:rsidDel="00000000" w:rsidR="00000000" w:rsidRPr="00000000">
        <w:rPr>
          <w:sz w:val="24"/>
          <w:szCs w:val="24"/>
          <w:rtl w:val="0"/>
        </w:rPr>
        <w:t xml:space="preserve">7. Koto, F., &amp; Rahmaningtyas, G. Y. (2017). InSet lexicon: Evaluation of a word list for Indonesian sentiment analysis in microblogs. Proceedings of the 21st International Conference on Asian Language Processing (IALP), IEEE.</w:t>
      </w:r>
    </w:p>
    <w:p w:rsidR="00000000" w:rsidDel="00000000" w:rsidP="00000000" w:rsidRDefault="00000000" w:rsidRPr="00000000" w14:paraId="00000106">
      <w:pPr>
        <w:spacing w:after="120" w:lineRule="auto"/>
        <w:ind w:left="1440" w:hanging="720"/>
        <w:jc w:val="both"/>
        <w:rPr>
          <w:sz w:val="24"/>
          <w:szCs w:val="24"/>
        </w:rPr>
      </w:pPr>
      <w:r w:rsidDel="00000000" w:rsidR="00000000" w:rsidRPr="00000000">
        <w:rPr>
          <w:sz w:val="24"/>
          <w:szCs w:val="24"/>
          <w:rtl w:val="0"/>
        </w:rPr>
        <w:t xml:space="preserve">8. Landis, J. R., &amp; Koch, G. G. (1977). The measurement of observer agreement for categorical data. Biometrics, 33(1), 159–174.</w:t>
      </w:r>
    </w:p>
    <w:p w:rsidR="00000000" w:rsidDel="00000000" w:rsidP="00000000" w:rsidRDefault="00000000" w:rsidRPr="00000000" w14:paraId="00000107">
      <w:pPr>
        <w:spacing w:after="120" w:lineRule="auto"/>
        <w:ind w:left="1440" w:hanging="720"/>
        <w:jc w:val="both"/>
        <w:rPr>
          <w:sz w:val="24"/>
          <w:szCs w:val="24"/>
        </w:rPr>
      </w:pPr>
      <w:r w:rsidDel="00000000" w:rsidR="00000000" w:rsidRPr="00000000">
        <w:rPr>
          <w:sz w:val="24"/>
          <w:szCs w:val="24"/>
          <w:rtl w:val="0"/>
        </w:rPr>
        <w:t xml:space="preserve">9. Lazar, J., Feng, J. H., &amp; Hochheiser, H. (2017). Research methods in human-computer interaction (2nd ed.). Morgan Kaufmann.</w:t>
      </w:r>
    </w:p>
    <w:p w:rsidR="00000000" w:rsidDel="00000000" w:rsidP="00000000" w:rsidRDefault="00000000" w:rsidRPr="00000000" w14:paraId="00000108">
      <w:pPr>
        <w:spacing w:after="120" w:lineRule="auto"/>
        <w:ind w:left="1440" w:hanging="720"/>
        <w:jc w:val="both"/>
        <w:rPr>
          <w:sz w:val="24"/>
          <w:szCs w:val="24"/>
        </w:rPr>
      </w:pPr>
      <w:r w:rsidDel="00000000" w:rsidR="00000000" w:rsidRPr="00000000">
        <w:rPr>
          <w:sz w:val="24"/>
          <w:szCs w:val="24"/>
          <w:rtl w:val="0"/>
        </w:rPr>
        <w:t xml:space="preserve">10. Mukhtar. (2023). Accountability and transparency of the electronic court and litigation systems in Indonesia. Jurnal Hukum, 39(2).</w:t>
      </w:r>
    </w:p>
    <w:p w:rsidR="00000000" w:rsidDel="00000000" w:rsidP="00000000" w:rsidRDefault="00000000" w:rsidRPr="00000000" w14:paraId="00000109">
      <w:pPr>
        <w:spacing w:after="120" w:lineRule="auto"/>
        <w:ind w:left="1440" w:hanging="720"/>
        <w:jc w:val="both"/>
        <w:rPr>
          <w:sz w:val="24"/>
          <w:szCs w:val="24"/>
        </w:rPr>
      </w:pPr>
      <w:r w:rsidDel="00000000" w:rsidR="00000000" w:rsidRPr="00000000">
        <w:rPr>
          <w:sz w:val="24"/>
          <w:szCs w:val="24"/>
          <w:rtl w:val="0"/>
        </w:rPr>
        <w:t xml:space="preserve">11. Mustikaningtyas, B. A., Saputra, M. C., &amp; Pinandito, A. (2016). Analisis usability pada website Universitas Brawijaya dengan heuristic evaluation. Jurnal Teknologi Informasi dan Ilmu Komputer (JTIIK), 3(3), 188–192.</w:t>
      </w:r>
    </w:p>
    <w:p w:rsidR="00000000" w:rsidDel="00000000" w:rsidP="00000000" w:rsidRDefault="00000000" w:rsidRPr="00000000" w14:paraId="0000010A">
      <w:pPr>
        <w:spacing w:after="120" w:lineRule="auto"/>
        <w:ind w:left="1440" w:hanging="720"/>
        <w:jc w:val="both"/>
        <w:rPr>
          <w:sz w:val="24"/>
          <w:szCs w:val="24"/>
        </w:rPr>
      </w:pPr>
      <w:r w:rsidDel="00000000" w:rsidR="00000000" w:rsidRPr="00000000">
        <w:rPr>
          <w:sz w:val="24"/>
          <w:szCs w:val="24"/>
          <w:rtl w:val="0"/>
        </w:rPr>
        <w:t xml:space="preserve">12. Nielsen, J. (1994). Enhancing the explanatory power of usability heuristics. Proceedings of ACM CHI’94 Conference, 152–158.</w:t>
      </w:r>
    </w:p>
    <w:p w:rsidR="00000000" w:rsidDel="00000000" w:rsidP="00000000" w:rsidRDefault="00000000" w:rsidRPr="00000000" w14:paraId="0000010B">
      <w:pPr>
        <w:spacing w:after="120" w:lineRule="auto"/>
        <w:ind w:left="1440" w:hanging="720"/>
        <w:jc w:val="both"/>
        <w:rPr>
          <w:sz w:val="24"/>
          <w:szCs w:val="24"/>
        </w:rPr>
      </w:pPr>
      <w:r w:rsidDel="00000000" w:rsidR="00000000" w:rsidRPr="00000000">
        <w:rPr>
          <w:sz w:val="24"/>
          <w:szCs w:val="24"/>
          <w:rtl w:val="0"/>
        </w:rPr>
        <w:t xml:space="preserve">13. Nielsen, J., &amp; Molich, R. (1990). Heuristic evaluation of user interfaces. Proceedings of ACM CHI’90 Conference, 249–256.</w:t>
      </w:r>
    </w:p>
    <w:p w:rsidR="00000000" w:rsidDel="00000000" w:rsidP="00000000" w:rsidRDefault="00000000" w:rsidRPr="00000000" w14:paraId="0000010C">
      <w:pPr>
        <w:spacing w:after="120" w:lineRule="auto"/>
        <w:ind w:left="1440" w:hanging="720"/>
        <w:jc w:val="both"/>
        <w:rPr>
          <w:sz w:val="24"/>
          <w:szCs w:val="24"/>
        </w:rPr>
      </w:pPr>
      <w:r w:rsidDel="00000000" w:rsidR="00000000" w:rsidRPr="00000000">
        <w:rPr>
          <w:sz w:val="24"/>
          <w:szCs w:val="24"/>
          <w:rtl w:val="0"/>
        </w:rPr>
        <w:t xml:space="preserve">14. Shneiderman, B., &amp; Plaisant, C. (2005). Designing the user interface: Strategies for effective human-computer interaction (4th ed.). Pearson Addison-Wesley.</w:t>
      </w:r>
    </w:p>
    <w:p w:rsidR="00000000" w:rsidDel="00000000" w:rsidP="00000000" w:rsidRDefault="00000000" w:rsidRPr="00000000" w14:paraId="0000010D">
      <w:pPr>
        <w:spacing w:after="120" w:lineRule="auto"/>
        <w:ind w:left="1440" w:hanging="720"/>
        <w:jc w:val="both"/>
        <w:rPr>
          <w:sz w:val="24"/>
          <w:szCs w:val="24"/>
        </w:rPr>
      </w:pPr>
      <w:r w:rsidDel="00000000" w:rsidR="00000000" w:rsidRPr="00000000">
        <w:rPr>
          <w:sz w:val="24"/>
          <w:szCs w:val="24"/>
          <w:rtl w:val="0"/>
        </w:rPr>
        <w:t xml:space="preserve">15. van Atteveldt, W., van der Velden, M., &amp; Boukes, M. (2021). The validity of sentiment analysis: Comparing manual annotation, crowd-coding, dictionary approaches, and machine learning algorithms. Communication Methods and Measures, 15(2), 121–140.</w:t>
      </w:r>
    </w:p>
    <w:p w:rsidR="00000000" w:rsidDel="00000000" w:rsidP="00000000" w:rsidRDefault="00000000" w:rsidRPr="00000000" w14:paraId="0000010E">
      <w:pPr>
        <w:spacing w:after="120" w:lineRule="auto"/>
        <w:ind w:left="1440" w:hanging="720"/>
        <w:jc w:val="both"/>
        <w:rPr>
          <w:sz w:val="24"/>
          <w:szCs w:val="24"/>
        </w:rPr>
      </w:pPr>
      <w:r w:rsidDel="00000000" w:rsidR="00000000" w:rsidRPr="00000000">
        <w:rPr>
          <w:sz w:val="24"/>
          <w:szCs w:val="24"/>
          <w:rtl w:val="0"/>
        </w:rPr>
        <w:t xml:space="preserve">16. Yudhanto, Y., Pryhatyanto, W. M., &amp; Sulandari, W. (2022). Designing and making UI/UX designs on the official website with the design thinking method. Proceedings of the 1st International Conference on Smart Technology, Applied Informatics, and Engineering (APICS), 165–170.</w:t>
      </w:r>
    </w:p>
    <w:p w:rsidR="00000000" w:rsidDel="00000000" w:rsidP="00000000" w:rsidRDefault="00000000" w:rsidRPr="00000000" w14:paraId="0000010F">
      <w:pPr>
        <w:rPr>
          <w:b w:val="1"/>
          <w:bCs w:val="1"/>
          <w:sz w:val="32"/>
          <w:szCs w:val="32"/>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pgSz w:h="16840" w:w="11907" w:orient="portrait"/>
      <w:pgMar w:bottom="1701" w:top="1701"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480" w:lineRule="auto"/>
      <w:jc w:val="center"/>
    </w:pPr>
    <w:rPr>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jc w:val="center"/>
    </w:pPr>
    <w:rPr>
      <w:b w:val="1"/>
      <w:bCs w:val="1"/>
      <w:i w:val="1"/>
      <w:iCs w:val="1"/>
      <w:u w:val="single"/>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