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jc w:val="center"/>
      </w:pPr>
      <w:r>
        <w:rPr>
          <w:b/>
          <w:i w:val="0"/>
          <w:sz w:val="30"/>
        </w:rPr>
        <w:t>KUESIONER PENGUJIAN USABILITY</w:t>
      </w:r>
    </w:p>
    <w:p>
      <w:pPr>
        <w:keepNext w:val="0"/>
        <w:spacing w:after="0"/>
        <w:jc w:val="center"/>
      </w:pPr>
      <w:r>
        <w:rPr>
          <w:b/>
          <w:i w:val="0"/>
          <w:sz w:val="24"/>
        </w:rPr>
        <w:t>Purwarupa Website Mahkamah Agung Republik Indonesia</w:t>
      </w:r>
    </w:p>
    <w:p>
      <w:pPr>
        <w:keepNext w:val="0"/>
        <w:spacing w:after="40"/>
        <w:jc w:val="center"/>
      </w:pPr>
      <w:r>
        <w:rPr>
          <w:b w:val="0"/>
          <w:i/>
        </w:rPr>
        <w:t>System Usability Scale (SUS)</w:t>
      </w:r>
    </w:p>
    <w:p>
      <w:pPr>
        <w:keepNext w:val="0"/>
        <w:spacing w:after="200"/>
        <w:jc w:val="center"/>
      </w:pPr>
      <w:r>
        <w:rPr>
          <w:b w:val="0"/>
          <w:i w:val="0"/>
          <w:sz w:val="20"/>
        </w:rPr>
        <w:t>Mata Kuliah Interaksi Manusia dan Komputer (IMK), Kelas 3SI1, Kelompok 10</w:t>
      </w:r>
    </w:p>
    <w:p>
      <w:pPr>
        <w:keepNext/>
        <w:spacing w:after="80" w:before="240"/>
      </w:pPr>
      <w:r>
        <w:rPr>
          <w:b/>
          <w:i w:val="0"/>
          <w:sz w:val="24"/>
        </w:rPr>
        <w:t>Pengantar</w:t>
      </w:r>
    </w:p>
    <w:p>
      <w:pPr>
        <w:keepNext w:val="0"/>
      </w:pPr>
      <w:r>
        <w:rPr>
          <w:b w:val="0"/>
          <w:i w:val="0"/>
        </w:rPr>
        <w:t>Kami adalah mahasiswa yang merancang ulang tampilan website Mahkamah Agung Republik Indonesia sebagai tugas mata kuliah. Kami meminta Anda mencoba purwarupa (prototipe) hasil rancangan tersebut, lalu menilainya melalui kuesioner ini. Yang dinilai adalah rancangannya, bukan Anda, jadi tidak ada jawaban benar atau salah.</w:t>
      </w:r>
    </w:p>
    <w:p>
      <w:pPr>
        <w:keepNext w:val="0"/>
      </w:pPr>
      <w:r>
        <w:rPr>
          <w:b w:val="0"/>
          <w:i w:val="0"/>
        </w:rPr>
        <w:t>Pengisian memakan waktu sekitar 10 menit, bersifat sukarela, dan dapat dihentikan kapan saja. Jawaban Anda bersifat anonim dan hanya dipakai untuk keperluan tugas ini.</w:t>
      </w:r>
    </w:p>
    <w:p>
      <w:pPr>
        <w:keepNext w:val="0"/>
        <w:spacing w:after="160"/>
      </w:pPr>
      <w:r>
        <w:rPr>
          <w:b w:val="0"/>
          <w:i w:val="0"/>
        </w:rPr>
        <w:t>☐  Saya telah membaca penjelasan di atas dan bersedia berpartisipasi.</w:t>
      </w:r>
    </w:p>
    <w:p>
      <w:pPr>
        <w:keepNext/>
        <w:spacing w:after="80" w:before="240"/>
      </w:pPr>
      <w:r>
        <w:rPr>
          <w:b/>
          <w:i w:val="0"/>
          <w:sz w:val="24"/>
        </w:rPr>
        <w:t>Bagian A. Data Responden</w:t>
      </w:r>
    </w:p>
    <w:tbl>
      <w:tblPr>
        <w:tblStyle w:val="TableGrid"/>
        <w:tblW w:type="auto" w:w="0"/>
        <w:jc w:val="center"/>
        <w:tblLayout w:type="fixed"/>
        <w:tblLook w:firstColumn="1" w:firstRow="1" w:lastColumn="0" w:lastRow="0" w:noHBand="0" w:noVBand="1" w:val="04A0"/>
        <w:tblLayout w:type="fixed"/>
      </w:tblPr>
      <w:tblGrid>
        <w:gridCol w:w="3515"/>
        <w:gridCol w:w="5556"/>
      </w:tblGrid>
      <w:tr>
        <w:trPr>
          <w:cantSplit/>
        </w:trPr>
        <w:tc>
          <w:tcPr>
            <w:tcW w:type="dxa" w:w="3515"/>
            <w:vAlign w:val="center"/>
            <w:shd w:val="clear" w:color="auto" w:fill="EDEDED"/>
          </w:tcPr>
          <w:p>
            <w:pPr>
              <w:spacing w:after="40" w:before="40"/>
              <w:jc w:val="left"/>
            </w:pPr>
            <w:r>
              <w:rPr>
                <w:b/>
                <w:i w:val="0"/>
                <w:sz w:val="21"/>
              </w:rPr>
              <w:t>Kode responden (diisi peneliti)</w:t>
            </w:r>
          </w:p>
        </w:tc>
        <w:tc>
          <w:tcPr>
            <w:tcW w:type="dxa" w:w="5556"/>
            <w:vAlign w:val="center"/>
          </w:tcPr>
          <w:p>
            <w:pPr>
              <w:spacing w:after="40" w:before="40"/>
              <w:jc w:val="left"/>
            </w:pPr>
            <w:r>
              <w:rPr>
                <w:b w:val="0"/>
                <w:i w:val="0"/>
                <w:sz w:val="21"/>
              </w:rPr>
              <w:t>R____</w:t>
            </w:r>
          </w:p>
        </w:tc>
      </w:tr>
      <w:tr>
        <w:trPr>
          <w:cantSplit/>
        </w:trPr>
        <w:tc>
          <w:tcPr>
            <w:tcW w:type="dxa" w:w="3515"/>
            <w:vAlign w:val="center"/>
            <w:shd w:val="clear" w:color="auto" w:fill="EDEDED"/>
          </w:tcPr>
          <w:p>
            <w:pPr>
              <w:spacing w:after="40" w:before="40"/>
              <w:jc w:val="left"/>
            </w:pPr>
            <w:r>
              <w:rPr>
                <w:b/>
                <w:i w:val="0"/>
                <w:sz w:val="21"/>
              </w:rPr>
              <w:t>Usia</w:t>
            </w:r>
          </w:p>
        </w:tc>
        <w:tc>
          <w:tcPr>
            <w:tcW w:type="dxa" w:w="5556"/>
            <w:vAlign w:val="center"/>
          </w:tcPr>
          <w:p>
            <w:pPr>
              <w:spacing w:after="40" w:before="40"/>
              <w:jc w:val="left"/>
            </w:pPr>
            <w:r>
              <w:rPr>
                <w:b w:val="0"/>
                <w:i w:val="0"/>
                <w:sz w:val="21"/>
              </w:rPr>
              <w:t>_____ tahun</w:t>
            </w:r>
          </w:p>
        </w:tc>
      </w:tr>
      <w:tr>
        <w:trPr>
          <w:cantSplit/>
        </w:trPr>
        <w:tc>
          <w:tcPr>
            <w:tcW w:type="dxa" w:w="3515"/>
            <w:vAlign w:val="center"/>
            <w:shd w:val="clear" w:color="auto" w:fill="EDEDED"/>
          </w:tcPr>
          <w:p>
            <w:pPr>
              <w:spacing w:after="40" w:before="40"/>
              <w:jc w:val="left"/>
            </w:pPr>
            <w:r>
              <w:rPr>
                <w:b/>
                <w:i w:val="0"/>
                <w:sz w:val="21"/>
              </w:rPr>
              <w:t>Status</w:t>
            </w:r>
          </w:p>
        </w:tc>
        <w:tc>
          <w:tcPr>
            <w:tcW w:type="dxa" w:w="5556"/>
            <w:vAlign w:val="center"/>
          </w:tcPr>
          <w:p>
            <w:pPr>
              <w:spacing w:after="40" w:before="40"/>
              <w:jc w:val="left"/>
            </w:pPr>
            <w:r>
              <w:rPr>
                <w:b w:val="0"/>
                <w:i w:val="0"/>
                <w:sz w:val="21"/>
              </w:rPr>
              <w:t>☐ Mahasiswa     ☐ Bekerja     ☐ Lainnya: ____________</w:t>
            </w:r>
          </w:p>
        </w:tc>
      </w:tr>
      <w:tr>
        <w:trPr>
          <w:cantSplit/>
        </w:trPr>
        <w:tc>
          <w:tcPr>
            <w:tcW w:type="dxa" w:w="3515"/>
            <w:vAlign w:val="center"/>
            <w:shd w:val="clear" w:color="auto" w:fill="EDEDED"/>
          </w:tcPr>
          <w:p>
            <w:pPr>
              <w:spacing w:after="40" w:before="40"/>
              <w:jc w:val="left"/>
            </w:pPr>
            <w:r>
              <w:rPr>
                <w:b/>
                <w:i w:val="0"/>
                <w:sz w:val="21"/>
              </w:rPr>
              <w:t>Perangkat yang dipakai saat mencoba</w:t>
            </w:r>
          </w:p>
        </w:tc>
        <w:tc>
          <w:tcPr>
            <w:tcW w:type="dxa" w:w="5556"/>
            <w:vAlign w:val="center"/>
          </w:tcPr>
          <w:p>
            <w:pPr>
              <w:spacing w:after="40" w:before="40"/>
              <w:jc w:val="left"/>
            </w:pPr>
            <w:r>
              <w:rPr>
                <w:b w:val="0"/>
                <w:i w:val="0"/>
                <w:sz w:val="21"/>
              </w:rPr>
              <w:t>☐ Laptop/komputer     ☐ Ponsel</w:t>
            </w:r>
          </w:p>
        </w:tc>
      </w:tr>
      <w:tr>
        <w:trPr>
          <w:cantSplit/>
        </w:trPr>
        <w:tc>
          <w:tcPr>
            <w:tcW w:type="dxa" w:w="3515"/>
            <w:vAlign w:val="center"/>
            <w:shd w:val="clear" w:color="auto" w:fill="EDEDED"/>
          </w:tcPr>
          <w:p>
            <w:pPr>
              <w:spacing w:after="40" w:before="40"/>
              <w:jc w:val="left"/>
            </w:pPr>
            <w:r>
              <w:rPr>
                <w:b/>
                <w:i w:val="0"/>
                <w:sz w:val="21"/>
              </w:rPr>
              <w:t>Pernah membuka website Mahkamah Agung sebelumnya?</w:t>
            </w:r>
          </w:p>
        </w:tc>
        <w:tc>
          <w:tcPr>
            <w:tcW w:type="dxa" w:w="5556"/>
            <w:vAlign w:val="center"/>
          </w:tcPr>
          <w:p>
            <w:pPr>
              <w:spacing w:after="40" w:before="40"/>
              <w:jc w:val="left"/>
            </w:pPr>
            <w:r>
              <w:rPr>
                <w:b w:val="0"/>
                <w:i w:val="0"/>
                <w:sz w:val="21"/>
              </w:rPr>
              <w:t>☐ Ya     ☐ Tidak</w:t>
            </w:r>
          </w:p>
        </w:tc>
      </w:tr>
    </w:tbl>
    <w:p>
      <w:pPr>
        <w:keepNext/>
        <w:spacing w:after="80" w:before="240"/>
      </w:pPr>
      <w:r>
        <w:rPr>
          <w:b/>
          <w:i w:val="0"/>
          <w:sz w:val="24"/>
        </w:rPr>
        <w:t>Bagian B. Skenario Tugas</w:t>
      </w:r>
    </w:p>
    <w:p>
      <w:pPr>
        <w:keepNext w:val="0"/>
        <w:spacing w:after="40"/>
      </w:pPr>
      <w:r>
        <w:rPr>
          <w:b w:val="0"/>
          <w:i w:val="0"/>
        </w:rPr>
        <w:t>Buka purwarupa pada tautan berikut, lalu kerjakan kedua skenario secara berurutan sebelum mengisi Bagian C.</w:t>
      </w:r>
    </w:p>
    <w:p>
      <w:pPr>
        <w:keepNext w:val="0"/>
        <w:spacing w:after="120"/>
      </w:pPr>
      <w:r>
        <w:rPr>
          <w:b/>
          <w:i w:val="0"/>
        </w:rPr>
        <w:t>Tautan purwarupa: [tautan purwarupa]</w:t>
      </w:r>
    </w:p>
    <w:tbl>
      <w:tblPr>
        <w:tblStyle w:val="TableGrid"/>
        <w:tblW w:type="auto" w:w="0"/>
        <w:jc w:val="center"/>
        <w:tblLayout w:type="fixed"/>
        <w:tblLook w:firstColumn="1" w:firstRow="1" w:lastColumn="0" w:lastRow="0" w:noHBand="0" w:noVBand="1" w:val="04A0"/>
        <w:tblLayout w:type="fixed"/>
      </w:tblPr>
      <w:tblGrid>
        <w:gridCol w:w="567"/>
        <w:gridCol w:w="6350"/>
        <w:gridCol w:w="2154"/>
      </w:tblGrid>
      <w:tr>
        <w:trPr>
          <w:cantSplit/>
        </w:trPr>
        <w:tc>
          <w:tcPr>
            <w:tcW w:type="dxa" w:w="567"/>
            <w:vAlign w:val="center"/>
            <w:shd w:val="clear" w:color="auto" w:fill="D9E2F3"/>
          </w:tcPr>
          <w:p>
            <w:pPr>
              <w:spacing w:after="40" w:before="40"/>
              <w:jc w:val="center"/>
            </w:pPr>
            <w:r>
              <w:rPr>
                <w:b/>
                <w:i w:val="0"/>
                <w:sz w:val="21"/>
              </w:rPr>
              <w:t>No</w:t>
            </w:r>
          </w:p>
        </w:tc>
        <w:tc>
          <w:tcPr>
            <w:tcW w:type="dxa" w:w="6350"/>
            <w:vAlign w:val="center"/>
            <w:shd w:val="clear" w:color="auto" w:fill="D9E2F3"/>
          </w:tcPr>
          <w:p>
            <w:pPr>
              <w:spacing w:after="40" w:before="40"/>
              <w:jc w:val="center"/>
            </w:pPr>
            <w:r>
              <w:rPr>
                <w:b/>
                <w:i w:val="0"/>
                <w:sz w:val="21"/>
              </w:rPr>
              <w:t>Skenario</w:t>
            </w:r>
          </w:p>
        </w:tc>
        <w:tc>
          <w:tcPr>
            <w:tcW w:type="dxa" w:w="2154"/>
            <w:vAlign w:val="center"/>
            <w:shd w:val="clear" w:color="auto" w:fill="D9E2F3"/>
          </w:tcPr>
          <w:p>
            <w:pPr>
              <w:spacing w:after="40" w:before="40"/>
              <w:jc w:val="center"/>
            </w:pPr>
            <w:r>
              <w:rPr>
                <w:b/>
                <w:i w:val="0"/>
                <w:sz w:val="21"/>
              </w:rPr>
              <w:t>Berhasil?</w:t>
            </w:r>
          </w:p>
        </w:tc>
      </w:tr>
      <w:tr>
        <w:trPr>
          <w:cantSplit/>
        </w:trPr>
        <w:tc>
          <w:tcPr>
            <w:tcW w:type="dxa" w:w="567"/>
            <w:vAlign w:val="center"/>
          </w:tcPr>
          <w:p>
            <w:pPr>
              <w:spacing w:after="40" w:before="40"/>
              <w:jc w:val="center"/>
            </w:pPr>
            <w:r>
              <w:rPr>
                <w:b w:val="0"/>
                <w:i w:val="0"/>
                <w:sz w:val="21"/>
              </w:rPr>
              <w:t>1</w:t>
            </w:r>
          </w:p>
        </w:tc>
        <w:tc>
          <w:tcPr>
            <w:tcW w:type="dxa" w:w="6350"/>
            <w:vAlign w:val="center"/>
          </w:tcPr>
          <w:p>
            <w:pPr>
              <w:spacing w:after="40" w:before="40"/>
              <w:jc w:val="left"/>
            </w:pPr>
            <w:r>
              <w:rPr>
                <w:b w:val="0"/>
                <w:i w:val="0"/>
                <w:sz w:val="21"/>
              </w:rPr>
              <w:t>Mencari putusan. Anda ingin mengetahui perkara pidana yang tercatat. Buka halaman Perkara, cari dengan kata kunci "Pidana", lalu buka detail salah satu hasil.</w:t>
            </w:r>
          </w:p>
        </w:tc>
        <w:tc>
          <w:tcPr>
            <w:tcW w:type="dxa" w:w="2154"/>
            <w:vAlign w:val="center"/>
          </w:tcPr>
          <w:p>
            <w:pPr>
              <w:spacing w:after="40" w:before="40"/>
              <w:jc w:val="center"/>
            </w:pPr>
            <w:r>
              <w:rPr>
                <w:b w:val="0"/>
                <w:i w:val="0"/>
                <w:sz w:val="21"/>
              </w:rPr>
              <w:t>☐ Ya   ☐ Tidak</w:t>
            </w:r>
          </w:p>
        </w:tc>
      </w:tr>
      <w:tr>
        <w:trPr>
          <w:cantSplit/>
        </w:trPr>
        <w:tc>
          <w:tcPr>
            <w:tcW w:type="dxa" w:w="567"/>
            <w:vAlign w:val="center"/>
          </w:tcPr>
          <w:p>
            <w:pPr>
              <w:spacing w:after="40" w:before="40"/>
              <w:jc w:val="center"/>
            </w:pPr>
            <w:r>
              <w:rPr>
                <w:b w:val="0"/>
                <w:i w:val="0"/>
                <w:sz w:val="21"/>
              </w:rPr>
              <w:t>2</w:t>
            </w:r>
          </w:p>
        </w:tc>
        <w:tc>
          <w:tcPr>
            <w:tcW w:type="dxa" w:w="6350"/>
            <w:vAlign w:val="center"/>
          </w:tcPr>
          <w:p>
            <w:pPr>
              <w:spacing w:after="40" w:before="40"/>
              <w:jc w:val="left"/>
            </w:pPr>
            <w:r>
              <w:rPr>
                <w:b w:val="0"/>
                <w:i w:val="0"/>
                <w:sz w:val="21"/>
              </w:rPr>
              <w:t>Mencari bantuan. Anda tidak paham arti istilah "kasasi". Temukan penjelasannya melalui halaman Bantuan.</w:t>
            </w:r>
          </w:p>
        </w:tc>
        <w:tc>
          <w:tcPr>
            <w:tcW w:type="dxa" w:w="2154"/>
            <w:vAlign w:val="center"/>
          </w:tcPr>
          <w:p>
            <w:pPr>
              <w:spacing w:after="40" w:before="40"/>
              <w:jc w:val="center"/>
            </w:pPr>
            <w:r>
              <w:rPr>
                <w:b w:val="0"/>
                <w:i w:val="0"/>
                <w:sz w:val="21"/>
              </w:rPr>
              <w:t>☐ Ya   ☐ Tidak</w:t>
            </w:r>
          </w:p>
        </w:tc>
      </w:tr>
    </w:tbl>
    <w:p>
      <w:r>
        <w:br w:type="page"/>
      </w:r>
    </w:p>
    <w:p>
      <w:pPr>
        <w:keepNext/>
        <w:spacing w:after="80" w:before="240"/>
      </w:pPr>
      <w:r>
        <w:rPr>
          <w:b/>
          <w:i w:val="0"/>
          <w:sz w:val="24"/>
        </w:rPr>
        <w:t>Bagian C. Penilaian Purwarupa (SUS)</w:t>
      </w:r>
    </w:p>
    <w:p>
      <w:pPr>
        <w:keepNext w:val="0"/>
        <w:spacing w:after="40"/>
      </w:pPr>
      <w:r>
        <w:rPr>
          <w:b w:val="0"/>
          <w:i w:val="0"/>
        </w:rPr>
        <w:t>Berilah tanda (✓) pada angka yang paling sesuai dengan pendapat Anda tentang website yang baru saja Anda coba.</w:t>
      </w:r>
    </w:p>
    <w:p>
      <w:pPr>
        <w:keepNext w:val="0"/>
        <w:spacing w:after="120"/>
      </w:pPr>
      <w:r>
        <w:rPr>
          <w:b w:val="0"/>
          <w:i/>
          <w:sz w:val="20"/>
        </w:rPr>
        <w:t>1 = Sangat tidak setuju,  2 = Tidak setuju,  3 = Ragu-ragu,  4 = Setuju,  5 = Sangat setuju</w:t>
      </w:r>
    </w:p>
    <w:tbl>
      <w:tblPr>
        <w:tblStyle w:val="TableGrid"/>
        <w:tblW w:type="auto" w:w="0"/>
        <w:jc w:val="center"/>
        <w:tblLayout w:type="fixed"/>
        <w:tblLook w:firstColumn="1" w:firstRow="1" w:lastColumn="0" w:lastRow="0" w:noHBand="0" w:noVBand="1" w:val="04A0"/>
        <w:tblLayout w:type="fixed"/>
      </w:tblPr>
      <w:tblGrid>
        <w:gridCol w:w="510"/>
        <w:gridCol w:w="5046"/>
        <w:gridCol w:w="703"/>
        <w:gridCol w:w="703"/>
        <w:gridCol w:w="703"/>
        <w:gridCol w:w="703"/>
        <w:gridCol w:w="703"/>
      </w:tblGrid>
      <w:tr>
        <w:trPr>
          <w:cantSplit/>
          <w:tblHeader/>
        </w:trPr>
        <w:tc>
          <w:tcPr>
            <w:tcW w:type="dxa" w:w="510"/>
            <w:vAlign w:val="center"/>
            <w:shd w:val="clear" w:color="auto" w:fill="D9E2F3"/>
          </w:tcPr>
          <w:p>
            <w:pPr>
              <w:spacing w:after="40" w:before="40"/>
              <w:jc w:val="center"/>
            </w:pPr>
            <w:r>
              <w:rPr>
                <w:b/>
                <w:i w:val="0"/>
                <w:sz w:val="21"/>
              </w:rPr>
              <w:t>No</w:t>
            </w:r>
          </w:p>
        </w:tc>
        <w:tc>
          <w:tcPr>
            <w:tcW w:type="dxa" w:w="5046"/>
            <w:vAlign w:val="center"/>
            <w:shd w:val="clear" w:color="auto" w:fill="D9E2F3"/>
          </w:tcPr>
          <w:p>
            <w:pPr>
              <w:spacing w:after="40" w:before="40"/>
              <w:jc w:val="center"/>
            </w:pPr>
            <w:r>
              <w:rPr>
                <w:b/>
                <w:i w:val="0"/>
                <w:sz w:val="21"/>
              </w:rPr>
              <w:t>Pernyataan</w:t>
            </w:r>
          </w:p>
        </w:tc>
        <w:tc>
          <w:tcPr>
            <w:tcW w:type="dxa" w:w="703"/>
            <w:vAlign w:val="center"/>
            <w:shd w:val="clear" w:color="auto" w:fill="D9E2F3"/>
          </w:tcPr>
          <w:p>
            <w:pPr>
              <w:spacing w:after="40" w:before="40"/>
              <w:jc w:val="center"/>
            </w:pPr>
            <w:r>
              <w:rPr>
                <w:b/>
                <w:i w:val="0"/>
                <w:sz w:val="21"/>
              </w:rPr>
              <w:t>1</w:t>
            </w:r>
          </w:p>
        </w:tc>
        <w:tc>
          <w:tcPr>
            <w:tcW w:type="dxa" w:w="703"/>
            <w:vAlign w:val="center"/>
            <w:shd w:val="clear" w:color="auto" w:fill="D9E2F3"/>
          </w:tcPr>
          <w:p>
            <w:pPr>
              <w:spacing w:after="40" w:before="40"/>
              <w:jc w:val="center"/>
            </w:pPr>
            <w:r>
              <w:rPr>
                <w:b/>
                <w:i w:val="0"/>
                <w:sz w:val="21"/>
              </w:rPr>
              <w:t>2</w:t>
            </w:r>
          </w:p>
        </w:tc>
        <w:tc>
          <w:tcPr>
            <w:tcW w:type="dxa" w:w="703"/>
            <w:vAlign w:val="center"/>
            <w:shd w:val="clear" w:color="auto" w:fill="D9E2F3"/>
          </w:tcPr>
          <w:p>
            <w:pPr>
              <w:spacing w:after="40" w:before="40"/>
              <w:jc w:val="center"/>
            </w:pPr>
            <w:r>
              <w:rPr>
                <w:b/>
                <w:i w:val="0"/>
                <w:sz w:val="21"/>
              </w:rPr>
              <w:t>3</w:t>
            </w:r>
          </w:p>
        </w:tc>
        <w:tc>
          <w:tcPr>
            <w:tcW w:type="dxa" w:w="703"/>
            <w:vAlign w:val="center"/>
            <w:shd w:val="clear" w:color="auto" w:fill="D9E2F3"/>
          </w:tcPr>
          <w:p>
            <w:pPr>
              <w:spacing w:after="40" w:before="40"/>
              <w:jc w:val="center"/>
            </w:pPr>
            <w:r>
              <w:rPr>
                <w:b/>
                <w:i w:val="0"/>
                <w:sz w:val="21"/>
              </w:rPr>
              <w:t>4</w:t>
            </w:r>
          </w:p>
        </w:tc>
        <w:tc>
          <w:tcPr>
            <w:tcW w:type="dxa" w:w="703"/>
            <w:vAlign w:val="center"/>
            <w:shd w:val="clear" w:color="auto" w:fill="D9E2F3"/>
          </w:tcPr>
          <w:p>
            <w:pPr>
              <w:spacing w:after="40" w:before="40"/>
              <w:jc w:val="center"/>
            </w:pPr>
            <w:r>
              <w:rPr>
                <w:b/>
                <w:i w:val="0"/>
                <w:sz w:val="21"/>
              </w:rPr>
              <w:t>5</w:t>
            </w:r>
          </w:p>
        </w:tc>
      </w:tr>
      <w:tr>
        <w:trPr>
          <w:cantSplit/>
        </w:trPr>
        <w:tc>
          <w:tcPr>
            <w:tcW w:type="dxa" w:w="510"/>
            <w:vAlign w:val="center"/>
          </w:tcPr>
          <w:p>
            <w:pPr>
              <w:spacing w:after="40" w:before="40"/>
              <w:jc w:val="center"/>
            </w:pPr>
            <w:r>
              <w:rPr>
                <w:b w:val="0"/>
                <w:i w:val="0"/>
                <w:sz w:val="21"/>
              </w:rPr>
              <w:t>1</w:t>
            </w:r>
          </w:p>
        </w:tc>
        <w:tc>
          <w:tcPr>
            <w:tcW w:type="dxa" w:w="5046"/>
            <w:vAlign w:val="center"/>
          </w:tcPr>
          <w:p>
            <w:pPr>
              <w:spacing w:after="40" w:before="40"/>
              <w:jc w:val="left"/>
            </w:pPr>
            <w:r>
              <w:rPr>
                <w:b w:val="0"/>
                <w:i w:val="0"/>
                <w:sz w:val="21"/>
              </w:rPr>
              <w:t>Saya berpikir akan menggunakan sistem ini lagi</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2</w:t>
            </w:r>
          </w:p>
        </w:tc>
        <w:tc>
          <w:tcPr>
            <w:tcW w:type="dxa" w:w="5046"/>
            <w:vAlign w:val="center"/>
          </w:tcPr>
          <w:p>
            <w:pPr>
              <w:spacing w:after="40" w:before="40"/>
              <w:jc w:val="left"/>
            </w:pPr>
            <w:r>
              <w:rPr>
                <w:b w:val="0"/>
                <w:i w:val="0"/>
                <w:sz w:val="21"/>
              </w:rPr>
              <w:t>Saya merasa sistem ini rumit untuk digunakan</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3</w:t>
            </w:r>
          </w:p>
        </w:tc>
        <w:tc>
          <w:tcPr>
            <w:tcW w:type="dxa" w:w="5046"/>
            <w:vAlign w:val="center"/>
          </w:tcPr>
          <w:p>
            <w:pPr>
              <w:spacing w:after="40" w:before="40"/>
              <w:jc w:val="left"/>
            </w:pPr>
            <w:r>
              <w:rPr>
                <w:b w:val="0"/>
                <w:i w:val="0"/>
                <w:sz w:val="21"/>
              </w:rPr>
              <w:t>Saya merasa sistem ini mudah digunakan</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4</w:t>
            </w:r>
          </w:p>
        </w:tc>
        <w:tc>
          <w:tcPr>
            <w:tcW w:type="dxa" w:w="5046"/>
            <w:vAlign w:val="center"/>
          </w:tcPr>
          <w:p>
            <w:pPr>
              <w:spacing w:after="40" w:before="40"/>
              <w:jc w:val="left"/>
            </w:pPr>
            <w:r>
              <w:rPr>
                <w:b w:val="0"/>
                <w:i w:val="0"/>
                <w:sz w:val="21"/>
              </w:rPr>
              <w:t>Saya membutuhkan bantuan dari orang lain atau teknisi dalam menggunakan sistem ini</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5</w:t>
            </w:r>
          </w:p>
        </w:tc>
        <w:tc>
          <w:tcPr>
            <w:tcW w:type="dxa" w:w="5046"/>
            <w:vAlign w:val="center"/>
          </w:tcPr>
          <w:p>
            <w:pPr>
              <w:spacing w:after="40" w:before="40"/>
              <w:jc w:val="left"/>
            </w:pPr>
            <w:r>
              <w:rPr>
                <w:b w:val="0"/>
                <w:i w:val="0"/>
                <w:sz w:val="21"/>
              </w:rPr>
              <w:t>Saya merasa fitur-fitur sistem ini berjalan dengan semestinya</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6</w:t>
            </w:r>
          </w:p>
        </w:tc>
        <w:tc>
          <w:tcPr>
            <w:tcW w:type="dxa" w:w="5046"/>
            <w:vAlign w:val="center"/>
          </w:tcPr>
          <w:p>
            <w:pPr>
              <w:spacing w:after="40" w:before="40"/>
              <w:jc w:val="left"/>
            </w:pPr>
            <w:r>
              <w:rPr>
                <w:b w:val="0"/>
                <w:i w:val="0"/>
                <w:sz w:val="21"/>
              </w:rPr>
              <w:t>Saya merasa ada banyak hal yang tidak konsisten (tidak serasi pada sistem ini)</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7</w:t>
            </w:r>
          </w:p>
        </w:tc>
        <w:tc>
          <w:tcPr>
            <w:tcW w:type="dxa" w:w="5046"/>
            <w:vAlign w:val="center"/>
          </w:tcPr>
          <w:p>
            <w:pPr>
              <w:spacing w:after="40" w:before="40"/>
              <w:jc w:val="left"/>
            </w:pPr>
            <w:r>
              <w:rPr>
                <w:b w:val="0"/>
                <w:i w:val="0"/>
                <w:sz w:val="21"/>
              </w:rPr>
              <w:t>Saya merasa orang lain akan memahami cara menggunakan sistem ini dengan cepat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8</w:t>
            </w:r>
          </w:p>
        </w:tc>
        <w:tc>
          <w:tcPr>
            <w:tcW w:type="dxa" w:w="5046"/>
            <w:vAlign w:val="center"/>
          </w:tcPr>
          <w:p>
            <w:pPr>
              <w:spacing w:after="40" w:before="40"/>
              <w:jc w:val="left"/>
            </w:pPr>
            <w:r>
              <w:rPr>
                <w:b w:val="0"/>
                <w:i w:val="0"/>
                <w:sz w:val="21"/>
              </w:rPr>
              <w:t>Saya merasa sistem ini membingungkan</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9</w:t>
            </w:r>
          </w:p>
        </w:tc>
        <w:tc>
          <w:tcPr>
            <w:tcW w:type="dxa" w:w="5046"/>
            <w:vAlign w:val="center"/>
          </w:tcPr>
          <w:p>
            <w:pPr>
              <w:spacing w:after="40" w:before="40"/>
              <w:jc w:val="left"/>
            </w:pPr>
            <w:r>
              <w:rPr>
                <w:b w:val="0"/>
                <w:i w:val="0"/>
                <w:sz w:val="21"/>
              </w:rPr>
              <w:t>Saya merasa tidak ada hambatan dalam menggunakan sistem ini</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r>
        <w:trPr>
          <w:cantSplit/>
        </w:trPr>
        <w:tc>
          <w:tcPr>
            <w:tcW w:type="dxa" w:w="510"/>
            <w:vAlign w:val="center"/>
          </w:tcPr>
          <w:p>
            <w:pPr>
              <w:spacing w:after="40" w:before="40"/>
              <w:jc w:val="center"/>
            </w:pPr>
            <w:r>
              <w:rPr>
                <w:b w:val="0"/>
                <w:i w:val="0"/>
                <w:sz w:val="21"/>
              </w:rPr>
              <w:t>10</w:t>
            </w:r>
          </w:p>
        </w:tc>
        <w:tc>
          <w:tcPr>
            <w:tcW w:type="dxa" w:w="5046"/>
            <w:vAlign w:val="center"/>
          </w:tcPr>
          <w:p>
            <w:pPr>
              <w:spacing w:after="40" w:before="40"/>
              <w:jc w:val="left"/>
            </w:pPr>
            <w:r>
              <w:rPr>
                <w:b w:val="0"/>
                <w:i w:val="0"/>
                <w:sz w:val="21"/>
              </w:rPr>
              <w:t>Saya perlu membiasakan diri terlebih dahulu sebelum menggunakan sistem ini</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c>
          <w:tcPr>
            <w:tcW w:type="dxa" w:w="703"/>
            <w:vAlign w:val="center"/>
          </w:tcPr>
          <w:p>
            <w:pPr>
              <w:spacing w:after="40" w:before="40"/>
              <w:jc w:val="center"/>
            </w:pPr>
            <w:r>
              <w:rPr>
                <w:b w:val="0"/>
                <w:i w:val="0"/>
                <w:sz w:val="24"/>
              </w:rPr>
              <w:t>☐</w:t>
            </w:r>
          </w:p>
        </w:tc>
      </w:tr>
    </w:tbl>
    <w:p>
      <w:pPr>
        <w:keepNext/>
        <w:spacing w:after="80" w:before="240"/>
      </w:pPr>
      <w:r>
        <w:rPr>
          <w:b/>
          <w:i w:val="0"/>
          <w:sz w:val="24"/>
        </w:rPr>
        <w:t>Bagian D. Saran (opsional)</w:t>
      </w:r>
    </w:p>
    <w:p>
      <w:pPr>
        <w:keepNext w:val="0"/>
        <w:spacing w:after="40"/>
      </w:pPr>
      <w:r>
        <w:rPr>
          <w:b w:val="0"/>
          <w:i w:val="0"/>
        </w:rPr>
        <w:t>1. Bagian mana dari website yang menurut Anda paling membingungkan?</w:t>
      </w:r>
    </w:p>
    <w:p>
      <w:pPr>
        <w:keepNext w:val="0"/>
        <w:spacing w:after="40"/>
      </w:pPr>
      <w:r>
        <w:rPr>
          <w:b w:val="0"/>
          <w:i w:val="0"/>
        </w:rPr>
        <w:t>______________________________________________________________________________</w:t>
      </w:r>
    </w:p>
    <w:p>
      <w:pPr>
        <w:keepNext w:val="0"/>
        <w:spacing w:after="160"/>
      </w:pPr>
      <w:r>
        <w:rPr>
          <w:b w:val="0"/>
          <w:i w:val="0"/>
        </w:rPr>
        <w:t>______________________________________________________________________________</w:t>
      </w:r>
    </w:p>
    <w:p>
      <w:pPr>
        <w:keepNext w:val="0"/>
        <w:spacing w:after="40"/>
      </w:pPr>
      <w:r>
        <w:rPr>
          <w:b w:val="0"/>
          <w:i w:val="0"/>
        </w:rPr>
        <w:t>2. Apa yang menurut Anda perlu diperbaiki?</w:t>
      </w:r>
    </w:p>
    <w:p>
      <w:pPr>
        <w:keepNext w:val="0"/>
        <w:spacing w:after="40"/>
      </w:pPr>
      <w:r>
        <w:rPr>
          <w:b w:val="0"/>
          <w:i w:val="0"/>
        </w:rPr>
        <w:t>______________________________________________________________________________</w:t>
      </w:r>
    </w:p>
    <w:p>
      <w:pPr>
        <w:keepNext w:val="0"/>
        <w:spacing w:after="200"/>
      </w:pPr>
      <w:r>
        <w:rPr>
          <w:b w:val="0"/>
          <w:i w:val="0"/>
        </w:rPr>
        <w:t>______________________________________________________________________________</w:t>
      </w:r>
    </w:p>
    <w:p>
      <w:pPr>
        <w:keepNext w:val="0"/>
        <w:jc w:val="center"/>
      </w:pPr>
      <w:r>
        <w:rPr>
          <w:b w:val="0"/>
          <w:i/>
        </w:rPr>
        <w:t>Terima kasih atas partisipasi Anda.</w:t>
      </w:r>
    </w:p>
    <w:p>
      <w:r>
        <w:br w:type="page"/>
      </w:r>
    </w:p>
    <w:p>
      <w:pPr>
        <w:keepNext w:val="0"/>
        <w:spacing w:after="120"/>
      </w:pPr>
      <w:r>
        <w:rPr>
          <w:b/>
          <w:i w:val="0"/>
          <w:sz w:val="24"/>
        </w:rPr>
        <w:t>LEMBAR PENILAIAN (khusus peneliti, jangan ditampilkan kepada responden)</w:t>
      </w:r>
    </w:p>
    <w:p>
      <w:pPr>
        <w:keepNext w:val="0"/>
      </w:pPr>
      <w:r>
        <w:rPr>
          <w:b w:val="0"/>
          <w:i w:val="0"/>
        </w:rPr>
        <w:t>Instrumen. Sepuluh pernyataan pada Bagian C adalah versi bahasa Indonesia System Usability Scale yang diadaptasi Sharfina dan Santoso (2016) dari SUS asli (Brooke, 1996). Skala jawaban 1 sampai 5, dari sangat tidak setuju sampai sangat setuju.</w:t>
      </w:r>
    </w:p>
    <w:p>
      <w:pPr>
        <w:keepNext w:val="0"/>
        <w:spacing w:after="40"/>
      </w:pPr>
      <w:r>
        <w:rPr>
          <w:b w:val="0"/>
          <w:i w:val="0"/>
        </w:rPr>
        <w:t>Cara menghitung skor satu responden (Brooke, 1996):</w:t>
      </w:r>
    </w:p>
    <w:p>
      <w:pPr>
        <w:keepNext w:val="0"/>
        <w:spacing w:after="40"/>
        <w:ind w:left="340" w:hanging="227"/>
      </w:pPr>
      <w:r>
        <w:rPr>
          <w:b w:val="0"/>
          <w:i w:val="0"/>
        </w:rPr>
        <w:t>• Pernyataan bernomor ganjil (1, 3, 5, 7, 9): skor jawaban dikurangi 1.</w:t>
      </w:r>
    </w:p>
    <w:p>
      <w:pPr>
        <w:keepNext w:val="0"/>
        <w:spacing w:after="40"/>
        <w:ind w:left="340" w:hanging="227"/>
      </w:pPr>
      <w:r>
        <w:rPr>
          <w:b w:val="0"/>
          <w:i w:val="0"/>
        </w:rPr>
        <w:t>• Pernyataan bernomor genap (2, 4, 6, 8, 10): 5 dikurangi skor jawaban.</w:t>
      </w:r>
    </w:p>
    <w:p>
      <w:pPr>
        <w:keepNext w:val="0"/>
        <w:spacing w:after="40"/>
        <w:ind w:left="340" w:hanging="227"/>
      </w:pPr>
      <w:r>
        <w:rPr>
          <w:b w:val="0"/>
          <w:i w:val="0"/>
        </w:rPr>
        <w:t>• Jumlahkan kesepuluh hasil, lalu kalikan 2,5. Skor akhir berkisar 0 sampai 100.</w:t>
      </w:r>
    </w:p>
    <w:p>
      <w:pPr>
        <w:keepNext w:val="0"/>
        <w:spacing w:after="40"/>
        <w:ind w:left="340" w:hanging="227"/>
      </w:pPr>
      <w:r>
        <w:rPr>
          <w:b w:val="0"/>
          <w:i w:val="0"/>
        </w:rPr>
        <w:t>• Skor akhir seluruh responden adalah rata-rata skor individu.</w:t>
      </w:r>
    </w:p>
    <w:p>
      <w:pPr>
        <w:keepNext w:val="0"/>
      </w:pPr>
    </w:p>
    <w:p>
      <w:pPr>
        <w:keepNext w:val="0"/>
      </w:pPr>
      <w:r>
        <w:rPr>
          <w:b w:val="0"/>
          <w:i w:val="0"/>
        </w:rPr>
        <w:t>Rencana pelaksanaan. Target 15 responden. Data dimasukkan ke berkas Rekap_SUS_Kelompok10_IMK.xlsx, yang menghitung skor tiap responden dan rata-ratanya secara otomatis. Kategori penerimaan skor ditafsirkan mengikuti Bangor et al. (2008).</w:t>
      </w:r>
    </w:p>
    <w:p>
      <w:pPr>
        <w:keepNext w:val="0"/>
      </w:pPr>
      <w:r>
        <w:rPr>
          <w:b w:val="0"/>
          <w:i/>
          <w:sz w:val="20"/>
        </w:rPr>
        <w:t>Catatan kualitas. Kuesioner ini hanya menguji purwarupa baru, sehingga skor tidak dapat dipakai untuk membandingkan dengan website lama. Kode responden dicatat untuk pengelolaan data, bukan untuk identitas.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