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8650" w14:textId="40AACE8D" w:rsidR="00D02B8C" w:rsidRPr="00D02B8C" w:rsidRDefault="00D02B8C" w:rsidP="00D02B8C">
      <w:pPr>
        <w:spacing w:before="20" w:after="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02B8C">
        <w:rPr>
          <w:rFonts w:ascii="Times New Roman" w:hAnsi="Times New Roman" w:cs="Times New Roman"/>
          <w:sz w:val="28"/>
          <w:szCs w:val="28"/>
        </w:rPr>
        <w:t>азреженная матрица – двухмерный массив, большинство элементов которого равны между собой, так что хранить в памяти достаточно лишь небольшое число значений отличных от основного (фонового) значения остальных элементов.</w:t>
      </w:r>
    </w:p>
    <w:p w14:paraId="76A38072" w14:textId="73C2C572" w:rsidR="00D02B8C" w:rsidRPr="00D02B8C" w:rsidRDefault="00D02B8C" w:rsidP="00D02B8C">
      <w:pPr>
        <w:spacing w:before="20" w:after="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Различают два типа разреженных матриц:</w:t>
      </w:r>
    </w:p>
    <w:p w14:paraId="62A631AB" w14:textId="77777777" w:rsidR="00D02B8C" w:rsidRDefault="00D02B8C" w:rsidP="00D02B8C">
      <w:pPr>
        <w:pStyle w:val="a3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матрицы, в которых местоположения элементов со значениями, отличными от фонового, могут быть математически описаны;</w:t>
      </w:r>
    </w:p>
    <w:p w14:paraId="76E1F290" w14:textId="13045DB2" w:rsidR="00D02B8C" w:rsidRDefault="00D02B8C" w:rsidP="00D02B8C">
      <w:pPr>
        <w:pStyle w:val="a3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м</w:t>
      </w:r>
      <w:r w:rsidRPr="00D02B8C">
        <w:rPr>
          <w:rFonts w:ascii="Times New Roman" w:hAnsi="Times New Roman" w:cs="Times New Roman"/>
          <w:sz w:val="28"/>
          <w:szCs w:val="28"/>
        </w:rPr>
        <w:t>атрицы со случайным расположением элементов.</w:t>
      </w:r>
    </w:p>
    <w:p w14:paraId="298B3C9F" w14:textId="0CF7E6B7" w:rsidR="00D02B8C" w:rsidRPr="00D02B8C" w:rsidRDefault="00D02B8C" w:rsidP="00D02B8C">
      <w:pPr>
        <w:spacing w:before="20" w:after="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 xml:space="preserve">В случае работы с разреженными матрицами вопросы размещения их в памяти реализуются с учетом их типа. </w:t>
      </w:r>
    </w:p>
    <w:p w14:paraId="2839FEA9" w14:textId="0DE3221F" w:rsidR="00D02B8C" w:rsidRPr="00D02B8C" w:rsidRDefault="00D02B8C" w:rsidP="00D02B8C">
      <w:pPr>
        <w:spacing w:before="20" w:after="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Представление разреженной матрицы двумерным массивом приводит к потере большого количества памяти, поскольку в большинстве случаев нули в матрице бесполезны. Таким образом, вместо хранения нулей с ненулевыми элементами, мы храним только ненулевые элементы. Это означает хранение ненулевых элементов с тройками (строка, столбец, значение).</w:t>
      </w:r>
    </w:p>
    <w:p w14:paraId="08FE8A00" w14:textId="77777777" w:rsidR="00D02B8C" w:rsidRPr="00D02B8C" w:rsidRDefault="00D02B8C" w:rsidP="00D02B8C">
      <w:pPr>
        <w:spacing w:before="20" w:after="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Представления разреженной матрицы могут быть сделаны многими способами, следующие два общих представления:</w:t>
      </w:r>
    </w:p>
    <w:p w14:paraId="1B880688" w14:textId="77777777" w:rsidR="00D02B8C" w:rsidRDefault="00D02B8C" w:rsidP="00D02B8C">
      <w:pPr>
        <w:pStyle w:val="a3"/>
        <w:numPr>
          <w:ilvl w:val="0"/>
          <w:numId w:val="2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Представление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F993F" w14:textId="4DA05920" w:rsidR="00D02B8C" w:rsidRPr="00D02B8C" w:rsidRDefault="00D02B8C" w:rsidP="00D02B8C">
      <w:pPr>
        <w:pStyle w:val="a3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02B8C">
        <w:rPr>
          <w:rFonts w:ascii="Times New Roman" w:hAnsi="Times New Roman" w:cs="Times New Roman"/>
          <w:sz w:val="28"/>
          <w:szCs w:val="28"/>
        </w:rPr>
        <w:t>2D-массив используется для представления разреженной матрицы, в которой есть три строки, названные</w:t>
      </w:r>
    </w:p>
    <w:p w14:paraId="1EA6D876" w14:textId="136360C9" w:rsidR="00D02B8C" w:rsidRPr="00D02B8C" w:rsidRDefault="00D02B8C" w:rsidP="00DD06CE">
      <w:pPr>
        <w:pStyle w:val="a3"/>
        <w:numPr>
          <w:ilvl w:val="0"/>
          <w:numId w:val="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Row: индекс строки, где расположен ненулевой элемент</w:t>
      </w:r>
    </w:p>
    <w:p w14:paraId="01CAE0CA" w14:textId="38384CB2" w:rsidR="00D02B8C" w:rsidRPr="00D02B8C" w:rsidRDefault="00D02B8C" w:rsidP="00DD06CE">
      <w:pPr>
        <w:pStyle w:val="a3"/>
        <w:numPr>
          <w:ilvl w:val="0"/>
          <w:numId w:val="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Столбец: индекс столбца, где расположен ненулевой элемент</w:t>
      </w:r>
    </w:p>
    <w:p w14:paraId="631B40D1" w14:textId="6B55CBA8" w:rsidR="00D02B8C" w:rsidRDefault="00D02B8C" w:rsidP="00DD06CE">
      <w:pPr>
        <w:pStyle w:val="a3"/>
        <w:numPr>
          <w:ilvl w:val="0"/>
          <w:numId w:val="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Значение: значение ненулевого элемента, расположенного в индексе — (строка, столбец)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E3A24E" w14:textId="77777777" w:rsidR="00DD06CE" w:rsidRDefault="00D02B8C" w:rsidP="00DD06CE">
      <w:pPr>
        <w:pStyle w:val="a3"/>
        <w:numPr>
          <w:ilvl w:val="0"/>
          <w:numId w:val="2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02B8C">
        <w:rPr>
          <w:rFonts w:ascii="Times New Roman" w:hAnsi="Times New Roman" w:cs="Times New Roman"/>
          <w:sz w:val="28"/>
          <w:szCs w:val="28"/>
        </w:rPr>
        <w:t>Представление связанного списка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02B8C">
        <w:rPr>
          <w:rFonts w:ascii="Times New Roman" w:hAnsi="Times New Roman" w:cs="Times New Roman"/>
          <w:sz w:val="28"/>
          <w:szCs w:val="28"/>
        </w:rPr>
        <w:t>В связанном списке каждый узел имеет четыре поля. Эти четыре поля определены как:</w:t>
      </w:r>
      <w:r w:rsidR="00DD06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DFEF9" w14:textId="77777777" w:rsidR="00DD06CE" w:rsidRDefault="00DD06CE" w:rsidP="00DD06CE">
      <w:pPr>
        <w:pStyle w:val="a3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02B8C" w:rsidRPr="00DD06CE">
        <w:rPr>
          <w:rFonts w:ascii="Times New Roman" w:hAnsi="Times New Roman" w:cs="Times New Roman"/>
          <w:sz w:val="28"/>
          <w:szCs w:val="28"/>
        </w:rPr>
        <w:t>Row: индекс строки, где расположен ненулевой элемент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579062" w14:textId="77777777" w:rsidR="00DD06CE" w:rsidRDefault="00DD06CE" w:rsidP="00DD06CE">
      <w:pPr>
        <w:pStyle w:val="a3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02B8C" w:rsidRPr="00DD06CE">
        <w:rPr>
          <w:rFonts w:ascii="Times New Roman" w:hAnsi="Times New Roman" w:cs="Times New Roman"/>
          <w:sz w:val="28"/>
          <w:szCs w:val="28"/>
        </w:rPr>
        <w:t>Столбец: индекс столбца, где расположен ненулевой элемент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D3E5CC" w14:textId="5A6B8EF1" w:rsidR="00D02B8C" w:rsidRPr="00DD06CE" w:rsidRDefault="00DD06CE" w:rsidP="00DD06CE">
      <w:pPr>
        <w:pStyle w:val="a3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02B8C" w:rsidRPr="00DD06CE">
        <w:rPr>
          <w:rFonts w:ascii="Times New Roman" w:hAnsi="Times New Roman" w:cs="Times New Roman"/>
          <w:sz w:val="28"/>
          <w:szCs w:val="28"/>
        </w:rPr>
        <w:t>Значение: значение ненулевого элемента, расположенного в индексе — (строка, столбец)</w:t>
      </w:r>
      <w:r w:rsidR="00D02B8C" w:rsidRPr="00DD06CE">
        <w:rPr>
          <w:rFonts w:ascii="Times New Roman" w:hAnsi="Times New Roman" w:cs="Times New Roman"/>
          <w:sz w:val="28"/>
          <w:szCs w:val="28"/>
        </w:rPr>
        <w:t xml:space="preserve">. </w:t>
      </w:r>
      <w:r w:rsidR="00D02B8C" w:rsidRPr="00DD06CE">
        <w:rPr>
          <w:rFonts w:ascii="Times New Roman" w:hAnsi="Times New Roman" w:cs="Times New Roman"/>
          <w:sz w:val="28"/>
          <w:szCs w:val="28"/>
        </w:rPr>
        <w:t>Следующий узел: адрес следующего узла</w:t>
      </w:r>
      <w:r>
        <w:rPr>
          <w:rFonts w:ascii="Times New Roman" w:hAnsi="Times New Roman" w:cs="Times New Roman"/>
          <w:sz w:val="28"/>
          <w:szCs w:val="28"/>
        </w:rPr>
        <w:t>.)</w:t>
      </w:r>
    </w:p>
    <w:p w14:paraId="74DB76B2" w14:textId="1CCC61DD" w:rsidR="00445576" w:rsidRPr="00445576" w:rsidRDefault="00445576" w:rsidP="00D02B8C">
      <w:pPr>
        <w:spacing w:before="20" w:after="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576">
        <w:rPr>
          <w:rFonts w:ascii="Times New Roman" w:hAnsi="Times New Roman" w:cs="Times New Roman"/>
          <w:sz w:val="28"/>
          <w:szCs w:val="28"/>
        </w:rPr>
        <w:t>Огромные разрежённые матрицы часто возникают при решении таких задач, как дифференциальное уравнение в частных производных.</w:t>
      </w:r>
    </w:p>
    <w:sectPr w:rsidR="00445576" w:rsidRPr="00445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6285"/>
    <w:multiLevelType w:val="hybridMultilevel"/>
    <w:tmpl w:val="A67A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471"/>
    <w:multiLevelType w:val="hybridMultilevel"/>
    <w:tmpl w:val="BA9A3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830BCE"/>
    <w:multiLevelType w:val="hybridMultilevel"/>
    <w:tmpl w:val="AE62876A"/>
    <w:lvl w:ilvl="0" w:tplc="9DFC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45"/>
    <w:rsid w:val="002B7345"/>
    <w:rsid w:val="00445576"/>
    <w:rsid w:val="005A472A"/>
    <w:rsid w:val="00D02B8C"/>
    <w:rsid w:val="00DD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1CCF"/>
  <w15:chartTrackingRefBased/>
  <w15:docId w15:val="{9EE0CAAA-6879-42E1-AE20-0484291D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Каримов</dc:creator>
  <cp:keywords/>
  <dc:description/>
  <cp:lastModifiedBy>Амир Каримов</cp:lastModifiedBy>
  <cp:revision>3</cp:revision>
  <dcterms:created xsi:type="dcterms:W3CDTF">2020-10-27T16:25:00Z</dcterms:created>
  <dcterms:modified xsi:type="dcterms:W3CDTF">2020-10-28T02:54:00Z</dcterms:modified>
</cp:coreProperties>
</file>