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BA" w:rsidRPr="00290CBA" w:rsidRDefault="00290CBA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Создание веб-сайта, с помощью которого доноры смогут планировать свои донации.</w:t>
      </w:r>
    </w:p>
    <w:p w:rsidR="00290CBA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 xml:space="preserve">Основные функции: 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1. Регистрация и профиль донора: Доноры могут создать личный профиль с основными данными и историей донорства.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2. Календарь донаций: Интерактивный календарь, который показывает свободные даты и рекомендованные сроки донорства на основе потребностей отделения.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3. Уведомления: Напоминания о предстоящих донациях и обновления о текущих потребностях отделения.</w:t>
      </w:r>
      <w:bookmarkStart w:id="0" w:name="_GoBack"/>
      <w:bookmarkEnd w:id="0"/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.4. Статистика: Возможность просматривать количество прошлых донаций, а также информацию о влиянии их донорства на пациентов.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5. Информация о потребностях: Раздел с высокой необходимостью крови, типами групп и частотой запросов.</w:t>
      </w:r>
    </w:p>
    <w:p w:rsidR="007D44A4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6. Отзывы и поддержка: Доноры могут оставлять отзывы, задавать вопросы и получать поддержку от медицинского персонала.</w:t>
      </w:r>
    </w:p>
    <w:p w:rsidR="00290CBA" w:rsidRDefault="00290CBA" w:rsidP="00542139">
      <w:pPr>
        <w:rPr>
          <w:lang w:val="en-US"/>
        </w:rPr>
      </w:pPr>
      <w:r>
        <w:t>Языки программирования</w:t>
      </w:r>
      <w:r>
        <w:rPr>
          <w:lang w:val="en-US"/>
        </w:rPr>
        <w:t>:</w:t>
      </w:r>
    </w:p>
    <w:p w:rsidR="00290CBA" w:rsidRDefault="00290CBA" w:rsidP="00542139">
      <w:pPr>
        <w:rPr>
          <w:lang w:val="en-US"/>
        </w:rPr>
      </w:pPr>
      <w:r>
        <w:rPr>
          <w:lang w:val="en-US"/>
        </w:rPr>
        <w:t>Html, css, php, Java Script</w:t>
      </w:r>
    </w:p>
    <w:p w:rsidR="00290CBA" w:rsidRPr="00290CBA" w:rsidRDefault="00290CBA" w:rsidP="00542139">
      <w:pPr>
        <w:rPr>
          <w:lang w:val="en-US"/>
        </w:rPr>
      </w:pPr>
    </w:p>
    <w:sectPr w:rsidR="00290CBA" w:rsidRPr="0029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EE"/>
    <w:rsid w:val="00145058"/>
    <w:rsid w:val="00290CBA"/>
    <w:rsid w:val="00542139"/>
    <w:rsid w:val="006E40EE"/>
    <w:rsid w:val="00A3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EF4F"/>
  <w15:chartTrackingRefBased/>
  <w15:docId w15:val="{DF9B5928-1817-46E6-A28B-B6B17FC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5</cp:revision>
  <dcterms:created xsi:type="dcterms:W3CDTF">2024-12-13T05:44:00Z</dcterms:created>
  <dcterms:modified xsi:type="dcterms:W3CDTF">2024-12-13T06:10:00Z</dcterms:modified>
</cp:coreProperties>
</file>