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FBDD2" w14:textId="77777777" w:rsidR="00812C3F" w:rsidRDefault="00812C3F" w:rsidP="004463C2">
      <w:pPr>
        <w:jc w:val="center"/>
        <w:rPr>
          <w:rtl/>
        </w:rPr>
      </w:pPr>
      <w:r>
        <w:rPr>
          <w:rFonts w:hint="cs"/>
          <w:rtl/>
        </w:rPr>
        <w:t>به نام خدا</w:t>
      </w:r>
    </w:p>
    <w:p w14:paraId="1101FEBA" w14:textId="77777777" w:rsidR="00812C3F" w:rsidRPr="00F86FD1" w:rsidRDefault="00812C3F" w:rsidP="0002175A">
      <w:pPr>
        <w:jc w:val="mediumKashida"/>
        <w:rPr>
          <w:b/>
          <w:bCs/>
          <w:rtl/>
        </w:rPr>
      </w:pPr>
      <w:r w:rsidRPr="00F86FD1">
        <w:rPr>
          <w:rFonts w:hint="cs"/>
          <w:b/>
          <w:bCs/>
          <w:rtl/>
        </w:rPr>
        <w:t>عنوان تفاهم</w:t>
      </w:r>
      <w:r w:rsidRPr="00F86FD1">
        <w:rPr>
          <w:b/>
          <w:bCs/>
          <w:rtl/>
        </w:rPr>
        <w:softHyphen/>
      </w:r>
      <w:r w:rsidRPr="00F86FD1">
        <w:rPr>
          <w:rFonts w:hint="cs"/>
          <w:b/>
          <w:bCs/>
          <w:rtl/>
        </w:rPr>
        <w:t>نامه:</w:t>
      </w:r>
    </w:p>
    <w:p w14:paraId="1495EC75" w14:textId="77777777" w:rsidR="005F4486" w:rsidRDefault="00AD09B9" w:rsidP="0002175A">
      <w:pPr>
        <w:jc w:val="mediumKashida"/>
        <w:rPr>
          <w:rtl/>
        </w:rPr>
      </w:pPr>
      <w:r>
        <w:rPr>
          <w:rFonts w:hint="cs"/>
          <w:rtl/>
        </w:rPr>
        <w:t>تفاهم</w:t>
      </w:r>
      <w:r>
        <w:rPr>
          <w:rtl/>
        </w:rPr>
        <w:softHyphen/>
      </w:r>
      <w:r>
        <w:rPr>
          <w:rFonts w:hint="cs"/>
          <w:rtl/>
        </w:rPr>
        <w:t>نامه ارائه خدمات</w:t>
      </w:r>
    </w:p>
    <w:p w14:paraId="5DEAF4FA" w14:textId="646045FA" w:rsidR="00126EC8" w:rsidRPr="00ED409D" w:rsidRDefault="00126EC8" w:rsidP="00ED409D">
      <w:pPr>
        <w:jc w:val="mediumKashida"/>
        <w:rPr>
          <w:b/>
          <w:bCs/>
          <w:rtl/>
        </w:rPr>
      </w:pPr>
      <w:r w:rsidRPr="00F86FD1">
        <w:rPr>
          <w:rFonts w:hint="cs"/>
          <w:b/>
          <w:bCs/>
          <w:rtl/>
        </w:rPr>
        <w:t>تعاریف:</w:t>
      </w:r>
    </w:p>
    <w:p w14:paraId="19C4FD5B" w14:textId="77BDAB2E" w:rsidR="00812C3F" w:rsidRPr="00F86FD1" w:rsidRDefault="00516D9A" w:rsidP="0002175A">
      <w:pPr>
        <w:jc w:val="mediumKashida"/>
        <w:rPr>
          <w:b/>
          <w:bCs/>
          <w:rtl/>
        </w:rPr>
      </w:pPr>
      <w:r>
        <w:rPr>
          <w:rFonts w:hint="cs"/>
          <w:b/>
          <w:bCs/>
          <w:rtl/>
        </w:rPr>
        <w:t xml:space="preserve">ماده یک - </w:t>
      </w:r>
      <w:r w:rsidR="00812C3F" w:rsidRPr="00F86FD1">
        <w:rPr>
          <w:rFonts w:hint="cs"/>
          <w:b/>
          <w:bCs/>
          <w:rtl/>
        </w:rPr>
        <w:t>طرفین تفاهم</w:t>
      </w:r>
      <w:r w:rsidR="00812C3F" w:rsidRPr="00F86FD1">
        <w:rPr>
          <w:b/>
          <w:bCs/>
          <w:rtl/>
        </w:rPr>
        <w:softHyphen/>
      </w:r>
      <w:r w:rsidR="00812C3F" w:rsidRPr="00F86FD1">
        <w:rPr>
          <w:rFonts w:hint="cs"/>
          <w:b/>
          <w:bCs/>
          <w:rtl/>
        </w:rPr>
        <w:t>نامه:</w:t>
      </w:r>
    </w:p>
    <w:p w14:paraId="35383A11" w14:textId="1DB59B5E" w:rsidR="00AD09B9" w:rsidRDefault="00AD09B9" w:rsidP="004E47BA">
      <w:pPr>
        <w:jc w:val="mediumKashida"/>
        <w:rPr>
          <w:rtl/>
        </w:rPr>
      </w:pPr>
      <w:r>
        <w:rPr>
          <w:rFonts w:hint="cs"/>
          <w:rtl/>
        </w:rPr>
        <w:t>تفاهم</w:t>
      </w:r>
      <w:r>
        <w:rPr>
          <w:rtl/>
        </w:rPr>
        <w:softHyphen/>
      </w:r>
      <w:r>
        <w:rPr>
          <w:rFonts w:hint="cs"/>
          <w:rtl/>
        </w:rPr>
        <w:t xml:space="preserve">نامه زیر بین مرکز جامع </w:t>
      </w:r>
      <w:r w:rsidR="00E274AD">
        <w:rPr>
          <w:rFonts w:hint="cs"/>
          <w:rtl/>
        </w:rPr>
        <w:t xml:space="preserve">خدمات </w:t>
      </w:r>
      <w:r>
        <w:rPr>
          <w:rFonts w:hint="cs"/>
          <w:rtl/>
        </w:rPr>
        <w:t>ژنتیک دانشگاه</w:t>
      </w:r>
      <w:r w:rsidR="00C535F3">
        <w:rPr>
          <w:rFonts w:hint="cs"/>
          <w:rtl/>
        </w:rPr>
        <w:t xml:space="preserve"> </w:t>
      </w:r>
      <w:r w:rsidR="004463C2">
        <w:rPr>
          <w:rFonts w:hint="cs"/>
          <w:rtl/>
        </w:rPr>
        <w:t>شهید بهشتی</w:t>
      </w:r>
      <w:r w:rsidR="004E47BA" w:rsidRPr="004E47BA">
        <w:rPr>
          <w:rtl/>
        </w:rPr>
        <w:t xml:space="preserve"> به نما</w:t>
      </w:r>
      <w:r w:rsidR="004E47BA" w:rsidRPr="004E47BA">
        <w:rPr>
          <w:rFonts w:hint="cs"/>
          <w:rtl/>
        </w:rPr>
        <w:t>ی</w:t>
      </w:r>
      <w:r w:rsidR="004E47BA" w:rsidRPr="004E47BA">
        <w:rPr>
          <w:rFonts w:hint="eastAsia"/>
          <w:rtl/>
        </w:rPr>
        <w:t>ندگ</w:t>
      </w:r>
      <w:r w:rsidR="004E47BA" w:rsidRPr="004E47BA">
        <w:rPr>
          <w:rFonts w:hint="cs"/>
          <w:rtl/>
        </w:rPr>
        <w:t>ی</w:t>
      </w:r>
      <w:r w:rsidR="004E47BA" w:rsidRPr="004E47BA">
        <w:rPr>
          <w:rtl/>
        </w:rPr>
        <w:t xml:space="preserve"> دکتر حسن رودگر</w:t>
      </w:r>
      <w:r w:rsidR="004E47BA" w:rsidRPr="004E47BA">
        <w:rPr>
          <w:rFonts w:hint="cs"/>
          <w:rtl/>
        </w:rPr>
        <w:t>ی</w:t>
      </w:r>
      <w:r w:rsidR="004463C2">
        <w:rPr>
          <w:rFonts w:hint="cs"/>
          <w:rtl/>
        </w:rPr>
        <w:t xml:space="preserve"> واقع در بیمارستان طالقانی</w:t>
      </w:r>
      <w:r>
        <w:rPr>
          <w:rFonts w:hint="cs"/>
          <w:rtl/>
        </w:rPr>
        <w:t xml:space="preserve"> و تیم شرکت هومن</w:t>
      </w:r>
      <w:r>
        <w:rPr>
          <w:rtl/>
        </w:rPr>
        <w:softHyphen/>
      </w:r>
      <w:r>
        <w:rPr>
          <w:rFonts w:hint="cs"/>
          <w:rtl/>
        </w:rPr>
        <w:t>ژن پارس</w:t>
      </w:r>
      <w:r w:rsidR="00CD0A64">
        <w:rPr>
          <w:rFonts w:hint="cs"/>
          <w:rtl/>
        </w:rPr>
        <w:t xml:space="preserve"> به شناسه ملی 14007542149 و به نمایندگی آقای دامون نشتاعلی</w:t>
      </w:r>
      <w:r w:rsidR="004463C2">
        <w:rPr>
          <w:rFonts w:hint="cs"/>
          <w:rtl/>
        </w:rPr>
        <w:t xml:space="preserve"> </w:t>
      </w:r>
      <w:r w:rsidR="00C22862">
        <w:t xml:space="preserve"> </w:t>
      </w:r>
      <w:r w:rsidR="004463C2">
        <w:rPr>
          <w:rFonts w:hint="cs"/>
          <w:rtl/>
        </w:rPr>
        <w:t>(با نام تجاری آ</w:t>
      </w:r>
      <w:r w:rsidR="00C22862">
        <w:rPr>
          <w:rFonts w:hint="cs"/>
          <w:rtl/>
        </w:rPr>
        <w:t>نکوژن در حوزه سرطان)</w:t>
      </w:r>
      <w:r>
        <w:rPr>
          <w:rFonts w:hint="cs"/>
          <w:rtl/>
        </w:rPr>
        <w:t xml:space="preserve"> منعقد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14:paraId="491865E2" w14:textId="45AE7649" w:rsidR="00AD09B9" w:rsidRPr="00F86FD1" w:rsidRDefault="00AD09B9" w:rsidP="0002175A">
      <w:pPr>
        <w:jc w:val="mediumKashida"/>
        <w:rPr>
          <w:b/>
          <w:bCs/>
          <w:rtl/>
        </w:rPr>
      </w:pPr>
      <w:r w:rsidRPr="00F86FD1">
        <w:rPr>
          <w:rFonts w:hint="cs"/>
          <w:b/>
          <w:bCs/>
          <w:rtl/>
        </w:rPr>
        <w:t xml:space="preserve">موضوع </w:t>
      </w:r>
      <w:r w:rsidR="00C6120D" w:rsidRPr="00F86FD1">
        <w:rPr>
          <w:rFonts w:hint="cs"/>
          <w:b/>
          <w:bCs/>
          <w:rtl/>
        </w:rPr>
        <w:t>تفاهم</w:t>
      </w:r>
      <w:r w:rsidR="00C6120D" w:rsidRPr="00F86FD1">
        <w:rPr>
          <w:b/>
          <w:bCs/>
          <w:rtl/>
        </w:rPr>
        <w:softHyphen/>
      </w:r>
      <w:r w:rsidR="00C6120D" w:rsidRPr="00F86FD1">
        <w:rPr>
          <w:rFonts w:hint="cs"/>
          <w:b/>
          <w:bCs/>
          <w:rtl/>
        </w:rPr>
        <w:t>نامه</w:t>
      </w:r>
      <w:r w:rsidRPr="00F86FD1">
        <w:rPr>
          <w:rFonts w:hint="cs"/>
          <w:b/>
          <w:bCs/>
          <w:rtl/>
        </w:rPr>
        <w:t>:</w:t>
      </w:r>
    </w:p>
    <w:p w14:paraId="04FF43B0" w14:textId="6F134FB9" w:rsidR="002F6F02" w:rsidRDefault="00AD09B9" w:rsidP="00C47CA8">
      <w:pPr>
        <w:jc w:val="mediumKashida"/>
        <w:rPr>
          <w:rtl/>
        </w:rPr>
      </w:pPr>
      <w:r>
        <w:rPr>
          <w:rFonts w:hint="cs"/>
          <w:rtl/>
        </w:rPr>
        <w:t>ارائه خدمات تشخیصی ژنتیکی به متقاضیان معرفی شده توسط تیم آنکوژن</w:t>
      </w:r>
    </w:p>
    <w:p w14:paraId="2B11A27A" w14:textId="135FBF92" w:rsidR="00AD09B9" w:rsidRPr="00F86FD1" w:rsidRDefault="00516D9A" w:rsidP="0002175A">
      <w:pPr>
        <w:jc w:val="mediumKashida"/>
        <w:rPr>
          <w:b/>
          <w:bCs/>
          <w:rtl/>
        </w:rPr>
      </w:pPr>
      <w:r>
        <w:rPr>
          <w:rFonts w:hint="cs"/>
          <w:b/>
          <w:bCs/>
          <w:rtl/>
        </w:rPr>
        <w:t xml:space="preserve">ماده دو - </w:t>
      </w:r>
      <w:r w:rsidR="00AD09B9" w:rsidRPr="00F86FD1">
        <w:rPr>
          <w:rFonts w:hint="cs"/>
          <w:b/>
          <w:bCs/>
          <w:rtl/>
        </w:rPr>
        <w:t xml:space="preserve">مدت </w:t>
      </w:r>
      <w:r w:rsidR="00C6120D" w:rsidRPr="00F86FD1">
        <w:rPr>
          <w:rFonts w:hint="cs"/>
          <w:b/>
          <w:bCs/>
          <w:rtl/>
        </w:rPr>
        <w:t>تفاهم</w:t>
      </w:r>
      <w:r w:rsidR="00C6120D" w:rsidRPr="00F86FD1">
        <w:rPr>
          <w:b/>
          <w:bCs/>
          <w:rtl/>
        </w:rPr>
        <w:softHyphen/>
      </w:r>
      <w:r w:rsidR="00C6120D" w:rsidRPr="00F86FD1">
        <w:rPr>
          <w:rFonts w:hint="cs"/>
          <w:b/>
          <w:bCs/>
          <w:rtl/>
        </w:rPr>
        <w:t>نامه</w:t>
      </w:r>
      <w:r w:rsidR="00AD09B9" w:rsidRPr="00F86FD1">
        <w:rPr>
          <w:rFonts w:hint="cs"/>
          <w:b/>
          <w:bCs/>
          <w:rtl/>
        </w:rPr>
        <w:t>:</w:t>
      </w:r>
    </w:p>
    <w:p w14:paraId="7F539CAC" w14:textId="4AFE1709" w:rsidR="002F6F02" w:rsidRDefault="00086E01" w:rsidP="00066DE1">
      <w:pPr>
        <w:jc w:val="mediumKashida"/>
        <w:rPr>
          <w:rtl/>
        </w:rPr>
      </w:pPr>
      <w:r>
        <w:rPr>
          <w:rFonts w:hint="cs"/>
          <w:rtl/>
        </w:rPr>
        <w:t>از ابتدای</w:t>
      </w:r>
      <w:r w:rsidR="00AD09B9">
        <w:rPr>
          <w:rFonts w:hint="cs"/>
          <w:rtl/>
        </w:rPr>
        <w:t xml:space="preserve"> </w:t>
      </w:r>
      <w:r w:rsidR="00C22862">
        <w:rPr>
          <w:rFonts w:hint="cs"/>
          <w:rtl/>
        </w:rPr>
        <w:t>مرداد</w:t>
      </w:r>
      <w:r w:rsidR="00AD09B9">
        <w:rPr>
          <w:rFonts w:hint="cs"/>
          <w:rtl/>
        </w:rPr>
        <w:t xml:space="preserve"> ماه 1400 لغایت 31 </w:t>
      </w:r>
      <w:r w:rsidR="00500E8F">
        <w:rPr>
          <w:rFonts w:hint="cs"/>
          <w:rtl/>
        </w:rPr>
        <w:t>تیر</w:t>
      </w:r>
      <w:r w:rsidR="00AD09B9">
        <w:rPr>
          <w:rFonts w:hint="cs"/>
          <w:rtl/>
        </w:rPr>
        <w:t xml:space="preserve"> ماه 1401</w:t>
      </w:r>
    </w:p>
    <w:p w14:paraId="2732C15A" w14:textId="3F41AB12" w:rsidR="00C6120D" w:rsidRPr="00F86FD1" w:rsidRDefault="00516D9A" w:rsidP="0002175A">
      <w:pPr>
        <w:jc w:val="mediumKashida"/>
        <w:rPr>
          <w:b/>
          <w:bCs/>
          <w:rtl/>
        </w:rPr>
      </w:pPr>
      <w:r>
        <w:rPr>
          <w:rFonts w:hint="cs"/>
          <w:b/>
          <w:bCs/>
          <w:rtl/>
        </w:rPr>
        <w:t xml:space="preserve">ماده سه - </w:t>
      </w:r>
      <w:r w:rsidR="00C6120D" w:rsidRPr="00F86FD1">
        <w:rPr>
          <w:rFonts w:hint="cs"/>
          <w:b/>
          <w:bCs/>
          <w:rtl/>
        </w:rPr>
        <w:t>مبلغ قرارداد:</w:t>
      </w:r>
    </w:p>
    <w:p w14:paraId="2AD26609" w14:textId="77777777" w:rsidR="00300A4D" w:rsidRDefault="00300A4D" w:rsidP="0002175A">
      <w:pPr>
        <w:jc w:val="mediumKashida"/>
        <w:rPr>
          <w:rtl/>
        </w:rPr>
      </w:pPr>
      <w:r>
        <w:rPr>
          <w:rFonts w:hint="cs"/>
          <w:rtl/>
        </w:rPr>
        <w:t>هزینه خون</w:t>
      </w:r>
      <w:r>
        <w:rPr>
          <w:rtl/>
        </w:rPr>
        <w:softHyphen/>
      </w:r>
      <w:r>
        <w:rPr>
          <w:rFonts w:hint="cs"/>
          <w:rtl/>
        </w:rPr>
        <w:t>گیری، حق</w:t>
      </w:r>
      <w:r>
        <w:rPr>
          <w:rtl/>
        </w:rPr>
        <w:softHyphen/>
      </w:r>
      <w:r>
        <w:rPr>
          <w:rFonts w:hint="cs"/>
          <w:rtl/>
        </w:rPr>
        <w:t>سربرگ و امضای گزارش برای هر گزارش 400 هزار تومان در نظر گرفته شود.</w:t>
      </w:r>
    </w:p>
    <w:p w14:paraId="24E333E8" w14:textId="7BA5A952" w:rsidR="00300A4D" w:rsidRDefault="00300A4D" w:rsidP="0002175A">
      <w:pPr>
        <w:jc w:val="mediumKashida"/>
        <w:rPr>
          <w:rtl/>
        </w:rPr>
      </w:pPr>
      <w:r>
        <w:rPr>
          <w:rFonts w:hint="cs"/>
          <w:rtl/>
        </w:rPr>
        <w:t xml:space="preserve">هزینه ارائه خدمت </w:t>
      </w:r>
      <w:r>
        <w:t>mutation confirmation</w:t>
      </w:r>
      <w:r>
        <w:rPr>
          <w:rFonts w:hint="cs"/>
          <w:rtl/>
        </w:rPr>
        <w:t xml:space="preserve"> طبق تعرفه تهیه شده توسط مرکز در نظر گرفته شود.</w:t>
      </w:r>
    </w:p>
    <w:p w14:paraId="1729CA59" w14:textId="10C6A2F1" w:rsidR="00126EC8" w:rsidRDefault="00516D9A" w:rsidP="0002175A">
      <w:pPr>
        <w:jc w:val="mediumKashida"/>
        <w:rPr>
          <w:b/>
          <w:bCs/>
          <w:rtl/>
        </w:rPr>
      </w:pPr>
      <w:r>
        <w:rPr>
          <w:rFonts w:hint="cs"/>
          <w:b/>
          <w:bCs/>
          <w:rtl/>
        </w:rPr>
        <w:t xml:space="preserve">ماده چهار - </w:t>
      </w:r>
      <w:r w:rsidR="008345CA" w:rsidRPr="00F86FD1">
        <w:rPr>
          <w:rFonts w:hint="cs"/>
          <w:b/>
          <w:bCs/>
          <w:rtl/>
        </w:rPr>
        <w:t xml:space="preserve">نحوه پرداخت </w:t>
      </w:r>
      <w:r w:rsidR="00126EC8" w:rsidRPr="00F86FD1">
        <w:rPr>
          <w:rFonts w:hint="cs"/>
          <w:b/>
          <w:bCs/>
          <w:rtl/>
        </w:rPr>
        <w:t>(دوره زمانی، نحوه وصول)</w:t>
      </w:r>
      <w:r w:rsidR="008345CA" w:rsidRPr="00F86FD1">
        <w:rPr>
          <w:rFonts w:hint="cs"/>
          <w:b/>
          <w:bCs/>
          <w:rtl/>
        </w:rPr>
        <w:t>:</w:t>
      </w:r>
    </w:p>
    <w:p w14:paraId="2F65B5E4" w14:textId="5E39D531" w:rsidR="00086E01" w:rsidRDefault="00086E01" w:rsidP="00086E01">
      <w:pPr>
        <w:jc w:val="mediumKashida"/>
        <w:rPr>
          <w:rtl/>
        </w:rPr>
      </w:pPr>
      <w:r>
        <w:rPr>
          <w:rFonts w:hint="cs"/>
          <w:rtl/>
        </w:rPr>
        <w:t>تمامی پرداخت‌ها اعم از هزینه تست‌ها و ویزیت جلسات</w:t>
      </w:r>
      <w:r w:rsidR="00B87291">
        <w:rPr>
          <w:rFonts w:hint="cs"/>
          <w:rtl/>
        </w:rPr>
        <w:t xml:space="preserve"> و خون‌گیری</w:t>
      </w:r>
      <w:r>
        <w:rPr>
          <w:rFonts w:hint="cs"/>
          <w:rtl/>
        </w:rPr>
        <w:t xml:space="preserve"> به صورت آنلاین و حضوری</w:t>
      </w:r>
      <w:r w:rsidR="005A3615">
        <w:rPr>
          <w:rFonts w:hint="cs"/>
          <w:rtl/>
        </w:rPr>
        <w:t xml:space="preserve">، توسط تیم آنکوژن </w:t>
      </w:r>
      <w:r>
        <w:rPr>
          <w:rFonts w:hint="cs"/>
          <w:rtl/>
        </w:rPr>
        <w:t xml:space="preserve">دریافت می‌شود و سپس با توجه به پرونده‌های موجود در مرکز جامع </w:t>
      </w:r>
      <w:r w:rsidR="005A3615">
        <w:rPr>
          <w:rFonts w:hint="cs"/>
          <w:rtl/>
        </w:rPr>
        <w:t>در بازه های زمانی 2 ماه به 2 ماه ما مرکز جامع خدمات ژنتیک تسویه خواهد شد.</w:t>
      </w:r>
    </w:p>
    <w:p w14:paraId="4E4D2512" w14:textId="3C673FF6" w:rsidR="00993B36" w:rsidRPr="00086E01" w:rsidRDefault="00993B36" w:rsidP="00086E01">
      <w:pPr>
        <w:jc w:val="mediumKashida"/>
        <w:rPr>
          <w:rtl/>
        </w:rPr>
      </w:pPr>
      <w:r>
        <w:rPr>
          <w:rFonts w:hint="cs"/>
          <w:rtl/>
        </w:rPr>
        <w:t>به همین جهت استقرار دستگاه کارخوان تیم آنکوژن در پذیرش مرکز جامع الزامی می‌باشد.</w:t>
      </w:r>
    </w:p>
    <w:p w14:paraId="4C0C0C71" w14:textId="53552FE6" w:rsidR="00C47CA8" w:rsidRDefault="00F82DB4" w:rsidP="001A3C3F">
      <w:pPr>
        <w:jc w:val="mediumKashida"/>
        <w:rPr>
          <w:rtl/>
        </w:rPr>
      </w:pPr>
      <w:r>
        <w:rPr>
          <w:rFonts w:hint="cs"/>
          <w:rtl/>
        </w:rPr>
        <w:lastRenderedPageBreak/>
        <w:t>کلیه هزینه</w:t>
      </w:r>
      <w:r>
        <w:rPr>
          <w:rtl/>
        </w:rPr>
        <w:softHyphen/>
      </w:r>
      <w:r>
        <w:rPr>
          <w:rFonts w:hint="cs"/>
          <w:rtl/>
        </w:rPr>
        <w:t xml:space="preserve">های انجام شده </w:t>
      </w:r>
      <w:r w:rsidR="00607ED3">
        <w:rPr>
          <w:rFonts w:hint="cs"/>
          <w:rtl/>
        </w:rPr>
        <w:t xml:space="preserve">توسط مرکز جامع خدمات ژنتیک </w:t>
      </w:r>
      <w:r>
        <w:rPr>
          <w:rFonts w:hint="cs"/>
          <w:rtl/>
        </w:rPr>
        <w:t xml:space="preserve">بر اساس لیست تهیه شده توسط مرکز و اعلام کتبی آن به تیم آنکوژن، حداکثر </w:t>
      </w:r>
      <w:r w:rsidR="001A3C3F">
        <w:rPr>
          <w:rFonts w:hint="cs"/>
          <w:rtl/>
        </w:rPr>
        <w:t>2</w:t>
      </w:r>
      <w:r w:rsidR="00ED409D">
        <w:rPr>
          <w:rFonts w:hint="cs"/>
          <w:rtl/>
        </w:rPr>
        <w:t xml:space="preserve"> ماه پس از اعلام به</w:t>
      </w:r>
    </w:p>
    <w:p w14:paraId="170C6288" w14:textId="661B9ABC" w:rsidR="005C4062" w:rsidRDefault="00ED409D" w:rsidP="00C47CA8">
      <w:pPr>
        <w:jc w:val="mediumKashida"/>
        <w:rPr>
          <w:rtl/>
        </w:rPr>
      </w:pPr>
      <w:r>
        <w:rPr>
          <w:rFonts w:hint="cs"/>
          <w:rtl/>
        </w:rPr>
        <w:t>شماره حساب</w:t>
      </w:r>
      <w:r w:rsidR="00F82DB4">
        <w:rPr>
          <w:rFonts w:hint="cs"/>
          <w:rtl/>
        </w:rPr>
        <w:t xml:space="preserve"> ...</w:t>
      </w:r>
      <w:r w:rsidR="002E67CE">
        <w:rPr>
          <w:rFonts w:hint="cs"/>
          <w:rtl/>
        </w:rPr>
        <w:t>........................................</w:t>
      </w:r>
      <w:r>
        <w:rPr>
          <w:rFonts w:hint="cs"/>
          <w:rtl/>
        </w:rPr>
        <w:t>..</w:t>
      </w:r>
      <w:r w:rsidR="002E67CE">
        <w:rPr>
          <w:rFonts w:hint="cs"/>
          <w:rtl/>
        </w:rPr>
        <w:t>...........................</w:t>
      </w:r>
      <w:r w:rsidR="00F82DB4">
        <w:rPr>
          <w:rFonts w:hint="cs"/>
          <w:rtl/>
        </w:rPr>
        <w:t>.. نزد بانک  ..</w:t>
      </w:r>
      <w:r w:rsidR="00A51E34">
        <w:rPr>
          <w:rFonts w:hint="cs"/>
          <w:rtl/>
        </w:rPr>
        <w:t>...............</w:t>
      </w:r>
      <w:r>
        <w:rPr>
          <w:rFonts w:hint="cs"/>
          <w:rtl/>
        </w:rPr>
        <w:t>...</w:t>
      </w:r>
      <w:r w:rsidR="00A51E34">
        <w:rPr>
          <w:rFonts w:hint="cs"/>
          <w:rtl/>
        </w:rPr>
        <w:t>..</w:t>
      </w:r>
      <w:r w:rsidR="00F82DB4">
        <w:rPr>
          <w:rFonts w:hint="cs"/>
          <w:rtl/>
        </w:rPr>
        <w:t xml:space="preserve">...  شعبه </w:t>
      </w:r>
      <w:r w:rsidR="00A51E34">
        <w:rPr>
          <w:rFonts w:hint="cs"/>
          <w:rtl/>
        </w:rPr>
        <w:t>...............</w:t>
      </w:r>
      <w:r w:rsidR="00F82DB4">
        <w:rPr>
          <w:rFonts w:hint="cs"/>
          <w:rtl/>
        </w:rPr>
        <w:t>.... کد .</w:t>
      </w:r>
      <w:r w:rsidR="00A51E34">
        <w:rPr>
          <w:rFonts w:hint="cs"/>
          <w:rtl/>
        </w:rPr>
        <w:t>........</w:t>
      </w:r>
      <w:r w:rsidR="00F82DB4">
        <w:rPr>
          <w:rFonts w:hint="cs"/>
          <w:rtl/>
        </w:rPr>
        <w:t>.</w:t>
      </w:r>
      <w:r>
        <w:rPr>
          <w:rFonts w:hint="cs"/>
          <w:rtl/>
        </w:rPr>
        <w:t>...</w:t>
      </w:r>
      <w:r w:rsidR="00F82DB4">
        <w:rPr>
          <w:rFonts w:hint="cs"/>
          <w:rtl/>
        </w:rPr>
        <w:t>.. به نام ..</w:t>
      </w:r>
      <w:r w:rsidR="00A51E34">
        <w:rPr>
          <w:rFonts w:hint="cs"/>
          <w:rtl/>
        </w:rPr>
        <w:t>..............................</w:t>
      </w:r>
      <w:r w:rsidR="00F82DB4">
        <w:rPr>
          <w:rFonts w:hint="cs"/>
          <w:rtl/>
        </w:rPr>
        <w:t>... واریز می</w:t>
      </w:r>
      <w:r w:rsidR="00F82DB4">
        <w:rPr>
          <w:rtl/>
        </w:rPr>
        <w:softHyphen/>
      </w:r>
      <w:r w:rsidR="00F82DB4">
        <w:rPr>
          <w:rFonts w:hint="cs"/>
          <w:rtl/>
        </w:rPr>
        <w:t>شود.</w:t>
      </w:r>
      <w:r w:rsidR="00607ED3">
        <w:rPr>
          <w:rFonts w:hint="cs"/>
          <w:rtl/>
        </w:rPr>
        <w:t xml:space="preserve"> </w:t>
      </w:r>
    </w:p>
    <w:p w14:paraId="518F5B59" w14:textId="77777777" w:rsidR="0047678D" w:rsidRDefault="0047678D" w:rsidP="005C4062">
      <w:pPr>
        <w:jc w:val="mediumKashida"/>
        <w:rPr>
          <w:b/>
          <w:bCs/>
          <w:rtl/>
        </w:rPr>
      </w:pPr>
    </w:p>
    <w:p w14:paraId="0FB80395" w14:textId="452FB068" w:rsidR="00C6120D" w:rsidRPr="005C4062" w:rsidRDefault="00516D9A" w:rsidP="005C4062">
      <w:pPr>
        <w:jc w:val="mediumKashida"/>
        <w:rPr>
          <w:rtl/>
        </w:rPr>
      </w:pPr>
      <w:r>
        <w:rPr>
          <w:rFonts w:hint="cs"/>
          <w:b/>
          <w:bCs/>
          <w:rtl/>
        </w:rPr>
        <w:t xml:space="preserve">ماده پنج - </w:t>
      </w:r>
      <w:r w:rsidR="00C6120D" w:rsidRPr="00F86FD1">
        <w:rPr>
          <w:rFonts w:hint="cs"/>
          <w:b/>
          <w:bCs/>
          <w:rtl/>
        </w:rPr>
        <w:t>تعهدات مرکز جامع خدمات ژنتیک:</w:t>
      </w:r>
    </w:p>
    <w:p w14:paraId="0FD1FA89" w14:textId="4E9FE371" w:rsidR="00593EF9" w:rsidRDefault="00C6120D" w:rsidP="0002175A">
      <w:pPr>
        <w:pStyle w:val="ListParagraph"/>
        <w:numPr>
          <w:ilvl w:val="0"/>
          <w:numId w:val="1"/>
        </w:numPr>
        <w:jc w:val="mediumKashida"/>
      </w:pPr>
      <w:r>
        <w:rPr>
          <w:rFonts w:hint="cs"/>
          <w:rtl/>
        </w:rPr>
        <w:t>تعهد به حفظ محرمانگی</w:t>
      </w:r>
      <w:r w:rsidR="00593EF9">
        <w:rPr>
          <w:rFonts w:hint="cs"/>
          <w:rtl/>
        </w:rPr>
        <w:t xml:space="preserve"> اطلاعات تیم آنکوژن مانند اطلاعات مالی </w:t>
      </w:r>
    </w:p>
    <w:p w14:paraId="1AC0D927" w14:textId="2C02B659" w:rsidR="00E2136E" w:rsidRDefault="00E2136E" w:rsidP="0002175A">
      <w:pPr>
        <w:pStyle w:val="ListParagraph"/>
        <w:numPr>
          <w:ilvl w:val="0"/>
          <w:numId w:val="1"/>
        </w:numPr>
        <w:jc w:val="mediumKashida"/>
      </w:pPr>
      <w:r>
        <w:rPr>
          <w:rFonts w:hint="cs"/>
          <w:rtl/>
        </w:rPr>
        <w:t>ایجاد دسترسی</w:t>
      </w:r>
      <w:r>
        <w:rPr>
          <w:rtl/>
        </w:rPr>
        <w:softHyphen/>
      </w:r>
      <w:r>
        <w:rPr>
          <w:rFonts w:hint="cs"/>
          <w:rtl/>
        </w:rPr>
        <w:t>ها و امکانات تسهیل</w:t>
      </w:r>
      <w:r>
        <w:rPr>
          <w:rtl/>
        </w:rPr>
        <w:softHyphen/>
      </w:r>
      <w:r>
        <w:rPr>
          <w:rFonts w:hint="cs"/>
          <w:rtl/>
        </w:rPr>
        <w:t>کننده فرآیند مدیریت بیمار</w:t>
      </w:r>
    </w:p>
    <w:p w14:paraId="7F1A2EC6" w14:textId="0CCB505A" w:rsidR="00AC5A1F" w:rsidRDefault="00AC5A1F" w:rsidP="0002175A">
      <w:pPr>
        <w:pStyle w:val="ListParagraph"/>
        <w:numPr>
          <w:ilvl w:val="0"/>
          <w:numId w:val="1"/>
        </w:numPr>
        <w:jc w:val="mediumKashida"/>
      </w:pPr>
      <w:r>
        <w:rPr>
          <w:rFonts w:hint="cs"/>
          <w:rtl/>
        </w:rPr>
        <w:t>ارائه خدمات مشاوره ژنتیک</w:t>
      </w:r>
      <w:r w:rsidR="008C59B1">
        <w:rPr>
          <w:rFonts w:hint="cs"/>
          <w:rtl/>
        </w:rPr>
        <w:t xml:space="preserve"> به صورت حضوری و آنلاین</w:t>
      </w:r>
      <w:bookmarkStart w:id="0" w:name="_GoBack"/>
      <w:bookmarkEnd w:id="0"/>
      <w:r>
        <w:rPr>
          <w:rFonts w:hint="cs"/>
          <w:rtl/>
        </w:rPr>
        <w:t xml:space="preserve"> در حوزه سرطان به بیماران ارجاعی از تیم آنکوژن</w:t>
      </w:r>
    </w:p>
    <w:p w14:paraId="6B738A17" w14:textId="783D9975" w:rsidR="00D03DC5" w:rsidRDefault="00D03DC5" w:rsidP="0002175A">
      <w:pPr>
        <w:pStyle w:val="ListParagraph"/>
        <w:numPr>
          <w:ilvl w:val="0"/>
          <w:numId w:val="1"/>
        </w:numPr>
        <w:jc w:val="mediumKashida"/>
      </w:pPr>
      <w:r>
        <w:rPr>
          <w:rFonts w:hint="cs"/>
          <w:rtl/>
        </w:rPr>
        <w:t xml:space="preserve">ارائه خدمت </w:t>
      </w:r>
      <w:r>
        <w:t>mutation confirmation</w:t>
      </w:r>
      <w:r>
        <w:rPr>
          <w:rFonts w:hint="cs"/>
          <w:rtl/>
        </w:rPr>
        <w:t xml:space="preserve"> در قالب </w:t>
      </w:r>
      <w:r>
        <w:t>seq analysis</w:t>
      </w:r>
      <w:r>
        <w:rPr>
          <w:rFonts w:hint="cs"/>
          <w:rtl/>
        </w:rPr>
        <w:t xml:space="preserve"> در مرکز جامع خدمات ژنتیک</w:t>
      </w:r>
    </w:p>
    <w:p w14:paraId="23B80CF4" w14:textId="2F84B07E" w:rsidR="00D03DC5" w:rsidRDefault="00D03DC5" w:rsidP="0002175A">
      <w:pPr>
        <w:pStyle w:val="ListParagraph"/>
        <w:numPr>
          <w:ilvl w:val="0"/>
          <w:numId w:val="1"/>
        </w:numPr>
        <w:jc w:val="mediumKashida"/>
      </w:pPr>
      <w:r>
        <w:rPr>
          <w:rFonts w:hint="cs"/>
          <w:rtl/>
        </w:rPr>
        <w:t>ارائه خدمت خون</w:t>
      </w:r>
      <w:r>
        <w:rPr>
          <w:rtl/>
        </w:rPr>
        <w:softHyphen/>
      </w:r>
      <w:r>
        <w:rPr>
          <w:rFonts w:hint="cs"/>
          <w:rtl/>
        </w:rPr>
        <w:t>گیری، تهیه گزارش در سربرگ مرکز جامع خدمات</w:t>
      </w:r>
      <w:r w:rsidR="00054DAC">
        <w:rPr>
          <w:rFonts w:hint="cs"/>
          <w:rtl/>
        </w:rPr>
        <w:t xml:space="preserve"> ژنتیک</w:t>
      </w:r>
      <w:r w:rsidR="00401D13">
        <w:rPr>
          <w:rFonts w:hint="cs"/>
          <w:rtl/>
        </w:rPr>
        <w:t xml:space="preserve"> و امضای آن</w:t>
      </w:r>
    </w:p>
    <w:p w14:paraId="79A3AAA5" w14:textId="4F54B20C" w:rsidR="00D03DC5" w:rsidRDefault="00054DAC" w:rsidP="0002175A">
      <w:pPr>
        <w:pStyle w:val="ListParagraph"/>
        <w:numPr>
          <w:ilvl w:val="0"/>
          <w:numId w:val="1"/>
        </w:numPr>
        <w:jc w:val="mediumKashida"/>
      </w:pPr>
      <w:r>
        <w:rPr>
          <w:rFonts w:hint="cs"/>
          <w:rtl/>
        </w:rPr>
        <w:t>استفاده از سربرگ مرکز جامع خدمات ژنتیک به منظور اطلاع</w:t>
      </w:r>
      <w:r>
        <w:rPr>
          <w:rtl/>
        </w:rPr>
        <w:softHyphen/>
      </w:r>
      <w:r>
        <w:rPr>
          <w:rFonts w:hint="cs"/>
          <w:rtl/>
        </w:rPr>
        <w:t>رسانی و معرفی خدمات</w:t>
      </w:r>
    </w:p>
    <w:p w14:paraId="7F3F4721" w14:textId="099F5D29" w:rsidR="00054DAC" w:rsidRDefault="00434790" w:rsidP="0002175A">
      <w:pPr>
        <w:pStyle w:val="ListParagraph"/>
        <w:numPr>
          <w:ilvl w:val="0"/>
          <w:numId w:val="1"/>
        </w:numPr>
        <w:jc w:val="mediumKashida"/>
      </w:pPr>
      <w:r>
        <w:rPr>
          <w:rFonts w:hint="cs"/>
          <w:rtl/>
        </w:rPr>
        <w:t>ارائه خدمت یا تسهیلات مربوط به خون</w:t>
      </w:r>
      <w:r>
        <w:rPr>
          <w:rtl/>
        </w:rPr>
        <w:softHyphen/>
      </w:r>
      <w:r w:rsidR="00D44E6E">
        <w:rPr>
          <w:rFonts w:hint="cs"/>
          <w:rtl/>
        </w:rPr>
        <w:t>گیری در محل</w:t>
      </w:r>
    </w:p>
    <w:p w14:paraId="7B78ADCF" w14:textId="658B2CFE" w:rsidR="005B7D97" w:rsidRDefault="005B7D97" w:rsidP="0002175A">
      <w:pPr>
        <w:pStyle w:val="ListParagraph"/>
        <w:numPr>
          <w:ilvl w:val="0"/>
          <w:numId w:val="1"/>
        </w:numPr>
        <w:jc w:val="mediumKashida"/>
      </w:pPr>
      <w:r>
        <w:rPr>
          <w:rFonts w:hint="cs"/>
          <w:rtl/>
        </w:rPr>
        <w:t>فراهم</w:t>
      </w:r>
      <w:r>
        <w:rPr>
          <w:rtl/>
        </w:rPr>
        <w:softHyphen/>
      </w:r>
      <w:r>
        <w:rPr>
          <w:rFonts w:hint="cs"/>
          <w:rtl/>
        </w:rPr>
        <w:t>سازی و استقرار امکانات دریافت وجه در مرکز جامع خدمات ژنتیک</w:t>
      </w:r>
    </w:p>
    <w:p w14:paraId="2749F075" w14:textId="2DABC7B6" w:rsidR="005B7D97" w:rsidRDefault="005B7D97" w:rsidP="0002175A">
      <w:pPr>
        <w:pStyle w:val="ListParagraph"/>
        <w:numPr>
          <w:ilvl w:val="0"/>
          <w:numId w:val="1"/>
        </w:numPr>
        <w:jc w:val="mediumKashida"/>
      </w:pPr>
      <w:r>
        <w:rPr>
          <w:rFonts w:hint="cs"/>
          <w:rtl/>
        </w:rPr>
        <w:t>فراهم</w:t>
      </w:r>
      <w:r>
        <w:rPr>
          <w:rtl/>
        </w:rPr>
        <w:softHyphen/>
      </w:r>
      <w:r>
        <w:rPr>
          <w:rFonts w:hint="cs"/>
          <w:rtl/>
        </w:rPr>
        <w:t>سازی امکانات و تسهیلات معرفی خدمات و ارائه اطلاعات</w:t>
      </w:r>
    </w:p>
    <w:p w14:paraId="32195E98" w14:textId="508242BF" w:rsidR="00CF3245" w:rsidRDefault="00CF3245" w:rsidP="0002175A">
      <w:pPr>
        <w:pStyle w:val="ListParagraph"/>
        <w:numPr>
          <w:ilvl w:val="0"/>
          <w:numId w:val="1"/>
        </w:numPr>
        <w:jc w:val="mediumKashida"/>
      </w:pPr>
      <w:r>
        <w:rPr>
          <w:rFonts w:hint="cs"/>
          <w:rtl/>
        </w:rPr>
        <w:t>معرفی تیم آنکوژن در رسانه</w:t>
      </w:r>
      <w:r>
        <w:rPr>
          <w:rtl/>
        </w:rPr>
        <w:softHyphen/>
      </w:r>
      <w:r>
        <w:rPr>
          <w:rFonts w:hint="cs"/>
          <w:rtl/>
        </w:rPr>
        <w:t>های مرکز جامع خدمات ژنتیک به عنوان همکار</w:t>
      </w:r>
    </w:p>
    <w:p w14:paraId="304785F6" w14:textId="4FDC2C6B" w:rsidR="00CF3245" w:rsidRDefault="00CF3245" w:rsidP="0002175A">
      <w:pPr>
        <w:pStyle w:val="ListParagraph"/>
        <w:numPr>
          <w:ilvl w:val="0"/>
          <w:numId w:val="1"/>
        </w:numPr>
        <w:jc w:val="mediumKashida"/>
      </w:pPr>
      <w:r>
        <w:rPr>
          <w:rFonts w:hint="cs"/>
          <w:rtl/>
        </w:rPr>
        <w:t>همکاری در اجرای پروپوزال منضم شده</w:t>
      </w:r>
    </w:p>
    <w:p w14:paraId="4CA0E4A1" w14:textId="63C474BD" w:rsidR="00CF3245" w:rsidRDefault="00CF3245" w:rsidP="0002175A">
      <w:pPr>
        <w:pStyle w:val="ListParagraph"/>
        <w:numPr>
          <w:ilvl w:val="0"/>
          <w:numId w:val="1"/>
        </w:numPr>
        <w:jc w:val="mediumKashida"/>
      </w:pPr>
      <w:r>
        <w:rPr>
          <w:rFonts w:hint="cs"/>
          <w:rtl/>
        </w:rPr>
        <w:t>حفظ حقوق معن</w:t>
      </w:r>
      <w:r w:rsidR="00D71F3B">
        <w:rPr>
          <w:rFonts w:hint="cs"/>
          <w:rtl/>
        </w:rPr>
        <w:t>وی تیم آنکوژن در مقالات چاپ شده</w:t>
      </w:r>
    </w:p>
    <w:p w14:paraId="6AB76150" w14:textId="4F18ABFE" w:rsidR="00CF3245" w:rsidRPr="00F86FD1" w:rsidRDefault="00516D9A" w:rsidP="0002175A">
      <w:pPr>
        <w:jc w:val="mediumKashida"/>
        <w:rPr>
          <w:b/>
          <w:bCs/>
          <w:rtl/>
        </w:rPr>
      </w:pPr>
      <w:r>
        <w:rPr>
          <w:rFonts w:hint="cs"/>
          <w:b/>
          <w:bCs/>
          <w:rtl/>
        </w:rPr>
        <w:t xml:space="preserve">ماده شش - </w:t>
      </w:r>
      <w:r w:rsidR="00CF3245" w:rsidRPr="00F86FD1">
        <w:rPr>
          <w:rFonts w:hint="cs"/>
          <w:b/>
          <w:bCs/>
          <w:rtl/>
        </w:rPr>
        <w:t>تعهدات تیم آنکوژن:</w:t>
      </w:r>
    </w:p>
    <w:p w14:paraId="2E030431" w14:textId="77777777" w:rsidR="00CF3245" w:rsidRDefault="00CF3245" w:rsidP="0002175A">
      <w:pPr>
        <w:pStyle w:val="ListParagraph"/>
        <w:numPr>
          <w:ilvl w:val="0"/>
          <w:numId w:val="2"/>
        </w:numPr>
        <w:jc w:val="mediumKashida"/>
      </w:pPr>
      <w:r>
        <w:rPr>
          <w:rFonts w:hint="cs"/>
          <w:rtl/>
        </w:rPr>
        <w:t>تعهد به حفظ محرمانگی</w:t>
      </w:r>
    </w:p>
    <w:p w14:paraId="22A93828" w14:textId="7678ADA1" w:rsidR="00FA3557" w:rsidRDefault="00CF3245" w:rsidP="00FA3557">
      <w:pPr>
        <w:pStyle w:val="ListParagraph"/>
        <w:numPr>
          <w:ilvl w:val="0"/>
          <w:numId w:val="2"/>
        </w:numPr>
        <w:jc w:val="mediumKashida"/>
      </w:pPr>
      <w:r>
        <w:rPr>
          <w:rFonts w:hint="cs"/>
          <w:rtl/>
        </w:rPr>
        <w:t xml:space="preserve">حفظ حقوق معنوی </w:t>
      </w:r>
      <w:r w:rsidR="00D44E6E">
        <w:rPr>
          <w:rFonts w:hint="cs"/>
          <w:rtl/>
        </w:rPr>
        <w:t>مرکز جامع خدمات ژنتیک</w:t>
      </w:r>
    </w:p>
    <w:p w14:paraId="0EA9E4CA" w14:textId="28203ADD" w:rsidR="00FA3557" w:rsidRDefault="00FA3557" w:rsidP="00FA3557">
      <w:pPr>
        <w:pStyle w:val="ListParagraph"/>
        <w:numPr>
          <w:ilvl w:val="0"/>
          <w:numId w:val="2"/>
        </w:numPr>
        <w:jc w:val="mediumKashida"/>
      </w:pPr>
      <w:r>
        <w:rPr>
          <w:rFonts w:hint="cs"/>
          <w:rtl/>
        </w:rPr>
        <w:t>ارائه معرفی نامه به مراجعین مرکز جامع که از طرف تیم آنکوژن ارجاع داده شده‌اند</w:t>
      </w:r>
    </w:p>
    <w:p w14:paraId="01D900A8" w14:textId="4B8CCBE1" w:rsidR="00D71F3B" w:rsidRDefault="00D71F3B" w:rsidP="0002175A">
      <w:pPr>
        <w:jc w:val="mediumKashida"/>
      </w:pPr>
    </w:p>
    <w:p w14:paraId="5B0D2F16" w14:textId="2FFB2BC4" w:rsidR="00C6120D" w:rsidRDefault="00EC1F4F" w:rsidP="00B801AD">
      <w:pPr>
        <w:jc w:val="mediumKashida"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ماده هفت</w:t>
      </w:r>
      <w:r w:rsidR="00516D9A">
        <w:rPr>
          <w:rFonts w:hint="cs"/>
          <w:b/>
          <w:bCs/>
          <w:rtl/>
        </w:rPr>
        <w:t xml:space="preserve"> - </w:t>
      </w:r>
      <w:r w:rsidR="00C6120D" w:rsidRPr="00F86FD1">
        <w:rPr>
          <w:rFonts w:hint="cs"/>
          <w:b/>
          <w:bCs/>
          <w:rtl/>
        </w:rPr>
        <w:t>حوادث قهری فورس ماژور:</w:t>
      </w:r>
    </w:p>
    <w:p w14:paraId="69087D0C" w14:textId="6F2B0E99" w:rsidR="006E7CDD" w:rsidRPr="00F86FD1" w:rsidRDefault="006E7CDD" w:rsidP="0002175A">
      <w:pPr>
        <w:jc w:val="mediumKashida"/>
        <w:rPr>
          <w:b/>
          <w:bCs/>
          <w:rtl/>
        </w:rPr>
      </w:pPr>
      <w:r w:rsidRPr="006E7CDD">
        <w:rPr>
          <w:rtl/>
          <w:lang w:bidi="ar-SA"/>
        </w:rPr>
        <w:t>هرگاه در اثر بروز حوادث غیر مترقبه و غیر قابل پیش بینی از</w:t>
      </w:r>
      <w:r w:rsidR="00516D9A">
        <w:rPr>
          <w:rFonts w:hint="cs"/>
          <w:rtl/>
          <w:lang w:bidi="ar-SA"/>
        </w:rPr>
        <w:t xml:space="preserve"> </w:t>
      </w:r>
      <w:r w:rsidRPr="006E7CDD">
        <w:rPr>
          <w:rtl/>
          <w:lang w:bidi="ar-SA"/>
        </w:rPr>
        <w:t>قبیل</w:t>
      </w:r>
      <w:r w:rsidRPr="006E7CDD">
        <w:br/>
      </w:r>
      <w:r w:rsidRPr="006E7CDD">
        <w:rPr>
          <w:rtl/>
          <w:lang w:bidi="ar-SA"/>
        </w:rPr>
        <w:t>فوت،</w:t>
      </w:r>
      <w:r w:rsidR="00516D9A">
        <w:rPr>
          <w:rFonts w:hint="cs"/>
          <w:rtl/>
          <w:lang w:bidi="ar-SA"/>
        </w:rPr>
        <w:t xml:space="preserve"> </w:t>
      </w:r>
      <w:r w:rsidRPr="006E7CDD">
        <w:rPr>
          <w:rtl/>
          <w:lang w:bidi="ar-SA"/>
        </w:rPr>
        <w:t>حجر،</w:t>
      </w:r>
      <w:r w:rsidR="00516D9A">
        <w:rPr>
          <w:rFonts w:hint="cs"/>
          <w:rtl/>
          <w:lang w:bidi="ar-SA"/>
        </w:rPr>
        <w:t xml:space="preserve"> </w:t>
      </w:r>
      <w:r w:rsidRPr="006E7CDD">
        <w:rPr>
          <w:rtl/>
          <w:lang w:bidi="ar-SA"/>
        </w:rPr>
        <w:t>ممنوعیت از معاملات، بازداشت و یا محکومیت کیفری و غیره،</w:t>
      </w:r>
      <w:r w:rsidRPr="006E7CDD">
        <w:br/>
      </w:r>
      <w:r w:rsidR="00516D9A">
        <w:rPr>
          <w:rFonts w:hint="cs"/>
          <w:rtl/>
          <w:lang w:bidi="ar-SA"/>
        </w:rPr>
        <w:t>هر یک از طرفین</w:t>
      </w:r>
      <w:r w:rsidRPr="006E7CDD">
        <w:rPr>
          <w:rtl/>
          <w:lang w:bidi="ar-SA"/>
        </w:rPr>
        <w:t xml:space="preserve"> از اجرای مفاد این قراداد و یا ادامه فعالیت محروم یا ممنوع گردد،</w:t>
      </w:r>
      <w:r w:rsidRPr="006E7CDD">
        <w:br/>
      </w:r>
      <w:r w:rsidR="00516D9A">
        <w:rPr>
          <w:rFonts w:hint="cs"/>
          <w:rtl/>
          <w:lang w:bidi="ar-SA"/>
        </w:rPr>
        <w:t>طرف مقابل</w:t>
      </w:r>
      <w:r w:rsidRPr="006E7CDD">
        <w:rPr>
          <w:rtl/>
          <w:lang w:bidi="ar-SA"/>
        </w:rPr>
        <w:t xml:space="preserve"> مجاز است قرارداد</w:t>
      </w:r>
      <w:r w:rsidR="00516D9A">
        <w:rPr>
          <w:rFonts w:hint="cs"/>
          <w:rtl/>
          <w:lang w:bidi="ar-SA"/>
        </w:rPr>
        <w:t xml:space="preserve"> </w:t>
      </w:r>
      <w:r w:rsidRPr="006E7CDD">
        <w:rPr>
          <w:rtl/>
          <w:lang w:bidi="ar-SA"/>
        </w:rPr>
        <w:t>وی</w:t>
      </w:r>
      <w:r w:rsidRPr="006E7CDD">
        <w:br/>
      </w:r>
      <w:r w:rsidRPr="006E7CDD">
        <w:rPr>
          <w:rtl/>
          <w:lang w:bidi="ar-SA"/>
        </w:rPr>
        <w:t>را فسخ نماید. در این صورت فسخ قرارداد مسقط تعهدات مربوط به دوران</w:t>
      </w:r>
      <w:r w:rsidRPr="006E7CDD">
        <w:br/>
      </w:r>
      <w:r w:rsidR="00516D9A">
        <w:rPr>
          <w:rFonts w:hint="cs"/>
          <w:rtl/>
          <w:lang w:bidi="ar-SA"/>
        </w:rPr>
        <w:t>قبل از وقوع حادثه مربوطه</w:t>
      </w:r>
      <w:r w:rsidRPr="006E7CDD">
        <w:rPr>
          <w:rtl/>
          <w:lang w:bidi="ar-SA"/>
        </w:rPr>
        <w:t xml:space="preserve"> نخواهد بود</w:t>
      </w:r>
      <w:r w:rsidR="00516D9A">
        <w:rPr>
          <w:rFonts w:hint="cs"/>
          <w:rtl/>
          <w:lang w:bidi="ar-SA"/>
        </w:rPr>
        <w:t>.</w:t>
      </w:r>
    </w:p>
    <w:p w14:paraId="52445960" w14:textId="77777777" w:rsidR="00AB6765" w:rsidRDefault="00AB6765" w:rsidP="00EC1F4F">
      <w:pPr>
        <w:jc w:val="mediumKashida"/>
        <w:rPr>
          <w:b/>
          <w:bCs/>
          <w:rtl/>
        </w:rPr>
      </w:pPr>
    </w:p>
    <w:p w14:paraId="23D44C9D" w14:textId="54295F92" w:rsidR="00AD09B9" w:rsidRPr="00F86FD1" w:rsidRDefault="00516D9A" w:rsidP="00EC1F4F">
      <w:pPr>
        <w:jc w:val="mediumKashida"/>
        <w:rPr>
          <w:b/>
          <w:bCs/>
          <w:rtl/>
        </w:rPr>
      </w:pPr>
      <w:r>
        <w:rPr>
          <w:rFonts w:hint="cs"/>
          <w:b/>
          <w:bCs/>
          <w:rtl/>
        </w:rPr>
        <w:t xml:space="preserve">ماده </w:t>
      </w:r>
      <w:r w:rsidR="00EC1F4F">
        <w:rPr>
          <w:rFonts w:hint="cs"/>
          <w:b/>
          <w:bCs/>
          <w:rtl/>
        </w:rPr>
        <w:t>هشت</w:t>
      </w:r>
      <w:r>
        <w:rPr>
          <w:rFonts w:hint="cs"/>
          <w:b/>
          <w:bCs/>
          <w:rtl/>
        </w:rPr>
        <w:t xml:space="preserve"> - </w:t>
      </w:r>
      <w:r w:rsidR="00AD09B9" w:rsidRPr="00F86FD1">
        <w:rPr>
          <w:rFonts w:hint="cs"/>
          <w:b/>
          <w:bCs/>
          <w:rtl/>
        </w:rPr>
        <w:t>فسخ قرارداد:</w:t>
      </w:r>
    </w:p>
    <w:p w14:paraId="0D46E90B" w14:textId="2CE678F0" w:rsidR="00516D9A" w:rsidRDefault="00516D9A" w:rsidP="00A636E7">
      <w:pPr>
        <w:jc w:val="mediumKashida"/>
        <w:rPr>
          <w:rtl/>
        </w:rPr>
      </w:pPr>
      <w:r w:rsidRPr="00516D9A">
        <w:rPr>
          <w:rtl/>
          <w:lang w:bidi="ar-SA"/>
        </w:rPr>
        <w:t>در</w:t>
      </w:r>
      <w:r>
        <w:rPr>
          <w:rFonts w:hint="cs"/>
          <w:rtl/>
        </w:rPr>
        <w:t xml:space="preserve"> </w:t>
      </w:r>
      <w:r w:rsidRPr="00516D9A">
        <w:rPr>
          <w:rtl/>
          <w:lang w:bidi="ar-SA"/>
        </w:rPr>
        <w:t xml:space="preserve">صورت عدم رعایت هریک از شرایط و مندرجات قرارداد از سوی </w:t>
      </w:r>
      <w:r>
        <w:rPr>
          <w:rFonts w:hint="cs"/>
          <w:rtl/>
          <w:lang w:bidi="ar-SA"/>
        </w:rPr>
        <w:t>هر طرف</w:t>
      </w:r>
      <w:r w:rsidRPr="00516D9A">
        <w:rPr>
          <w:rtl/>
          <w:lang w:bidi="ar-SA"/>
        </w:rPr>
        <w:t xml:space="preserve">، </w:t>
      </w:r>
      <w:r>
        <w:rPr>
          <w:rFonts w:hint="cs"/>
          <w:rtl/>
          <w:lang w:bidi="ar-SA"/>
        </w:rPr>
        <w:t xml:space="preserve">طرف مقابل </w:t>
      </w:r>
      <w:r w:rsidRPr="00516D9A">
        <w:rPr>
          <w:rtl/>
          <w:lang w:bidi="ar-SA"/>
        </w:rPr>
        <w:t>حق فسخ قرارداد را خواهد داشت و</w:t>
      </w:r>
      <w:r w:rsidR="00A636E7">
        <w:rPr>
          <w:rFonts w:hint="cs"/>
          <w:rtl/>
        </w:rPr>
        <w:t xml:space="preserve"> </w:t>
      </w:r>
      <w:r w:rsidR="00162971">
        <w:rPr>
          <w:rFonts w:hint="cs"/>
          <w:rtl/>
          <w:lang w:bidi="ar-SA"/>
        </w:rPr>
        <w:t>طرف مقابل</w:t>
      </w:r>
      <w:r w:rsidRPr="00516D9A">
        <w:rPr>
          <w:rtl/>
          <w:lang w:bidi="ar-SA"/>
        </w:rPr>
        <w:t xml:space="preserve"> در این صورت حق هیچ</w:t>
      </w:r>
      <w:r w:rsidR="00162971">
        <w:rPr>
          <w:rFonts w:hint="cs"/>
          <w:rtl/>
          <w:lang w:bidi="ar-SA"/>
        </w:rPr>
        <w:t>‌</w:t>
      </w:r>
      <w:r w:rsidRPr="00516D9A">
        <w:rPr>
          <w:rtl/>
          <w:lang w:bidi="ar-SA"/>
        </w:rPr>
        <w:t xml:space="preserve">گونه اعتراض یا ادعا یا </w:t>
      </w:r>
      <w:r w:rsidR="00A636E7">
        <w:rPr>
          <w:rtl/>
          <w:lang w:bidi="ar-SA"/>
        </w:rPr>
        <w:t>مطالبه خسارت و ضرر</w:t>
      </w:r>
      <w:r w:rsidR="00A636E7">
        <w:rPr>
          <w:rFonts w:hint="cs"/>
          <w:rtl/>
          <w:lang w:bidi="ar-SA"/>
        </w:rPr>
        <w:t xml:space="preserve"> </w:t>
      </w:r>
      <w:r w:rsidRPr="00516D9A">
        <w:rPr>
          <w:rtl/>
          <w:lang w:bidi="ar-SA"/>
        </w:rPr>
        <w:t>و</w:t>
      </w:r>
      <w:r w:rsidR="00A636E7">
        <w:rPr>
          <w:rFonts w:hint="cs"/>
          <w:rtl/>
        </w:rPr>
        <w:t xml:space="preserve"> </w:t>
      </w:r>
      <w:r w:rsidRPr="00516D9A">
        <w:rPr>
          <w:rtl/>
          <w:lang w:bidi="ar-SA"/>
        </w:rPr>
        <w:t>زیان نخواهد داشت لکن در صورتی</w:t>
      </w:r>
      <w:r w:rsidR="00A636E7">
        <w:rPr>
          <w:rFonts w:hint="cs"/>
          <w:rtl/>
          <w:lang w:bidi="ar-SA"/>
        </w:rPr>
        <w:t xml:space="preserve"> </w:t>
      </w:r>
      <w:r w:rsidRPr="00516D9A">
        <w:rPr>
          <w:rtl/>
          <w:lang w:bidi="ar-SA"/>
        </w:rPr>
        <w:t xml:space="preserve">که </w:t>
      </w:r>
      <w:r w:rsidR="00162971">
        <w:rPr>
          <w:rFonts w:hint="cs"/>
          <w:rtl/>
          <w:lang w:bidi="ar-SA"/>
        </w:rPr>
        <w:t>طرفی</w:t>
      </w:r>
      <w:r w:rsidRPr="00516D9A">
        <w:rPr>
          <w:rtl/>
          <w:lang w:bidi="ar-SA"/>
        </w:rPr>
        <w:t xml:space="preserve"> خواهان فسخ قرارداد باشد می</w:t>
      </w:r>
      <w:r w:rsidR="00162971">
        <w:rPr>
          <w:rFonts w:hint="cs"/>
          <w:rtl/>
        </w:rPr>
        <w:t>‌</w:t>
      </w:r>
      <w:r w:rsidRPr="00516D9A">
        <w:rPr>
          <w:rtl/>
          <w:lang w:bidi="ar-SA"/>
        </w:rPr>
        <w:t xml:space="preserve">بایستی علل و موجبات فسخ را </w:t>
      </w:r>
      <w:r w:rsidR="00C56D29">
        <w:rPr>
          <w:rFonts w:hint="cs"/>
          <w:rtl/>
          <w:lang w:bidi="ar-SA"/>
        </w:rPr>
        <w:t>دو</w:t>
      </w:r>
      <w:r w:rsidRPr="00516D9A">
        <w:rPr>
          <w:rtl/>
          <w:lang w:bidi="ar-SA"/>
        </w:rPr>
        <w:t xml:space="preserve"> ماه قبل از تمایل به عدم همکاری به</w:t>
      </w:r>
      <w:r w:rsidR="00162971">
        <w:rPr>
          <w:rFonts w:hint="cs"/>
          <w:rtl/>
          <w:lang w:bidi="ar-SA"/>
        </w:rPr>
        <w:t xml:space="preserve"> صورت کتبی به طرف</w:t>
      </w:r>
      <w:r w:rsidRPr="00516D9A">
        <w:rPr>
          <w:rtl/>
          <w:lang w:bidi="ar-SA"/>
        </w:rPr>
        <w:t xml:space="preserve"> </w:t>
      </w:r>
      <w:r w:rsidR="00162971">
        <w:rPr>
          <w:rFonts w:hint="cs"/>
          <w:rtl/>
          <w:lang w:bidi="ar-SA"/>
        </w:rPr>
        <w:t>مقابل</w:t>
      </w:r>
      <w:r w:rsidRPr="00516D9A">
        <w:rPr>
          <w:rtl/>
          <w:lang w:bidi="ar-SA"/>
        </w:rPr>
        <w:t>،</w:t>
      </w:r>
      <w:r w:rsidRPr="00516D9A">
        <w:br/>
      </w:r>
      <w:r w:rsidRPr="00516D9A">
        <w:rPr>
          <w:rtl/>
          <w:lang w:bidi="ar-SA"/>
        </w:rPr>
        <w:t>ابلاغ و ارسال نماید</w:t>
      </w:r>
      <w:r w:rsidR="00C56D29">
        <w:rPr>
          <w:rFonts w:hint="cs"/>
          <w:rtl/>
          <w:lang w:bidi="ar-SA"/>
        </w:rPr>
        <w:t xml:space="preserve"> و در این دو ماه تعهدات مطابق قرار داد توسط طرفین رعایت می‌شود</w:t>
      </w:r>
      <w:r w:rsidR="00162971">
        <w:rPr>
          <w:rFonts w:hint="cs"/>
          <w:rtl/>
          <w:lang w:bidi="ar-SA"/>
        </w:rPr>
        <w:t>.</w:t>
      </w:r>
    </w:p>
    <w:p w14:paraId="6CAEA39C" w14:textId="471C6432" w:rsidR="004F165A" w:rsidRDefault="00162971" w:rsidP="00046272">
      <w:pPr>
        <w:jc w:val="mediumKashida"/>
        <w:rPr>
          <w:rtl/>
        </w:rPr>
      </w:pPr>
      <w:r>
        <w:rPr>
          <w:rFonts w:hint="cs"/>
          <w:rtl/>
        </w:rPr>
        <w:t>تبصره یک: در صورت عدم فسخ قرارداد موضوع به مدت 1 سال دیگر تمدید خواهد شد.</w:t>
      </w:r>
    </w:p>
    <w:p w14:paraId="16728103" w14:textId="7B46F840" w:rsidR="00812C3F" w:rsidRPr="00126EC8" w:rsidRDefault="00C6120D" w:rsidP="0002175A">
      <w:pPr>
        <w:jc w:val="mediumKashida"/>
        <w:rPr>
          <w:color w:val="FF0000"/>
          <w:rtl/>
        </w:rPr>
      </w:pPr>
      <w:r w:rsidRPr="00126EC8">
        <w:rPr>
          <w:rFonts w:hint="cs"/>
          <w:color w:val="FF0000"/>
          <w:rtl/>
        </w:rPr>
        <w:t>مرجع حل اختلاف</w:t>
      </w:r>
      <w:r w:rsidR="00812C3F" w:rsidRPr="00126EC8">
        <w:rPr>
          <w:rFonts w:hint="cs"/>
          <w:color w:val="FF0000"/>
          <w:rtl/>
        </w:rPr>
        <w:t>:</w:t>
      </w:r>
    </w:p>
    <w:p w14:paraId="66AA688C" w14:textId="14F49DEC" w:rsidR="001A3C3F" w:rsidRDefault="00126EC8" w:rsidP="00FC0FDF">
      <w:pPr>
        <w:jc w:val="mediumKashida"/>
        <w:rPr>
          <w:rtl/>
        </w:rPr>
      </w:pPr>
      <w:r>
        <w:rPr>
          <w:rFonts w:hint="cs"/>
          <w:rtl/>
        </w:rPr>
        <w:t>در صورت بروز اختلاف در هریک از بندهای این تفاهم</w:t>
      </w:r>
      <w:r>
        <w:rPr>
          <w:rtl/>
        </w:rPr>
        <w:softHyphen/>
      </w:r>
      <w:r>
        <w:rPr>
          <w:rFonts w:hint="cs"/>
          <w:rtl/>
        </w:rPr>
        <w:t xml:space="preserve">نامه، مسئله جهت داوری به </w:t>
      </w:r>
      <w:r w:rsidR="008547DB" w:rsidRPr="008547DB">
        <w:rPr>
          <w:rtl/>
        </w:rPr>
        <w:t>اداره حقوق</w:t>
      </w:r>
      <w:r w:rsidR="008547DB" w:rsidRPr="008547DB">
        <w:rPr>
          <w:rFonts w:hint="cs"/>
          <w:rtl/>
        </w:rPr>
        <w:t>ی</w:t>
      </w:r>
      <w:r w:rsidR="008547DB" w:rsidRPr="008547DB">
        <w:rPr>
          <w:rtl/>
        </w:rPr>
        <w:t xml:space="preserve"> دانشگاه </w:t>
      </w:r>
      <w:r>
        <w:rPr>
          <w:rFonts w:hint="cs"/>
          <w:rtl/>
        </w:rPr>
        <w:t>ارجاع داده می</w:t>
      </w:r>
      <w:r>
        <w:rPr>
          <w:rtl/>
        </w:rPr>
        <w:softHyphen/>
      </w:r>
      <w:r>
        <w:rPr>
          <w:rFonts w:hint="cs"/>
          <w:rtl/>
        </w:rPr>
        <w:t>شود و در صورتی که حداکثر تا یک هفته رای از طرف داور مربوطه ارائه نگردید، فرض بر صحت ادعای مطرح شده از طرف تیم آنکوژن خواهد بود</w:t>
      </w:r>
      <w:r w:rsidR="00812C3F">
        <w:rPr>
          <w:rFonts w:hint="cs"/>
          <w:rtl/>
        </w:rPr>
        <w:t>.</w:t>
      </w:r>
    </w:p>
    <w:p w14:paraId="01B92B75" w14:textId="17633334" w:rsidR="001A3C3F" w:rsidRPr="001B55D5" w:rsidRDefault="001A3C3F" w:rsidP="0002175A">
      <w:pPr>
        <w:jc w:val="mediumKashida"/>
        <w:rPr>
          <w:color w:val="FF0000"/>
          <w:rtl/>
        </w:rPr>
      </w:pPr>
      <w:r w:rsidRPr="001B55D5">
        <w:rPr>
          <w:rFonts w:hint="cs"/>
          <w:color w:val="FF0000"/>
          <w:rtl/>
        </w:rPr>
        <w:t>امور</w:t>
      </w:r>
      <w:r w:rsidR="008547DB" w:rsidRPr="001B55D5">
        <w:rPr>
          <w:rFonts w:hint="cs"/>
          <w:color w:val="FF0000"/>
          <w:rtl/>
        </w:rPr>
        <w:t xml:space="preserve"> اجرایی و</w:t>
      </w:r>
      <w:r w:rsidRPr="001B55D5">
        <w:rPr>
          <w:rFonts w:hint="cs"/>
          <w:color w:val="FF0000"/>
          <w:rtl/>
        </w:rPr>
        <w:t xml:space="preserve"> هماهنگی</w:t>
      </w:r>
      <w:r w:rsidR="008547DB" w:rsidRPr="001B55D5">
        <w:rPr>
          <w:rFonts w:hint="cs"/>
          <w:color w:val="FF0000"/>
          <w:rtl/>
        </w:rPr>
        <w:t>‌ها</w:t>
      </w:r>
      <w:r w:rsidRPr="001B55D5">
        <w:rPr>
          <w:rFonts w:hint="cs"/>
          <w:color w:val="FF0000"/>
          <w:rtl/>
        </w:rPr>
        <w:t>:</w:t>
      </w:r>
    </w:p>
    <w:p w14:paraId="4049DD53" w14:textId="3F8EE127" w:rsidR="001A3C3F" w:rsidRDefault="001A3C3F" w:rsidP="00FA324B">
      <w:pPr>
        <w:jc w:val="mediumKashida"/>
        <w:rPr>
          <w:rtl/>
        </w:rPr>
      </w:pPr>
      <w:r>
        <w:rPr>
          <w:rFonts w:hint="cs"/>
          <w:rtl/>
        </w:rPr>
        <w:t xml:space="preserve">به موجب این </w:t>
      </w:r>
      <w:r w:rsidR="00FA324B">
        <w:rPr>
          <w:rFonts w:hint="cs"/>
          <w:rtl/>
        </w:rPr>
        <w:t>تفاهم‌نامه</w:t>
      </w:r>
      <w:r>
        <w:rPr>
          <w:rFonts w:hint="cs"/>
          <w:rtl/>
        </w:rPr>
        <w:t xml:space="preserve"> جناب آقای مجتبی </w:t>
      </w:r>
      <w:r w:rsidR="008547DB">
        <w:rPr>
          <w:rFonts w:hint="cs"/>
          <w:rtl/>
        </w:rPr>
        <w:t xml:space="preserve">نیک عهد، مجری و </w:t>
      </w:r>
      <w:r w:rsidR="008547DB">
        <w:t>coordination</w:t>
      </w:r>
      <w:r w:rsidR="008547DB">
        <w:rPr>
          <w:rFonts w:hint="cs"/>
          <w:rtl/>
        </w:rPr>
        <w:t xml:space="preserve"> از طرف تیم آنکوژن و سرکار خانم دکتر پگاه لرکی هرچگانی، مجری و </w:t>
      </w:r>
      <w:r w:rsidR="008547DB">
        <w:t>coordination</w:t>
      </w:r>
      <w:r w:rsidR="008547DB">
        <w:rPr>
          <w:rFonts w:hint="cs"/>
          <w:rtl/>
        </w:rPr>
        <w:t xml:space="preserve"> از طرف مرکز جامع هستند و هماهنگی‌های امور اجرایی به این واسطه انجام خواهد شد.</w:t>
      </w:r>
    </w:p>
    <w:p w14:paraId="49C8CDD3" w14:textId="77777777" w:rsidR="00812C3F" w:rsidRDefault="00812C3F" w:rsidP="0002175A">
      <w:pPr>
        <w:jc w:val="mediumKashida"/>
        <w:rPr>
          <w:rtl/>
        </w:rPr>
      </w:pPr>
    </w:p>
    <w:p w14:paraId="2517E145" w14:textId="6A78F51B" w:rsidR="00767FA5" w:rsidRDefault="006E7CDD" w:rsidP="00074637">
      <w:pPr>
        <w:jc w:val="mediumKashida"/>
        <w:rPr>
          <w:rtl/>
        </w:rPr>
      </w:pPr>
      <w:r w:rsidRPr="006E7CDD">
        <w:rPr>
          <w:rtl/>
          <w:lang w:bidi="ar-SA"/>
        </w:rPr>
        <w:lastRenderedPageBreak/>
        <w:t>طرفین در کمال صحت و سلامت روحی و روانی</w:t>
      </w:r>
      <w:r w:rsidRPr="006E7CDD">
        <w:rPr>
          <w:rFonts w:ascii="Cambria" w:hAnsi="Cambria" w:cs="Cambria" w:hint="cs"/>
          <w:rtl/>
          <w:lang w:bidi="ar-SA"/>
        </w:rPr>
        <w:t>  </w:t>
      </w:r>
      <w:r w:rsidRPr="006E7CDD">
        <w:rPr>
          <w:rtl/>
          <w:lang w:bidi="ar-SA"/>
        </w:rPr>
        <w:t>و با قصد و رضایت</w:t>
      </w:r>
      <w:r w:rsidRPr="006E7CDD">
        <w:rPr>
          <w:rFonts w:ascii="Cambria" w:hAnsi="Cambria" w:cs="Cambria" w:hint="cs"/>
          <w:rtl/>
          <w:lang w:bidi="ar-SA"/>
        </w:rPr>
        <w:t>  </w:t>
      </w:r>
      <w:r w:rsidRPr="006E7CDD">
        <w:rPr>
          <w:rtl/>
          <w:lang w:bidi="ar-SA"/>
        </w:rPr>
        <w:t>با امضا ذیل، خود را به مفاد قراداد ملزم نمودند.</w:t>
      </w:r>
      <w:r w:rsidR="000E31EE">
        <w:rPr>
          <w:rFonts w:hint="cs"/>
          <w:rtl/>
          <w:lang w:bidi="ar-SA"/>
        </w:rPr>
        <w:t xml:space="preserve"> </w:t>
      </w:r>
      <w:r w:rsidRPr="006E7CDD">
        <w:rPr>
          <w:rtl/>
          <w:lang w:bidi="ar-SA"/>
        </w:rPr>
        <w:t>این قرارداد در سه صفحه و سه نسخه تنظیم و هر</w:t>
      </w:r>
      <w:r w:rsidR="000E31EE">
        <w:rPr>
          <w:rFonts w:hint="cs"/>
          <w:rtl/>
          <w:lang w:bidi="ar-SA"/>
        </w:rPr>
        <w:t xml:space="preserve"> </w:t>
      </w:r>
      <w:r w:rsidRPr="006E7CDD">
        <w:rPr>
          <w:rtl/>
          <w:lang w:bidi="ar-SA"/>
        </w:rPr>
        <w:t>یک ارزش واحد دارد</w:t>
      </w:r>
      <w:r w:rsidRPr="006E7CDD">
        <w:t>.</w:t>
      </w:r>
    </w:p>
    <w:p w14:paraId="68D2F28E" w14:textId="391988EC" w:rsidR="00805B33" w:rsidRDefault="00805B33" w:rsidP="00074637">
      <w:pPr>
        <w:jc w:val="mediumKashida"/>
        <w:rPr>
          <w:rtl/>
        </w:rPr>
      </w:pPr>
    </w:p>
    <w:p w14:paraId="21D82D92" w14:textId="67A354C3" w:rsidR="00805B33" w:rsidRPr="00AD09B9" w:rsidRDefault="00805B33" w:rsidP="00D66FD4">
      <w:pPr>
        <w:jc w:val="mediumKashida"/>
        <w:rPr>
          <w:rtl/>
        </w:rPr>
      </w:pPr>
      <w:r>
        <w:rPr>
          <w:rFonts w:hint="cs"/>
          <w:rtl/>
        </w:rPr>
        <w:t>تاریخ و امضا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sectPr w:rsidR="00805B33" w:rsidRPr="00AD0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B445C39" w16cid:durableId="248D689E"/>
  <w16cid:commentId w16cid:paraId="30E1B4F8" w16cid:durableId="248D689F"/>
  <w16cid:commentId w16cid:paraId="41DC3C99" w16cid:durableId="248D68A0"/>
  <w16cid:commentId w16cid:paraId="14AEC4C1" w16cid:durableId="248D68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C6799"/>
    <w:multiLevelType w:val="hybridMultilevel"/>
    <w:tmpl w:val="287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E5F2D"/>
    <w:multiLevelType w:val="hybridMultilevel"/>
    <w:tmpl w:val="2C226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B0"/>
    <w:rsid w:val="0002175A"/>
    <w:rsid w:val="00046272"/>
    <w:rsid w:val="00054990"/>
    <w:rsid w:val="00054DAC"/>
    <w:rsid w:val="00066DE1"/>
    <w:rsid w:val="00074637"/>
    <w:rsid w:val="00086E01"/>
    <w:rsid w:val="000E31EE"/>
    <w:rsid w:val="00126EC8"/>
    <w:rsid w:val="00162971"/>
    <w:rsid w:val="0017038E"/>
    <w:rsid w:val="001A3C3F"/>
    <w:rsid w:val="001B55D5"/>
    <w:rsid w:val="001E151B"/>
    <w:rsid w:val="002E67CE"/>
    <w:rsid w:val="002F6DC7"/>
    <w:rsid w:val="002F6F02"/>
    <w:rsid w:val="0030062C"/>
    <w:rsid w:val="00300A4D"/>
    <w:rsid w:val="0031083F"/>
    <w:rsid w:val="00330ACB"/>
    <w:rsid w:val="00401D13"/>
    <w:rsid w:val="00434790"/>
    <w:rsid w:val="004370F3"/>
    <w:rsid w:val="004463C2"/>
    <w:rsid w:val="0047678D"/>
    <w:rsid w:val="004C7B4D"/>
    <w:rsid w:val="004E47BA"/>
    <w:rsid w:val="004F165A"/>
    <w:rsid w:val="00500E8F"/>
    <w:rsid w:val="00516D9A"/>
    <w:rsid w:val="00593EF9"/>
    <w:rsid w:val="005A3615"/>
    <w:rsid w:val="005B7D97"/>
    <w:rsid w:val="005C4062"/>
    <w:rsid w:val="005E1C3D"/>
    <w:rsid w:val="005F4486"/>
    <w:rsid w:val="00600F3D"/>
    <w:rsid w:val="00607ED3"/>
    <w:rsid w:val="00616657"/>
    <w:rsid w:val="006E7CDD"/>
    <w:rsid w:val="00767FA5"/>
    <w:rsid w:val="007909E9"/>
    <w:rsid w:val="007C71D9"/>
    <w:rsid w:val="00805B33"/>
    <w:rsid w:val="00812C3F"/>
    <w:rsid w:val="008345CA"/>
    <w:rsid w:val="008547DB"/>
    <w:rsid w:val="008C59B1"/>
    <w:rsid w:val="009358A2"/>
    <w:rsid w:val="00944073"/>
    <w:rsid w:val="00944867"/>
    <w:rsid w:val="00993B36"/>
    <w:rsid w:val="00A51E34"/>
    <w:rsid w:val="00A636E7"/>
    <w:rsid w:val="00A93138"/>
    <w:rsid w:val="00AB6765"/>
    <w:rsid w:val="00AC5A1F"/>
    <w:rsid w:val="00AD09B9"/>
    <w:rsid w:val="00AD40E6"/>
    <w:rsid w:val="00B801AD"/>
    <w:rsid w:val="00B87291"/>
    <w:rsid w:val="00B95889"/>
    <w:rsid w:val="00BB68B0"/>
    <w:rsid w:val="00BB7AEF"/>
    <w:rsid w:val="00BC651A"/>
    <w:rsid w:val="00BF6049"/>
    <w:rsid w:val="00C22862"/>
    <w:rsid w:val="00C47CA8"/>
    <w:rsid w:val="00C535F3"/>
    <w:rsid w:val="00C56D29"/>
    <w:rsid w:val="00C6120D"/>
    <w:rsid w:val="00CD0A64"/>
    <w:rsid w:val="00CF3245"/>
    <w:rsid w:val="00D03DC5"/>
    <w:rsid w:val="00D10635"/>
    <w:rsid w:val="00D44E6E"/>
    <w:rsid w:val="00D652CF"/>
    <w:rsid w:val="00D66FD4"/>
    <w:rsid w:val="00D71F3B"/>
    <w:rsid w:val="00DD5836"/>
    <w:rsid w:val="00E2136E"/>
    <w:rsid w:val="00E25CB5"/>
    <w:rsid w:val="00E274AD"/>
    <w:rsid w:val="00E27DED"/>
    <w:rsid w:val="00E40CFE"/>
    <w:rsid w:val="00EC1F4F"/>
    <w:rsid w:val="00ED409D"/>
    <w:rsid w:val="00F82DB4"/>
    <w:rsid w:val="00F86FD1"/>
    <w:rsid w:val="00FA324B"/>
    <w:rsid w:val="00FA3557"/>
    <w:rsid w:val="00FC0FDF"/>
    <w:rsid w:val="00FC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1AC20"/>
  <w14:defaultImageDpi w14:val="330"/>
  <w15:chartTrackingRefBased/>
  <w15:docId w15:val="{492F79B7-1292-4ADE-969E-F3E85934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B9"/>
    <w:pPr>
      <w:bidi/>
      <w:jc w:val="lowKashida"/>
    </w:pPr>
    <w:rPr>
      <w:rFonts w:cs="B Nazanin"/>
      <w:sz w:val="28"/>
      <w:szCs w:val="28"/>
      <w:lang w:bidi="fa-IR"/>
    </w:rPr>
  </w:style>
  <w:style w:type="paragraph" w:styleId="Heading2">
    <w:name w:val="heading 2"/>
    <w:basedOn w:val="Normal"/>
    <w:link w:val="Heading2Char"/>
    <w:uiPriority w:val="9"/>
    <w:qFormat/>
    <w:rsid w:val="00767FA5"/>
    <w:pPr>
      <w:bidi w:val="0"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767FA5"/>
    <w:pPr>
      <w:bidi w:val="0"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C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12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7F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7F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67F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7FA5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E213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13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136E"/>
    <w:rPr>
      <w:rFonts w:cs="B Nazanin"/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3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36E"/>
    <w:rPr>
      <w:rFonts w:cs="B Nazanin"/>
      <w:b/>
      <w:bCs/>
      <w:sz w:val="20"/>
      <w:szCs w:val="20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3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36E"/>
    <w:rPr>
      <w:rFonts w:ascii="Segoe UI" w:hAnsi="Segoe UI" w:cs="Segoe UI"/>
      <w:sz w:val="18"/>
      <w:szCs w:val="1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8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14C4A-E889-4F16-B6CB-CB585EB15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mo.na</dc:creator>
  <cp:keywords/>
  <dc:description/>
  <cp:lastModifiedBy>mououd ghasemi</cp:lastModifiedBy>
  <cp:revision>22</cp:revision>
  <cp:lastPrinted>2021-07-17T12:40:00Z</cp:lastPrinted>
  <dcterms:created xsi:type="dcterms:W3CDTF">2021-07-17T12:40:00Z</dcterms:created>
  <dcterms:modified xsi:type="dcterms:W3CDTF">2021-07-26T04:43:00Z</dcterms:modified>
</cp:coreProperties>
</file>