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8140" w14:textId="1FBC92E6" w:rsidR="004F3243" w:rsidRPr="004C488D" w:rsidRDefault="004F3243" w:rsidP="004C488D">
      <w:pPr>
        <w:pStyle w:val="Nagwek1"/>
      </w:pPr>
      <w:r w:rsidRPr="004C488D">
        <w:t>Disaster Recovery (DR) scenario</w:t>
      </w:r>
    </w:p>
    <w:p w14:paraId="41C4A318" w14:textId="26ABA70E" w:rsidR="00240107" w:rsidRDefault="0078745A" w:rsidP="00B6697E">
      <w:pPr>
        <w:spacing w:line="360" w:lineRule="auto"/>
        <w:jc w:val="both"/>
        <w:rPr>
          <w:lang w:val="en-US"/>
        </w:rPr>
      </w:pPr>
      <w:r>
        <w:rPr>
          <w:lang w:val="en-US"/>
        </w:rPr>
        <w:t>I</w:t>
      </w:r>
      <w:r w:rsidRPr="00E67F14">
        <w:rPr>
          <w:lang w:val="en-US"/>
        </w:rPr>
        <w:t>n the implemented system, we decided on the most budget disaster recovery option</w:t>
      </w:r>
      <w:r>
        <w:rPr>
          <w:lang w:val="en-US"/>
        </w:rPr>
        <w:t xml:space="preserve"> – Backup&amp; Restore. In comparison to Pilot Light, Warm Standby and Active-Active it provides</w:t>
      </w:r>
      <w:r>
        <w:rPr>
          <w:lang w:val="en-US"/>
        </w:rPr>
        <w:t xml:space="preserve"> the simplest and cheapest way of recovering the system.</w:t>
      </w:r>
      <w:r w:rsidR="00C76E1B">
        <w:rPr>
          <w:lang w:val="en-US"/>
        </w:rPr>
        <w:t xml:space="preserve"> T</w:t>
      </w:r>
      <w:r w:rsidR="00C76E1B" w:rsidRPr="00C76E1B">
        <w:rPr>
          <w:lang w:val="en-US"/>
        </w:rPr>
        <w:t>his strategy is based on regular backups</w:t>
      </w:r>
      <w:r w:rsidR="00C76E1B">
        <w:rPr>
          <w:lang w:val="en-US"/>
        </w:rPr>
        <w:t xml:space="preserve">. In our case backups are made on </w:t>
      </w:r>
      <w:r w:rsidR="00C76E1B">
        <w:rPr>
          <w:lang w:val="en-US"/>
        </w:rPr>
        <w:t>multi-AZ</w:t>
      </w:r>
      <w:r w:rsidR="00C76E1B">
        <w:rPr>
          <w:lang w:val="en-US"/>
        </w:rPr>
        <w:t xml:space="preserve"> </w:t>
      </w:r>
      <w:r w:rsidR="00EB4AD6">
        <w:rPr>
          <w:lang w:val="en-US"/>
        </w:rPr>
        <w:t>databases</w:t>
      </w:r>
      <w:r w:rsidR="00EB4AD6">
        <w:rPr>
          <w:lang w:val="en-US"/>
        </w:rPr>
        <w:t xml:space="preserve"> deriving from one Region. </w:t>
      </w:r>
    </w:p>
    <w:p w14:paraId="205C388E" w14:textId="68F4DF7E" w:rsidR="0078745A" w:rsidRPr="0078745A" w:rsidRDefault="00FB2E02" w:rsidP="00B6697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C87B18">
        <w:rPr>
          <w:lang w:val="en-US"/>
        </w:rPr>
        <w:t>difference</w:t>
      </w:r>
      <w:r>
        <w:rPr>
          <w:lang w:val="en-US"/>
        </w:rPr>
        <w:t xml:space="preserve"> </w:t>
      </w:r>
      <w:r w:rsidR="00C87B18">
        <w:rPr>
          <w:lang w:val="en-US"/>
        </w:rPr>
        <w:t xml:space="preserve">in </w:t>
      </w:r>
      <w:r>
        <w:rPr>
          <w:lang w:val="en-US"/>
        </w:rPr>
        <w:t xml:space="preserve">data between </w:t>
      </w:r>
      <w:r w:rsidR="00240107">
        <w:rPr>
          <w:lang w:val="en-US"/>
        </w:rPr>
        <w:t xml:space="preserve">the </w:t>
      </w:r>
      <w:r>
        <w:rPr>
          <w:lang w:val="en-US"/>
        </w:rPr>
        <w:t>time, when failure occur</w:t>
      </w:r>
      <w:r w:rsidR="00240107">
        <w:rPr>
          <w:lang w:val="en-US"/>
        </w:rPr>
        <w:t>s</w:t>
      </w:r>
      <w:r>
        <w:rPr>
          <w:lang w:val="en-US"/>
        </w:rPr>
        <w:t xml:space="preserve"> and the latest backup refers to the data that will be lost</w:t>
      </w:r>
      <w:r w:rsidR="00240107">
        <w:rPr>
          <w:lang w:val="en-US"/>
        </w:rPr>
        <w:t xml:space="preserve">. The maximal amount of them is </w:t>
      </w:r>
      <w:r w:rsidR="00882A8B">
        <w:rPr>
          <w:lang w:val="en-US"/>
        </w:rPr>
        <w:t xml:space="preserve">defined </w:t>
      </w:r>
      <w:r w:rsidR="00240107">
        <w:rPr>
          <w:lang w:val="en-US"/>
        </w:rPr>
        <w:t xml:space="preserve">by </w:t>
      </w:r>
      <w:r w:rsidR="00240107" w:rsidRPr="00240107">
        <w:rPr>
          <w:lang w:val="en-US"/>
        </w:rPr>
        <w:t>Recovery Point Objective (RPO)</w:t>
      </w:r>
      <w:r w:rsidR="00240107">
        <w:rPr>
          <w:lang w:val="en-US"/>
        </w:rPr>
        <w:t>.</w:t>
      </w:r>
      <w:r w:rsidR="00882A8B">
        <w:rPr>
          <w:lang w:val="en-US"/>
        </w:rPr>
        <w:t xml:space="preserve"> We assumed that business area in which Example Social Research Organization works allows us to use the simplest DR option.</w:t>
      </w:r>
    </w:p>
    <w:p w14:paraId="6903B2F7" w14:textId="47D50E29" w:rsidR="00721E96" w:rsidRPr="00FB2E02" w:rsidRDefault="0078745A" w:rsidP="004C488D">
      <w:pPr>
        <w:pStyle w:val="Nagwek2"/>
        <w:rPr>
          <w:lang w:val="en-US"/>
        </w:rPr>
      </w:pPr>
      <w:r w:rsidRPr="00FB2E02">
        <w:rPr>
          <w:lang w:val="en-US"/>
        </w:rPr>
        <w:t xml:space="preserve">Backup </w:t>
      </w:r>
      <w:r w:rsidR="00B6697E" w:rsidRPr="00FB2E02">
        <w:rPr>
          <w:lang w:val="en-US"/>
        </w:rPr>
        <w:t>configuration</w:t>
      </w:r>
    </w:p>
    <w:p w14:paraId="10612853" w14:textId="34E74CDB" w:rsidR="00B60439" w:rsidRPr="00A35FED" w:rsidRDefault="00B7106C" w:rsidP="00B6697E">
      <w:pPr>
        <w:tabs>
          <w:tab w:val="center" w:pos="4536"/>
        </w:tabs>
        <w:spacing w:line="360" w:lineRule="auto"/>
        <w:rPr>
          <w:lang w:val="en-US"/>
        </w:rPr>
      </w:pPr>
      <w:r w:rsidRPr="00A35FED">
        <w:rPr>
          <w:lang w:val="en-US"/>
        </w:rPr>
        <w:t>During the</w:t>
      </w:r>
      <w:r w:rsidR="00C537E0" w:rsidRPr="00A35FED">
        <w:rPr>
          <w:lang w:val="en-US"/>
        </w:rPr>
        <w:t xml:space="preserve"> </w:t>
      </w:r>
      <w:r w:rsidR="00A35FED" w:rsidRPr="00A35FED">
        <w:rPr>
          <w:lang w:val="en-US"/>
        </w:rPr>
        <w:t xml:space="preserve">creation </w:t>
      </w:r>
      <w:r w:rsidR="00A35FED">
        <w:rPr>
          <w:lang w:val="en-US"/>
        </w:rPr>
        <w:t xml:space="preserve">of database we configured its type as a Multi-Availability Zones DB instance. </w:t>
      </w:r>
      <w:r w:rsidR="00240107">
        <w:rPr>
          <w:lang w:val="en-US"/>
        </w:rPr>
        <w:t>T</w:t>
      </w:r>
      <w:r w:rsidR="00240107" w:rsidRPr="00240107">
        <w:rPr>
          <w:lang w:val="en-US"/>
        </w:rPr>
        <w:t>his step results in the protection of our system against failures that may occur within a given A</w:t>
      </w:r>
      <w:r w:rsidR="00240107">
        <w:rPr>
          <w:lang w:val="en-US"/>
        </w:rPr>
        <w:t>vailability Zone.</w:t>
      </w:r>
    </w:p>
    <w:p w14:paraId="1B3E1FDA" w14:textId="0D172ACC" w:rsidR="00B7106C" w:rsidRDefault="00B7106C" w:rsidP="00B6697E">
      <w:pPr>
        <w:spacing w:line="360" w:lineRule="auto"/>
      </w:pPr>
      <w:r>
        <w:rPr>
          <w:noProof/>
        </w:rPr>
        <w:drawing>
          <wp:inline distT="0" distB="0" distL="0" distR="0" wp14:anchorId="7AEB2E5E" wp14:editId="0BC3F0E8">
            <wp:extent cx="5760720" cy="2252345"/>
            <wp:effectExtent l="19050" t="19050" r="11430" b="146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2D114D" w14:textId="6BEFE4D1" w:rsidR="00B6697E" w:rsidRDefault="0033391E" w:rsidP="00B6697E">
      <w:pPr>
        <w:spacing w:line="360" w:lineRule="auto"/>
        <w:jc w:val="both"/>
        <w:rPr>
          <w:lang w:val="en-US"/>
        </w:rPr>
      </w:pPr>
      <w:r>
        <w:rPr>
          <w:lang w:val="en-US"/>
        </w:rPr>
        <w:t>At the stage of backup configuration we decided to choose the shortest possible backup window – 30 minutes. Such a solution minimizes the data loss that can occur together with a potential system failure.</w:t>
      </w:r>
      <w:r w:rsidR="00924996">
        <w:rPr>
          <w:lang w:val="en-US"/>
        </w:rPr>
        <w:t xml:space="preserve"> </w:t>
      </w:r>
      <w:r w:rsidR="00C76084">
        <w:rPr>
          <w:lang w:val="en-US"/>
        </w:rPr>
        <w:t xml:space="preserve">The longest possible backup window is 23,5 hours. </w:t>
      </w:r>
    </w:p>
    <w:p w14:paraId="4CD19047" w14:textId="1FEE3035" w:rsidR="0033391E" w:rsidRPr="0033391E" w:rsidRDefault="0033391E" w:rsidP="00B6697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B6697E">
        <w:rPr>
          <w:lang w:val="en-US"/>
        </w:rPr>
        <w:t xml:space="preserve">In order to eliminate accidental deletion of database, we </w:t>
      </w:r>
      <w:r w:rsidR="00C87B18">
        <w:rPr>
          <w:lang w:val="en-US"/>
        </w:rPr>
        <w:t>decided to enable</w:t>
      </w:r>
      <w:r w:rsidR="00B6697E">
        <w:rPr>
          <w:lang w:val="en-US"/>
        </w:rPr>
        <w:t xml:space="preserve"> the deletion protection mechanism. </w:t>
      </w:r>
    </w:p>
    <w:p w14:paraId="3604B7ED" w14:textId="3FB5ED11" w:rsidR="00D6062B" w:rsidRPr="00E67F14" w:rsidRDefault="0033391E" w:rsidP="00B6697E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546FBB" wp14:editId="6FBEFDB0">
            <wp:extent cx="5760720" cy="39535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898" w14:textId="1B4E92B4" w:rsidR="002A5975" w:rsidRDefault="002A5975" w:rsidP="00B6697E">
      <w:pPr>
        <w:spacing w:line="360" w:lineRule="auto"/>
      </w:pPr>
      <w:r>
        <w:rPr>
          <w:noProof/>
        </w:rPr>
        <w:drawing>
          <wp:inline distT="0" distB="0" distL="0" distR="0" wp14:anchorId="7CF3579C" wp14:editId="49987CBB">
            <wp:extent cx="5760720" cy="807085"/>
            <wp:effectExtent l="19050" t="19050" r="11430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EC481" w14:textId="3CA1E60D" w:rsidR="00E67F14" w:rsidRPr="004C488D" w:rsidRDefault="0078745A" w:rsidP="004C488D">
      <w:pPr>
        <w:pStyle w:val="Nagwek2"/>
        <w:spacing w:line="360" w:lineRule="auto"/>
        <w:rPr>
          <w:b/>
          <w:bCs/>
          <w:lang w:val="en-US"/>
        </w:rPr>
      </w:pPr>
      <w:r w:rsidRPr="004C488D">
        <w:rPr>
          <w:b/>
          <w:bCs/>
          <w:lang w:val="en-US"/>
        </w:rPr>
        <w:t>Restoration</w:t>
      </w:r>
    </w:p>
    <w:p w14:paraId="68E54F47" w14:textId="5C8686EB" w:rsidR="00E67F14" w:rsidRPr="00C537E0" w:rsidRDefault="00ED43BD" w:rsidP="00B6697E">
      <w:pPr>
        <w:spacing w:line="360" w:lineRule="auto"/>
        <w:jc w:val="both"/>
        <w:rPr>
          <w:lang w:val="en-US"/>
        </w:rPr>
      </w:pPr>
      <w:r w:rsidRPr="00ED43BD">
        <w:rPr>
          <w:lang w:val="en-US"/>
        </w:rPr>
        <w:t xml:space="preserve">The process of restoration of </w:t>
      </w:r>
      <w:r>
        <w:rPr>
          <w:lang w:val="en-US"/>
        </w:rPr>
        <w:t>an old RDS database</w:t>
      </w:r>
      <w:r w:rsidR="00924996">
        <w:rPr>
          <w:lang w:val="en-US"/>
        </w:rPr>
        <w:t xml:space="preserve"> state</w:t>
      </w:r>
      <w:r>
        <w:rPr>
          <w:lang w:val="en-US"/>
        </w:rPr>
        <w:t xml:space="preserve"> from backup takes place in </w:t>
      </w:r>
      <w:r w:rsidR="00C537E0">
        <w:rPr>
          <w:lang w:val="en-US"/>
        </w:rPr>
        <w:t xml:space="preserve">the RDS -&gt; </w:t>
      </w:r>
      <w:r w:rsidR="00C537E0" w:rsidRPr="00C537E0">
        <w:rPr>
          <w:i/>
          <w:iCs/>
          <w:lang w:val="en-US"/>
        </w:rPr>
        <w:t>selected database instance</w:t>
      </w:r>
      <w:r w:rsidR="00C537E0">
        <w:rPr>
          <w:lang w:val="en-US"/>
        </w:rPr>
        <w:t xml:space="preserve"> -&gt; Maintenance &amp; backups -&gt; Snapshots. There are seen all available backups recently made. </w:t>
      </w:r>
      <w:r w:rsidR="00924996">
        <w:rPr>
          <w:lang w:val="en-US"/>
        </w:rPr>
        <w:t>After the selection of a snapshot to restoration user is redirected to a helper questionnaire that enables to configure specification of a restored database once more.</w:t>
      </w:r>
    </w:p>
    <w:p w14:paraId="278A8478" w14:textId="53E4C548" w:rsidR="00721E96" w:rsidRDefault="00721E96" w:rsidP="00B6697E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6D2DE0" wp14:editId="70BA8C96">
            <wp:extent cx="5760720" cy="1517015"/>
            <wp:effectExtent l="19050" t="19050" r="11430" b="260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2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5"/>
    <w:rsid w:val="000817EB"/>
    <w:rsid w:val="00240107"/>
    <w:rsid w:val="002A5975"/>
    <w:rsid w:val="0033391E"/>
    <w:rsid w:val="00497D08"/>
    <w:rsid w:val="004C488D"/>
    <w:rsid w:val="004F3243"/>
    <w:rsid w:val="00721E96"/>
    <w:rsid w:val="00744CA0"/>
    <w:rsid w:val="0078745A"/>
    <w:rsid w:val="00790F34"/>
    <w:rsid w:val="00882A8B"/>
    <w:rsid w:val="0092458F"/>
    <w:rsid w:val="00924996"/>
    <w:rsid w:val="00952225"/>
    <w:rsid w:val="00A35FED"/>
    <w:rsid w:val="00B60439"/>
    <w:rsid w:val="00B6697E"/>
    <w:rsid w:val="00B7106C"/>
    <w:rsid w:val="00C01661"/>
    <w:rsid w:val="00C537E0"/>
    <w:rsid w:val="00C76084"/>
    <w:rsid w:val="00C76E1B"/>
    <w:rsid w:val="00C87B18"/>
    <w:rsid w:val="00E67F14"/>
    <w:rsid w:val="00EB4AD6"/>
    <w:rsid w:val="00ED43BD"/>
    <w:rsid w:val="00F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558E"/>
  <w15:chartTrackingRefBased/>
  <w15:docId w15:val="{97C8A8FF-20AC-4407-88A4-48F592B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488D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488D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745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488D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4F3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C488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87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2</Pages>
  <Words>243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Matuszewski</dc:creator>
  <cp:keywords/>
  <dc:description/>
  <cp:lastModifiedBy>Stanisław Matuszewski</cp:lastModifiedBy>
  <cp:revision>1</cp:revision>
  <dcterms:created xsi:type="dcterms:W3CDTF">2022-04-25T21:12:00Z</dcterms:created>
  <dcterms:modified xsi:type="dcterms:W3CDTF">2022-04-29T08:15:00Z</dcterms:modified>
</cp:coreProperties>
</file>