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Installation¶</w: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I. Test de Spark avec Spark-Shell</w:t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3048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3035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1231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II. L'API de Spark</w:t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3873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III.Spark Batch en Java</w:t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Test du code en local</w:t>
      </w:r>
    </w:p>
    <w:p w:rsidR="00000000" w:rsidDel="00000000" w:rsidP="00000000" w:rsidRDefault="00000000" w:rsidRPr="00000000" w14:paraId="00000011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J’ai un erreu que “ java: package org.apache.spark does not exist”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Même que le pom.xml est bien créez :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IV.Spark Streaming</w:t>
      </w:r>
    </w:p>
    <w:p w:rsidR="00000000" w:rsidDel="00000000" w:rsidP="00000000" w:rsidRDefault="00000000" w:rsidRPr="00000000" w14:paraId="0000001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6"/>
          <w:szCs w:val="36"/>
        </w:rPr>
      </w:pPr>
      <w:r w:rsidDel="00000000" w:rsidR="00000000" w:rsidRPr="00000000">
        <w:rPr>
          <w:sz w:val="24"/>
          <w:szCs w:val="24"/>
          <w:rtl w:val="0"/>
        </w:rPr>
        <w:t xml:space="preserve">J’ai le meme erreur : </w:t>
      </w:r>
      <w:r w:rsidDel="00000000" w:rsidR="00000000" w:rsidRPr="00000000">
        <w:rPr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