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ind w:left="-360" w:right="-360" w:firstLine="0"/>
        <w:jc w:val="center"/>
        <w:rPr>
          <w:color w:val="3369e8"/>
          <w:sz w:val="40"/>
          <w:szCs w:val="40"/>
        </w:rPr>
      </w:pPr>
      <w:r w:rsidDel="00000000" w:rsidR="00000000" w:rsidRPr="00000000">
        <w:rPr>
          <w:color w:val="3369e8"/>
          <w:sz w:val="40"/>
          <w:szCs w:val="40"/>
        </w:rPr>
        <w:drawing>
          <wp:inline distB="114300" distT="114300" distL="114300" distR="114300">
            <wp:extent cx="1852613" cy="1852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5818e"/>
          <w:sz w:val="40"/>
          <w:szCs w:val="40"/>
        </w:rPr>
      </w:pPr>
      <w:r w:rsidDel="00000000" w:rsidR="00000000" w:rsidRPr="00000000">
        <w:rPr>
          <w:color w:val="45818e"/>
          <w:sz w:val="40"/>
          <w:szCs w:val="40"/>
          <w:rtl w:val="0"/>
        </w:rPr>
        <w:t xml:space="preserve">Project Charter: [Tablet Rollout]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3369e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222222"/>
          <w:highlight w:val="white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DATE: [07/08/2023]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-360" w:firstLine="0"/>
        <w:jc w:val="center"/>
        <w:rPr>
          <w:color w:val="434343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jc w:val="left"/>
        <w:rPr>
          <w:b w:val="1"/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 Summary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Sauce and spoon want to improve current restaurant operations. These are the greatest areas of opportunity to reduce costs: staffing, order size and amount, improving customer satisfaction and retention, and providing timely and quality service.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Project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 Goals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Smart - Rollout of tabletop menu tablets at two of our restaurant locations, Sauce &amp; Spoon North and Sauce &amp; Spoon Downtown.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Smart - Guests can place their orders on the tablets as soon as they arrive at the restaurant, rather than waiting for a server to attend to them.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Attainable - To decrease our average table turn time by about 30 minutes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Measureable - To increase our product mix. We’re thinking one way this project can help us do that is upselling appetizers or promoting certain entrees. Start from 10% increase.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Smart - To integrate tablets with our existing POS system and host software.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Smart - Hire more kitchen staff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6"/>
              </w:numPr>
              <w:shd w:fill="ffffff" w:val="clear"/>
              <w:spacing w:after="0" w:afterAutospacing="0" w:lineRule="auto"/>
              <w:ind w:left="720" w:hanging="360"/>
              <w:rPr>
                <w:color w:val="333333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Measurable - Cut food waste by 25%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lineRule="auto"/>
              <w:ind w:left="720" w:hanging="360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Measurable - Increase daily guest counts by 10%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Relevant - Sell more speciality drinks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6"/>
              </w:numPr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Measurable - A 15% average increase overall, with the North location targeted for a 10% increase and the Downtown location targeted for a 20% increase. </w:t>
            </w:r>
          </w:p>
          <w:p w:rsidR="00000000" w:rsidDel="00000000" w:rsidP="00000000" w:rsidRDefault="00000000" w:rsidRPr="00000000" w14:paraId="00000016">
            <w:pPr>
              <w:widowControl w:val="0"/>
              <w:ind w:left="72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0" w:firstLine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</w:t>
            </w: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liverables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Integration of tablets with current software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Product mix - encouraging customers to order more appetizers, or in some other way.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Allocate some payroll from front of house to kitchen staff.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Average check value is currently $65 across all locations and we’d like to raise that to at least $75.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Reducing table turn time should also help with some of our other goals, like increasing our average daily guest counts by 10%.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Scope and Exclusion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In-Scope: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Food waste reduction with metrics to better capture staff performance.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Decreasing staff turnover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Out-of-Scope: </w:t>
            </w: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434343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Adjusting policy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i w:val="1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Benefits &amp; Costs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Benefits: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Increased revenue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Decrease wait time 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color w:val="434343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No food wastage on returns. 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434343"/>
                <w:sz w:val="24"/>
                <w:szCs w:val="24"/>
                <w:rtl w:val="0"/>
              </w:rPr>
              <w:t xml:space="preserve">Costs: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color w:val="434343"/>
                <w:sz w:val="24"/>
                <w:szCs w:val="24"/>
                <w:rtl w:val="0"/>
              </w:rPr>
              <w:t xml:space="preserve">Total cost - $50,550</w:t>
            </w:r>
          </w:p>
        </w:tc>
      </w:tr>
    </w:tbl>
    <w:p w:rsidR="00000000" w:rsidDel="00000000" w:rsidP="00000000" w:rsidRDefault="00000000" w:rsidRPr="00000000" w14:paraId="0000003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Appendix: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7b7b7" w:space="0" w:sz="8" w:val="single"/>
              <w:left w:color="b7b7b7" w:space="0" w:sz="8" w:val="single"/>
              <w:bottom w:color="b7b7b7" w:space="0" w:sz="8" w:val="single"/>
              <w:right w:color="b7b7b7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Decreasing guest wait time and increasing table by turn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Maybe we can monitor the payroll and bandwidth of the BOH (that’s “back of house: all the kitchen staff, bussers, and behind-the-scenes staff) and open up two part time line cook roles in the meantime?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color w:val="333333"/>
                <w:sz w:val="24"/>
                <w:szCs w:val="24"/>
                <w:highlight w:val="white"/>
                <w:u w:val="none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highlight w:val="white"/>
                <w:rtl w:val="0"/>
              </w:rPr>
              <w:t xml:space="preserve">Policy changing - disagreement and will be spoken about separately.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ind w:left="720" w:firstLine="0"/>
              <w:rPr>
                <w:color w:val="333333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b w:val="1"/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color w:val="4343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.0000000000002" w:top="850.3937007874016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Pacifico">
    <w:embedRegular w:fontKey="{00000000-0000-0000-0000-000000000000}" r:id="rId1" w:subsetted="0"/>
  </w:font>
  <w:font w:name="Open Sans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pageBreakBefore w:val="0"/>
      <w:jc w:val="center"/>
      <w:rPr>
        <w:rFonts w:ascii="Pacifico" w:cs="Pacifico" w:eastAsia="Pacifico" w:hAnsi="Pacifico"/>
        <w:color w:val="cc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33333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cs="Open Sans" w:eastAsia="Open Sans" w:hAnsi="Open Sans"/>
        <w:b w:val="0"/>
        <w:i w:val="0"/>
        <w:smallCaps w:val="0"/>
        <w:strike w:val="0"/>
        <w:color w:val="434343"/>
        <w:sz w:val="20"/>
        <w:szCs w:val="20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OpenSans-regular.ttf"/><Relationship Id="rId3" Type="http://schemas.openxmlformats.org/officeDocument/2006/relationships/font" Target="fonts/OpenSans-bold.ttf"/><Relationship Id="rId4" Type="http://schemas.openxmlformats.org/officeDocument/2006/relationships/font" Target="fonts/OpenSans-italic.ttf"/><Relationship Id="rId5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