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after="120"/>
      </w:pPr>
      <w:r>
        <w:rPr>
          <w:rFonts w:ascii="Times New Roman" w:hAnsi="Times New Roman" w:cs="Times New Roman"/>
          <w:sz w:val="24"/>
          <w:sz-cs w:val="24"/>
          <w:color w:val="333300"/>
        </w:rPr>
        <w:t xml:space="preserve"/>
      </w:r>
    </w:p>
    <w:p>
      <w:pPr>
        <w:jc w:val="center"/>
        <w:spacing w:before="120" w:after="120"/>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b/>
          <w:color w:val="333300"/>
        </w:rPr>
        <w:t xml:space="preserve"/>
      </w:r>
    </w:p>
    <w:p>
      <w:pPr>
        <w:jc w:val="center"/>
      </w:pPr>
      <w:r>
        <w:rPr>
          <w:rFonts w:ascii="Times New Roman" w:hAnsi="Times New Roman" w:cs="Times New Roman"/>
          <w:sz w:val="36"/>
          <w:sz-cs w:val="36"/>
          <w:b/>
        </w:rPr>
        <w:t xml:space="preserve">ERCOT Nodal Protocols</w:t>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Section 23</w:t>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36"/>
          <w:sz-cs w:val="36"/>
          <w:b/>
        </w:rPr>
        <w:t xml:space="preserve">Form F:  Qualified Scheduling Entity (QSE) Agency Agreement</w:t>
      </w:r>
      <w:r>
        <w:rPr>
          <w:rFonts w:ascii="Times New Roman" w:hAnsi="Times New Roman" w:cs="Times New Roman"/>
          <w:sz w:val="24"/>
          <w:sz-cs w:val="24"/>
          <w:color w:val="333300"/>
        </w:rPr>
        <w:t xml:space="preserve"/>
      </w:r>
    </w:p>
    <w:p>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b/>
        </w:rPr>
        <w:t xml:space="preserve">February 1, 2022</w:t>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b/>
        </w:rPr>
        <w:t xml:space="preserve"/>
      </w:r>
    </w:p>
    <w:p>
      <w:pPr/>
      <w:r>
        <w:rPr>
          <w:rFonts w:ascii="Times New Roman" w:hAnsi="Times New Roman" w:cs="Times New Roman"/>
          <w:sz w:val="24"/>
          <w:sz-cs w:val="24"/>
          <w:color w:val="333300"/>
        </w:rPr>
        <w:t xml:space="preserve"/>
      </w:r>
    </w:p>
    <w:p>
      <w:pPr/>
      <w:r>
        <w:rPr>
          <w:rFonts w:ascii="Times New Roman" w:hAnsi="Times New Roman" w:cs="Times New Roman"/>
          <w:sz w:val="24"/>
          <w:sz-cs w:val="24"/>
          <w:color w:val="333300"/>
        </w:rPr>
        <w:t xml:space="preserve"/>
      </w:r>
    </w:p>
    <w:p>
      <w:pPr>
        <w:jc w:val="center"/>
        <w:spacing w:after="240"/>
      </w:pPr>
      <w:r>
        <w:rPr>
          <w:rFonts w:ascii="Times New Roman" w:hAnsi="Times New Roman" w:cs="Times New Roman"/>
          <w:sz w:val="24"/>
          <w:sz-cs w:val="24"/>
          <w:color w:val="333300"/>
        </w:rPr>
        <w:t xml:space="preserve"/>
        <w:br w:type="page"/>
        <w:t xml:space="preserve"/>
      </w:r>
      <w:r>
        <w:rPr>
          <w:rFonts w:ascii="Times New Roman" w:hAnsi="Times New Roman" w:cs="Times New Roman"/>
          <w:sz w:val="24"/>
          <w:sz-cs w:val="24"/>
          <w:b/>
        </w:rPr>
        <w:t xml:space="preserve">QUALIFIED SCHEDULING ENTITY (QSE) AGENCY AGREEMENT</w:t>
      </w:r>
    </w:p>
    <w:p>
      <w:pPr>
        <w:jc w:val="both"/>
        <w:spacing w:after="240"/>
      </w:pPr>
      <w:r>
        <w:rPr>
          <w:rFonts w:ascii="Times New Roman" w:hAnsi="Times New Roman" w:cs="Times New Roman"/>
          <w:sz w:val="24"/>
          <w:sz-cs w:val="24"/>
        </w:rPr>
        <w:t xml:space="preserve">This Qualified Scheduling Entity (QSE) Agency Agreement (“Agreement”) is made this  FORMTEXT Day of Month day of  FORMTEXT Month,  FORMTEXT Year (“Effective Date”) by and between Electric Reliability Council of Texas, Inc. (“ERCOT”),  FORMTEXT Name of Principal (“Principal”), and  FORMTEXT Name of Agent (“Agent”).</w:t>
      </w:r>
    </w:p>
    <w:p>
      <w:pPr>
        <w:jc w:val="both"/>
        <w:spacing w:after="240"/>
      </w:pPr>
      <w:r>
        <w:rPr>
          <w:rFonts w:ascii="Times New Roman" w:hAnsi="Times New Roman" w:cs="Times New Roman"/>
          <w:sz w:val="24"/>
          <w:sz-cs w:val="24"/>
          <w:b/>
        </w:rPr>
        <w:t xml:space="preserve">WHEREAS, </w:t>
      </w:r>
      <w:r>
        <w:rPr>
          <w:rFonts w:ascii="Times New Roman" w:hAnsi="Times New Roman" w:cs="Times New Roman"/>
          <w:sz w:val="24"/>
          <w:sz-cs w:val="24"/>
        </w:rPr>
        <w:t xml:space="preserve">ERCOT is the Independent Organization certified under Public Utility Regulatory Act, T</w:t>
      </w:r>
      <w:r>
        <w:rPr>
          <w:rFonts w:ascii="Times New Roman" w:hAnsi="Times New Roman" w:cs="Times New Roman"/>
          <w:sz w:val="20"/>
          <w:sz-cs w:val="20"/>
        </w:rPr>
        <w:t xml:space="preserve">EX</w:t>
      </w:r>
      <w:r>
        <w:rPr>
          <w:rFonts w:ascii="Times New Roman" w:hAnsi="Times New Roman" w:cs="Times New Roman"/>
          <w:sz w:val="24"/>
          <w:sz-cs w:val="24"/>
        </w:rPr>
        <w:t xml:space="preserve">. U</w:t>
      </w:r>
      <w:r>
        <w:rPr>
          <w:rFonts w:ascii="Times New Roman" w:hAnsi="Times New Roman" w:cs="Times New Roman"/>
          <w:sz w:val="20"/>
          <w:sz-cs w:val="20"/>
        </w:rPr>
        <w:t xml:space="preserve">TIL</w:t>
      </w:r>
      <w:r>
        <w:rPr>
          <w:rFonts w:ascii="Times New Roman" w:hAnsi="Times New Roman" w:cs="Times New Roman"/>
          <w:sz w:val="24"/>
          <w:sz-cs w:val="24"/>
        </w:rPr>
        <w:t xml:space="preserve">. C</w:t>
      </w:r>
      <w:r>
        <w:rPr>
          <w:rFonts w:ascii="Times New Roman" w:hAnsi="Times New Roman" w:cs="Times New Roman"/>
          <w:sz w:val="20"/>
          <w:sz-cs w:val="20"/>
        </w:rPr>
        <w:t xml:space="preserve">ODE</w:t>
      </w:r>
      <w:r>
        <w:rPr>
          <w:rFonts w:ascii="Times New Roman" w:hAnsi="Times New Roman" w:cs="Times New Roman"/>
          <w:sz w:val="24"/>
          <w:sz-cs w:val="24"/>
        </w:rPr>
        <w:t xml:space="preserve"> A</w:t>
      </w:r>
      <w:r>
        <w:rPr>
          <w:rFonts w:ascii="Times New Roman" w:hAnsi="Times New Roman" w:cs="Times New Roman"/>
          <w:sz w:val="20"/>
          <w:sz-cs w:val="20"/>
        </w:rPr>
        <w:t xml:space="preserve">NN</w:t>
      </w:r>
      <w:r>
        <w:rPr>
          <w:rFonts w:ascii="Times New Roman" w:hAnsi="Times New Roman" w:cs="Times New Roman"/>
          <w:sz w:val="24"/>
          <w:sz-cs w:val="24"/>
        </w:rPr>
        <w:t xml:space="preserve">. § 39.151 (Vernon 1998 &amp; Supp. 2007) (PURA) for the ERCOT Region, and</w:t>
      </w:r>
    </w:p>
    <w:p>
      <w:pPr>
        <w:jc w:val="both"/>
        <w:spacing w:after="240"/>
      </w:pPr>
      <w:r>
        <w:rPr>
          <w:rFonts w:ascii="Times New Roman" w:hAnsi="Times New Roman" w:cs="Times New Roman"/>
          <w:sz w:val="24"/>
          <w:sz-cs w:val="24"/>
          <w:b/>
        </w:rPr>
        <w:t xml:space="preserve">WHEREAS,</w:t>
      </w:r>
      <w:r>
        <w:rPr>
          <w:rFonts w:ascii="Times New Roman" w:hAnsi="Times New Roman" w:cs="Times New Roman"/>
          <w:sz w:val="24"/>
          <w:sz-cs w:val="24"/>
        </w:rPr>
        <w:t xml:space="preserve"> Principal has a valid Standard Form Market Participant Agreement (Section 22, Attachment A) with ERCOT, is registered as a QSE with ERCOT, and has contracted with Agent to provide QSE support services to Principal, and</w:t>
      </w:r>
    </w:p>
    <w:p>
      <w:pPr>
        <w:jc w:val="both"/>
        <w:spacing w:after="240"/>
      </w:pPr>
      <w:r>
        <w:rPr>
          <w:rFonts w:ascii="Times New Roman" w:hAnsi="Times New Roman" w:cs="Times New Roman"/>
          <w:sz w:val="24"/>
          <w:sz-cs w:val="24"/>
          <w:b/>
        </w:rPr>
        <w:t xml:space="preserve">WHEREAS, </w:t>
      </w:r>
      <w:r>
        <w:rPr>
          <w:rFonts w:ascii="Times New Roman" w:hAnsi="Times New Roman" w:cs="Times New Roman"/>
          <w:sz w:val="24"/>
          <w:sz-cs w:val="24"/>
        </w:rPr>
        <w:t xml:space="preserve">Agent has a valid Standard Form Market Participant Agreement (Section 22, Attachment A) with ERCOT, is registered as a QSE with ERCOT, and is subject to all ERCOT Protocols as an authorized QSE, and</w:t>
      </w:r>
    </w:p>
    <w:p>
      <w:pPr>
        <w:jc w:val="both"/>
        <w:spacing w:after="240"/>
      </w:pPr>
      <w:r>
        <w:rPr>
          <w:rFonts w:ascii="Times New Roman" w:hAnsi="Times New Roman" w:cs="Times New Roman"/>
          <w:sz w:val="24"/>
          <w:sz-cs w:val="24"/>
          <w:b/>
        </w:rPr>
        <w:t xml:space="preserve">WHEREAS, </w:t>
      </w:r>
      <w:r>
        <w:rPr>
          <w:rFonts w:ascii="Times New Roman" w:hAnsi="Times New Roman" w:cs="Times New Roman"/>
          <w:sz w:val="24"/>
          <w:sz-cs w:val="24"/>
        </w:rPr>
        <w:t xml:space="preserve">the three parties to this Agreement desire a clear expression of their rights, obligations, and privileges with respect to their inter-related conduct under the ERCOT Protocols.</w:t>
      </w:r>
    </w:p>
    <w:p>
      <w:pPr>
        <w:jc w:val="both"/>
        <w:spacing w:after="240"/>
      </w:pPr>
      <w:r>
        <w:rPr>
          <w:rFonts w:ascii="Times New Roman" w:hAnsi="Times New Roman" w:cs="Times New Roman"/>
          <w:sz w:val="24"/>
          <w:sz-cs w:val="24"/>
          <w:b/>
        </w:rPr>
        <w:t xml:space="preserve">NOW THEREFORE,</w:t>
      </w:r>
      <w:r>
        <w:rPr>
          <w:rFonts w:ascii="Times New Roman" w:hAnsi="Times New Roman" w:cs="Times New Roman"/>
          <w:sz w:val="24"/>
          <w:sz-cs w:val="24"/>
        </w:rPr>
        <w:t xml:space="preserve"> the parties do hereby agree as follows:</w:t>
      </w:r>
    </w:p>
    <w:p>
      <w:pPr>
        <w:jc w:val="both"/>
        <w:spacing w:after="240"/>
      </w:pPr>
      <w:r>
        <w:rPr>
          <w:rFonts w:ascii="Times New Roman" w:hAnsi="Times New Roman" w:cs="Times New Roman"/>
          <w:sz w:val="24"/>
          <w:sz-cs w:val="24"/>
        </w:rPr>
        <w:t xml:space="preserve">“ERCOT Protocols” shall mean the document adopted by ERCOT, including any attachments or exhibits referenced in that document, as amended from time to time, that contains the scheduling, operating, planning, reliability, and settlement policies, rules, guidelines, procedures, standards, and criteria of ERCOT. Definitions contained in the ERCOT Protocols shall apply to this Agreement.</w:t>
      </w:r>
    </w:p>
    <w:p>
      <w:pPr>
        <w:jc w:val="both"/>
        <w:spacing w:after="240"/>
      </w:pPr>
      <w:r>
        <w:rPr>
          <w:rFonts w:ascii="Times New Roman" w:hAnsi="Times New Roman" w:cs="Times New Roman"/>
          <w:sz w:val="24"/>
          <w:sz-cs w:val="24"/>
        </w:rPr>
        <w:t xml:space="preserve">Principal does hereby appoint Agent as its authorized agent for the limited purpose of (select one or more of the following):</w:t>
      </w:r>
    </w:p>
    <w:p>
      <w:pPr>
        <w:jc w:val="both"/>
        <w:ind w:left="1440" w:first-line="-720"/>
        <w:spacing w:after="240"/>
      </w:pPr>
      <w:r>
        <w:rPr>
          <w:rFonts w:ascii="Times New Roman" w:hAnsi="Times New Roman" w:cs="Times New Roman"/>
          <w:sz w:val="24"/>
          <w:sz-cs w:val="24"/>
        </w:rPr>
        <w:t xml:space="preserve"> FORMCHECKBOX  A.</w:t>
        <w:tab/>
        <w:t xml:space="preserve">Communicating with and receiving operational voice communications from ERCOT over the ERCOT Wide Area Network (WAN), including, without limitation, receiving and discussing Dispatch Instructions;</w:t>
      </w:r>
    </w:p>
    <w:p>
      <w:pPr>
        <w:jc w:val="both"/>
        <w:ind w:left="1440" w:first-line="-720"/>
        <w:spacing w:after="240"/>
      </w:pPr>
      <w:r>
        <w:rPr>
          <w:rFonts w:ascii="Times New Roman" w:hAnsi="Times New Roman" w:cs="Times New Roman"/>
          <w:sz w:val="24"/>
          <w:sz-cs w:val="24"/>
        </w:rPr>
        <w:t xml:space="preserve"> FORMCHECKBOX  B.</w:t>
        <w:tab/>
        <w:t xml:space="preserve">Exchanging Inter-Control Center Communications Protocol (ICCP) data with ERCOT over the ERCOT WAN; and/or</w:t>
      </w:r>
    </w:p>
    <w:p>
      <w:pPr>
        <w:jc w:val="both"/>
        <w:ind w:left="1440" w:first-line="-720"/>
        <w:spacing w:after="240"/>
      </w:pPr>
      <w:r>
        <w:rPr>
          <w:rFonts w:ascii="Times New Roman" w:hAnsi="Times New Roman" w:cs="Times New Roman"/>
          <w:sz w:val="24"/>
          <w:sz-cs w:val="24"/>
        </w:rPr>
        <w:t xml:space="preserve"> FORMCHECKBOX  C.</w:t>
        <w:tab/>
        <w:t xml:space="preserve">Exchanging Extensible Markup Language (XML) data with ERCOT over the ERCOT WAN.</w:t>
      </w:r>
    </w:p>
    <w:p>
      <w:pPr>
        <w:jc w:val="both"/>
        <w:spacing w:after="240"/>
      </w:pPr>
      <w:r>
        <w:rPr>
          <w:rFonts w:ascii="Times New Roman" w:hAnsi="Times New Roman" w:cs="Times New Roman"/>
          <w:sz w:val="24"/>
          <w:sz-cs w:val="24"/>
        </w:rPr>
        <w:t xml:space="preserve">Agent does hereby accept the appointment as the limited agent for Principal, solely for the purposes described in paragraph 2, above.</w:t>
      </w:r>
    </w:p>
    <w:p>
      <w:pPr>
        <w:jc w:val="both"/>
        <w:spacing w:after="240"/>
      </w:pPr>
      <w:r>
        <w:rPr>
          <w:rFonts w:ascii="Times New Roman" w:hAnsi="Times New Roman" w:cs="Times New Roman"/>
          <w:sz w:val="24"/>
          <w:sz-cs w:val="24"/>
        </w:rPr>
        <w:t xml:space="preserve">ERCOT acknowledges the existence of a separate service contract between Principal and Agent, as well as the limited agency appointment contained in this Agreement, which from time to time will result in Agent-to-ERCOT communications on Principal’s behalf.</w:t>
      </w:r>
    </w:p>
    <w:p>
      <w:pPr>
        <w:jc w:val="both"/>
        <w:spacing w:after="240"/>
      </w:pPr>
      <w:r>
        <w:rPr>
          <w:rFonts w:ascii="Times New Roman" w:hAnsi="Times New Roman" w:cs="Times New Roman"/>
          <w:sz w:val="24"/>
          <w:sz-cs w:val="24"/>
        </w:rPr>
        <w:t xml:space="preserve">ERCOT grants Principal and Agent the privilege of enjoying such an agency relationship by permitting direct Agent communications to and from ERCOT on Principal’s behalf for the purposes described in paragraph 2, above, without requiring an express authorization from Principal for each such communication.</w:t>
      </w:r>
    </w:p>
    <w:p>
      <w:pPr>
        <w:jc w:val="both"/>
        <w:spacing w:after="240"/>
      </w:pPr>
      <w:r>
        <w:rPr>
          <w:rFonts w:ascii="Times New Roman" w:hAnsi="Times New Roman" w:cs="Times New Roman"/>
          <w:sz w:val="24"/>
          <w:sz-cs w:val="24"/>
        </w:rPr>
        <w:t xml:space="preserve">Principal and Agent agree to abide by all ERCOT Protocols, as amended from time to time.</w:t>
      </w:r>
    </w:p>
    <w:p>
      <w:pPr>
        <w:jc w:val="both"/>
        <w:spacing w:after="240"/>
      </w:pPr>
      <w:r>
        <w:rPr>
          <w:rFonts w:ascii="Times New Roman" w:hAnsi="Times New Roman" w:cs="Times New Roman"/>
          <w:sz w:val="24"/>
          <w:sz-cs w:val="24"/>
        </w:rPr>
        <w:t xml:space="preserve">Principal and Agent do hereby release ERCOT of any liability for the revealing, transmitting, or publishing to Agent of any sensitive Principal commercial and operational data or Principal’s Protected Information.</w:t>
      </w:r>
    </w:p>
    <w:p>
      <w:pPr>
        <w:jc w:val="both"/>
        <w:spacing w:after="240"/>
      </w:pPr>
      <w:r>
        <w:rPr>
          <w:rFonts w:ascii="Times New Roman" w:hAnsi="Times New Roman" w:cs="Times New Roman"/>
          <w:sz w:val="24"/>
          <w:sz-cs w:val="24"/>
        </w:rPr>
        <w:t xml:space="preserve">Principal and Agent agree that this Agreement governs QSE support services for only the QSE and/or sub-QSEs designated herein:</w:t>
      </w:r>
    </w:p>
    <w:p>
      <w:pPr>
        <w:jc w:val="both"/>
        <w:ind w:left="720" w:first-line="720"/>
        <w:spacing w:after="120"/>
      </w:pPr>
      <w:r>
        <w:rPr>
          <w:rFonts w:ascii="Times New Roman" w:hAnsi="Times New Roman" w:cs="Times New Roman"/>
          <w:sz w:val="24"/>
          <w:sz-cs w:val="24"/>
        </w:rPr>
        <w:t xml:space="preserve"> FORMTEXT Name of QSE</w:t>
        <w:tab/>
        <w:t xml:space="preserve"/>
        <w:tab/>
        <w:t xml:space="preserve"/>
        <w:tab/>
        <w:t xml:space="preserve"> FORMTEXT DUNS Number</w:t>
      </w:r>
    </w:p>
    <w:p>
      <w:pPr>
        <w:jc w:val="both"/>
        <w:ind w:left="720" w:first-line="720"/>
        <w:spacing w:after="120"/>
      </w:pPr>
      <w:r>
        <w:rPr>
          <w:rFonts w:ascii="Times New Roman" w:hAnsi="Times New Roman" w:cs="Times New Roman"/>
          <w:sz w:val="24"/>
          <w:sz-cs w:val="24"/>
        </w:rPr>
        <w:t xml:space="preserve"> FORMTEXT Name of Sub-QSE</w:t>
        <w:tab/>
        <w:t xml:space="preserve"/>
        <w:tab/>
        <w:t xml:space="preserve"> FORMTEXT DUNS Number</w:t>
      </w:r>
    </w:p>
    <w:p>
      <w:pPr>
        <w:jc w:val="both"/>
        <w:ind w:left="1440"/>
        <w:spacing w:after="120"/>
      </w:pPr>
      <w:r>
        <w:rPr>
          <w:rFonts w:ascii="Times New Roman" w:hAnsi="Times New Roman" w:cs="Times New Roman"/>
          <w:sz w:val="24"/>
          <w:sz-cs w:val="24"/>
        </w:rPr>
        <w:t xml:space="preserve"> FORMTEXT Name of Sub-QSE</w:t>
        <w:tab/>
        <w:t xml:space="preserve"/>
        <w:tab/>
        <w:t xml:space="preserve"> FORMTEXT DUNS Number</w:t>
      </w:r>
    </w:p>
    <w:p>
      <w:pPr>
        <w:jc w:val="both"/>
        <w:ind w:left="1080" w:first-line="360"/>
        <w:spacing w:after="120"/>
      </w:pPr>
      <w:r>
        <w:rPr>
          <w:rFonts w:ascii="Times New Roman" w:hAnsi="Times New Roman" w:cs="Times New Roman"/>
          <w:sz w:val="24"/>
          <w:sz-cs w:val="24"/>
        </w:rPr>
        <w:t xml:space="preserve"> FORMTEXT Name of Sub-QSE</w:t>
        <w:tab/>
        <w:t xml:space="preserve"/>
        <w:tab/>
        <w:t xml:space="preserve"> FORMTEXT DUNS Number</w:t>
      </w:r>
    </w:p>
    <w:p>
      <w:pPr>
        <w:jc w:val="both"/>
        <w:ind w:left="720" w:first-line="720"/>
        <w:spacing w:after="240"/>
      </w:pPr>
      <w:r>
        <w:rPr>
          <w:rFonts w:ascii="Times New Roman" w:hAnsi="Times New Roman" w:cs="Times New Roman"/>
          <w:sz w:val="24"/>
          <w:sz-cs w:val="24"/>
        </w:rPr>
        <w:t xml:space="preserve"> FORMTEXT Name of Sub-QSE</w:t>
        <w:tab/>
        <w:t xml:space="preserve"/>
        <w:tab/>
        <w:t xml:space="preserve"> FORMTEXT DUNS Number</w:t>
      </w:r>
    </w:p>
    <w:p>
      <w:pPr>
        <w:jc w:val="both"/>
        <w:spacing w:after="240"/>
      </w:pPr>
      <w:r>
        <w:rPr>
          <w:rFonts w:ascii="Times New Roman" w:hAnsi="Times New Roman" w:cs="Times New Roman"/>
          <w:sz w:val="24"/>
          <w:sz-cs w:val="24"/>
        </w:rPr>
        <w:t xml:space="preserve">This Agreement shall terminate no later than  FORMTEXT Termination Date. Any party to this Agreement may terminate it upon thirty days advance written notice to the other parties. Notice of termination of this Agreement shall be provided to the address listed herein in accordance with the notice provisions contained in the parties’ respective Standard Form Market Participant Agreements.</w:t>
      </w:r>
    </w:p>
    <w:p>
      <w:pPr>
        <w:jc w:val="both"/>
        <w:spacing w:after="240"/>
      </w:pPr>
      <w:r>
        <w:rPr>
          <w:rFonts w:ascii="Times New Roman" w:hAnsi="Times New Roman" w:cs="Times New Roman"/>
          <w:sz w:val="24"/>
          <w:sz-cs w:val="24"/>
        </w:rPr>
        <w:t xml:space="preserve">Executed and agreed as of the Effective Date by the below named authorized signatories:</w:t>
      </w:r>
    </w:p>
    <w:p>
      <w:pPr>
        <w:jc w:val="both"/>
      </w:pPr>
      <w:r>
        <w:rPr>
          <w:rFonts w:ascii="Times New Roman" w:hAnsi="Times New Roman" w:cs="Times New Roman"/>
          <w:sz w:val="24"/>
          <w:sz-cs w:val="24"/>
        </w:rPr>
        <w:t xml:space="preserve">Principal:</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Signed: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_______________________</w:t>
      </w:r>
    </w:p>
    <w:p>
      <w:pPr>
        <w:jc w:val="both"/>
      </w:pPr>
      <w:r>
        <w:rPr>
          <w:rFonts w:ascii="Times New Roman" w:hAnsi="Times New Roman" w:cs="Times New Roman"/>
          <w:sz w:val="24"/>
          <w:sz-cs w:val="24"/>
        </w:rPr>
        <w:t xml:space="preserve">Printed Name:  FORMTEXT Name</w:t>
      </w:r>
    </w:p>
    <w:p>
      <w:pPr>
        <w:jc w:val="both"/>
      </w:pPr>
      <w:r>
        <w:rPr>
          <w:rFonts w:ascii="Times New Roman" w:hAnsi="Times New Roman" w:cs="Times New Roman"/>
          <w:sz w:val="24"/>
          <w:sz-cs w:val="24"/>
        </w:rPr>
        <w:t xml:space="preserve">Position/Title:  FORMTEXT Title</w:t>
      </w:r>
    </w:p>
    <w:p>
      <w:pPr>
        <w:jc w:val="both"/>
      </w:pPr>
      <w:r>
        <w:rPr>
          <w:rFonts w:ascii="Times New Roman" w:hAnsi="Times New Roman" w:cs="Times New Roman"/>
          <w:sz w:val="24"/>
          <w:sz-cs w:val="24"/>
        </w:rPr>
        <w:t xml:space="preserve">Date:  FORMTEXT Date</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Address:</w:t>
      </w:r>
    </w:p>
    <w:p>
      <w:pPr>
        <w:jc w:val="both"/>
      </w:pPr>
      <w:r>
        <w:rPr>
          <w:rFonts w:ascii="Times New Roman" w:hAnsi="Times New Roman" w:cs="Times New Roman"/>
          <w:sz w:val="24"/>
          <w:sz-cs w:val="24"/>
        </w:rPr>
        <w:t xml:space="preserve"> FORMTEXT Address</w:t>
      </w:r>
    </w:p>
    <w:p>
      <w:pPr>
        <w:jc w:val="both"/>
      </w:pPr>
      <w:r>
        <w:rPr>
          <w:rFonts w:ascii="Times New Roman" w:hAnsi="Times New Roman" w:cs="Times New Roman"/>
          <w:sz w:val="24"/>
          <w:sz-cs w:val="24"/>
        </w:rPr>
        <w:t xml:space="preserve"> FORMTEXT City, State, Zip</w:t>
      </w:r>
    </w:p>
    <w:p>
      <w:pPr>
        <w:jc w:val="both"/>
      </w:pPr>
      <w:r>
        <w:rPr>
          <w:rFonts w:ascii="Times New Roman" w:hAnsi="Times New Roman" w:cs="Times New Roman"/>
          <w:sz w:val="24"/>
          <w:sz-cs w:val="24"/>
        </w:rPr>
        <w:t xml:space="preserve">Agent:</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Signed: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_______________________</w:t>
      </w:r>
    </w:p>
    <w:p>
      <w:pPr>
        <w:jc w:val="both"/>
      </w:pPr>
      <w:r>
        <w:rPr>
          <w:rFonts w:ascii="Times New Roman" w:hAnsi="Times New Roman" w:cs="Times New Roman"/>
          <w:sz w:val="24"/>
          <w:sz-cs w:val="24"/>
        </w:rPr>
        <w:t xml:space="preserve">Printed Name:  FORMTEXT Name</w:t>
      </w:r>
    </w:p>
    <w:p>
      <w:pPr>
        <w:jc w:val="both"/>
      </w:pPr>
      <w:r>
        <w:rPr>
          <w:rFonts w:ascii="Times New Roman" w:hAnsi="Times New Roman" w:cs="Times New Roman"/>
          <w:sz w:val="24"/>
          <w:sz-cs w:val="24"/>
        </w:rPr>
        <w:t xml:space="preserve">Position/Title:  FORMTEXT Title</w:t>
      </w:r>
    </w:p>
    <w:p>
      <w:pPr>
        <w:jc w:val="both"/>
      </w:pPr>
      <w:r>
        <w:rPr>
          <w:rFonts w:ascii="Times New Roman" w:hAnsi="Times New Roman" w:cs="Times New Roman"/>
          <w:sz w:val="24"/>
          <w:sz-cs w:val="24"/>
        </w:rPr>
        <w:t xml:space="preserve">Date:  FORMTEXT Date</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Address:</w:t>
      </w:r>
    </w:p>
    <w:p>
      <w:pPr>
        <w:jc w:val="both"/>
      </w:pPr>
      <w:r>
        <w:rPr>
          <w:rFonts w:ascii="Times New Roman" w:hAnsi="Times New Roman" w:cs="Times New Roman"/>
          <w:sz w:val="24"/>
          <w:sz-cs w:val="24"/>
        </w:rPr>
        <w:t xml:space="preserve"> FORMTEXT Address</w:t>
      </w:r>
    </w:p>
    <w:p>
      <w:pPr>
        <w:jc w:val="both"/>
      </w:pPr>
      <w:r>
        <w:rPr>
          <w:rFonts w:ascii="Times New Roman" w:hAnsi="Times New Roman" w:cs="Times New Roman"/>
          <w:sz w:val="24"/>
          <w:sz-cs w:val="24"/>
        </w:rPr>
        <w:t xml:space="preserve"> FORMTEXT City, State, Zip</w:t>
      </w:r>
    </w:p>
    <w:p>
      <w:pPr>
        <w:jc w:val="both"/>
      </w:pPr>
      <w:r>
        <w:rPr>
          <w:rFonts w:ascii="Times New Roman" w:hAnsi="Times New Roman" w:cs="Times New Roman"/>
          <w:sz w:val="24"/>
          <w:sz-cs w:val="24"/>
        </w:rPr>
        <w:t xml:space="preserve">ERCOT:</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Signed: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____________________________</w:t>
      </w:r>
    </w:p>
    <w:p>
      <w:pPr>
        <w:jc w:val="both"/>
      </w:pPr>
      <w:r>
        <w:rPr>
          <w:rFonts w:ascii="Times New Roman" w:hAnsi="Times New Roman" w:cs="Times New Roman"/>
          <w:sz w:val="24"/>
          <w:sz-cs w:val="24"/>
        </w:rPr>
        <w:t xml:space="preserve">Printed Name:  FORMTEXT Name</w:t>
      </w:r>
    </w:p>
    <w:p>
      <w:pPr>
        <w:jc w:val="both"/>
      </w:pPr>
      <w:r>
        <w:rPr>
          <w:rFonts w:ascii="Times New Roman" w:hAnsi="Times New Roman" w:cs="Times New Roman"/>
          <w:sz w:val="24"/>
          <w:sz-cs w:val="24"/>
        </w:rPr>
        <w:t xml:space="preserve">Position/Title:  FORMTEXT Title</w:t>
      </w:r>
    </w:p>
    <w:p>
      <w:pPr>
        <w:jc w:val="both"/>
      </w:pPr>
      <w:r>
        <w:rPr>
          <w:rFonts w:ascii="Times New Roman" w:hAnsi="Times New Roman" w:cs="Times New Roman"/>
          <w:sz w:val="24"/>
          <w:sz-cs w:val="24"/>
        </w:rPr>
        <w:t xml:space="preserve">Date:  FORMTEXT Date</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Address:</w:t>
      </w:r>
    </w:p>
    <w:p>
      <w:pPr>
        <w:jc w:val="both"/>
      </w:pPr>
      <w:r>
        <w:rPr>
          <w:rFonts w:ascii="Times New Roman" w:hAnsi="Times New Roman" w:cs="Times New Roman"/>
          <w:sz w:val="24"/>
          <w:sz-cs w:val="24"/>
        </w:rPr>
        <w:t xml:space="preserve">8000 Metropolis Drive (Building E), Suite 100</w:t>
      </w:r>
    </w:p>
    <w:p>
      <w:pPr>
        <w:jc w:val="both"/>
      </w:pPr>
      <w:r>
        <w:rPr>
          <w:rFonts w:ascii="Times New Roman" w:hAnsi="Times New Roman" w:cs="Times New Roman"/>
          <w:sz w:val="24"/>
          <w:sz-cs w:val="24"/>
        </w:rPr>
        <w:t xml:space="preserve">Austin, Texas 78744</w:t>
      </w:r>
    </w:p>
    <w:p>
      <w:pPr/>
      <w:r>
        <w:rPr>
          <w:rFonts w:ascii="Times New Roman" w:hAnsi="Times New Roman" w:cs="Times New Roman"/>
          <w:sz w:val="4"/>
          <w:sz-cs w:val="4"/>
          <w:b/>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right"/>
      </w:pPr>
      <w:r>
        <w:rPr>
          <w:rFonts w:ascii="Times New Roman" w:hAnsi="Times New Roman" w:cs="Times New Roman"/>
          <w:sz w:val="20"/>
          <w:sz-cs w:val="20"/>
        </w:rPr>
        <w:t xml:space="preserve">S</w:t>
      </w:r>
      <w:r>
        <w:rPr>
          <w:rFonts w:ascii="Times New Roman" w:hAnsi="Times New Roman" w:cs="Times New Roman"/>
          <w:sz w:val="16"/>
          <w:sz-cs w:val="16"/>
        </w:rPr>
        <w:t xml:space="preserve">ECTION</w:t>
      </w:r>
      <w:r>
        <w:rPr>
          <w:rFonts w:ascii="Times New Roman" w:hAnsi="Times New Roman" w:cs="Times New Roman"/>
          <w:sz w:val="20"/>
          <w:sz-cs w:val="20"/>
        </w:rPr>
        <w:t xml:space="preserve"> 23 (A):  CRR A</w:t>
      </w:r>
      <w:r>
        <w:rPr>
          <w:rFonts w:ascii="Times New Roman" w:hAnsi="Times New Roman" w:cs="Times New Roman"/>
          <w:sz w:val="16"/>
          <w:sz-cs w:val="16"/>
        </w:rPr>
        <w:t xml:space="preserve">CCOUNT</w:t>
      </w:r>
      <w:r>
        <w:rPr>
          <w:rFonts w:ascii="Times New Roman" w:hAnsi="Times New Roman" w:cs="Times New Roman"/>
          <w:sz w:val="20"/>
          <w:sz-cs w:val="20"/>
        </w:rPr>
        <w:t xml:space="preserve"> H</w:t>
      </w:r>
      <w:r>
        <w:rPr>
          <w:rFonts w:ascii="Times New Roman" w:hAnsi="Times New Roman" w:cs="Times New Roman"/>
          <w:sz w:val="16"/>
          <w:sz-cs w:val="16"/>
        </w:rPr>
        <w:t xml:space="preserve">OLDER</w:t>
      </w:r>
      <w:r>
        <w:rPr>
          <w:rFonts w:ascii="Times New Roman" w:hAnsi="Times New Roman" w:cs="Times New Roman"/>
          <w:sz w:val="20"/>
          <w:sz-cs w:val="20"/>
        </w:rPr>
        <w:t xml:space="preserve"> A</w:t>
      </w:r>
      <w:r>
        <w:rPr>
          <w:rFonts w:ascii="Times New Roman" w:hAnsi="Times New Roman" w:cs="Times New Roman"/>
          <w:sz w:val="16"/>
          <w:sz-cs w:val="16"/>
        </w:rPr>
        <w:t xml:space="preserve">PPLICATION</w:t>
      </w:r>
      <w:r>
        <w:rPr>
          <w:rFonts w:ascii="Times New Roman" w:hAnsi="Times New Roman" w:cs="Times New Roman"/>
          <w:sz w:val="20"/>
          <w:sz-cs w:val="20"/>
        </w:rPr>
        <w:t xml:space="preserve"> </w:t>
      </w:r>
      <w:r>
        <w:rPr>
          <w:rFonts w:ascii="Times New Roman" w:hAnsi="Times New Roman" w:cs="Times New Roman"/>
          <w:sz w:val="16"/>
          <w:sz-cs w:val="16"/>
        </w:rPr>
        <w:t xml:space="preserve">FOR</w:t>
      </w:r>
      <w:r>
        <w:rPr>
          <w:rFonts w:ascii="Times New Roman" w:hAnsi="Times New Roman" w:cs="Times New Roman"/>
          <w:sz w:val="20"/>
          <w:sz-cs w:val="20"/>
        </w:rPr>
        <w:t xml:space="preserve"> R</w:t>
      </w:r>
      <w:r>
        <w:rPr>
          <w:rFonts w:ascii="Times New Roman" w:hAnsi="Times New Roman" w:cs="Times New Roman"/>
          <w:sz w:val="16"/>
          <w:sz-cs w:val="16"/>
        </w:rPr>
        <w:t xml:space="preserve">EGISTRATION</w:t>
      </w:r>
      <w:r>
        <w:rPr>
          <w:rFonts w:ascii="Times New Roman" w:hAnsi="Times New Roman" w:cs="Times New Roman"/>
          <w:sz w:val="20"/>
          <w:sz-cs w:val="20"/>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PAGE  1</w:t>
      </w:r>
    </w:p>
    <w:p>
      <w:pPr>
        <w:ind w:right="360" w:first-line="3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0"/>
          <w:sz-cs w:val="20"/>
        </w:rPr>
        <w:t xml:space="preserve">ERCOT N</w:t>
      </w:r>
      <w:r>
        <w:rPr>
          <w:rFonts w:ascii="Times New Roman" w:hAnsi="Times New Roman" w:cs="Times New Roman"/>
          <w:sz w:val="16"/>
          <w:sz-cs w:val="16"/>
        </w:rPr>
        <w:t xml:space="preserve">ODAL</w:t>
      </w:r>
      <w:r>
        <w:rPr>
          <w:rFonts w:ascii="Times New Roman" w:hAnsi="Times New Roman" w:cs="Times New Roman"/>
          <w:sz w:val="20"/>
          <w:sz-cs w:val="20"/>
        </w:rPr>
        <w:t xml:space="preserve"> P</w:t>
      </w:r>
      <w:r>
        <w:rPr>
          <w:rFonts w:ascii="Times New Roman" w:hAnsi="Times New Roman" w:cs="Times New Roman"/>
          <w:sz w:val="16"/>
          <w:sz-cs w:val="16"/>
        </w:rPr>
        <w:t xml:space="preserve">ROTOCOLS</w:t>
      </w:r>
      <w:r>
        <w:rPr>
          <w:rFonts w:ascii="Times New Roman" w:hAnsi="Times New Roman" w:cs="Times New Roman"/>
          <w:sz w:val="20"/>
          <w:sz-cs w:val="20"/>
        </w:rPr>
        <w:t xml:space="preserve"> – N</w:t>
      </w:r>
      <w:r>
        <w:rPr>
          <w:rFonts w:ascii="Times New Roman" w:hAnsi="Times New Roman" w:cs="Times New Roman"/>
          <w:sz w:val="16"/>
          <w:sz-cs w:val="16"/>
        </w:rPr>
        <w:t xml:space="preserve">OVEMBER</w:t>
      </w:r>
      <w:r>
        <w:rPr>
          <w:rFonts w:ascii="Times New Roman" w:hAnsi="Times New Roman" w:cs="Times New Roman"/>
          <w:sz w:val="20"/>
          <w:sz-cs w:val="20"/>
        </w:rPr>
        <w:t xml:space="preserve"> 1, 2017</w:t>
        <w:tab/>
        <w:t xml:space="preserve"/>
        <w:tab/>
        <w:t xml:space="preserve"/>
        <w:tab/>
        <w:t xml:space="preserve"/>
        <w:tab/>
        <w:t xml:space="preserve"/>
        <w:tab/>
        <w:t xml:space="preserve"/>
        <w:tab/>
        <w:t xml:space="preserve"/>
        <w:tab/>
        <w:t xml:space="preserve">23A- PAGE 4</w:t>
      </w:r>
    </w:p>
    <w:p>
      <w:pPr>
        <w:jc w:val="center"/>
      </w:pPr>
      <w:r>
        <w:rPr>
          <w:rFonts w:ascii="Times New Roman" w:hAnsi="Times New Roman" w:cs="Times New Roman"/>
          <w:sz w:val="20"/>
          <w:sz-cs w:val="20"/>
        </w:rPr>
        <w:t xml:space="preserve">PUBLIC</w:t>
      </w: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0"/>
          <w:sz-cs w:val="20"/>
        </w:rPr>
        <w:t xml:space="preserve">PUBLIC</w:t>
      </w:r>
    </w:p>
    <w:p>
      <w:pPr/>
      <w:r>
        <w:rPr>
          <w:rFonts w:ascii="Times New Roman" w:hAnsi="Times New Roman" w:cs="Times New Roman"/>
          <w:sz w:val="24"/>
          <w:sz-cs w:val="24"/>
        </w:rPr>
        <w:t xml:space="preserve"/>
      </w:r>
    </w:p>
    <w:p>
      <w:pPr>
        <w:jc w:val="right"/>
      </w:pPr>
      <w:r>
        <w:rPr>
          <w:rFonts w:ascii="Times New Roman" w:hAnsi="Times New Roman" w:cs="Times New Roman"/>
          <w:sz w:val="20"/>
          <w:sz-cs w:val="20"/>
        </w:rPr>
        <w:t xml:space="preserve">S</w:t>
      </w:r>
      <w:r>
        <w:rPr>
          <w:rFonts w:ascii="Times New Roman" w:hAnsi="Times New Roman" w:cs="Times New Roman"/>
          <w:sz w:val="16"/>
          <w:sz-cs w:val="16"/>
        </w:rPr>
        <w:t xml:space="preserve">ECTION</w:t>
      </w:r>
      <w:r>
        <w:rPr>
          <w:rFonts w:ascii="Times New Roman" w:hAnsi="Times New Roman" w:cs="Times New Roman"/>
          <w:sz w:val="20"/>
          <w:sz-cs w:val="20"/>
        </w:rPr>
        <w:t xml:space="preserve"> 23 (F):  QSE A</w:t>
      </w:r>
      <w:r>
        <w:rPr>
          <w:rFonts w:ascii="Times New Roman" w:hAnsi="Times New Roman" w:cs="Times New Roman"/>
          <w:sz w:val="16"/>
          <w:sz-cs w:val="16"/>
        </w:rPr>
        <w:t xml:space="preserve">GENCY</w:t>
      </w:r>
      <w:r>
        <w:rPr>
          <w:rFonts w:ascii="Times New Roman" w:hAnsi="Times New Roman" w:cs="Times New Roman"/>
          <w:sz w:val="20"/>
          <w:sz-cs w:val="20"/>
        </w:rPr>
        <w:t xml:space="preserve"> A</w:t>
      </w:r>
      <w:r>
        <w:rPr>
          <w:rFonts w:ascii="Times New Roman" w:hAnsi="Times New Roman" w:cs="Times New Roman"/>
          <w:sz w:val="16"/>
          <w:sz-cs w:val="16"/>
        </w:rPr>
        <w:t xml:space="preserve">GREEMENT</w:t>
      </w:r>
      <w:r>
        <w:rPr>
          <w:rFonts w:ascii="Times New Roman" w:hAnsi="Times New Roman" w:cs="Times New Roman"/>
          <w:sz w:val="20"/>
          <w:sz-cs w:val="20"/>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PAGE  1</w:t>
      </w:r>
    </w:p>
    <w:p>
      <w:pPr>
        <w:ind w:right="360" w:first-line="3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0"/>
          <w:sz-cs w:val="20"/>
        </w:rPr>
        <w:t xml:space="preserve">ERCOT N</w:t>
      </w:r>
      <w:r>
        <w:rPr>
          <w:rFonts w:ascii="Times New Roman" w:hAnsi="Times New Roman" w:cs="Times New Roman"/>
          <w:sz w:val="16"/>
          <w:sz-cs w:val="16"/>
        </w:rPr>
        <w:t xml:space="preserve">ODAL</w:t>
      </w:r>
      <w:r>
        <w:rPr>
          <w:rFonts w:ascii="Times New Roman" w:hAnsi="Times New Roman" w:cs="Times New Roman"/>
          <w:sz w:val="20"/>
          <w:sz-cs w:val="20"/>
        </w:rPr>
        <w:t xml:space="preserve"> P</w:t>
      </w:r>
      <w:r>
        <w:rPr>
          <w:rFonts w:ascii="Times New Roman" w:hAnsi="Times New Roman" w:cs="Times New Roman"/>
          <w:sz w:val="16"/>
          <w:sz-cs w:val="16"/>
        </w:rPr>
        <w:t xml:space="preserve">ROTOCOLS</w:t>
      </w:r>
      <w:r>
        <w:rPr>
          <w:rFonts w:ascii="Times New Roman" w:hAnsi="Times New Roman" w:cs="Times New Roman"/>
          <w:sz w:val="20"/>
          <w:sz-cs w:val="20"/>
        </w:rPr>
        <w:t xml:space="preserve"> – F</w:t>
      </w:r>
      <w:r>
        <w:rPr>
          <w:rFonts w:ascii="Times New Roman" w:hAnsi="Times New Roman" w:cs="Times New Roman"/>
          <w:sz w:val="16"/>
          <w:sz-cs w:val="16"/>
        </w:rPr>
        <w:t xml:space="preserve">EBRUARY</w:t>
      </w:r>
      <w:r>
        <w:rPr>
          <w:rFonts w:ascii="Times New Roman" w:hAnsi="Times New Roman" w:cs="Times New Roman"/>
          <w:sz w:val="20"/>
          <w:sz-cs w:val="20"/>
        </w:rPr>
        <w:t xml:space="preserve"> 1, 2022</w:t>
        <w:tab/>
        <w:t xml:space="preserve"/>
        <w:tab/>
        <w:t xml:space="preserve"/>
        <w:tab/>
        <w:t xml:space="preserve"/>
        <w:tab/>
        <w:t xml:space="preserve"/>
        <w:tab/>
        <w:t xml:space="preserve"/>
        <w:tab/>
        <w:t xml:space="preserve"/>
        <w:tab/>
        <w:t xml:space="preserve">23F- PAGE 1</w:t>
      </w:r>
    </w:p>
    <w:p>
      <w:pPr>
        <w:jc w:val="center"/>
      </w:pPr>
      <w:r>
        <w:rPr>
          <w:rFonts w:ascii="Times New Roman" w:hAnsi="Times New Roman" w:cs="Times New Roman"/>
          <w:sz w:val="20"/>
          <w:sz-cs w:val="20"/>
        </w:rPr>
        <w:t xml:space="preserve">PUBLIC</w:t>
      </w: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0"/>
          <w:sz-cs w:val="20"/>
        </w:rPr>
        <w:t xml:space="preserve">PUBLIC</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4"/>
          <w:sz-cs w:val="4"/>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The Electric Reliability Council of Texas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Protocols Workshop</dc:title>
  <dc:subject/>
  <dc:creator>ERCOT/if</dc:creator>
  <cp:keywords/>
  <cp:lastModifiedBy>ERCOT</cp:lastModifiedBy>
  <dcterms:created>2022-01-27T10:38:00Z</dcterms:created>
  <dcterms:modified>2022-01-27T10:38:00Z</dcterms:modified>
</cp:coreProperties>
</file>

<file path=docProps/meta.xml><?xml version="1.0" encoding="utf-8"?>
<meta xmlns="http://schemas.apple.com/cocoa/2006/metadata">
  <generator>CocoaOOXMLWriter/2685.6</generator>
</meta>
</file>