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2400"/>
      </w:pPr>
      <w:r>
        <w:rPr>
          <w:rFonts w:ascii="Times New Roman" w:hAnsi="Times New Roman" w:cs="Times New Roman"/>
          <w:sz w:val="36"/>
          <w:sz-cs w:val="36"/>
          <w:b/>
        </w:rPr>
        <w:t xml:space="preserve">ERCOT Planning Guide</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Section 8 </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Attachment B:  Declaration of Adequate Water Supplies</w:t>
      </w:r>
    </w:p>
    <w:p>
      <w:pPr>
        <w:jc w:val="center"/>
        <w:spacing w:before="360"/>
      </w:pPr>
      <w:r>
        <w:rPr>
          <w:rFonts w:ascii="Times New Roman" w:hAnsi="Times New Roman" w:cs="Times New Roman"/>
          <w:sz w:val="24"/>
          <w:sz-cs w:val="24"/>
          <w:b/>
        </w:rPr>
        <w:t xml:space="preserve">December 5, 2025</w:t>
      </w:r>
    </w:p>
    <w:p>
      <w:pPr>
        <w:spacing w:before="360"/>
      </w:pPr>
      <w:r>
        <w:rPr>
          <w:rFonts w:ascii="Times New Roman" w:hAnsi="Times New Roman" w:cs="Times New Roman"/>
          <w:sz w:val="24"/>
          <w:sz-cs w:val="24"/>
          <w:b/>
        </w:rPr>
        <w:t xml:space="preserve"/>
      </w:r>
    </w:p>
    <w:p>
      <w:pPr>
        <w:jc w:val="center"/>
        <w:spacing w:before="360"/>
      </w:pPr>
      <w:r>
        <w:rPr>
          <w:rFonts w:ascii="Times New Roman" w:hAnsi="Times New Roman" w:cs="Times New Roman"/>
          <w:sz w:val="20"/>
          <w:sz-cs w:val="20"/>
          <w:b/>
        </w:rPr>
        <w:t xml:space="preserve"/>
      </w:r>
    </w:p>
    <w:p>
      <w:pPr/>
      <w:r>
        <w:rPr>
          <w:rFonts w:ascii="Times New Roman" w:hAnsi="Times New Roman" w:cs="Times New Roman"/>
          <w:sz w:val="20"/>
          <w:sz-cs w:val="20"/>
          <w:b/>
        </w:rPr>
        <w:t xml:space="preserve"/>
      </w:r>
    </w:p>
    <w:p>
      <w:pPr>
        <w:ind w:left="720" w:first-line="-720"/>
        <w:spacing w:after="240"/>
      </w:pPr>
      <w:r>
        <w:rPr>
          <w:rFonts w:ascii="Times New Roman" w:hAnsi="Times New Roman" w:cs="Times New Roman"/>
          <w:sz w:val="24"/>
          <w:sz-cs w:val="24"/>
        </w:rPr>
        <w:t xml:space="preserve"/>
      </w:r>
    </w:p>
    <w:p>
      <w:pPr>
        <w:spacing w:after="240"/>
      </w:pPr>
      <w:r>
        <w:rPr>
          <w:rFonts w:ascii="Times New Roman" w:hAnsi="Times New Roman" w:cs="Times New Roman"/>
          <w:sz w:val="24"/>
          <w:sz-cs w:val="24"/>
        </w:rPr>
        <w:t xml:space="preserve"/>
        <w:br w:type="page"/>
        <w:t xml:space="preserve"/>
      </w:r>
      <w:r>
        <w:rPr>
          <w:rFonts w:ascii="Times New Roman" w:hAnsi="Times New Roman" w:cs="Times New Roman"/>
          <w:sz w:val="24"/>
          <w:sz-cs w:val="24"/>
          <w:b/>
        </w:rPr>
        <w:t xml:space="preserve">Declaration of Adequate Water Supplies</w:t>
      </w:r>
    </w:p>
    <w:p>
      <w:pPr>
        <w:jc w:val="center"/>
      </w:pPr>
      <w:r>
        <w:rPr>
          <w:rFonts w:ascii="Times New Roman" w:hAnsi="Times New Roman" w:cs="Times New Roman"/>
          <w:sz w:val="24"/>
          <w:sz-cs w:val="24"/>
          <w:b/>
        </w:rPr>
        <w:t xml:space="preserve"/>
      </w:r>
    </w:p>
    <w:p>
      <w:pPr>
        <w:jc w:val="both"/>
      </w:pPr>
      <w:r>
        <w:rPr>
          <w:rFonts w:ascii="Times New Roman" w:hAnsi="Times New Roman" w:cs="Times New Roman"/>
          <w:sz w:val="24"/>
          <w:sz-cs w:val="24"/>
        </w:rPr>
        <w:t xml:space="preserve">An Interconnecting Entity (IE) must submit this attestation form to notify ERCOT that water rights, contracts or groundwater supplies sufficient for generation of electricity have been obtained or that water supplies are not required for the generation of electricity at each proposed Generation Resource.  Section 6.9, Addition of Proposed Generation to the Planning Models, requires an IE to submit this form before ERCOT may include certain proposed Generation Resources in the base cases created and maintained by the Steady State Working Group (SSWG), the System Protection Working Group (SPWG), and the Dynamics Working Group (DWG).  Any IE that proposes to interconnect a Generation Resource powered by wind or photovoltaic solar, or an Energy Storage Resource (ESR), does not need to submit this form.  However, any IE proposing to interconnect any other type of Generation Resource must submit this form, even if the IE’s proposed Resource will not use water. </w:t>
      </w:r>
    </w:p>
    <w:p>
      <w:pPr>
        <w:jc w:val="both"/>
        <w:spacing w:before="240" w:after="240"/>
      </w:pPr>
      <w:r>
        <w:rPr>
          <w:rFonts w:ascii="Times New Roman" w:hAnsi="Times New Roman" w:cs="Times New Roman"/>
          <w:sz w:val="24"/>
          <w:sz-cs w:val="24"/>
        </w:rPr>
        <w:t xml:space="preserve">Each IE should submit this attestation for each unique Generation Interconnection or Change Request (GINR) within ten Business Days of securing the relevant water supply rights, or, for Generation Resources that do not require water supplies to operate, within ten Business Days of executing the Interconnection Agreement with the Transmission Service Provider (TSP).  The attestation should be signed by an officer or other individual with authority to bind the IE.  The IE should submit the attestation and the necessary attachments to ERCOT via the online Resource Integration and Ongoing Operations (RIOO) system.</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ATTESTATION</w:t>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Name of Interconnecting Entity: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_____________________________________________________</w:t>
      </w:r>
    </w:p>
    <w:p>
      <w:pPr>
        <w:jc w:val="both"/>
      </w:pPr>
      <w:r>
        <w:rPr>
          <w:rFonts w:ascii="Times New Roman" w:hAnsi="Times New Roman" w:cs="Times New Roman"/>
          <w:sz w:val="24"/>
          <w:sz-cs w:val="24"/>
        </w:rPr>
        <w:t xml:space="preserve"/>
      </w:r>
    </w:p>
    <w:p>
      <w:pPr/>
      <w:r>
        <w:rPr>
          <w:rFonts w:ascii="Times New Roman" w:hAnsi="Times New Roman" w:cs="Times New Roman"/>
          <w:sz w:val="24"/>
          <w:sz-cs w:val="24"/>
          <w:b/>
        </w:rPr>
        <w:t xml:space="preserve">Name and GINR Number of Project:</w:t>
      </w:r>
    </w:p>
    <w:p>
      <w:pPr/>
      <w:r>
        <w:rPr>
          <w:rFonts w:ascii="Times New Roman" w:hAnsi="Times New Roman" w:cs="Times New Roman"/>
          <w:sz w:val="24"/>
          <w:sz-cs w:val="24"/>
          <w:b/>
        </w:rPr>
        <w:t xml:space="preserve"/>
      </w:r>
    </w:p>
    <w:p>
      <w:pPr/>
      <w:r>
        <w:rPr>
          <w:rFonts w:ascii="Times New Roman" w:hAnsi="Times New Roman" w:cs="Times New Roman"/>
          <w:sz w:val="24"/>
          <w:sz-cs w:val="24"/>
        </w:rPr>
        <w:t xml:space="preserve">_____________________________________________________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By signing below, I certify that I am knowledgeable about the above-named project, and hereby represent as follows (check one of the following):</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FORMCHECKBOX  No water rights, contracts or groundwater supplies are needed for the above-named proposed Generation Resource to generate electricity.</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FORMCHECKBOX  The IE, the owner of the proposed Generation Resource, or another similarly situated party has secured water rights, contracts or groundwater supplies sufficient for the generation of electricity at the above-named proposed Generation Resource.  A copy of the relevant contract(s), permit(s) and/or groundwater adequacy studies is attached to this declaration.  The right(s) or contract(s) allows the Generation Resource owner or operator access to water according to the following terms (describe basic terms, including quantity, duration, and conditions of access):</w:t>
      </w:r>
    </w:p>
    <w:p>
      <w:pPr>
        <w:jc w:val="both"/>
      </w:pPr>
      <w:r>
        <w:rPr>
          <w:rFonts w:ascii="Times New Roman" w:hAnsi="Times New Roman" w:cs="Times New Roman"/>
          <w:sz w:val="24"/>
          <w:sz-cs w:val="24"/>
        </w:rPr>
        <w:t xml:space="preserve"/>
      </w:r>
    </w:p>
    <w:p>
      <w:pPr/>
      <w:r>
        <w:rPr>
          <w:rFonts w:ascii="Times New Roman" w:hAnsi="Times New Roman" w:cs="Times New Roman"/>
          <w:sz w:val="24"/>
          <w:sz-cs w:val="24"/>
        </w:rPr>
        <w:t xml:space="preserve">______________________________________________________________________________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______________________________________________________________________________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______________________________________________________________________________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______________________________________________________________________________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______________________________________________________________________________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______________________________________________________________________________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______________________________________</w:t>
      </w:r>
    </w:p>
    <w:p>
      <w:pPr>
        <w:jc w:val="both"/>
      </w:pPr>
      <w:r>
        <w:rPr>
          <w:rFonts w:ascii="Times New Roman" w:hAnsi="Times New Roman" w:cs="Times New Roman"/>
          <w:sz w:val="24"/>
          <w:sz-cs w:val="24"/>
        </w:rPr>
        <w:t xml:space="preserve">Signature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______________________________________</w:t>
      </w:r>
    </w:p>
    <w:p>
      <w:pPr>
        <w:jc w:val="both"/>
      </w:pPr>
      <w:r>
        <w:rPr>
          <w:rFonts w:ascii="Times New Roman" w:hAnsi="Times New Roman" w:cs="Times New Roman"/>
          <w:sz w:val="24"/>
          <w:sz-cs w:val="24"/>
        </w:rPr>
        <w:t xml:space="preserve">Name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______________________________________</w:t>
      </w:r>
    </w:p>
    <w:p>
      <w:pPr>
        <w:jc w:val="both"/>
      </w:pPr>
      <w:r>
        <w:rPr>
          <w:rFonts w:ascii="Times New Roman" w:hAnsi="Times New Roman" w:cs="Times New Roman"/>
          <w:sz w:val="24"/>
          <w:sz-cs w:val="24"/>
        </w:rPr>
        <w:t xml:space="preserve">Title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______________________________________</w:t>
      </w:r>
    </w:p>
    <w:p>
      <w:pPr>
        <w:jc w:val="both"/>
      </w:pPr>
      <w:r>
        <w:rPr>
          <w:rFonts w:ascii="Times New Roman" w:hAnsi="Times New Roman" w:cs="Times New Roman"/>
          <w:sz w:val="24"/>
          <w:sz-cs w:val="24"/>
        </w:rPr>
        <w:t xml:space="preserve">Date</w:t>
      </w:r>
      <w:r>
        <w:rPr>
          <w:rFonts w:ascii="Times New Roman" w:hAnsi="Times New Roman" w:cs="Times New Roman"/>
          <w:sz w:val="24"/>
          <w:sz-cs w:val="24"/>
          <w:b/>
        </w:rPr>
        <w:t xml:space="preserve"/>
      </w:r>
    </w:p>
    <w:p>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spacing w:after="24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8 (B):  D</w:t>
      </w:r>
      <w:r>
        <w:rPr>
          <w:rFonts w:ascii="Times New Roman" w:hAnsi="Times New Roman" w:cs="Times New Roman"/>
          <w:sz w:val="16"/>
          <w:sz-cs w:val="16"/>
        </w:rPr>
        <w:t xml:space="preserve">ECLARATION</w:t>
      </w:r>
      <w:r>
        <w:rPr>
          <w:rFonts w:ascii="Times New Roman" w:hAnsi="Times New Roman" w:cs="Times New Roman"/>
          <w:sz w:val="20"/>
          <w:sz-cs w:val="20"/>
        </w:rPr>
        <w:t xml:space="preserve"> </w:t>
      </w:r>
      <w:r>
        <w:rPr>
          <w:rFonts w:ascii="Times New Roman" w:hAnsi="Times New Roman" w:cs="Times New Roman"/>
          <w:sz w:val="16"/>
          <w:sz-cs w:val="16"/>
        </w:rPr>
        <w:t xml:space="preserve">OF</w:t>
      </w:r>
      <w:r>
        <w:rPr>
          <w:rFonts w:ascii="Times New Roman" w:hAnsi="Times New Roman" w:cs="Times New Roman"/>
          <w:sz w:val="20"/>
          <w:sz-cs w:val="20"/>
        </w:rPr>
        <w:t xml:space="preserve"> A</w:t>
      </w:r>
      <w:r>
        <w:rPr>
          <w:rFonts w:ascii="Times New Roman" w:hAnsi="Times New Roman" w:cs="Times New Roman"/>
          <w:sz w:val="16"/>
          <w:sz-cs w:val="16"/>
        </w:rPr>
        <w:t xml:space="preserve">DEQUATE</w:t>
      </w:r>
      <w:r>
        <w:rPr>
          <w:rFonts w:ascii="Times New Roman" w:hAnsi="Times New Roman" w:cs="Times New Roman"/>
          <w:sz w:val="20"/>
          <w:sz-cs w:val="20"/>
        </w:rPr>
        <w:t xml:space="preserve"> W</w:t>
      </w:r>
      <w:r>
        <w:rPr>
          <w:rFonts w:ascii="Times New Roman" w:hAnsi="Times New Roman" w:cs="Times New Roman"/>
          <w:sz w:val="16"/>
          <w:sz-cs w:val="16"/>
        </w:rPr>
        <w:t xml:space="preserve">ATER</w:t>
      </w:r>
      <w:r>
        <w:rPr>
          <w:rFonts w:ascii="Times New Roman" w:hAnsi="Times New Roman" w:cs="Times New Roman"/>
          <w:sz w:val="20"/>
          <w:sz-cs w:val="20"/>
        </w:rPr>
        <w:t xml:space="preserve"> S</w:t>
      </w:r>
      <w:r>
        <w:rPr>
          <w:rFonts w:ascii="Times New Roman" w:hAnsi="Times New Roman" w:cs="Times New Roman"/>
          <w:sz w:val="16"/>
          <w:sz-cs w:val="16"/>
        </w:rPr>
        <w:t xml:space="preserve">UPPLIES</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P</w:t>
      </w:r>
      <w:r>
        <w:rPr>
          <w:rFonts w:ascii="Times New Roman" w:hAnsi="Times New Roman" w:cs="Times New Roman"/>
          <w:sz w:val="16"/>
          <w:sz-cs w:val="16"/>
        </w:rPr>
        <w:t xml:space="preserve">LANNING</w:t>
      </w:r>
      <w:r>
        <w:rPr>
          <w:rFonts w:ascii="Times New Roman" w:hAnsi="Times New Roman" w:cs="Times New Roman"/>
          <w:sz w:val="20"/>
          <w:sz-cs w:val="20"/>
        </w:rPr>
        <w:t xml:space="preserve"> G</w:t>
      </w:r>
      <w:r>
        <w:rPr>
          <w:rFonts w:ascii="Times New Roman" w:hAnsi="Times New Roman" w:cs="Times New Roman"/>
          <w:sz w:val="16"/>
          <w:sz-cs w:val="16"/>
        </w:rPr>
        <w:t xml:space="preserve">UIDE</w:t>
      </w:r>
      <w:r>
        <w:rPr>
          <w:rFonts w:ascii="Times New Roman" w:hAnsi="Times New Roman" w:cs="Times New Roman"/>
          <w:sz w:val="20"/>
          <w:sz-cs w:val="20"/>
        </w:rPr>
        <w:t xml:space="preserve"> –  D</w:t>
      </w:r>
      <w:r>
        <w:rPr>
          <w:rFonts w:ascii="Times New Roman" w:hAnsi="Times New Roman" w:cs="Times New Roman"/>
          <w:sz w:val="16"/>
          <w:sz-cs w:val="16"/>
        </w:rPr>
        <w:t xml:space="preserve">ECEMBER</w:t>
      </w:r>
      <w:r>
        <w:rPr>
          <w:rFonts w:ascii="Times New Roman" w:hAnsi="Times New Roman" w:cs="Times New Roman"/>
          <w:sz w:val="20"/>
          <w:sz-cs w:val="20"/>
        </w:rPr>
        <w:t xml:space="preserve"> 5, 2025</w:t>
        <w:tab/>
        <w:t xml:space="preserve"/>
        <w:tab/>
        <w:t xml:space="preserve"/>
        <w:tab/>
        <w:t xml:space="preserve">8B-</w:t>
      </w:r>
      <w:r>
        <w:rPr>
          <w:rFonts w:ascii="Times New Roman" w:hAnsi="Times New Roman" w:cs="Times New Roman"/>
          <w:sz w:val="24"/>
          <w:sz-cs w:val="24"/>
        </w:rPr>
        <w:t xml:space="preserve"> PAGE 2</w:t>
      </w:r>
    </w:p>
    <w:p>
      <w:pPr>
        <w:jc w:val="center"/>
      </w:pPr>
      <w:r>
        <w:rPr>
          <w:rFonts w:ascii="Times New Roman" w:hAnsi="Times New Roman" w:cs="Times New Roman"/>
          <w:sz w:val="24"/>
          <w:sz-cs w:val="24"/>
        </w:rPr>
        <w:t xml:space="preserve">PUBLIC</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ERCOT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TNM Protocols</dc:title>
  <dc:subject>TNM Protocols</dc:subject>
  <dc:creator>ERCOT</dc:creator>
  <cp:keywords/>
  <cp:lastModifiedBy>ERCOT</cp:lastModifiedBy>
  <dcterms:created>2025-11-25T13:30:00Z</dcterms:created>
  <dcterms:modified>2025-11-25T13:30:00Z</dcterms:modified>
</cp:coreProperties>
</file>

<file path=docProps/meta.xml><?xml version="1.0" encoding="utf-8"?>
<meta xmlns="http://schemas.apple.com/cocoa/2006/metadata">
  <generator>CocoaOOXMLWriter/2685.6</generator>
</meta>
</file>