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935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3260"/>
        <w:gridCol w:w="3260"/>
        <w:gridCol w:w="1417"/>
      </w:tblGrid>
      <w:tr w:rsidR="00820167" w14:paraId="2EE92CA3" w14:textId="77777777" w:rsidTr="00D2641F">
        <w:trPr>
          <w:trHeight w:val="1701"/>
        </w:trPr>
        <w:tc>
          <w:tcPr>
            <w:tcW w:w="9354" w:type="dxa"/>
            <w:gridSpan w:val="4"/>
            <w:vAlign w:val="bottom"/>
          </w:tcPr>
          <w:p w14:paraId="6A789496" w14:textId="0C74CBD0" w:rsidR="00820167" w:rsidRDefault="00DF6200" w:rsidP="00CC03D2"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26F2AEB5" wp14:editId="41702AC6">
                  <wp:extent cx="687962" cy="900000"/>
                  <wp:effectExtent l="0" t="0" r="0" b="0"/>
                  <wp:docPr id="7112518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962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167" w14:paraId="4EC480FB" w14:textId="77777777" w:rsidTr="00D2641F">
        <w:trPr>
          <w:trHeight w:val="850"/>
        </w:trPr>
        <w:tc>
          <w:tcPr>
            <w:tcW w:w="9354" w:type="dxa"/>
            <w:gridSpan w:val="4"/>
          </w:tcPr>
          <w:p w14:paraId="42624381" w14:textId="00D0D8A0" w:rsidR="00820167" w:rsidRPr="00DF6200" w:rsidRDefault="00820167" w:rsidP="00CC03D2">
            <w:pPr>
              <w:spacing w:after="0" w:line="240" w:lineRule="auto"/>
              <w:ind w:firstLine="0"/>
              <w:jc w:val="center"/>
              <w:rPr>
                <w:rFonts w:ascii="IRANYekanX ExtraBold" w:hAnsi="IRANYekanX ExtraBold" w:cs="IRANYekanX ExtraBold"/>
                <w:sz w:val="28"/>
                <w:szCs w:val="28"/>
                <w:rtl/>
              </w:rPr>
            </w:pPr>
            <w:r w:rsidRPr="00DF6200">
              <w:rPr>
                <w:rFonts w:ascii="IRANYekanX ExtraBold" w:hAnsi="IRANYekanX ExtraBold" w:cs="IRANYekanX ExtraBold"/>
                <w:sz w:val="28"/>
                <w:szCs w:val="28"/>
                <w:rtl/>
              </w:rPr>
              <w:t>پایش هوشمند اریک</w:t>
            </w:r>
          </w:p>
        </w:tc>
      </w:tr>
      <w:tr w:rsidR="00820167" w14:paraId="260F0D18" w14:textId="77777777" w:rsidTr="006E7286">
        <w:trPr>
          <w:trHeight w:val="4535"/>
        </w:trPr>
        <w:tc>
          <w:tcPr>
            <w:tcW w:w="9354" w:type="dxa"/>
            <w:gridSpan w:val="4"/>
            <w:vAlign w:val="center"/>
          </w:tcPr>
          <w:p w14:paraId="5EA9758A" w14:textId="0FFC170A" w:rsidR="00820167" w:rsidRDefault="00DF2810" w:rsidP="00D2641F">
            <w:pPr>
              <w:pStyle w:val="Title"/>
            </w:pPr>
            <w:fldSimple w:instr=" TITLE  \* FirstCap  \* MERGEFORMAT ">
              <w:r>
                <w:rPr>
                  <w:rFonts w:hint="cs"/>
                  <w:rtl/>
                </w:rPr>
                <w:t>انتقال دانش عیب‌یابی بین ماشین‌ها بدون داده معیوب</w:t>
              </w:r>
            </w:fldSimple>
          </w:p>
        </w:tc>
      </w:tr>
      <w:tr w:rsidR="00731CEF" w14:paraId="1079B6B4" w14:textId="77777777" w:rsidTr="006E7286">
        <w:trPr>
          <w:trHeight w:val="2551"/>
        </w:trPr>
        <w:tc>
          <w:tcPr>
            <w:tcW w:w="1417" w:type="dxa"/>
          </w:tcPr>
          <w:p w14:paraId="22D14C04" w14:textId="77777777" w:rsidR="00731CEF" w:rsidRDefault="00731CEF" w:rsidP="00731CEF"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6520" w:type="dxa"/>
            <w:gridSpan w:val="2"/>
          </w:tcPr>
          <w:p w14:paraId="525E0613" w14:textId="233340AA" w:rsidR="00731CEF" w:rsidRDefault="00DF2810" w:rsidP="0045564C">
            <w:pPr>
              <w:pStyle w:val="Subtitle"/>
              <w:rPr>
                <w:rtl/>
              </w:rPr>
            </w:pPr>
            <w:r>
              <w:rPr>
                <w:rFonts w:hint="cs"/>
                <w:rtl/>
              </w:rPr>
              <w:t>زیرپروژه ۳ — تطبیق دامنه (DANN) و ویژگی‌های پوش-مرتبه روی CWRU و Paderborn</w:t>
            </w:r>
          </w:p>
        </w:tc>
        <w:tc>
          <w:tcPr>
            <w:tcW w:w="1417" w:type="dxa"/>
          </w:tcPr>
          <w:p w14:paraId="61E7B0E2" w14:textId="09D3F100" w:rsidR="00731CEF" w:rsidRDefault="00731CEF" w:rsidP="00731CEF"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</w:tr>
      <w:tr w:rsidR="00731CEF" w14:paraId="112A2D5E" w14:textId="77777777" w:rsidTr="00D2641F">
        <w:trPr>
          <w:trHeight w:val="1701"/>
        </w:trPr>
        <w:tc>
          <w:tcPr>
            <w:tcW w:w="4677" w:type="dxa"/>
            <w:gridSpan w:val="2"/>
          </w:tcPr>
          <w:p w14:paraId="6FDBADEA" w14:textId="27EA7339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تهیه کنندگان:</w:t>
            </w:r>
          </w:p>
        </w:tc>
        <w:tc>
          <w:tcPr>
            <w:tcW w:w="4677" w:type="dxa"/>
            <w:gridSpan w:val="2"/>
          </w:tcPr>
          <w:p w14:paraId="027D4E08" w14:textId="77777777" w:rsidR="00731CEF" w:rsidRDefault="009A1300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امیر محمود مهدوی ابهری</w:t>
            </w:r>
          </w:p>
          <w:p w14:paraId="2A762305" w14:textId="3D5BA0D2" w:rsidR="009A1300" w:rsidRDefault="009A1300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محمد رضا طالبی</w:t>
            </w:r>
          </w:p>
        </w:tc>
      </w:tr>
      <w:tr w:rsidR="00731CEF" w14:paraId="384ED507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23703BA4" w14:textId="7691F7C2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تاریخ تنظیم:</w:t>
            </w:r>
          </w:p>
        </w:tc>
        <w:tc>
          <w:tcPr>
            <w:tcW w:w="4677" w:type="dxa"/>
            <w:gridSpan w:val="2"/>
            <w:vAlign w:val="center"/>
          </w:tcPr>
          <w:p w14:paraId="23ACD407" w14:textId="7CFC32F4" w:rsidR="00731CEF" w:rsidRDefault="00E64FA1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DATE  \@ "dd MMMM yyyy"  \* MERGEFORMAT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 w:rsidR="00A86D98">
              <w:rPr>
                <w:rFonts w:hint="eastAsia"/>
                <w:noProof/>
                <w:rtl/>
              </w:rPr>
              <w:t>‏</w:t>
            </w:r>
            <w:r w:rsidR="00A86D98">
              <w:rPr>
                <w:noProof/>
                <w:rtl/>
              </w:rPr>
              <w:t xml:space="preserve">6‏ </w:t>
            </w:r>
            <w:r w:rsidR="00A86D98">
              <w:rPr>
                <w:rFonts w:hint="eastAsia"/>
                <w:noProof/>
                <w:rtl/>
              </w:rPr>
              <w:t>اُكتبر‏</w:t>
            </w:r>
            <w:r w:rsidR="00A86D98">
              <w:rPr>
                <w:noProof/>
                <w:rtl/>
              </w:rPr>
              <w:t xml:space="preserve"> 2026</w:t>
            </w:r>
            <w:r>
              <w:rPr>
                <w:rtl/>
              </w:rPr>
              <w:fldChar w:fldCharType="end"/>
            </w:r>
          </w:p>
        </w:tc>
      </w:tr>
      <w:tr w:rsidR="00731CEF" w14:paraId="3D35AFC9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3F259528" w14:textId="12D52E4C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نوع سند:</w:t>
            </w:r>
          </w:p>
        </w:tc>
        <w:tc>
          <w:tcPr>
            <w:tcW w:w="4677" w:type="dxa"/>
            <w:gridSpan w:val="2"/>
            <w:vAlign w:val="center"/>
          </w:tcPr>
          <w:p w14:paraId="1FD8049D" w14:textId="350E805C" w:rsidR="00731CEF" w:rsidRDefault="00731CEF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گزارش درون سازمانی</w:t>
            </w:r>
          </w:p>
        </w:tc>
      </w:tr>
      <w:tr w:rsidR="00731CEF" w14:paraId="7AEEFC92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1C25F1D3" w14:textId="39730B0B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تعداد صفحات:</w:t>
            </w:r>
          </w:p>
        </w:tc>
        <w:tc>
          <w:tcPr>
            <w:tcW w:w="4677" w:type="dxa"/>
            <w:gridSpan w:val="2"/>
            <w:vAlign w:val="center"/>
          </w:tcPr>
          <w:p w14:paraId="76BAE4F8" w14:textId="16C29BC2" w:rsidR="00731CEF" w:rsidRDefault="00DB4463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NUMPAGES  \# "0"  \* MERGEFORMAT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 w:rsidR="00A92B06">
              <w:rPr>
                <w:noProof/>
                <w:rtl/>
              </w:rPr>
              <w:t>20</w:t>
            </w:r>
            <w:r>
              <w:rPr>
                <w:rtl/>
              </w:rPr>
              <w:fldChar w:fldCharType="end"/>
            </w:r>
          </w:p>
        </w:tc>
      </w:tr>
      <w:tr w:rsidR="00D37D52" w14:paraId="46B7F416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202B445A" w14:textId="291F5F58" w:rsidR="00D37D52" w:rsidRPr="009A1300" w:rsidRDefault="00D37D52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>
              <w:rPr>
                <w:rFonts w:ascii="IRANYekanX" w:hAnsi="IRANYekanX" w:cs="IRANYekanX" w:hint="cs"/>
                <w:b/>
                <w:bCs/>
                <w:rtl/>
              </w:rPr>
              <w:t>نام فایل:</w:t>
            </w:r>
          </w:p>
        </w:tc>
        <w:tc>
          <w:tcPr>
            <w:tcW w:w="4677" w:type="dxa"/>
            <w:gridSpan w:val="2"/>
            <w:vAlign w:val="center"/>
          </w:tcPr>
          <w:p w14:paraId="36E9E9B7" w14:textId="7452B35A" w:rsidR="00D37D52" w:rsidRDefault="00E64FA1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fldSimple w:instr=" FILENAME   \* MERGEFORMAT ">
              <w:r>
                <w:rPr>
                  <w:noProof/>
                  <w:rtl/>
                </w:rPr>
                <w:t/>
              </w:r>
              <w:r>
                <w:rPr>
                  <w:noProof/>
                </w:rPr>
                <w:t>R03_domain_adaptation_zero_shot.docx</w:t>
              </w:r>
            </w:fldSimple>
          </w:p>
        </w:tc>
      </w:tr>
    </w:tbl>
    <w:p w14:paraId="016E15F5" w14:textId="774D18D0" w:rsidR="00820167" w:rsidRDefault="00820167" w:rsidP="00E15E22">
      <w:pPr>
        <w:bidi w:val="0"/>
        <w:spacing w:after="0" w:line="240" w:lineRule="auto"/>
        <w:ind w:firstLine="0"/>
        <w:jc w:val="left"/>
      </w:pPr>
      <w:r>
        <w:rPr>
          <w:rtl/>
        </w:rPr>
        <w:br w:type="page"/>
      </w:r>
    </w:p>
    <w:sdt>
      <w:sdtPr>
        <w:id w:val="427317131"/>
        <w:docPartObj>
          <w:docPartGallery w:val="Table of Contents"/>
          <w:docPartUnique/>
        </w:docPartObj>
      </w:sdtPr>
      <w:sdtContent>
        <w:p>
          <w:pPr>
            <w:pStyle w:val="Heading1"/>
            <w:rPr>
              <w:rtl/>
            </w:rPr>
          </w:pPr>
          <w:bookmarkStart w:id="0" w:name="_Toc180338973"/>
          <w:r>
            <w:rPr>
              <w:rFonts w:hint="cs"/>
              <w:rtl/>
            </w:rPr>
            <w:t xml:space="preserve">فهرست مطالب</w:t>
          </w:r>
          <w:bookmarkEnd w:id="0"/>
        </w:p>
        <w:p>
          <w:pPr>
            <w:pStyle w:val="TOC1"/>
            <w:rPr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101" w:history="1">
            <w:r>
              <w:rPr>
                <w:rFonts w:hint="cs"/>
                <w:rtl/>
              </w:rPr>
              <w:t xml:space="preserve">مقدمه</w:t>
            </w:r>
          </w:hyperlink>
        </w:p>
        <w:p>
          <w:pPr>
            <w:pStyle w:val="TOC2"/>
            <w:rPr>
              <w:rtl/>
            </w:rPr>
          </w:pPr>
          <w:hyperlink w:anchor="_Toc900102" w:history="1">
            <w:r>
              <w:rPr>
                <w:rFonts w:hint="cs"/>
                <w:rtl/>
              </w:rPr>
              <w:t xml:space="preserve">هدف و بیان مسئله</w:t>
            </w:r>
          </w:hyperlink>
        </w:p>
        <w:p>
          <w:pPr>
            <w:pStyle w:val="TOC2"/>
            <w:rPr>
              <w:rtl/>
            </w:rPr>
          </w:pPr>
          <w:hyperlink w:anchor="_Toc900103" w:history="1">
            <w:r>
              <w:rPr>
                <w:rFonts w:hint="cs"/>
                <w:rtl/>
              </w:rPr>
              <w:t xml:space="preserve">خلاصه اجرایی</w:t>
            </w:r>
          </w:hyperlink>
        </w:p>
        <w:p>
          <w:pPr>
            <w:pStyle w:val="TOC1"/>
            <w:rPr>
              <w:rtl/>
            </w:rPr>
          </w:pPr>
          <w:hyperlink w:anchor="_Toc900104" w:history="1">
            <w:r>
              <w:rPr>
                <w:rFonts w:hint="cs"/>
                <w:rtl/>
              </w:rPr>
              <w:t xml:space="preserve">داده و طرح آزمایش</w:t>
            </w:r>
          </w:hyperlink>
        </w:p>
        <w:p>
          <w:pPr>
            <w:pStyle w:val="TOC2"/>
            <w:rPr>
              <w:rtl/>
            </w:rPr>
          </w:pPr>
          <w:hyperlink w:anchor="_Toc900105" w:history="1">
            <w:r>
              <w:rPr>
                <w:rFonts w:hint="cs"/>
                <w:rtl/>
              </w:rPr>
              <w:t xml:space="preserve">مجموعه‌های داده</w:t>
            </w:r>
          </w:hyperlink>
        </w:p>
        <w:p>
          <w:pPr>
            <w:pStyle w:val="TOC2"/>
            <w:rPr>
              <w:rtl/>
            </w:rPr>
          </w:pPr>
          <w:hyperlink w:anchor="_Toc900106" w:history="1">
            <w:r>
              <w:rPr>
                <w:rFonts w:hint="cs"/>
                <w:rtl/>
              </w:rPr>
              <w:t xml:space="preserve">نقش هر زیرمجموعه (نشت‌ناپذیری)</w:t>
            </w:r>
          </w:hyperlink>
        </w:p>
        <w:p>
          <w:pPr>
            <w:pStyle w:val="TOC2"/>
            <w:rPr>
              <w:rtl/>
            </w:rPr>
          </w:pPr>
          <w:hyperlink w:anchor="_Toc900107" w:history="1">
            <w:r>
              <w:rPr>
                <w:rFonts w:hint="cs"/>
                <w:rtl/>
              </w:rPr>
              <w:t xml:space="preserve">دو تنظیم: «آسان» و «سخت»</w:t>
            </w:r>
          </w:hyperlink>
        </w:p>
        <w:p>
          <w:pPr>
            <w:pStyle w:val="TOC1"/>
            <w:rPr>
              <w:rtl/>
            </w:rPr>
          </w:pPr>
          <w:hyperlink w:anchor="_Toc900108" w:history="1">
            <w:r>
              <w:rPr>
                <w:rFonts w:hint="cs"/>
                <w:rtl/>
              </w:rPr>
              <w:t xml:space="preserve">روش‌ها</w:t>
            </w:r>
          </w:hyperlink>
        </w:p>
        <w:p>
          <w:pPr>
            <w:pStyle w:val="TOC2"/>
            <w:rPr>
              <w:rtl/>
            </w:rPr>
          </w:pPr>
          <w:hyperlink w:anchor="_Toc900109" w:history="1">
            <w:r>
              <w:rPr>
                <w:rFonts w:hint="cs"/>
                <w:rtl/>
              </w:rPr>
              <w:t xml:space="preserve">روش الف: طیف‌نگار + </w:t>
            </w:r>
            <w:r>
              <w:rPr/>
              <w:t xml:space="preserve">CNN</w:t>
            </w:r>
            <w:r>
              <w:rPr>
                <w:rFonts w:hint="cs"/>
                <w:rtl/>
              </w:rPr>
              <w:t xml:space="preserve"> (+ </w:t>
            </w:r>
            <w:r>
              <w:rPr/>
              <w:t xml:space="preserve">DANN</w:t>
            </w:r>
            <w:r>
              <w:rPr>
                <w:rFonts w:hint="cs"/>
                <w:rtl/>
              </w:rPr>
              <w:t xml:space="preserve">)</w:t>
            </w:r>
          </w:hyperlink>
        </w:p>
        <w:p>
          <w:pPr>
            <w:pStyle w:val="TOC2"/>
            <w:rPr>
              <w:rtl/>
            </w:rPr>
          </w:pPr>
          <w:hyperlink w:anchor="_Toc900110" w:history="1">
            <w:r>
              <w:rPr>
                <w:rFonts w:hint="cs"/>
                <w:rtl/>
              </w:rPr>
              <w:t xml:space="preserve">روش ب: ویژگی‌های پوش-مرتبه (</w:t>
            </w:r>
            <w:r>
              <w:rPr/>
              <w:t xml:space="preserve">envelope-order</w:t>
            </w:r>
            <w:r>
              <w:rPr>
                <w:rFonts w:hint="cs"/>
                <w:rtl/>
              </w:rPr>
              <w:t xml:space="preserve">) — روش کارآمد</w:t>
            </w:r>
          </w:hyperlink>
        </w:p>
        <w:p>
          <w:pPr>
            <w:pStyle w:val="TOC1"/>
            <w:rPr>
              <w:rtl/>
            </w:rPr>
          </w:pPr>
          <w:hyperlink w:anchor="_Toc900111" w:history="1">
            <w:r>
              <w:rPr>
                <w:rFonts w:hint="cs"/>
                <w:rtl/>
              </w:rPr>
              <w:t xml:space="preserve">نتایج</w:t>
            </w:r>
          </w:hyperlink>
        </w:p>
        <w:p>
          <w:pPr>
            <w:pStyle w:val="TOC2"/>
            <w:rPr>
              <w:rtl/>
            </w:rPr>
          </w:pPr>
          <w:hyperlink w:anchor="_Toc900112" w:history="1">
            <w:r>
              <w:rPr>
                <w:rFonts w:hint="cs"/>
                <w:rtl/>
              </w:rPr>
              <w:t xml:space="preserve">نتایج اولیه طیف‌نگار (تنظیم آسان) و محدودیت آن‌ها</w:t>
            </w:r>
          </w:hyperlink>
        </w:p>
        <w:p>
          <w:pPr>
            <w:pStyle w:val="TOC2"/>
            <w:rPr>
              <w:rtl/>
            </w:rPr>
          </w:pPr>
          <w:hyperlink w:anchor="_Toc900113" w:history="1">
            <w:r>
              <w:rPr>
                <w:rFonts w:hint="cs"/>
                <w:rtl/>
              </w:rPr>
              <w:t xml:space="preserve">چرا </w:t>
            </w:r>
            <w:r>
              <w:rPr/>
              <w:t xml:space="preserve">DANN</w:t>
            </w:r>
            <w:r>
              <w:rPr>
                <w:rFonts w:hint="cs"/>
                <w:rtl/>
              </w:rPr>
              <w:t xml:space="preserve"> کار نکرد: سه حالت شکست</w:t>
            </w:r>
          </w:hyperlink>
        </w:p>
        <w:p>
          <w:pPr>
            <w:pStyle w:val="TOC2"/>
            <w:rPr>
              <w:rtl/>
            </w:rPr>
          </w:pPr>
          <w:hyperlink w:anchor="_Toc900114" w:history="1">
            <w:r>
              <w:rPr>
                <w:rFonts w:hint="cs"/>
                <w:rtl/>
              </w:rPr>
              <w:t xml:space="preserve">واریانس بذر: ادعاها در نویز غرق شدند</w:t>
            </w:r>
          </w:hyperlink>
        </w:p>
        <w:p>
          <w:pPr>
            <w:pStyle w:val="TOC2"/>
            <w:rPr>
              <w:rtl/>
            </w:rPr>
          </w:pPr>
          <w:hyperlink w:anchor="_Toc900115" w:history="1">
            <w:r>
              <w:rPr>
                <w:rFonts w:hint="cs"/>
                <w:rtl/>
              </w:rPr>
              <w:t xml:space="preserve">شکست بازتولید و علت کش</w:t>
            </w:r>
          </w:hyperlink>
        </w:p>
        <w:p>
          <w:pPr>
            <w:pStyle w:val="TOC2"/>
            <w:rPr>
              <w:rtl/>
            </w:rPr>
          </w:pPr>
          <w:hyperlink w:anchor="_Toc900116" w:history="1">
            <w:r>
              <w:rPr>
                <w:rFonts w:hint="cs"/>
                <w:rtl/>
              </w:rPr>
              <w:t xml:space="preserve">نتایج روش ب: ویژگی‌های پوش-مرتبه</w:t>
            </w:r>
          </w:hyperlink>
        </w:p>
        <w:p>
          <w:pPr>
            <w:pStyle w:val="TOC2"/>
            <w:rPr>
              <w:rtl/>
            </w:rPr>
          </w:pPr>
          <w:hyperlink w:anchor="_Toc900117" w:history="1">
            <w:r>
              <w:rPr>
                <w:rFonts w:hint="cs"/>
                <w:rtl/>
              </w:rPr>
              <w:t xml:space="preserve">شرایط دوم و تفکیک نوع عیب</w:t>
            </w:r>
          </w:hyperlink>
        </w:p>
        <w:p>
          <w:pPr>
            <w:pStyle w:val="TOC1"/>
            <w:rPr>
              <w:rtl/>
            </w:rPr>
          </w:pPr>
          <w:hyperlink w:anchor="_Toc900118" w:history="1">
            <w:r>
              <w:rPr>
                <w:rFonts w:hint="cs"/>
                <w:rtl/>
              </w:rPr>
              <w:t xml:space="preserve">تحلیل، محدودیت‌ها و درس‌ها</w:t>
            </w:r>
          </w:hyperlink>
        </w:p>
        <w:p>
          <w:pPr>
            <w:pStyle w:val="TOC2"/>
            <w:rPr>
              <w:rtl/>
            </w:rPr>
          </w:pPr>
          <w:hyperlink w:anchor="_Toc900119" w:history="1">
            <w:r>
              <w:rPr>
                <w:rFonts w:hint="cs"/>
                <w:rtl/>
              </w:rPr>
              <w:t xml:space="preserve">آنچه می‌توان گفت و آنچه نمی‌توان</w:t>
            </w:r>
          </w:hyperlink>
        </w:p>
        <w:p>
          <w:pPr>
            <w:pStyle w:val="TOC2"/>
            <w:rPr>
              <w:rtl/>
            </w:rPr>
          </w:pPr>
          <w:hyperlink w:anchor="_Toc900120" w:history="1">
            <w:r>
              <w:rPr>
                <w:rFonts w:hint="cs"/>
                <w:rtl/>
              </w:rPr>
              <w:t xml:space="preserve">محدودیت‌ها</w:t>
            </w:r>
          </w:hyperlink>
        </w:p>
        <w:p>
          <w:pPr>
            <w:pStyle w:val="TOC2"/>
            <w:rPr>
              <w:rtl/>
            </w:rPr>
          </w:pPr>
          <w:hyperlink w:anchor="_Toc900121" w:history="1">
            <w:r>
              <w:rPr>
                <w:rFonts w:hint="cs"/>
                <w:rtl/>
              </w:rPr>
              <w:t xml:space="preserve">درس‌های روش‌شناسی</w:t>
            </w:r>
          </w:hyperlink>
        </w:p>
        <w:p>
          <w:pPr>
            <w:pStyle w:val="TOC1"/>
            <w:rPr>
              <w:rtl/>
            </w:rPr>
          </w:pPr>
          <w:hyperlink w:anchor="_Toc900122" w:history="1">
            <w:r>
              <w:rPr>
                <w:rFonts w:hint="cs"/>
                <w:rtl/>
              </w:rPr>
              <w:t xml:space="preserve">آمادگی بهره‌برداری و گام‌های بعدی</w:t>
            </w:r>
          </w:hyperlink>
        </w:p>
        <w:p>
          <w:pPr>
            <w:pStyle w:val="TOC2"/>
            <w:rPr>
              <w:rtl/>
            </w:rPr>
          </w:pPr>
          <w:hyperlink w:anchor="_Toc900123" w:history="1">
            <w:r>
              <w:rPr>
                <w:rFonts w:hint="cs"/>
                <w:rtl/>
              </w:rPr>
              <w:t xml:space="preserve">قرارداد ورودی و خروجی پیشنهادی</w:t>
            </w:r>
          </w:hyperlink>
        </w:p>
        <w:p>
          <w:pPr>
            <w:pStyle w:val="TOC2"/>
            <w:rPr>
              <w:rtl/>
            </w:rPr>
          </w:pPr>
          <w:hyperlink w:anchor="_Toc900124" w:history="1">
            <w:r>
              <w:rPr>
                <w:rFonts w:hint="cs"/>
                <w:rtl/>
              </w:rPr>
              <w:t xml:space="preserve">گام‌های بعدی (به ترتیب)</w:t>
            </w:r>
          </w:hyperlink>
        </w:p>
        <w:p>
          <w:pPr>
            <w:pStyle w:val="TOC1"/>
            <w:rPr>
              <w:rtl/>
            </w:rPr>
          </w:pPr>
          <w:hyperlink w:anchor="_Toc900125" w:history="1">
            <w:r>
              <w:rPr>
                <w:rFonts w:hint="cs"/>
                <w:rtl/>
              </w:rPr>
              <w:t xml:space="preserve">پیوست: ساختار کد و بازتولید</w:t>
            </w:r>
          </w:hyperlink>
        </w:p>
        <w:p>
          <w:r>
            <w:fldChar w:fldCharType="end"/>
          </w:r>
        </w:p>
      </w:sdtContent>
    </w:sdt>
    <w:p>
      <w:pPr>
        <w:pStyle w:val="Heading1"/>
        <w:rPr>
          <w:rtl/>
        </w:rPr>
      </w:pPr>
      <w:bookmarkStart w:id="101" w:name="_Toc900101"/>
      <w:r>
        <w:rPr>
          <w:rFonts w:hint="cs"/>
          <w:rtl/>
        </w:rPr>
        <w:t xml:space="preserve">مقدمه</w:t>
      </w:r>
      <w:bookmarkEnd w:id="101"/>
    </w:p>
    <w:p>
      <w:pPr>
        <w:pStyle w:val="Heading2"/>
        <w:rPr>
          <w:rtl/>
        </w:rPr>
      </w:pPr>
      <w:bookmarkStart w:id="102" w:name="_Toc900102"/>
      <w:r>
        <w:rPr>
          <w:rFonts w:hint="cs"/>
          <w:rtl/>
        </w:rPr>
        <w:t xml:space="preserve">هدف و بیان مسئله</w:t>
      </w:r>
      <w:bookmarkEnd w:id="102"/>
    </w:p>
    <w:p>
      <w:pPr>
        <w:rPr>
          <w:rtl/>
        </w:rPr>
      </w:pPr>
      <w:r>
        <w:rPr>
          <w:rFonts w:hint="cs"/>
          <w:rtl/>
        </w:rPr>
        <w:t xml:space="preserve">ماشین واقعی ما هیچ داده معیوبی ندارد و نخواهد داشت. اما دانش عیب‌یابی یاتاقان در جاهای دیگر وجود دارد: مجموعه‌داده‌های عمومی با یاتاقان‌های عمداً معیوب. سؤال این زیرپروژه: </w:t>
      </w:r>
      <w:r>
        <w:rPr>
          <w:rFonts w:hint="cs"/>
          <w:b/>
          <w:bCs/>
          <w:rtl/>
        </w:rPr>
        <w:t xml:space="preserve">آیا مدلی که روی ماشین‌های دیگر عیب را دیده، می‌تواند روی ماشین تازه‌ای که فقط داده سالمش را داریم، عیب را تشخیص دهد؟</w:t>
      </w:r>
      <w:r>
        <w:rPr>
          <w:rFonts w:hint="cs"/>
          <w:rtl/>
        </w:rPr>
        <w:t xml:space="preserve"> به این حالت «</w:t>
      </w:r>
      <w:r>
        <w:rPr/>
        <w:t xml:space="preserve">zero-shot</w:t>
      </w:r>
      <w:r>
        <w:rPr>
          <w:rFonts w:hint="cs"/>
          <w:rtl/>
        </w:rPr>
        <w:t xml:space="preserve">» می‌گوییم، چون حتی یک نمونه معیوب از ماشین هدف در هیچ مرحله‌ای دیده نمی‌شود.</w:t>
      </w:r>
    </w:p>
    <w:p>
      <w:pPr>
        <w:rPr>
          <w:rtl/>
        </w:rPr>
      </w:pPr>
      <w:r>
        <w:rPr>
          <w:rFonts w:hint="cs"/>
          <w:rtl/>
        </w:rPr>
        <w:t xml:space="preserve">برای آزمودن این ایده، مجموعه داده </w:t>
      </w:r>
      <w:r>
        <w:rPr/>
        <w:t xml:space="preserve">CWRU</w:t>
      </w:r>
      <w:r>
        <w:rPr>
          <w:rFonts w:hint="cs"/>
          <w:rtl/>
        </w:rPr>
        <w:t xml:space="preserve"> با مجموعه داده دانشگاه </w:t>
      </w:r>
      <w:r>
        <w:rPr/>
        <w:t xml:space="preserve">Paderborn</w:t>
      </w:r>
      <w:r>
        <w:rPr>
          <w:rFonts w:hint="cs"/>
          <w:rtl/>
        </w:rPr>
        <w:t xml:space="preserve"> (</w:t>
      </w:r>
      <w:r>
        <w:rPr/>
        <w:t xml:space="preserve">KAt-DataCenter</w:t>
      </w:r>
      <w:r>
        <w:rPr>
          <w:rFonts w:hint="cs"/>
          <w:rtl/>
        </w:rPr>
        <w:t xml:space="preserve">) ترکیب شد. یک وضعیت کاری از </w:t>
      </w:r>
      <w:r>
        <w:rPr/>
        <w:t xml:space="preserve">Paderborn</w:t>
      </w:r>
      <w:r>
        <w:rPr>
          <w:rFonts w:hint="cs"/>
          <w:rtl/>
        </w:rPr>
        <w:t xml:space="preserve"> (دور ۹۰۰، به نام </w:t>
      </w:r>
      <w:r>
        <w:rPr/>
        <w:t xml:space="preserve">N09</w:t>
      </w:r>
      <w:r>
        <w:rPr>
          <w:rFonts w:hint="cs"/>
          <w:rtl/>
        </w:rPr>
        <w:t xml:space="preserve">) به عنوان «ماشین هدف شبیه‌سازی‌شده» کنار گذاشته شد؛ فقط داده سالم آن برای سازگاری استفاده می‌شود و یاتاقان‌های با آسیب واقعی آن (که هیچ‌گاه دیده نمی‌شوند) برای آزمون نهایی نگه داشته می‌شوند.</w:t>
      </w:r>
    </w:p>
    <w:p>
      <w:pPr>
        <w:pStyle w:val="Heading2"/>
        <w:rPr>
          <w:rtl/>
        </w:rPr>
      </w:pPr>
      <w:bookmarkStart w:id="103" w:name="_Toc900103"/>
      <w:r>
        <w:rPr>
          <w:rFonts w:hint="cs"/>
          <w:rtl/>
        </w:rPr>
        <w:t xml:space="preserve">خلاصه اجرایی</w:t>
      </w:r>
      <w:bookmarkEnd w:id="103"/>
    </w:p>
    <w:tbl>
      <w:tblPr>
        <w:tblStyle w:val="TableGrid"/>
        <w:bidiVisual/>
        <w:tblW w:w="9354" w:type="dxa"/>
        <w:tblBorders>
          <w:top w:val="single" w:sz="4" w:space="0" w:color="BFA24A"/>
          <w:left w:val="single" w:sz="4" w:space="0" w:color="BFA24A"/>
          <w:bottom w:val="single" w:sz="4" w:space="0" w:color="BFA24A"/>
          <w:right w:val="single" w:sz="4" w:space="0" w:color="BFA24A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/>
      </w:tblPr>
      <w:tblGrid>
        <w:gridCol w:w="9354"/>
      </w:tblGrid>
      <w:tr>
        <w:trPr>
          <w:cantSplit/>
        </w:trPr>
        <w:tc>
          <w:tcPr>
            <w:tcW w:w="9354" w:type="dxa"/>
            <w:shd w:val="clear" w:color="auto" w:fill="FDE9E7"/>
          </w:tcPr>
          <w:p>
            <w:pPr>
              <w:spacing w:after="60" w:line="259" w:lineRule="auto"/>
              <w:ind w:firstLine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این زیرپروژه در طول زمان سه بار اصلاح شد؛ نتیجه نهایی با نتیجه اولیه فرق دارد</w:t>
            </w:r>
          </w:p>
          <w:p>
            <w:pPr>
              <w:spacing w:after="0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ادعای اولیه («تشخیص </w:t>
            </w:r>
            <w:r>
              <w:rPr/>
              <w:t xml:space="preserve">zero-shot</w:t>
            </w:r>
            <w:r>
              <w:rPr>
                <w:rFonts w:hint="cs"/>
                <w:rtl/>
              </w:rPr>
              <w:t xml:space="preserve"> با یک شبکه کانولوشنی روی طیف‌نگار کار می‌کند») روی داده واقعی تأیید </w:t>
            </w:r>
            <w:r>
              <w:rPr>
                <w:rFonts w:hint="cs"/>
                <w:b/>
                <w:bCs/>
                <w:rtl/>
              </w:rPr>
              <w:t xml:space="preserve">نشد</w:t>
            </w:r>
            <w:r>
              <w:rPr>
                <w:rFonts w:hint="cs"/>
                <w:rtl/>
              </w:rPr>
              <w:t xml:space="preserve">. تکرار روی سرور دوم نشان داد خروجی مدل برای همه نمونه‌ها یک کلاس ثابت است و عددهای اولیه به احتمال زیاد از یک کش داده کهنه ناشی می‌شده‌اند. آنچه کار می‌کند نه شبکه عمیق بلکه </w:t>
            </w:r>
            <w:r>
              <w:rPr>
                <w:rFonts w:hint="cs"/>
                <w:b/>
                <w:bCs/>
                <w:rtl/>
              </w:rPr>
              <w:t xml:space="preserve">ویژگی‌های فیزیکی پوش-مرتبه</w:t>
            </w:r>
            <w:r>
              <w:rPr>
                <w:rFonts w:hint="cs"/>
                <w:rtl/>
              </w:rPr>
              <w:t xml:space="preserve"> با یک مدل خطی ساده است.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نتیجه منفی (قطعی):</w:t>
      </w:r>
      <w:r>
        <w:rPr>
          <w:rFonts w:hint="cs"/>
          <w:rtl/>
        </w:rPr>
        <w:t xml:space="preserve"> خط لوله طیف‌نگار + </w:t>
      </w:r>
      <w:r>
        <w:rPr/>
        <w:t xml:space="preserve">CNN</w:t>
      </w:r>
      <w:r>
        <w:rPr>
          <w:rFonts w:hint="cs"/>
          <w:rtl/>
        </w:rPr>
        <w:t xml:space="preserve"> (حتی با </w:t>
      </w:r>
      <w:r>
        <w:rPr/>
        <w:t xml:space="preserve">DANN</w:t>
      </w:r>
      <w:r>
        <w:rPr>
          <w:rFonts w:hint="cs"/>
          <w:rtl/>
        </w:rPr>
        <w:t xml:space="preserve">) در انتقال بین دو ماشین دقیقاً در حد شانس است: ۱۱ از ۱۱ اجرا به یک کلاس کاهش یافت، جهت معکوس (</w:t>
      </w:r>
      <w:r>
        <w:rPr/>
        <w:t xml:space="preserve">Paderborn</w:t>
      </w:r>
      <w:r>
        <w:rPr>
          <w:rFonts w:hint="cs"/>
          <w:rtl/>
        </w:rPr>
        <w:t xml:space="preserve"> به </w:t>
      </w:r>
      <w:r>
        <w:rPr/>
        <w:t xml:space="preserve">CWRU</w:t>
      </w:r>
      <w:r>
        <w:rPr>
          <w:rFonts w:hint="cs"/>
          <w:rtl/>
        </w:rPr>
        <w:t xml:space="preserve">) هم </w:t>
      </w:r>
      <w:r>
        <w:rPr/>
        <w:t xml:space="preserve">balanced accuracy</w:t>
      </w:r>
      <w:r>
        <w:rPr>
          <w:rFonts w:hint="cs"/>
          <w:rtl/>
        </w:rPr>
        <w:t xml:space="preserve"> = </w:t>
      </w:r>
      <w:r>
        <w:rPr/>
        <w:t xml:space="preserve">0.499</w:t>
      </w:r>
      <w:r>
        <w:rPr>
          <w:rFonts w:hint="cs"/>
          <w:rtl/>
        </w:rPr>
        <w:t xml:space="preserve"> داد.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نتیجه مثبت:</w:t>
      </w:r>
      <w:r>
        <w:rPr>
          <w:rFonts w:hint="cs"/>
          <w:rtl/>
        </w:rPr>
        <w:t xml:space="preserve"> ویژگی‌های پوش-مرتبه (۱۳ ویژگی با نام فیزیکی) + رگرسیون لجستیک آموزش‌دیده فقط روی </w:t>
      </w:r>
      <w:r>
        <w:rPr/>
        <w:t xml:space="preserve">CWRU</w:t>
      </w:r>
      <w:r>
        <w:rPr>
          <w:rFonts w:hint="cs"/>
          <w:rtl/>
        </w:rPr>
        <w:t xml:space="preserve">، با آستانه کالیبره‌شده روی داده سالم هدف: روی </w:t>
      </w:r>
      <w:r>
        <w:rPr/>
        <w:t xml:space="preserve">Paderborn</w:t>
      </w:r>
      <w:r>
        <w:rPr>
          <w:rFonts w:hint="cs"/>
          <w:rtl/>
        </w:rPr>
        <w:t xml:space="preserve"> (</w:t>
      </w:r>
      <w:r>
        <w:rPr/>
        <w:t xml:space="preserve">900 rpm</w:t>
      </w:r>
      <w:r>
        <w:rPr>
          <w:rFonts w:hint="cs"/>
          <w:rtl/>
        </w:rPr>
        <w:t xml:space="preserve">) </w:t>
      </w:r>
      <w:r>
        <w:rPr>
          <w:b/>
          <w:bCs/>
        </w:rPr>
        <w:t xml:space="preserve">balanced accuracy</w:t>
      </w:r>
      <w:r>
        <w:rPr>
          <w:rFonts w:hint="cs"/>
          <w:b/>
          <w:bCs/>
          <w:rtl/>
        </w:rPr>
        <w:t xml:space="preserve"> = </w:t>
      </w:r>
      <w:r>
        <w:rPr>
          <w:b/>
          <w:bCs/>
        </w:rPr>
        <w:t xml:space="preserve">0.823</w:t>
      </w:r>
      <w:r>
        <w:rPr>
          <w:rFonts w:hint="cs"/>
          <w:b/>
          <w:bCs/>
          <w:rtl/>
        </w:rPr>
        <w:t xml:space="preserve"> ± </w:t>
      </w:r>
      <w:r>
        <w:rPr>
          <w:b/>
          <w:bCs/>
        </w:rPr>
        <w:t xml:space="preserve">0.007</w:t>
      </w:r>
      <w:r>
        <w:rPr>
          <w:rFonts w:hint="cs"/>
          <w:rtl/>
        </w:rPr>
        <w:t xml:space="preserve">، </w:t>
      </w:r>
      <w:r>
        <w:rPr/>
        <w:t xml:space="preserve">recall</w:t>
      </w:r>
      <w:r>
        <w:rPr>
          <w:rFonts w:hint="cs"/>
          <w:rtl/>
        </w:rPr>
        <w:t xml:space="preserve"> = </w:t>
      </w:r>
      <w:r>
        <w:rPr/>
        <w:t xml:space="preserve">0.746</w:t>
      </w:r>
      <w:r>
        <w:rPr>
          <w:rFonts w:hint="cs"/>
          <w:rtl/>
        </w:rPr>
        <w:t xml:space="preserve"> با ۱۰٪ هشدار اشتباه.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روی شرایط دوم (</w:t>
      </w:r>
      <w:r>
        <w:rPr/>
        <w:t xml:space="preserve">1500 rpm</w:t>
      </w:r>
      <w:r>
        <w:rPr>
          <w:rFonts w:hint="cs"/>
          <w:rtl/>
        </w:rPr>
        <w:t xml:space="preserve">) نتیجه به </w:t>
      </w:r>
      <w:r>
        <w:rPr>
          <w:b/>
          <w:bCs/>
        </w:rPr>
        <w:t xml:space="preserve">0.685</w:t>
      </w:r>
      <w:r>
        <w:rPr>
          <w:rFonts w:hint="cs"/>
          <w:b/>
          <w:bCs/>
          <w:rtl/>
        </w:rPr>
        <w:t xml:space="preserve"> ± </w:t>
      </w:r>
      <w:r>
        <w:rPr>
          <w:b/>
          <w:bCs/>
        </w:rPr>
        <w:t xml:space="preserve">0.005</w:t>
      </w:r>
      <w:r>
        <w:rPr>
          <w:rFonts w:hint="cs"/>
          <w:rtl/>
        </w:rPr>
        <w:t xml:space="preserve"> افت می‌کند و دلیل آن هنوز روشن نیست؛ نباید نتیجه </w:t>
      </w:r>
      <w:r>
        <w:rPr/>
        <w:t xml:space="preserve">900 rpm</w:t>
      </w:r>
      <w:r>
        <w:rPr>
          <w:rFonts w:hint="cs"/>
          <w:rtl/>
        </w:rPr>
        <w:t xml:space="preserve"> را عملکرد عمومی روش دانست.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تشخیص (</w:t>
      </w:r>
      <w:r>
        <w:rPr>
          <w:b/>
          <w:bCs/>
        </w:rPr>
        <w:t xml:space="preserve">detection</w:t>
      </w:r>
      <w:r>
        <w:rPr>
          <w:rFonts w:hint="cs"/>
          <w:b/>
          <w:bCs/>
          <w:rtl/>
        </w:rPr>
        <w:t xml:space="preserve">) قابل استفاده است؛ تفکیک نوع عیب (</w:t>
      </w:r>
      <w:r>
        <w:rPr>
          <w:b/>
          <w:bCs/>
        </w:rPr>
        <w:t xml:space="preserve">typing</w:t>
      </w:r>
      <w:r>
        <w:rPr>
          <w:rFonts w:hint="cs"/>
          <w:b/>
          <w:bCs/>
          <w:rtl/>
        </w:rPr>
        <w:t xml:space="preserve">) هنوز نه:</w:t>
      </w:r>
      <w:r>
        <w:rPr>
          <w:rFonts w:hint="cs"/>
          <w:rtl/>
        </w:rPr>
        <w:t xml:space="preserve"> دقت ۳کلاسه </w:t>
      </w:r>
      <w:r>
        <w:rPr/>
        <w:t xml:space="preserve">0.593</w:t>
      </w:r>
      <w:r>
        <w:rPr>
          <w:rFonts w:hint="cs"/>
          <w:rtl/>
        </w:rPr>
        <w:t xml:space="preserve"> و انتخاب درست نوع عیب </w:t>
      </w:r>
      <w:r>
        <w:rPr/>
        <w:t xml:space="preserve">60.8</w:t>
      </w:r>
      <w:r>
        <w:rPr>
          <w:rFonts w:hint="cs"/>
          <w:rtl/>
        </w:rPr>
        <w:t xml:space="preserve">٪ (شانس </w:t>
      </w:r>
      <w:r>
        <w:rPr/>
        <w:t xml:space="preserve">50</w:t>
      </w:r>
      <w:r>
        <w:rPr>
          <w:rFonts w:hint="cs"/>
          <w:rtl/>
        </w:rPr>
        <w:t xml:space="preserve">٪).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اجرای تکراری با بذرهای مختلف نشان داد بسیاری از ادعاهای اولیه در محدوده «نویز بذر» بودند؛ یعنی تنها یک مدل پایدار نتیجه می‌دهد که میانگین چند بذر باشد.</w:t>
      </w:r>
    </w:p>
    <w:p>
      <w:pPr>
        <w:spacing w:after="0"/>
        <w:rPr>
          <w:rtl/>
        </w:rPr>
      </w:pPr>
    </w:p>
    <w:p>
      <w:pPr>
        <w:pStyle w:val="Heading1"/>
        <w:rPr>
          <w:rtl/>
        </w:rPr>
      </w:pPr>
      <w:bookmarkStart w:id="104" w:name="_Toc900104"/>
      <w:r>
        <w:rPr>
          <w:rFonts w:hint="cs"/>
          <w:rtl/>
        </w:rPr>
        <w:t xml:space="preserve">داده و طرح آزمایش</w:t>
      </w:r>
      <w:bookmarkEnd w:id="104"/>
    </w:p>
    <w:p>
      <w:pPr>
        <w:pStyle w:val="Heading2"/>
        <w:rPr>
          <w:rtl/>
        </w:rPr>
      </w:pPr>
      <w:bookmarkStart w:id="105" w:name="_Toc900105"/>
      <w:r>
        <w:rPr>
          <w:rFonts w:hint="cs"/>
          <w:rtl/>
        </w:rPr>
        <w:t xml:space="preserve">مجموعه‌های داده</w:t>
      </w:r>
      <w:bookmarkEnd w:id="105"/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1:</w:t>
      </w:r>
      <w:r>
        <w:rPr>
          <w:rFonts w:hint="cs"/>
          <w:b/>
          <w:bCs/>
          <w:rtl/>
        </w:rPr>
        <w:t xml:space="preserve"> دو مجموعه داده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2500"/>
        <w:gridCol w:w="3300"/>
        <w:gridCol w:w="3500"/>
      </w:tblGrid>
      <w:tr>
        <w:trPr>
          <w:cantSplit/>
          <w:tblHeader/>
        </w:trPr>
        <w:tc>
          <w:tcPr>
            <w:tcW w:w="2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CWRU</w:t>
            </w:r>
          </w:p>
        </w:tc>
        <w:tc>
          <w:tcPr>
            <w:tcW w:w="3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Paderborn</w:t>
            </w:r>
            <w:r>
              <w:rPr>
                <w:rFonts w:hint="cs"/>
                <w:b/>
                <w:bCs/>
                <w:rtl/>
              </w:rPr>
              <w:t xml:space="preserve"> (</w:t>
            </w:r>
            <w:r>
              <w:rPr>
                <w:b/>
                <w:bCs/>
              </w:rPr>
              <w:t xml:space="preserve">KAt-DataCenter</w:t>
            </w:r>
            <w:r>
              <w:rPr>
                <w:rFonts w:hint="cs"/>
                <w:b/>
                <w:bCs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یاتاقان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SKF 6205</w:t>
            </w:r>
            <w:r>
              <w:rPr>
                <w:rFonts w:hint="cs"/>
                <w:rtl/>
              </w:rPr>
              <w:t xml:space="preserve"> (۹ ساچمه)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6203</w:t>
            </w:r>
            <w:r>
              <w:rPr>
                <w:rFonts w:hint="cs"/>
                <w:rtl/>
              </w:rPr>
              <w:t xml:space="preserve"> (۸ ساچمه)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BPFO</w:t>
            </w:r>
            <w:r>
              <w:rPr>
                <w:rFonts w:hint="cs"/>
                <w:rtl/>
              </w:rPr>
              <w:t xml:space="preserve"> / </w:t>
            </w:r>
            <w:r>
              <w:rPr/>
              <w:t xml:space="preserve">BPFI</w:t>
            </w:r>
            <w:r>
              <w:rPr>
                <w:rFonts w:hint="cs"/>
                <w:rtl/>
              </w:rPr>
              <w:t xml:space="preserve"> (مرتبه)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3.585</w:t>
            </w:r>
            <w:r>
              <w:rPr>
                <w:rFonts w:hint="cs"/>
                <w:rtl/>
              </w:rPr>
              <w:t xml:space="preserve"> / </w:t>
            </w:r>
            <w:r>
              <w:rPr/>
              <w:t xml:space="preserve">5.415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3.053</w:t>
            </w:r>
            <w:r>
              <w:rPr>
                <w:rFonts w:hint="cs"/>
                <w:rtl/>
              </w:rPr>
              <w:t xml:space="preserve"> / </w:t>
            </w:r>
            <w:r>
              <w:rPr/>
              <w:t xml:space="preserve">4.947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نرخ نمونه‌برداری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12 kHz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64 kHz</w:t>
            </w:r>
            <w:r>
              <w:rPr>
                <w:rFonts w:hint="cs"/>
                <w:rtl/>
              </w:rPr>
              <w:t xml:space="preserve"> (به </w:t>
            </w:r>
            <w:r>
              <w:rPr/>
              <w:t xml:space="preserve">12 kHz</w:t>
            </w:r>
            <w:r>
              <w:rPr>
                <w:rFonts w:hint="cs"/>
                <w:rtl/>
              </w:rPr>
              <w:t xml:space="preserve"> بازنمونه‌برداری می‌شود)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حالت‌ها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۴ دور (۱۷۳۰ تا ۱۷۹۷ </w:t>
            </w:r>
            <w:r>
              <w:rPr/>
              <w:t xml:space="preserve">rpm</w:t>
            </w:r>
            <w:r>
              <w:rPr>
                <w:rFonts w:hint="cs"/>
                <w:rtl/>
              </w:rPr>
              <w:t xml:space="preserve">)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۴ ترکیب دور، گشتاور و نیروی شعاعی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نوع عیب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مصنوعی (</w:t>
            </w:r>
            <w:r>
              <w:rPr/>
              <w:t xml:space="preserve">EDM</w:t>
            </w:r>
            <w:r>
              <w:rPr>
                <w:rFonts w:hint="cs"/>
                <w:rtl/>
              </w:rPr>
              <w:t xml:space="preserve">)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مصنوعی (۱۲ کد) و واقعی ناشی از فرسایش (۱۱ کد)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سالم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فایل‌های </w:t>
            </w:r>
            <w:r>
              <w:rPr/>
              <w:t xml:space="preserve">Normal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۶ یاتاقان سالم (</w:t>
            </w:r>
            <w:r>
              <w:rPr/>
              <w:t xml:space="preserve">K001</w:t>
            </w:r>
            <w:r>
              <w:rPr>
                <w:rFonts w:hint="cs"/>
                <w:rtl/>
              </w:rPr>
              <w:t xml:space="preserve"> تا </w:t>
            </w:r>
            <w:r>
              <w:rPr/>
              <w:t xml:space="preserve">K006</w:t>
            </w:r>
            <w:r>
              <w:rPr>
                <w:rFonts w:hint="cs"/>
                <w:rtl/>
              </w:rPr>
              <w:t xml:space="preserve">)</w:t>
            </w:r>
          </w:p>
        </w:tc>
      </w:tr>
    </w:tbl>
    <w:p>
      <w:pPr>
        <w:spacing w:after="0"/>
      </w:pPr>
    </w:p>
    <w:p>
      <w:pPr>
        <w:rPr>
          <w:rtl/>
        </w:rPr>
      </w:pPr>
      <w:r>
        <w:rPr>
          <w:rFonts w:hint="cs"/>
          <w:rtl/>
        </w:rPr>
        <w:t xml:space="preserve">مجموعه </w:t>
      </w:r>
      <w:r>
        <w:rPr/>
        <w:t xml:space="preserve">Paderborn</w:t>
      </w:r>
      <w:r>
        <w:rPr>
          <w:rFonts w:hint="cs"/>
          <w:rtl/>
        </w:rPr>
        <w:t xml:space="preserve"> برای ما یک «ماشین هدف» ایده‌آل است، چون یاتاقان‌های با آسیب واقعی (نه </w:t>
      </w:r>
      <w:r>
        <w:rPr/>
        <w:t xml:space="preserve">EDM</w:t>
      </w:r>
      <w:r>
        <w:rPr>
          <w:rFonts w:hint="cs"/>
          <w:rtl/>
        </w:rPr>
        <w:t xml:space="preserve">) دارد. کد یاتاقان‌ها: سالم </w:t>
      </w:r>
      <w:r>
        <w:rPr/>
        <w:t xml:space="preserve">K001</w:t>
      </w:r>
      <w:r>
        <w:rPr>
          <w:rFonts w:hint="cs"/>
          <w:rtl/>
        </w:rPr>
        <w:t xml:space="preserve">–</w:t>
      </w:r>
      <w:r>
        <w:rPr/>
        <w:t xml:space="preserve">K006</w:t>
      </w:r>
      <w:r>
        <w:rPr>
          <w:rFonts w:hint="cs"/>
          <w:rtl/>
        </w:rPr>
        <w:t xml:space="preserve">؛ مصنوعی بیرونی </w:t>
      </w:r>
      <w:r>
        <w:rPr/>
        <w:t xml:space="preserve">KA01</w:t>
      </w:r>
      <w:r>
        <w:rPr>
          <w:rFonts w:hint="cs"/>
          <w:rtl/>
        </w:rPr>
        <w:t xml:space="preserve">…</w:t>
      </w:r>
      <w:r>
        <w:rPr/>
        <w:t xml:space="preserve">KA09</w:t>
      </w:r>
      <w:r>
        <w:rPr>
          <w:rFonts w:hint="cs"/>
          <w:rtl/>
        </w:rPr>
        <w:t xml:space="preserve"> (۷ کد)؛ مصنوعی درونی </w:t>
      </w:r>
      <w:r>
        <w:rPr/>
        <w:t xml:space="preserve">KI01</w:t>
      </w:r>
      <w:r>
        <w:rPr>
          <w:rFonts w:hint="cs"/>
          <w:rtl/>
        </w:rPr>
        <w:t xml:space="preserve">…</w:t>
      </w:r>
      <w:r>
        <w:rPr/>
        <w:t xml:space="preserve">KI08</w:t>
      </w:r>
      <w:r>
        <w:rPr>
          <w:rFonts w:hint="cs"/>
          <w:rtl/>
        </w:rPr>
        <w:t xml:space="preserve"> (۵ کد)؛ واقعی بیرونی </w:t>
      </w:r>
      <w:r>
        <w:rPr/>
        <w:t xml:space="preserve">KA04</w:t>
      </w:r>
      <w:r>
        <w:rPr>
          <w:rFonts w:hint="cs"/>
          <w:rtl/>
        </w:rPr>
        <w:t xml:space="preserve">، </w:t>
      </w:r>
      <w:r>
        <w:rPr/>
        <w:t xml:space="preserve">KA15</w:t>
      </w:r>
      <w:r>
        <w:rPr>
          <w:rFonts w:hint="cs"/>
          <w:rtl/>
        </w:rPr>
        <w:t xml:space="preserve">، </w:t>
      </w:r>
      <w:r>
        <w:rPr/>
        <w:t xml:space="preserve">KA16</w:t>
      </w:r>
      <w:r>
        <w:rPr>
          <w:rFonts w:hint="cs"/>
          <w:rtl/>
        </w:rPr>
        <w:t xml:space="preserve">، </w:t>
      </w:r>
      <w:r>
        <w:rPr/>
        <w:t xml:space="preserve">KA22</w:t>
      </w:r>
      <w:r>
        <w:rPr>
          <w:rFonts w:hint="cs"/>
          <w:rtl/>
        </w:rPr>
        <w:t xml:space="preserve">، </w:t>
      </w:r>
      <w:r>
        <w:rPr/>
        <w:t xml:space="preserve">KA30</w:t>
      </w:r>
      <w:r>
        <w:rPr>
          <w:rFonts w:hint="cs"/>
          <w:rtl/>
        </w:rPr>
        <w:t xml:space="preserve">؛ واقعی درونی </w:t>
      </w:r>
      <w:r>
        <w:rPr/>
        <w:t xml:space="preserve">KI04</w:t>
      </w:r>
      <w:r>
        <w:rPr>
          <w:rFonts w:hint="cs"/>
          <w:rtl/>
        </w:rPr>
        <w:t xml:space="preserve">، </w:t>
      </w:r>
      <w:r>
        <w:rPr/>
        <w:t xml:space="preserve">KI14</w:t>
      </w:r>
      <w:r>
        <w:rPr>
          <w:rFonts w:hint="cs"/>
          <w:rtl/>
        </w:rPr>
        <w:t xml:space="preserve">، </w:t>
      </w:r>
      <w:r>
        <w:rPr/>
        <w:t xml:space="preserve">KI16</w:t>
      </w:r>
      <w:r>
        <w:rPr>
          <w:rFonts w:hint="cs"/>
          <w:rtl/>
        </w:rPr>
        <w:t xml:space="preserve">، </w:t>
      </w:r>
      <w:r>
        <w:rPr/>
        <w:t xml:space="preserve">KI17</w:t>
      </w:r>
      <w:r>
        <w:rPr>
          <w:rFonts w:hint="cs"/>
          <w:rtl/>
        </w:rPr>
        <w:t xml:space="preserve">، </w:t>
      </w:r>
      <w:r>
        <w:rPr/>
        <w:t xml:space="preserve">KI18</w:t>
      </w:r>
      <w:r>
        <w:rPr>
          <w:rFonts w:hint="cs"/>
          <w:rtl/>
        </w:rPr>
        <w:t xml:space="preserve">، </w:t>
      </w:r>
      <w:r>
        <w:rPr/>
        <w:t xml:space="preserve">KI21.</w:t>
      </w:r>
      <w:r>
        <w:rPr>
          <w:rFonts w:hint="cs"/>
          <w:rtl/>
        </w:rPr>
        <w:t xml:space="preserve"> شرایط: منبع </w:t>
      </w:r>
      <w:r>
        <w:rPr/>
        <w:t xml:space="preserve">N15_M07_F10</w:t>
      </w:r>
      <w:r>
        <w:rPr>
          <w:rFonts w:hint="cs"/>
          <w:rtl/>
        </w:rPr>
        <w:t xml:space="preserve">، </w:t>
      </w:r>
      <w:r>
        <w:rPr/>
        <w:t xml:space="preserve">N15_M01_F10</w:t>
      </w:r>
      <w:r>
        <w:rPr>
          <w:rFonts w:hint="cs"/>
          <w:rtl/>
        </w:rPr>
        <w:t xml:space="preserve">، </w:t>
      </w:r>
      <w:r>
        <w:rPr/>
        <w:t xml:space="preserve">N15_M07_F04</w:t>
      </w:r>
      <w:r>
        <w:rPr>
          <w:rFonts w:hint="cs"/>
          <w:rtl/>
        </w:rPr>
        <w:t xml:space="preserve"> (دور </w:t>
      </w:r>
      <w:r>
        <w:rPr/>
        <w:t xml:space="preserve">1500</w:t>
      </w:r>
      <w:r>
        <w:rPr>
          <w:rFonts w:hint="cs"/>
          <w:rtl/>
        </w:rPr>
        <w:t xml:space="preserve">) و هدف </w:t>
      </w:r>
      <w:r>
        <w:rPr/>
        <w:t xml:space="preserve">N09_M07_F10</w:t>
      </w:r>
      <w:r>
        <w:rPr>
          <w:rFonts w:hint="cs"/>
          <w:rtl/>
        </w:rPr>
        <w:t xml:space="preserve"> (دور ۹۰۰). حجم خام </w:t>
      </w:r>
      <w:r>
        <w:rPr/>
        <w:t xml:space="preserve">Paderborn</w:t>
      </w:r>
      <w:r>
        <w:rPr>
          <w:rFonts w:hint="cs"/>
          <w:rtl/>
        </w:rPr>
        <w:t xml:space="preserve"> حدود ۹.۷ گیگابایت است؛ برای سرور، یک نسخه فشرده ۴۳۷ مگابایتی ساخته شد که فقط کانال </w:t>
      </w:r>
      <w:r>
        <w:rPr>
          <w:rFonts w:ascii="Courier New" w:hAnsi="Courier New" w:cs="Courier New"/>
          <w:sz w:val="18"/>
          <w:szCs w:val="18"/>
        </w:rPr>
        <w:t xml:space="preserve">vibration_1</w:t>
      </w:r>
      <w:r>
        <w:rPr>
          <w:rFonts w:hint="cs"/>
          <w:rtl/>
        </w:rPr>
        <w:t xml:space="preserve"> را در </w:t>
      </w:r>
      <w:r>
        <w:rPr/>
        <w:t xml:space="preserve">12 kHz</w:t>
      </w:r>
      <w:r>
        <w:rPr>
          <w:rFonts w:hint="cs"/>
          <w:rtl/>
        </w:rPr>
        <w:t xml:space="preserve"> و </w:t>
      </w:r>
      <w:r>
        <w:rPr/>
        <w:t xml:space="preserve">float32</w:t>
      </w:r>
      <w:r>
        <w:rPr>
          <w:rFonts w:hint="cs"/>
          <w:rtl/>
        </w:rPr>
        <w:t xml:space="preserve"> نگه می‌دارد (همان چیزی که خط لوله به‌هرحال بازنمونه‌برداری می‌کند، بدون اتلاف برای ما).</w:t>
      </w:r>
    </w:p>
    <w:p>
      <w:pPr>
        <w:pStyle w:val="Heading2"/>
        <w:rPr>
          <w:rtl/>
        </w:rPr>
      </w:pPr>
      <w:bookmarkStart w:id="106" w:name="_Toc900106"/>
      <w:r>
        <w:rPr>
          <w:rFonts w:hint="cs"/>
          <w:rtl/>
        </w:rPr>
        <w:t xml:space="preserve">نقش هر زیرمجموعه (نشت‌ناپذیری)</w:t>
      </w:r>
      <w:bookmarkEnd w:id="106"/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2:</w:t>
      </w:r>
      <w:r>
        <w:rPr>
          <w:rFonts w:hint="cs"/>
          <w:b/>
          <w:bCs/>
          <w:rtl/>
        </w:rPr>
        <w:t xml:space="preserve"> نقش‌های تقسیم‌بندی در </w:t>
      </w:r>
      <w:r>
        <w:rPr>
          <w:b/>
          <w:bCs/>
        </w:rPr>
        <w:t xml:space="preserve">data/dataset.py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2500"/>
        <w:gridCol w:w="3900"/>
        <w:gridCol w:w="2900"/>
      </w:tblGrid>
      <w:tr>
        <w:trPr>
          <w:cantSplit/>
          <w:tblHeader/>
        </w:trPr>
        <w:tc>
          <w:tcPr>
            <w:tcW w:w="2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نقش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محتوا</w:t>
            </w:r>
          </w:p>
        </w:tc>
        <w:tc>
          <w:tcPr>
            <w:tcW w:w="29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استفاده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SOURCE_TRAIN</w:t>
            </w:r>
            <w:r>
              <w:rPr>
                <w:rFonts w:hint="cs"/>
                <w:rtl/>
              </w:rPr>
              <w:t xml:space="preserve"> / </w:t>
            </w:r>
            <w:r>
              <w:rPr/>
              <w:t xml:space="preserve">VAL</w:t>
            </w:r>
          </w:p>
        </w:tc>
        <w:tc>
          <w:tcPr>
            <w:tcW w:w="3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CWRU</w:t>
            </w:r>
            <w:r>
              <w:rPr>
                <w:rFonts w:hint="cs"/>
                <w:rtl/>
              </w:rPr>
              <w:t xml:space="preserve"> و (در تنظیم آسان‌تر) داده </w:t>
            </w:r>
            <w:r>
              <w:rPr/>
              <w:t xml:space="preserve">Paderborn</w:t>
            </w:r>
            <w:r>
              <w:rPr>
                <w:rFonts w:hint="cs"/>
                <w:rtl/>
              </w:rPr>
              <w:t xml:space="preserve"> غیرهدف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آموزش با برچسب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TARGET_ADAPT</w:t>
            </w:r>
          </w:p>
        </w:tc>
        <w:tc>
          <w:tcPr>
            <w:tcW w:w="3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فقط داده سالم شرایط هدف (۶۰٪ از سالم‌های هدف)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تنها داده هدفی که آموزش می‌بیند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TARGET_TEST</w:t>
            </w:r>
          </w:p>
        </w:tc>
        <w:tc>
          <w:tcPr>
            <w:tcW w:w="3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بقیه سالم‌ها و </w:t>
            </w:r>
            <w:r>
              <w:rPr>
                <w:rFonts w:hint="cs"/>
                <w:b/>
                <w:bCs/>
                <w:rtl/>
              </w:rPr>
              <w:t xml:space="preserve">همه</w:t>
            </w:r>
            <w:r>
              <w:rPr>
                <w:rFonts w:hint="cs"/>
                <w:rtl/>
              </w:rPr>
              <w:t xml:space="preserve"> آسیب‌های واقعی هدف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یک بار در پایان باز می‌شود (۵۱۱۷ پنجره: ۹۱۷ سالم، ۴۲۰۰ معیوب)</w:t>
            </w:r>
          </w:p>
        </w:tc>
      </w:tr>
    </w:tbl>
    <w:p>
      <w:pPr>
        <w:spacing w:after="0"/>
      </w:pPr>
    </w:p>
    <w:p>
      <w:pPr>
        <w:rPr>
          <w:rtl/>
        </w:rPr>
      </w:pPr>
      <w:r>
        <w:rPr>
          <w:rFonts w:hint="cs"/>
          <w:rtl/>
        </w:rPr>
        <w:t xml:space="preserve">همه منطق تقسیم‌بندی در یک نقطه (</w:t>
      </w:r>
      <w:r>
        <w:rPr>
          <w:rFonts w:ascii="Courier New" w:hAnsi="Courier New" w:cs="Courier New"/>
          <w:sz w:val="18"/>
          <w:szCs w:val="18"/>
        </w:rPr>
        <w:t xml:space="preserve">data/dataset.py</w:t>
      </w:r>
      <w:r>
        <w:rPr>
          <w:rFonts w:hint="cs"/>
          <w:rtl/>
        </w:rPr>
        <w:t xml:space="preserve">) متمرکز است تا هیچ نشتی در جای دیگر پیش نیاید. این انضباط بعداً حیاتی شد: یک ایراد کش (بخش ۴) نشان داد حتی با این انضباط هم نتیجه می‌تواند به‌خاطر کش کهنه بی‌اعتبار شود.</w:t>
      </w:r>
    </w:p>
    <w:p>
      <w:pPr>
        <w:pStyle w:val="Heading2"/>
        <w:rPr>
          <w:rtl/>
        </w:rPr>
      </w:pPr>
      <w:bookmarkStart w:id="107" w:name="_Toc900107"/>
      <w:r>
        <w:rPr>
          <w:rFonts w:hint="cs"/>
          <w:rtl/>
        </w:rPr>
        <w:t xml:space="preserve">دو تنظیم: «آسان» و «سخت»</w:t>
      </w:r>
      <w:bookmarkEnd w:id="107"/>
    </w:p>
    <w:p>
      <w:pPr>
        <w:rPr>
          <w:rtl/>
        </w:rPr>
      </w:pPr>
      <w:r>
        <w:rPr>
          <w:rFonts w:hint="cs"/>
          <w:rtl/>
        </w:rPr>
        <w:t xml:space="preserve">در تنظیم </w:t>
      </w:r>
      <w:r>
        <w:rPr>
          <w:rFonts w:hint="cs"/>
          <w:b/>
          <w:bCs/>
          <w:rtl/>
        </w:rPr>
        <w:t xml:space="preserve">مجاز (</w:t>
      </w:r>
      <w:r>
        <w:rPr>
          <w:b/>
          <w:bCs/>
        </w:rPr>
        <w:t xml:space="preserve">permissive</w:t>
      </w:r>
      <w:r>
        <w:rPr>
          <w:rFonts w:hint="cs"/>
          <w:b/>
          <w:bCs/>
          <w:rtl/>
        </w:rPr>
        <w:t xml:space="preserve">)</w:t>
      </w:r>
      <w:r>
        <w:rPr>
          <w:rFonts w:hint="cs"/>
          <w:rtl/>
        </w:rPr>
        <w:t xml:space="preserve"> داده مصنوعی </w:t>
      </w:r>
      <w:r>
        <w:rPr/>
        <w:t xml:space="preserve">Paderborn</w:t>
      </w:r>
      <w:r>
        <w:rPr>
          <w:rFonts w:hint="cs"/>
          <w:rtl/>
        </w:rPr>
        <w:t xml:space="preserve"> هم در آموزش حضور دارد؛ مدل با همان میز آزمایش و حسگر آشناست و فقط یاتاقان‌ها متفاوت‌اند. در تنظیم </w:t>
      </w:r>
      <w:r>
        <w:rPr>
          <w:rFonts w:hint="cs"/>
          <w:b/>
          <w:bCs/>
          <w:rtl/>
        </w:rPr>
        <w:t xml:space="preserve">سخت (</w:t>
      </w:r>
      <w:r>
        <w:rPr>
          <w:b/>
          <w:bCs/>
        </w:rPr>
        <w:t xml:space="preserve">strict</w:t>
      </w:r>
      <w:r>
        <w:rPr>
          <w:rFonts w:hint="cs"/>
          <w:b/>
          <w:bCs/>
          <w:rtl/>
        </w:rPr>
        <w:t xml:space="preserve">)</w:t>
      </w:r>
      <w:r>
        <w:rPr>
          <w:rFonts w:hint="cs"/>
          <w:rtl/>
        </w:rPr>
        <w:t xml:space="preserve"> — که سؤال واقعی پروژه است — هیچ داده </w:t>
      </w:r>
      <w:r>
        <w:rPr/>
        <w:t xml:space="preserve">Paderborn</w:t>
      </w:r>
      <w:r>
        <w:rPr>
          <w:rFonts w:hint="cs"/>
          <w:rtl/>
        </w:rPr>
        <w:t xml:space="preserve"> در آموزش وجود ندارد (</w:t>
      </w:r>
      <w:r>
        <w:rPr>
          <w:rFonts w:ascii="Courier New" w:hAnsi="Courier New" w:cs="Courier New"/>
          <w:sz w:val="18"/>
          <w:szCs w:val="18"/>
        </w:rPr>
        <w:t xml:space="preserve">pu.include_in_source: false</w:t>
      </w:r>
      <w:r>
        <w:rPr>
          <w:rFonts w:hint="cs"/>
          <w:rtl/>
        </w:rPr>
        <w:t xml:space="preserve">): ماشین، حسگر، سامانه ثبت داده و آزمایشگاه همه ناشناخته‌اند. همه ادعای اولیه با تنظیم آسان‌تر به دست آمد و به همین دلیل عددهای آن خوش‌بینانه‌اند.</w:t>
      </w:r>
    </w:p>
    <w:p>
      <w:pPr>
        <w:pStyle w:val="Heading1"/>
        <w:rPr>
          <w:rtl/>
        </w:rPr>
      </w:pPr>
      <w:bookmarkStart w:id="108" w:name="_Toc900108"/>
      <w:r>
        <w:rPr>
          <w:rFonts w:hint="cs"/>
          <w:rtl/>
        </w:rPr>
        <w:t xml:space="preserve">روش‌ها</w:t>
      </w:r>
      <w:bookmarkEnd w:id="108"/>
    </w:p>
    <w:p>
      <w:pPr>
        <w:pStyle w:val="Heading2"/>
        <w:rPr>
          <w:rtl/>
        </w:rPr>
      </w:pPr>
      <w:bookmarkStart w:id="109" w:name="_Toc900109"/>
      <w:r>
        <w:rPr>
          <w:rFonts w:hint="cs"/>
          <w:rtl/>
        </w:rPr>
        <w:t xml:space="preserve">روش الف: طیف‌نگار + </w:t>
      </w:r>
      <w:r>
        <w:rPr/>
        <w:t xml:space="preserve">CNN</w:t>
      </w:r>
      <w:r>
        <w:rPr>
          <w:rFonts w:hint="cs"/>
          <w:rtl/>
        </w:rPr>
        <w:t xml:space="preserve"> (+ </w:t>
      </w:r>
      <w:r>
        <w:rPr/>
        <w:t xml:space="preserve">DANN</w:t>
      </w:r>
      <w:r>
        <w:rPr>
          <w:rFonts w:hint="cs"/>
          <w:rtl/>
        </w:rPr>
        <w:t xml:space="preserve">)</w:t>
      </w:r>
      <w:bookmarkEnd w:id="109"/>
    </w:p>
    <w:p>
      <w:pPr>
        <w:rPr>
          <w:rtl/>
        </w:rPr>
      </w:pPr>
      <w:r>
        <w:rPr>
          <w:rFonts w:hint="cs"/>
          <w:rtl/>
        </w:rPr>
        <w:t xml:space="preserve">هر پنجره به طیف‌نگار ۱۲۸×۱۲۸ تبدیل می‌شود (مانند زیرپروژه ۱) و به یک استخراج‌کننده ویژگی </w:t>
      </w:r>
      <w:r>
        <w:rPr/>
        <w:t xml:space="preserve">CNN</w:t>
      </w:r>
      <w:r>
        <w:rPr>
          <w:rFonts w:hint="cs"/>
          <w:rtl/>
        </w:rPr>
        <w:t xml:space="preserve"> چهارلایه (کانال ۱۶ تا ۱۲۸، ویژگی ۲۵۶ بعدی) داده می‌شود. روی آن دو سر قرار می‌گیرد: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دسته‌بند عیب</w:t>
      </w:r>
      <w:r>
        <w:rPr>
          <w:rFonts w:hint="cs"/>
          <w:rtl/>
        </w:rPr>
        <w:t xml:space="preserve"> (سالم، داخلی، بیرونی) با یک لایه پنهان ۱۲۸.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ممیز دامنه</w:t>
      </w:r>
      <w:r>
        <w:rPr>
          <w:rFonts w:hint="cs"/>
          <w:rtl/>
        </w:rPr>
        <w:t xml:space="preserve"> که حدس می‌زند ویژگی‌ها از کدام مجموعه داده آمده‌اند، پشت یک </w:t>
      </w:r>
      <w:r>
        <w:rPr>
          <w:rFonts w:hint="cs"/>
          <w:b/>
          <w:bCs/>
          <w:rtl/>
        </w:rPr>
        <w:t xml:space="preserve">لایه معکوس‌کننده گرادیان (</w:t>
      </w:r>
      <w:r>
        <w:rPr>
          <w:b/>
          <w:bCs/>
        </w:rPr>
        <w:t xml:space="preserve">GRL</w:t>
      </w:r>
      <w:r>
        <w:rPr>
          <w:rFonts w:hint="cs"/>
          <w:b/>
          <w:bCs/>
          <w:rtl/>
        </w:rPr>
        <w:t xml:space="preserve">)</w:t>
      </w:r>
      <w:r>
        <w:rPr>
          <w:rFonts w:hint="cs"/>
          <w:rtl/>
        </w:rPr>
        <w:t xml:space="preserve">. در عبور رو به جلو هیچ کاری نمی‌کند و در عبور رو به عقب گرادیان را در λ− ضرب می‌کند؛ پس استخراج‌کننده ویژگی تشویق می‌شود دامنه‌ها را غیرقابل‌تشخیص کند.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یک </w:t>
      </w:r>
      <w:r>
        <w:rPr>
          <w:rFonts w:hint="cs"/>
          <w:b/>
          <w:bCs/>
          <w:rtl/>
        </w:rPr>
        <w:t xml:space="preserve">زیان لنگر سالم</w:t>
      </w:r>
      <w:r>
        <w:rPr>
          <w:rFonts w:hint="cs"/>
          <w:rtl/>
        </w:rPr>
        <w:t xml:space="preserve"> که ویژگی‌های سالم دو دامنه را به هم نزدیک نگه می‌دارد (محدودیت شرطی ضعیف).</w:t>
      </w:r>
    </w:p>
    <w:p>
      <w:pPr>
        <w:spacing w:after="0"/>
        <w:rPr>
          <w:rtl/>
        </w:rPr>
      </w:pPr>
    </w:p>
    <w:p>
      <w:pPr>
        <w:rPr>
          <w:rtl/>
        </w:rPr>
      </w:pPr>
      <w:r>
        <w:rPr>
          <w:rFonts w:hint="cs"/>
          <w:rtl/>
        </w:rPr>
        <w:t xml:space="preserve">زیان کل: </w:t>
      </w:r>
      <w:r>
        <w:rPr>
          <w:rFonts w:ascii="Courier New" w:hAnsi="Courier New" w:cs="Courier New"/>
          <w:sz w:val="18"/>
          <w:szCs w:val="18"/>
        </w:rPr>
        <w:t xml:space="preserve">cls + 3.0 × domain + 0.5 × anchor</w:t>
      </w:r>
      <w:r>
        <w:rPr>
          <w:rFonts w:hint="cs"/>
          <w:rtl/>
        </w:rPr>
        <w:t xml:space="preserve">، با زمان‌بندی نمایی λ که در هر تکرار (نه هر دوره) به‌روز می‌شود. مدل «پایه» همان شبکه بدون ممیز و </w:t>
      </w:r>
      <w:r>
        <w:rPr/>
        <w:t xml:space="preserve">GRL</w:t>
      </w:r>
      <w:r>
        <w:rPr>
          <w:rFonts w:hint="cs"/>
          <w:rtl/>
        </w:rPr>
        <w:t xml:space="preserve"> است.</w:t>
      </w:r>
    </w:p>
    <w:p>
      <w:pPr>
        <w:pStyle w:val="Heading2"/>
        <w:rPr>
          <w:rtl/>
        </w:rPr>
      </w:pPr>
      <w:bookmarkStart w:id="110" w:name="_Toc900110"/>
      <w:r>
        <w:rPr>
          <w:rFonts w:hint="cs"/>
          <w:rtl/>
        </w:rPr>
        <w:t xml:space="preserve">روش ب: ویژگی‌های پوش-مرتبه (</w:t>
      </w:r>
      <w:r>
        <w:rPr/>
        <w:t xml:space="preserve">envelope-order</w:t>
      </w:r>
      <w:r>
        <w:rPr>
          <w:rFonts w:hint="cs"/>
          <w:rtl/>
        </w:rPr>
        <w:t xml:space="preserve">) — روش کارآمد</w:t>
      </w:r>
      <w:bookmarkEnd w:id="110"/>
    </w:p>
    <w:p>
      <w:pPr>
        <w:rPr>
          <w:rtl/>
        </w:rPr>
      </w:pPr>
      <w:r>
        <w:rPr>
          <w:rFonts w:hint="cs"/>
          <w:b/>
          <w:bCs/>
          <w:rtl/>
        </w:rPr>
        <w:t xml:space="preserve">چرا طیف‌نگار نمی‌تواند از ماشینی به ماشین دیگر برود؟</w:t>
      </w:r>
      <w:r>
        <w:rPr>
          <w:rFonts w:hint="cs"/>
          <w:rtl/>
        </w:rPr>
        <w:t xml:space="preserve"> یک طیف‌نگار لگاریتمی توسط رزونانس‌های ساختاری ماشین (بدنه، شفت، پایه) تسلط دارد؛ این رزونانس‌ها در فرکانس ثابتی (</w:t>
      </w:r>
      <w:r>
        <w:rPr/>
        <w:t xml:space="preserve">Hz</w:t>
      </w:r>
      <w:r>
        <w:rPr>
          <w:rFonts w:hint="cs"/>
          <w:rtl/>
        </w:rPr>
        <w:t xml:space="preserve">) قرار دارند و ویژگی «ماشین» هستند نه یاتاقان. شبکه‌ای که روی یک ماشین آموزش دیده، بخش بزرگی از «صدای همان ماشین» را یاد گرفته است.</w:t>
      </w:r>
    </w:p>
    <w:p>
      <w:pPr>
        <w:rPr>
          <w:rtl/>
        </w:rPr>
      </w:pPr>
      <w:r>
        <w:rPr>
          <w:rFonts w:hint="cs"/>
          <w:rtl/>
        </w:rPr>
        <w:t xml:space="preserve">عیب یاتاقان یک تُن نمی‌سازد: هر بار که یک ساچمه به ترک برخورد می‌کند، رزونانس‌ها تحریک می‌شوند. پس عیب به شکل </w:t>
      </w:r>
      <w:r>
        <w:rPr>
          <w:rFonts w:hint="cs"/>
          <w:b/>
          <w:bCs/>
          <w:rtl/>
        </w:rPr>
        <w:t xml:space="preserve">مدولاسیون دامنه</w:t>
      </w:r>
      <w:r>
        <w:rPr>
          <w:rFonts w:hint="cs"/>
          <w:rtl/>
        </w:rPr>
        <w:t xml:space="preserve"> یک حامل رزونانسی دیده می‌شود و نرخ این مدولاسیون فقط به هندسه یاتاقان و دور شفت وابسته است:</w:t>
      </w:r>
    </w:p>
    <w:p>
      <w:pPr>
        <w:shd w:val="clear" w:color="auto" w:fill="F2F2F2"/>
        <w:bidi w:val="0"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17"/>
          <w:szCs w:val="17"/>
        </w:rPr>
        <w:t xml:space="preserve">BPFO = (n/2) * (1 - d/D * cos a) * shaft_rate     # outer race</w:t>
      </w:r>
    </w:p>
    <w:p>
      <w:pPr>
        <w:shd w:val="clear" w:color="auto" w:fill="F2F2F2"/>
        <w:bidi w:val="0"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17"/>
          <w:szCs w:val="17"/>
        </w:rPr>
        <w:t xml:space="preserve">BPFI = (n/2) * (1 + d/D * cos a) * shaft_rate     # inner race</w:t>
      </w:r>
    </w:p>
    <w:p>
      <w:pPr>
        <w:spacing w:after="0"/>
      </w:pPr>
    </w:p>
    <w:p>
      <w:pPr>
        <w:rPr>
          <w:rtl/>
        </w:rPr>
      </w:pPr>
      <w:r>
        <w:rPr>
          <w:rFonts w:hint="cs"/>
          <w:rtl/>
        </w:rPr>
        <w:t xml:space="preserve">خط لوله: فیلتر میان‌گذر </w:t>
      </w:r>
      <w:r>
        <w:rPr/>
        <w:t xml:space="preserve">1.5</w:t>
      </w:r>
      <w:r>
        <w:rPr>
          <w:rFonts w:hint="cs"/>
          <w:rtl/>
        </w:rPr>
        <w:t xml:space="preserve"> تا </w:t>
      </w:r>
      <w:r>
        <w:rPr/>
        <w:t xml:space="preserve">5.5 kHz</w:t>
      </w:r>
      <w:r>
        <w:rPr>
          <w:rFonts w:hint="cs"/>
          <w:rtl/>
        </w:rPr>
        <w:t xml:space="preserve"> ← پوش هیلبرت ← طیف پوش ← خواندن انرژی در مرتبه‌های عیب (مضارب دور شفت). مرحله پوش «حامل» را (که مخصوص ماشین است) دور می‌ریزد و «مدولاسیون» را (که مخصوص یاتاقان است) نگه می‌دارد. باند ثابت و </w:t>
      </w:r>
      <w:r>
        <w:rPr>
          <w:rFonts w:hint="cs"/>
          <w:b/>
          <w:bCs/>
          <w:rtl/>
        </w:rPr>
        <w:t xml:space="preserve">از قبل</w:t>
      </w:r>
      <w:r>
        <w:rPr>
          <w:rFonts w:hint="cs"/>
          <w:rtl/>
        </w:rPr>
        <w:t xml:space="preserve"> انتخاب شد و هرگز بر اساس برچسب‌های هدف تنظیم نشد، چون این کار نشت اطلاعات است.</w:t>
      </w:r>
    </w:p>
    <w:p>
      <w:pPr>
        <w:rPr>
          <w:rtl/>
        </w:rPr>
      </w:pPr>
      <w:r>
        <w:rPr>
          <w:rFonts w:hint="cs"/>
          <w:b/>
          <w:bCs/>
          <w:rtl/>
        </w:rPr>
        <w:t xml:space="preserve">نکته کلیدی:</w:t>
      </w:r>
      <w:r>
        <w:rPr>
          <w:rFonts w:hint="cs"/>
          <w:rtl/>
        </w:rPr>
        <w:t xml:space="preserve"> مرتبه‌های عیب دو مجموعه متفاوت‌اند چون یاتاقان‌ها فرق دارند (</w:t>
      </w:r>
      <w:r>
        <w:rPr/>
        <w:t xml:space="preserve">6205</w:t>
      </w:r>
      <w:r>
        <w:rPr>
          <w:rFonts w:hint="cs"/>
          <w:rtl/>
        </w:rPr>
        <w:t xml:space="preserve"> در برابر </w:t>
      </w:r>
      <w:r>
        <w:rPr/>
        <w:t xml:space="preserve">6203</w:t>
      </w:r>
      <w:r>
        <w:rPr>
          <w:rFonts w:hint="cs"/>
          <w:rtl/>
        </w:rPr>
        <w:t xml:space="preserve">)؛ لذا ویژگی‌ها روی مرتبه‌های هر مجموعه خودش خوانده می‌شود: ویژگی «چقدر انرژی پوش در فرکانس عیب مسیر بیرونی همین یاتاقان هست» است، نه «چقدر انرژی در </w:t>
      </w:r>
      <w:r>
        <w:rPr/>
        <w:t xml:space="preserve">3.585</w:t>
      </w:r>
      <w:r>
        <w:rPr>
          <w:rFonts w:hint="cs"/>
          <w:rtl/>
        </w:rPr>
        <w:t xml:space="preserve"> برابر دور هست». همین باعث می‌شود ضریب آموخته‌شده روی </w:t>
      </w:r>
      <w:r>
        <w:rPr/>
        <w:t xml:space="preserve">CWRU</w:t>
      </w:r>
      <w:r>
        <w:rPr>
          <w:rFonts w:hint="cs"/>
          <w:rtl/>
        </w:rPr>
        <w:t xml:space="preserve"> روی </w:t>
      </w:r>
      <w:r>
        <w:rPr/>
        <w:t xml:space="preserve">Paderborn</w:t>
      </w:r>
      <w:r>
        <w:rPr>
          <w:rFonts w:hint="cs"/>
          <w:rtl/>
        </w:rPr>
        <w:t xml:space="preserve"> هم همان معنا را داشته باشد. همه ویژگی‌ها نسبت به انرژی پهن‌باند پوش همان پنجره هستند، پس حساسیت حسگر و سطح تحریک ساده می‌شود.</w:t>
      </w:r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3:</w:t>
      </w:r>
      <w:r>
        <w:rPr>
          <w:rFonts w:hint="cs"/>
          <w:b/>
          <w:bCs/>
          <w:rtl/>
        </w:rPr>
        <w:t xml:space="preserve"> ۱۳ ویژگی پوش-مرتبه (</w:t>
      </w:r>
      <w:r>
        <w:rPr>
          <w:b/>
          <w:bCs/>
        </w:rPr>
        <w:t xml:space="preserve">features/envelope.py</w:t>
      </w:r>
      <w:r>
        <w:rPr>
          <w:rFonts w:hint="cs"/>
          <w:b/>
          <w:bCs/>
          <w:rtl/>
        </w:rPr>
        <w:t xml:space="preserve">)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2200"/>
        <w:gridCol w:w="710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گروه</w:t>
            </w:r>
          </w:p>
        </w:tc>
        <w:tc>
          <w:tcPr>
            <w:tcW w:w="71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ویژگی‌ها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مسیر بیرونی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bpfo_h1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bpfo_h2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bpfo_h3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bpfo_sum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مسیر داخلی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bpfi_h1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bpfi_h2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bpfi_h3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bpfi_sum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bpfi_sidebands</w:t>
            </w:r>
            <w:r>
              <w:rPr>
                <w:rFonts w:hint="cs"/>
                <w:rtl/>
              </w:rPr>
              <w:t xml:space="preserve"> (کناره‌باندهای ± دور شفت)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قفسه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ftf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شکل طیف پوش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env_kurtosis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env_crest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env_flatness</w:t>
            </w:r>
            <w:r>
              <w:rPr>
                <w:rFonts w:hint="cs"/>
                <w:rtl/>
              </w:rPr>
              <w:t xml:space="preserve"> (ضربه‌ای بودن آسیب موضعی)</w:t>
            </w:r>
          </w:p>
        </w:tc>
      </w:tr>
    </w:tbl>
    <w:p>
      <w:pPr>
        <w:spacing w:after="0"/>
      </w:pPr>
    </w:p>
    <w:p>
      <w:pPr>
        <w:rPr>
          <w:rtl/>
        </w:rPr>
      </w:pPr>
      <w:r>
        <w:rPr>
          <w:rFonts w:hint="cs"/>
          <w:rtl/>
        </w:rPr>
        <w:t xml:space="preserve">پنجره ۱ ثانیه‌ای (۱۲۰۰۰ نمونه) با گام ۶۰۰۰، که برای تفکیک حدود ۰.۱ مرتبه در </w:t>
      </w:r>
      <w:r>
        <w:rPr/>
        <w:t xml:space="preserve">900 rpm</w:t>
      </w:r>
      <w:r>
        <w:rPr>
          <w:rFonts w:hint="cs"/>
          <w:rtl/>
        </w:rPr>
        <w:t xml:space="preserve"> کافی است. مدل: </w:t>
      </w:r>
      <w:r>
        <w:rPr/>
        <w:t xml:space="preserve">StandardScaler</w:t>
      </w:r>
      <w:r>
        <w:rPr>
          <w:rFonts w:hint="cs"/>
          <w:rtl/>
        </w:rPr>
        <w:t xml:space="preserve"> و </w:t>
      </w:r>
      <w:r>
        <w:rPr/>
        <w:t xml:space="preserve">LogisticRegression</w:t>
      </w:r>
      <w:r>
        <w:rPr>
          <w:rFonts w:hint="cs"/>
          <w:rtl/>
        </w:rPr>
        <w:t xml:space="preserve"> (با </w:t>
      </w:r>
      <w:r>
        <w:rPr/>
        <w:t xml:space="preserve">class_weight</w:t>
      </w:r>
      <w:r>
        <w:rPr>
          <w:rFonts w:hint="cs"/>
          <w:rtl/>
        </w:rPr>
        <w:t xml:space="preserve"> متعادل) آموزش‌دیده فقط روی </w:t>
      </w:r>
      <w:r>
        <w:rPr/>
        <w:t xml:space="preserve">CWRU.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آستانه</w:t>
      </w:r>
      <w:r>
        <w:rPr>
          <w:rFonts w:hint="cs"/>
          <w:rtl/>
        </w:rPr>
        <w:t xml:space="preserve"> از چندک امتیاز روی پنجره‌های </w:t>
      </w:r>
      <w:r>
        <w:rPr>
          <w:rFonts w:hint="cs"/>
          <w:b/>
          <w:bCs/>
          <w:rtl/>
        </w:rPr>
        <w:t xml:space="preserve">سالم هدف</w:t>
      </w:r>
      <w:r>
        <w:rPr>
          <w:rFonts w:hint="cs"/>
          <w:rtl/>
        </w:rPr>
        <w:t xml:space="preserve"> (۶۰٪ آن‌ها برای کالیبراسیون) تعیین می‌شود تا نرخ هشدار اشتباه هدف شود؛ این دقیقاً فرض پروژه است: داده سالم ماشین هدف را دارید و داده معیوب ندارید. ارزیابی ۱۰ بار با تقسیم‌های مختلف کالیبراسیون تکرار می‌شود.</w:t>
      </w:r>
    </w:p>
    <w:p>
      <w:pPr>
        <w:pStyle w:val="Heading1"/>
        <w:rPr>
          <w:rtl/>
        </w:rPr>
      </w:pPr>
      <w:bookmarkStart w:id="111" w:name="_Toc900111"/>
      <w:r>
        <w:rPr>
          <w:rFonts w:hint="cs"/>
          <w:rtl/>
        </w:rPr>
        <w:t xml:space="preserve">نتایج</w:t>
      </w:r>
      <w:bookmarkEnd w:id="111"/>
    </w:p>
    <w:p>
      <w:pPr>
        <w:pStyle w:val="Heading2"/>
        <w:rPr>
          <w:rtl/>
        </w:rPr>
      </w:pPr>
      <w:bookmarkStart w:id="112" w:name="_Toc900112"/>
      <w:r>
        <w:rPr>
          <w:rFonts w:hint="cs"/>
          <w:rtl/>
        </w:rPr>
        <w:t xml:space="preserve">نتایج اولیه طیف‌نگار (تنظیم آسان) و محدودیت آن‌ها</w:t>
      </w:r>
      <w:bookmarkEnd w:id="112"/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4:</w:t>
      </w:r>
      <w:r>
        <w:rPr>
          <w:rFonts w:hint="cs"/>
          <w:b/>
          <w:bCs/>
          <w:rtl/>
        </w:rPr>
        <w:t xml:space="preserve"> پنج اجرای اولیه </w:t>
      </w:r>
      <w:r>
        <w:rPr>
          <w:b/>
          <w:bCs/>
        </w:rPr>
        <w:t xml:space="preserve">Kaggle</w:t>
      </w:r>
      <w:r>
        <w:rPr>
          <w:rFonts w:hint="cs"/>
          <w:b/>
          <w:bCs/>
          <w:rtl/>
        </w:rPr>
        <w:t xml:space="preserve"> روی </w:t>
      </w:r>
      <w:r>
        <w:rPr>
          <w:b/>
          <w:bCs/>
        </w:rPr>
        <w:t xml:space="preserve">Paderborn</w:t>
      </w:r>
      <w:r>
        <w:rPr>
          <w:rFonts w:hint="cs"/>
          <w:b/>
          <w:bCs/>
          <w:rtl/>
        </w:rPr>
        <w:t xml:space="preserve"> شرایط </w:t>
      </w:r>
      <w:r>
        <w:rPr>
          <w:b/>
          <w:bCs/>
        </w:rPr>
        <w:t xml:space="preserve">900 rpm</w:t>
      </w:r>
      <w:r>
        <w:rPr>
          <w:rFonts w:hint="cs"/>
          <w:b/>
          <w:bCs/>
          <w:rtl/>
        </w:rPr>
        <w:t xml:space="preserve"> (تک‌بذر؛ تنظیم آسان)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4500"/>
        <w:gridCol w:w="2400"/>
        <w:gridCol w:w="2400"/>
      </w:tblGrid>
      <w:tr>
        <w:trPr>
          <w:cantSplit/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مدل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Recall</w:t>
            </w:r>
            <w:r>
              <w:rPr>
                <w:rFonts w:hint="cs"/>
                <w:b/>
                <w:bCs/>
                <w:rtl/>
              </w:rPr>
              <w:t xml:space="preserve"> معیوب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هشدار اشتباه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پایه، ۷ کد یاتاقان منبع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0.403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31.1%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پایه، ۱۸ کد یاتاقان منبع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0.761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16.7%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DANN</w:t>
            </w:r>
            <w:r>
              <w:rPr>
                <w:rFonts w:hint="cs"/>
                <w:rtl/>
              </w:rPr>
              <w:t xml:space="preserve"> (سازگارشده)، ۱۸ کد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0.085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9.7%</w:t>
            </w:r>
          </w:p>
        </w:tc>
      </w:tr>
    </w:tbl>
    <w:p>
      <w:pPr>
        <w:spacing w:after="0"/>
      </w:pPr>
    </w:p>
    <w:p>
      <w:pPr>
        <w:rPr>
          <w:rtl/>
        </w:rPr>
      </w:pPr>
      <w:r>
        <w:rPr>
          <w:rFonts w:hint="cs"/>
          <w:rtl/>
        </w:rPr>
        <w:t xml:space="preserve">مدل پایه ۱۸ کد: </w:t>
      </w:r>
      <w:r>
        <w:rPr/>
        <w:t xml:space="preserve">precision</w:t>
      </w:r>
      <w:r>
        <w:rPr>
          <w:rFonts w:hint="cs"/>
          <w:rtl/>
        </w:rPr>
        <w:t xml:space="preserve"> = </w:t>
      </w:r>
      <w:r>
        <w:rPr/>
        <w:t xml:space="preserve">0.954</w:t>
      </w:r>
      <w:r>
        <w:rPr>
          <w:rFonts w:hint="cs"/>
          <w:rtl/>
        </w:rPr>
        <w:t xml:space="preserve">، </w:t>
      </w:r>
      <w:r>
        <w:rPr/>
        <w:t xml:space="preserve">recall</w:t>
      </w:r>
      <w:r>
        <w:rPr>
          <w:rFonts w:hint="cs"/>
          <w:rtl/>
        </w:rPr>
        <w:t xml:space="preserve"> = </w:t>
      </w:r>
      <w:r>
        <w:rPr/>
        <w:t xml:space="preserve">0.761</w:t>
      </w:r>
      <w:r>
        <w:rPr>
          <w:rFonts w:hint="cs"/>
          <w:rtl/>
        </w:rPr>
        <w:t xml:space="preserve">، </w:t>
      </w:r>
      <w:r>
        <w:rPr/>
        <w:t xml:space="preserve">F1</w:t>
      </w:r>
      <w:r>
        <w:rPr>
          <w:rFonts w:hint="cs"/>
          <w:rtl/>
        </w:rPr>
        <w:t xml:space="preserve"> = </w:t>
      </w:r>
      <w:r>
        <w:rPr/>
        <w:t xml:space="preserve">0.847</w:t>
      </w:r>
      <w:r>
        <w:rPr>
          <w:rFonts w:hint="cs"/>
          <w:rtl/>
        </w:rPr>
        <w:t xml:space="preserve"> و بازده بر اساس نوع سه‌کلاسه فقط </w:t>
      </w:r>
      <w:r>
        <w:rPr/>
        <w:t xml:space="preserve">0.456</w:t>
      </w:r>
      <w:r>
        <w:rPr>
          <w:rFonts w:hint="cs"/>
          <w:rtl/>
        </w:rPr>
        <w:t xml:space="preserve"> (</w:t>
      </w:r>
      <w:r>
        <w:rPr/>
        <w:t xml:space="preserve">macro-F1</w:t>
      </w:r>
      <w:r>
        <w:rPr>
          <w:rFonts w:hint="cs"/>
          <w:rtl/>
        </w:rPr>
        <w:t xml:space="preserve"> = </w:t>
      </w:r>
      <w:r>
        <w:rPr/>
        <w:t xml:space="preserve">0.463</w:t>
      </w:r>
      <w:r>
        <w:rPr>
          <w:rFonts w:hint="cs"/>
          <w:rtl/>
        </w:rPr>
        <w:t xml:space="preserve">) بود؛ یعنی تفکیک نوع عیب عملاً شکست خورد و فقط «سالم در برابر معیوب» جزئی کار می‌کرد. صحت دودویی </w:t>
      </w:r>
      <w:r>
        <w:rPr/>
        <w:t xml:space="preserve">0.774</w:t>
      </w:r>
      <w:r>
        <w:rPr>
          <w:rFonts w:hint="cs"/>
          <w:rtl/>
        </w:rPr>
        <w:t xml:space="preserve"> از صحت «همه را معیوب بگو» (</w:t>
      </w:r>
      <w:r>
        <w:rPr/>
        <w:t xml:space="preserve">0.821</w:t>
      </w:r>
      <w:r>
        <w:rPr>
          <w:rFonts w:hint="cs"/>
          <w:rtl/>
        </w:rPr>
        <w:t xml:space="preserve">) کمتر است، چون آزمون ۸۲٪ معیوب است؛ </w:t>
      </w:r>
      <w:r>
        <w:rPr>
          <w:rFonts w:hint="cs"/>
          <w:b/>
          <w:bCs/>
          <w:rtl/>
        </w:rPr>
        <w:t xml:space="preserve">صحت روی آزمون کج گمراه‌کننده است</w:t>
      </w:r>
      <w:r>
        <w:rPr>
          <w:rFonts w:hint="cs"/>
          <w:rtl/>
        </w:rPr>
        <w:t xml:space="preserve"> و باید از </w:t>
      </w:r>
      <w:r>
        <w:rPr/>
        <w:t xml:space="preserve">balanced accuracy</w:t>
      </w:r>
      <w:r>
        <w:rPr>
          <w:rFonts w:hint="cs"/>
          <w:rtl/>
        </w:rPr>
        <w:t xml:space="preserve"> استفاده شود.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4536000" cy="3240000"/>
            <wp:docPr id="5001" name="Figure 5001" descr="مقایسه مدل پایه و DANN روی هد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baseline_vs_dann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شکل </w:t>
      </w:r>
      <w:r>
        <w:rPr>
          <w:b/>
          <w:bCs/>
        </w:rPr>
        <w:t xml:space="preserve">1:</w:t>
      </w:r>
      <w:r>
        <w:rPr>
          <w:rFonts w:hint="cs"/>
          <w:b/>
          <w:bCs/>
          <w:rtl/>
        </w:rPr>
        <w:t xml:space="preserve"> مقایسه مدل پایه و </w:t>
      </w:r>
      <w:r>
        <w:rPr>
          <w:b/>
          <w:bCs/>
        </w:rPr>
        <w:t xml:space="preserve">DANN</w:t>
      </w:r>
      <w:r>
        <w:rPr>
          <w:rFonts w:hint="cs"/>
          <w:b/>
          <w:bCs/>
          <w:rtl/>
        </w:rPr>
        <w:t xml:space="preserve"> روی هدف</w:t>
      </w:r>
    </w:p>
    <w:p>
      <w:pPr>
        <w:pStyle w:val="Heading2"/>
        <w:rPr>
          <w:rtl/>
        </w:rPr>
      </w:pPr>
      <w:bookmarkStart w:id="113" w:name="_Toc900113"/>
      <w:r>
        <w:rPr>
          <w:rFonts w:hint="cs"/>
          <w:rtl/>
        </w:rPr>
        <w:t xml:space="preserve">چرا </w:t>
      </w:r>
      <w:r>
        <w:rPr/>
        <w:t xml:space="preserve">DANN</w:t>
      </w:r>
      <w:r>
        <w:rPr>
          <w:rFonts w:hint="cs"/>
          <w:rtl/>
        </w:rPr>
        <w:t xml:space="preserve"> کار نکرد: سه حالت شکست</w:t>
      </w:r>
      <w:bookmarkEnd w:id="113"/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دسته‌بند جلو می‌افتد:</w:t>
      </w:r>
      <w:r>
        <w:rPr>
          <w:rFonts w:hint="cs"/>
          <w:rtl/>
        </w:rPr>
        <w:t xml:space="preserve"> دسته‌بندی روی منبع آسان است (</w:t>
      </w:r>
      <w:r>
        <w:rPr/>
        <w:t xml:space="preserve">81</w:t>
      </w:r>
      <w:r>
        <w:rPr>
          <w:rFonts w:hint="cs"/>
          <w:rtl/>
        </w:rPr>
        <w:t xml:space="preserve">٪ در یک دوره) و λ عمداً از صفر شروع می‌شود؛ تا فشار خصمانه برسد، استخراج‌کننده به میانبرهای مخصوص منبع متعهد شده است.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ممیز می‌بازد:</w:t>
      </w:r>
      <w:r>
        <w:rPr>
          <w:rFonts w:hint="cs"/>
          <w:rtl/>
        </w:rPr>
        <w:t xml:space="preserve"> با افزایش فشار، ممیز آن‌قدر به هم می‌ریزد که گرادیان بی‌معنی می‌دهد. زیان دامنه در سطح شانس </w:t>
      </w:r>
      <w:r>
        <w:rPr>
          <w:rFonts w:hint="cs"/>
          <w:b/>
          <w:bCs/>
          <w:rtl/>
        </w:rPr>
        <w:t xml:space="preserve">مبهم</w:t>
      </w:r>
      <w:r>
        <w:rPr>
          <w:rFonts w:hint="cs"/>
          <w:rtl/>
        </w:rPr>
        <w:t xml:space="preserve"> است: یا «ویژگی‌ها هم‌تراز شدند» یا «ممیز چیزی یاد نگرفت و فریب خورد». برای تفکیک این دو، یک </w:t>
      </w:r>
      <w:r>
        <w:rPr>
          <w:rFonts w:hint="cs"/>
          <w:b/>
          <w:bCs/>
          <w:rtl/>
        </w:rPr>
        <w:t xml:space="preserve">پروب جداپذیری</w:t>
      </w:r>
      <w:r>
        <w:rPr>
          <w:rFonts w:hint="cs"/>
          <w:rtl/>
        </w:rPr>
        <w:t xml:space="preserve"> ساخته شد که روی ویژگی‌های ثابت، یک دسته‌بند تازه بدون گرادیان معکوس آموزش می‌دهد. این پروب در یکی از اجراها </w:t>
      </w:r>
      <w:r>
        <w:rPr/>
        <w:t xml:space="preserve">0.969</w:t>
      </w:r>
      <w:r>
        <w:rPr>
          <w:rFonts w:hint="cs"/>
          <w:rtl/>
        </w:rPr>
        <w:t xml:space="preserve"> داد (و روی ویژگی‌های مدل پایه </w:t>
      </w:r>
      <w:r>
        <w:rPr/>
        <w:t xml:space="preserve">0.995</w:t>
      </w:r>
      <w:r>
        <w:rPr>
          <w:rFonts w:hint="cs"/>
          <w:rtl/>
        </w:rPr>
        <w:t xml:space="preserve"> با فاصله </w:t>
      </w:r>
      <w:r>
        <w:rPr/>
        <w:t xml:space="preserve">proxy-A</w:t>
      </w:r>
      <w:r>
        <w:rPr>
          <w:rFonts w:hint="cs"/>
          <w:rtl/>
        </w:rPr>
        <w:t xml:space="preserve"> برابر </w:t>
      </w:r>
      <w:r>
        <w:rPr/>
        <w:t xml:space="preserve">1.98</w:t>
      </w:r>
      <w:r>
        <w:rPr>
          <w:rFonts w:hint="cs"/>
          <w:rtl/>
        </w:rPr>
        <w:t xml:space="preserve">) در حالی که دقت ممیز حین آموزش در سطح شانس بود: یعنی ویژگی‌ها هم‌تراز </w:t>
      </w:r>
      <w:r>
        <w:rPr>
          <w:rFonts w:hint="cs"/>
          <w:b/>
          <w:bCs/>
          <w:rtl/>
        </w:rPr>
        <w:t xml:space="preserve">نبودند</w:t>
      </w:r>
      <w:r>
        <w:rPr>
          <w:rFonts w:hint="cs"/>
          <w:rtl/>
        </w:rPr>
        <w:t xml:space="preserve"> و ممیز فقط می‌باخت.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هم‌ترازی حاشیه‌ای، هم‌ترازی شرطی نیست:</w:t>
      </w:r>
      <w:r>
        <w:rPr>
          <w:rFonts w:hint="cs"/>
          <w:rtl/>
        </w:rPr>
        <w:t xml:space="preserve"> حتی اگر توزیع کلی ویژگی‌ها کاملاً یکسان شود، ساختار هر کلاس لزوماً منطبق نیست؛ خوشه‌های سالم می‌توانند روی هم بیفتند و خوشه‌های معیوب هرجایی باشند. زیان لنگر سالم برای این شکاف بسیار ضعیف بود.</w:t>
      </w:r>
    </w:p>
    <w:p>
      <w:pPr>
        <w:spacing w:after="0"/>
        <w:rPr>
          <w:rtl/>
        </w:rPr>
      </w:pPr>
    </w:p>
    <w:p>
      <w:pPr>
        <w:pStyle w:val="Heading2"/>
        <w:rPr>
          <w:rtl/>
        </w:rPr>
      </w:pPr>
      <w:bookmarkStart w:id="114" w:name="_Toc900114"/>
      <w:r>
        <w:rPr>
          <w:rFonts w:hint="cs"/>
          <w:rtl/>
        </w:rPr>
        <w:t xml:space="preserve">واریانس بذر: ادعاها در نویز غرق شدند</w:t>
      </w:r>
      <w:bookmarkEnd w:id="114"/>
    </w:p>
    <w:p>
      <w:pPr>
        <w:rPr>
          <w:rtl/>
        </w:rPr>
      </w:pPr>
      <w:r>
        <w:rPr>
          <w:rFonts w:hint="cs"/>
          <w:rtl/>
        </w:rPr>
        <w:t xml:space="preserve">شش اجرای کاملاً مشابه که فقط بذرشان فرق داشت، </w:t>
      </w:r>
      <w:r>
        <w:rPr/>
        <w:t xml:space="preserve">recall</w:t>
      </w:r>
      <w:r>
        <w:rPr>
          <w:rFonts w:hint="cs"/>
          <w:rtl/>
        </w:rPr>
        <w:t xml:space="preserve"> هدف را </w:t>
      </w:r>
      <w:r>
        <w:rPr/>
        <w:t xml:space="preserve">0.424</w:t>
      </w:r>
      <w:r>
        <w:rPr>
          <w:rFonts w:hint="cs"/>
          <w:rtl/>
        </w:rPr>
        <w:t xml:space="preserve">، </w:t>
      </w:r>
      <w:r>
        <w:rPr/>
        <w:t xml:space="preserve">0.902</w:t>
      </w:r>
      <w:r>
        <w:rPr>
          <w:rFonts w:hint="cs"/>
          <w:rtl/>
        </w:rPr>
        <w:t xml:space="preserve">، </w:t>
      </w:r>
      <w:r>
        <w:rPr/>
        <w:t xml:space="preserve">0.859</w:t>
      </w:r>
      <w:r>
        <w:rPr>
          <w:rFonts w:hint="cs"/>
          <w:rtl/>
        </w:rPr>
        <w:t xml:space="preserve">، </w:t>
      </w:r>
      <w:r>
        <w:rPr/>
        <w:t xml:space="preserve">0.710</w:t>
      </w:r>
      <w:r>
        <w:rPr>
          <w:rFonts w:hint="cs"/>
          <w:rtl/>
        </w:rPr>
        <w:t xml:space="preserve">، </w:t>
      </w:r>
      <w:r>
        <w:rPr/>
        <w:t xml:space="preserve">0.974</w:t>
      </w:r>
      <w:r>
        <w:rPr>
          <w:rFonts w:hint="cs"/>
          <w:rtl/>
        </w:rPr>
        <w:t xml:space="preserve"> و </w:t>
      </w:r>
      <w:r>
        <w:rPr/>
        <w:t xml:space="preserve">0.711</w:t>
      </w:r>
      <w:r>
        <w:rPr>
          <w:rFonts w:hint="cs"/>
          <w:rtl/>
        </w:rPr>
        <w:t xml:space="preserve"> داد (میانگین </w:t>
      </w:r>
      <w:r>
        <w:rPr/>
        <w:t xml:space="preserve">0.763</w:t>
      </w:r>
      <w:r>
        <w:rPr>
          <w:rFonts w:hint="cs"/>
          <w:rtl/>
        </w:rPr>
        <w:t xml:space="preserve">). پراکندگی بزرگ‌تر از همه اثرهایی بود که در مقایسه‌های ۱ و ۲ ادعا شده بود. دقت اعتبارسنجی منبع در هر شش اجرا </w:t>
      </w:r>
      <w:r>
        <w:rPr/>
        <w:t xml:space="preserve">0.9997</w:t>
      </w:r>
      <w:r>
        <w:rPr>
          <w:rFonts w:hint="cs"/>
          <w:rtl/>
        </w:rPr>
        <w:t xml:space="preserve"> بود و </w:t>
      </w:r>
      <w:r>
        <w:rPr>
          <w:rFonts w:hint="cs"/>
          <w:b/>
          <w:bCs/>
          <w:rtl/>
        </w:rPr>
        <w:t xml:space="preserve">هیچ اطلاعاتی درباره عملکرد روی هدف نمی‌دهد</w:t>
      </w:r>
      <w:r>
        <w:rPr>
          <w:rFonts w:hint="cs"/>
          <w:rtl/>
        </w:rPr>
        <w:t xml:space="preserve">. نتیجه: «تنوع منبع از همه چیز مهم‌تر است» و «مرتبه‌گیری بهتر نیست» از ادعاها حذف یا تضعیف شدند. تنها اثری که از ۳ سیگما گذشت «</w:t>
      </w:r>
      <w:r>
        <w:rPr/>
        <w:t xml:space="preserve">DANN</w:t>
      </w:r>
      <w:r>
        <w:rPr>
          <w:rFonts w:hint="cs"/>
          <w:rtl/>
        </w:rPr>
        <w:t xml:space="preserve"> مضر است» بود.</w:t>
      </w:r>
    </w:p>
    <w:tbl>
      <w:tblPr>
        <w:tblStyle w:val="TableGrid"/>
        <w:bidiVisual/>
        <w:tblW w:w="9354" w:type="dxa"/>
        <w:tblBorders>
          <w:top w:val="single" w:sz="4" w:space="0" w:color="BFA24A"/>
          <w:left w:val="single" w:sz="4" w:space="0" w:color="BFA24A"/>
          <w:bottom w:val="single" w:sz="4" w:space="0" w:color="BFA24A"/>
          <w:right w:val="single" w:sz="4" w:space="0" w:color="BFA24A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/>
      </w:tblPr>
      <w:tblGrid>
        <w:gridCol w:w="9354"/>
      </w:tblGrid>
      <w:tr>
        <w:trPr>
          <w:cantSplit/>
        </w:trPr>
        <w:tc>
          <w:tcPr>
            <w:tcW w:w="9354" w:type="dxa"/>
            <w:shd w:val="clear" w:color="auto" w:fill="FFF4D6"/>
          </w:tcPr>
          <w:p>
            <w:pPr>
              <w:spacing w:after="60" w:line="259" w:lineRule="auto"/>
              <w:ind w:firstLine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ساختار مسئله: عملکرد هدف قابل انتخاب یا تنظیم نیست</w:t>
            </w:r>
          </w:p>
          <w:p>
            <w:pPr>
              <w:spacing w:after="0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اندازه‌گیری </w:t>
            </w:r>
            <w:r>
              <w:rPr/>
              <w:t xml:space="preserve">recall</w:t>
            </w:r>
            <w:r>
              <w:rPr>
                <w:rFonts w:hint="cs"/>
                <w:rtl/>
              </w:rPr>
              <w:t xml:space="preserve"> هدف به برچسب عیب هدف نیاز دارد که فرض مسئله آن را نمی‌دهد، و هر معیاری که فقط با داده سالم هدف ساخته شود، شکستی را پاداش می‌دهد که همه چیز را «سالم» می‌خواند (نرخ هشدار اشتباه کامل!). تنها اهرم بدون برچسب، گروه‌سازی (</w:t>
            </w:r>
            <w:r>
              <w:rPr/>
              <w:t xml:space="preserve">ensemble</w:t>
            </w:r>
            <w:r>
              <w:rPr>
                <w:rFonts w:hint="cs"/>
                <w:rtl/>
              </w:rPr>
              <w:t xml:space="preserve">) است که فقط پیش‌بینی‌پذیری می‌خرد نه عملکرد: رأی اکثریت ۵ مدل </w:t>
            </w:r>
            <w:r>
              <w:rPr/>
              <w:t xml:space="preserve">recall</w:t>
            </w:r>
            <w:r>
              <w:rPr>
                <w:rFonts w:hint="cs"/>
                <w:rtl/>
              </w:rPr>
              <w:t xml:space="preserve"> = </w:t>
            </w:r>
            <w:r>
              <w:rPr/>
              <w:t xml:space="preserve">0.805</w:t>
            </w:r>
            <w:r>
              <w:rPr>
                <w:rFonts w:hint="cs"/>
                <w:rtl/>
              </w:rPr>
              <w:t xml:space="preserve"> و </w:t>
            </w:r>
            <w:r>
              <w:rPr/>
              <w:t xml:space="preserve">precision</w:t>
            </w:r>
            <w:r>
              <w:rPr>
                <w:rFonts w:hint="cs"/>
                <w:rtl/>
              </w:rPr>
              <w:t xml:space="preserve"> = </w:t>
            </w:r>
            <w:r>
              <w:rPr/>
              <w:t xml:space="preserve">0.958</w:t>
            </w:r>
            <w:r>
              <w:rPr>
                <w:rFonts w:hint="cs"/>
                <w:rtl/>
              </w:rPr>
              <w:t xml:space="preserve"> داد.</w:t>
            </w:r>
          </w:p>
        </w:tc>
      </w:tr>
    </w:tbl>
    <w:p>
      <w:pPr>
        <w:spacing w:after="0"/>
      </w:pPr>
    </w:p>
    <w:p>
      <w:pPr>
        <w:pStyle w:val="Heading2"/>
        <w:rPr>
          <w:rtl/>
        </w:rPr>
      </w:pPr>
      <w:bookmarkStart w:id="115" w:name="_Toc900115"/>
      <w:r>
        <w:rPr>
          <w:rFonts w:hint="cs"/>
          <w:rtl/>
        </w:rPr>
        <w:t xml:space="preserve">شکست بازتولید و علت کش</w:t>
      </w:r>
      <w:bookmarkEnd w:id="115"/>
    </w:p>
    <w:p>
      <w:pPr>
        <w:rPr>
          <w:rtl/>
        </w:rPr>
      </w:pPr>
      <w:r>
        <w:rPr>
          <w:rFonts w:hint="cs"/>
          <w:rtl/>
        </w:rPr>
        <w:t xml:space="preserve">روش «</w:t>
      </w:r>
      <w:r>
        <w:rPr/>
        <w:t xml:space="preserve">arm A</w:t>
      </w:r>
      <w:r>
        <w:rPr>
          <w:rFonts w:hint="cs"/>
          <w:rtl/>
        </w:rPr>
        <w:t xml:space="preserve">» (آموزش روی </w:t>
      </w:r>
      <w:r>
        <w:rPr/>
        <w:t xml:space="preserve">CWRU</w:t>
      </w:r>
      <w:r>
        <w:rPr>
          <w:rFonts w:hint="cs"/>
          <w:rtl/>
        </w:rPr>
        <w:t xml:space="preserve"> تنها، سازگاری با داده سالم </w:t>
      </w:r>
      <w:r>
        <w:rPr/>
        <w:t xml:space="preserve">Paderborn</w:t>
      </w:r>
      <w:r>
        <w:rPr>
          <w:rFonts w:hint="cs"/>
          <w:rtl/>
        </w:rPr>
        <w:t xml:space="preserve"> و آزمون بر آسیب واقعی </w:t>
      </w:r>
      <w:r>
        <w:rPr/>
        <w:t xml:space="preserve">Paderborn</w:t>
      </w:r>
      <w:r>
        <w:rPr>
          <w:rFonts w:hint="cs"/>
          <w:rtl/>
        </w:rPr>
        <w:t xml:space="preserve">) روی سرور اول (</w:t>
      </w:r>
      <w:r>
        <w:rPr/>
        <w:t xml:space="preserve">n</w:t>
      </w:r>
      <w:r>
        <w:rPr>
          <w:rFonts w:hint="cs"/>
          <w:rtl/>
        </w:rPr>
        <w:t xml:space="preserve"> = </w:t>
      </w:r>
      <w:r>
        <w:rPr/>
        <w:t xml:space="preserve">8</w:t>
      </w:r>
      <w:r>
        <w:rPr>
          <w:rFonts w:hint="cs"/>
          <w:rtl/>
        </w:rPr>
        <w:t xml:space="preserve">) </w:t>
      </w:r>
      <w:r>
        <w:rPr/>
        <w:t xml:space="preserve">recall</w:t>
      </w:r>
      <w:r>
        <w:rPr>
          <w:rFonts w:hint="cs"/>
          <w:rtl/>
        </w:rPr>
        <w:t xml:space="preserve"> = </w:t>
      </w:r>
      <w:r>
        <w:rPr/>
        <w:t xml:space="preserve">0.812</w:t>
      </w:r>
      <w:r>
        <w:rPr>
          <w:rFonts w:hint="cs"/>
          <w:rtl/>
        </w:rPr>
        <w:t xml:space="preserve"> ± </w:t>
      </w:r>
      <w:r>
        <w:rPr/>
        <w:t xml:space="preserve">0.159</w:t>
      </w:r>
      <w:r>
        <w:rPr>
          <w:rFonts w:hint="cs"/>
          <w:rtl/>
        </w:rPr>
        <w:t xml:space="preserve"> و </w:t>
      </w:r>
      <w:r>
        <w:rPr/>
        <w:t xml:space="preserve">balanced accuracy</w:t>
      </w:r>
      <w:r>
        <w:rPr>
          <w:rFonts w:hint="cs"/>
          <w:rtl/>
        </w:rPr>
        <w:t xml:space="preserve"> = </w:t>
      </w:r>
      <w:r>
        <w:rPr/>
        <w:t xml:space="preserve">0.795</w:t>
      </w:r>
      <w:r>
        <w:rPr>
          <w:rFonts w:hint="cs"/>
          <w:rtl/>
        </w:rPr>
        <w:t xml:space="preserve"> داد. اما آرتیفکت‌های آن اجراها قبل از پایان اشتراک سرور هرگز دانلود نشدند و دستگاه حذف شد. بازسازی از صفر روی سرور دوم (</w:t>
      </w:r>
      <w:r>
        <w:rPr/>
        <w:t xml:space="preserve">RTX 3090</w:t>
      </w:r>
      <w:r>
        <w:rPr>
          <w:rFonts w:hint="cs"/>
          <w:rtl/>
        </w:rPr>
        <w:t xml:space="preserve"> مشابه) برای </w:t>
      </w:r>
      <w:r>
        <w:rPr>
          <w:rFonts w:hint="cs"/>
          <w:b/>
          <w:bCs/>
          <w:rtl/>
        </w:rPr>
        <w:t xml:space="preserve">هر ۸ بذر</w:t>
      </w:r>
      <w:r>
        <w:rPr>
          <w:rFonts w:hint="cs"/>
          <w:rtl/>
        </w:rPr>
        <w:t xml:space="preserve"> دقیقاً همین نتیجه را داد: همه ۵۱۱۷ پنجره هدف کلاس ۲ گرفتند، </w:t>
      </w:r>
      <w:r>
        <w:rPr/>
        <w:t xml:space="preserve">recall</w:t>
      </w:r>
      <w:r>
        <w:rPr>
          <w:rFonts w:hint="cs"/>
          <w:rtl/>
        </w:rPr>
        <w:t xml:space="preserve"> = </w:t>
      </w:r>
      <w:r>
        <w:rPr/>
        <w:t xml:space="preserve">1.000</w:t>
      </w:r>
      <w:r>
        <w:rPr>
          <w:rFonts w:hint="cs"/>
          <w:rtl/>
        </w:rPr>
        <w:t xml:space="preserve">، هشدار اشتباه ۱۰۰٪ و </w:t>
      </w:r>
      <w:r>
        <w:rPr/>
        <w:t xml:space="preserve">balanced accuracy</w:t>
      </w:r>
      <w:r>
        <w:rPr>
          <w:rFonts w:hint="cs"/>
          <w:rtl/>
        </w:rPr>
        <w:t xml:space="preserve"> = </w:t>
      </w:r>
      <w:r>
        <w:rPr/>
        <w:t xml:space="preserve">0.500</w:t>
      </w:r>
      <w:r>
        <w:rPr>
          <w:rFonts w:hint="cs"/>
          <w:rtl/>
        </w:rPr>
        <w:t xml:space="preserve"> (یکسان تا سه رقم اعشار؛ هشت مقداردهی اولیه متفاوت فقط وقتی همه یکسان شوند که ویژگی‌ها ثابت باشند).</w:t>
      </w:r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5:</w:t>
      </w:r>
      <w:r>
        <w:rPr>
          <w:rFonts w:hint="cs"/>
          <w:b/>
          <w:bCs/>
          <w:rtl/>
        </w:rPr>
        <w:t xml:space="preserve"> چهار فرضیه آزمایش‌شده برای شکست بازتولید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3000"/>
        <w:gridCol w:w="3800"/>
        <w:gridCol w:w="2500"/>
      </w:tblGrid>
      <w:tr>
        <w:trPr>
          <w:cantSplit/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فرضیه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آزمون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بسته‌بندی مجدد (</w:t>
            </w:r>
            <w:r>
              <w:rPr/>
              <w:t xml:space="preserve">repack</w:t>
            </w:r>
            <w:r>
              <w:rPr>
                <w:rFonts w:hint="cs"/>
                <w:rtl/>
              </w:rPr>
              <w:t xml:space="preserve">) </w:t>
            </w:r>
            <w:r>
              <w:rPr/>
              <w:t xml:space="preserve">Paderborn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np.array_equal</w:t>
            </w:r>
            <w:r>
              <w:rPr>
                <w:rFonts w:hint="cs"/>
                <w:rtl/>
              </w:rPr>
              <w:t xml:space="preserve"> با نسخه اصلی و </w:t>
            </w:r>
            <w:r>
              <w:rPr/>
              <w:t xml:space="preserve">manifest</w:t>
            </w:r>
            <w:r>
              <w:rPr>
                <w:rFonts w:hint="cs"/>
                <w:rtl/>
              </w:rPr>
              <w:t xml:space="preserve"> مشابه</w:t>
            </w:r>
          </w:p>
        </w:tc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رد شد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نسخه </w:t>
            </w:r>
            <w:r>
              <w:rPr/>
              <w:t xml:space="preserve">torch</w:t>
            </w:r>
            <w:r>
              <w:rPr>
                <w:rFonts w:hint="cs"/>
                <w:rtl/>
              </w:rPr>
              <w:t xml:space="preserve"> (</w:t>
            </w:r>
            <w:r>
              <w:rPr/>
              <w:t xml:space="preserve">2.6</w:t>
            </w:r>
            <w:r>
              <w:rPr>
                <w:rFonts w:hint="cs"/>
                <w:rtl/>
              </w:rPr>
              <w:t xml:space="preserve"> در برابر </w:t>
            </w:r>
            <w:r>
              <w:rPr/>
              <w:t xml:space="preserve">2.8</w:t>
            </w:r>
            <w:r>
              <w:rPr>
                <w:rFonts w:hint="cs"/>
                <w:rtl/>
              </w:rPr>
              <w:t xml:space="preserve">)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نصب </w:t>
            </w:r>
            <w:r>
              <w:rPr/>
              <w:t xml:space="preserve">2.6</w:t>
            </w:r>
            <w:r>
              <w:rPr>
                <w:rFonts w:hint="cs"/>
                <w:rtl/>
              </w:rPr>
              <w:t xml:space="preserve"> روی سرور دوم و اجرای ۳ بذر</w:t>
            </w:r>
          </w:p>
        </w:tc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رد شد؛ فرو ریختن یکسان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اشباع نرمال‌سازی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clip</w:t>
            </w:r>
            <w:r>
              <w:rPr>
                <w:rFonts w:hint="cs"/>
                <w:rtl/>
              </w:rPr>
              <w:t xml:space="preserve"> ±</w:t>
            </w:r>
            <w:r>
              <w:rPr/>
              <w:t xml:space="preserve">5</w:t>
            </w:r>
            <w:r>
              <w:rPr>
                <w:rFonts w:hint="cs"/>
                <w:rtl/>
              </w:rPr>
              <w:t xml:space="preserve"> تا ±</w:t>
            </w:r>
            <w:r>
              <w:rPr/>
              <w:t xml:space="preserve">2</w:t>
            </w:r>
            <w:r>
              <w:rPr>
                <w:rFonts w:hint="cs"/>
                <w:rtl/>
              </w:rPr>
              <w:t xml:space="preserve"> (حتی تنگ‌تر از </w:t>
            </w:r>
            <w:r>
              <w:rPr/>
              <w:t xml:space="preserve">p99</w:t>
            </w:r>
            <w:r>
              <w:rPr>
                <w:rFonts w:hint="cs"/>
                <w:rtl/>
              </w:rPr>
              <w:t xml:space="preserve"> منبع)</w:t>
            </w:r>
          </w:p>
        </w:tc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رد شد؛ فرو ریختن یکسان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آلودگی کش بین پیکربندی‌ها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مسیرها برای هر پیکربندی جدا و سرور جدید</w:t>
            </w:r>
          </w:p>
        </w:tc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رد شد</w:t>
            </w:r>
          </w:p>
        </w:tc>
      </w:tr>
    </w:tbl>
    <w:p>
      <w:pPr>
        <w:spacing w:after="0"/>
      </w:pPr>
    </w:p>
    <w:p>
      <w:pPr>
        <w:rPr>
          <w:rtl/>
        </w:rPr>
      </w:pPr>
      <w:r>
        <w:rPr>
          <w:rFonts w:hint="cs"/>
          <w:b/>
          <w:bCs/>
          <w:rtl/>
        </w:rPr>
        <w:t xml:space="preserve">توضیح غالب:</w:t>
      </w:r>
      <w:r>
        <w:rPr>
          <w:rFonts w:hint="cs"/>
          <w:rtl/>
        </w:rPr>
        <w:t xml:space="preserve"> کش پنجره‌ها روی سرور اول. تابع ساخت مجموعه‌ها اگر فایل‌های کش «وجود داشتند» همان را برمی‌گرداند (بدون هش پیکربندی یا اعتبارسنجی). سرور اول طی چند روز و بسیاری ویرایش پیکربندی کش جمع کرده بود؛ در نتیجه </w:t>
      </w:r>
      <w:r>
        <w:rPr/>
        <w:t xml:space="preserve">arm A</w:t>
      </w:r>
      <w:r>
        <w:rPr>
          <w:rFonts w:hint="cs"/>
          <w:rtl/>
        </w:rPr>
        <w:t xml:space="preserve"> احتمالاً با پنجره‌هایی اجرا شد که وقتی </w:t>
      </w:r>
      <w:r>
        <w:rPr>
          <w:rFonts w:ascii="Courier New" w:hAnsi="Courier New" w:cs="Courier New"/>
          <w:sz w:val="18"/>
          <w:szCs w:val="18"/>
        </w:rPr>
        <w:t xml:space="preserve">include_in_source: true</w:t>
      </w:r>
      <w:r>
        <w:rPr>
          <w:rFonts w:hint="cs"/>
          <w:rtl/>
        </w:rPr>
        <w:t xml:space="preserve"> بود ساخته شده بودند، یعنی داده </w:t>
      </w:r>
      <w:r>
        <w:rPr/>
        <w:t xml:space="preserve">Paderborn</w:t>
      </w:r>
      <w:r>
        <w:rPr>
          <w:rFonts w:hint="cs"/>
          <w:rtl/>
        </w:rPr>
        <w:t xml:space="preserve"> هرگز واقعاً کنار گذاشته نشده بود. نشانه‌اش از قبل در اعداد بود: </w:t>
      </w:r>
      <w:r>
        <w:rPr/>
        <w:t xml:space="preserve">0.812</w:t>
      </w:r>
      <w:r>
        <w:rPr>
          <w:rFonts w:hint="cs"/>
          <w:rtl/>
        </w:rPr>
        <w:t xml:space="preserve"> ± </w:t>
      </w:r>
      <w:r>
        <w:rPr/>
        <w:t xml:space="preserve">0.159</w:t>
      </w:r>
      <w:r>
        <w:rPr>
          <w:rFonts w:hint="cs"/>
          <w:rtl/>
        </w:rPr>
        <w:t xml:space="preserve"> (سخت) در برابر </w:t>
      </w:r>
      <w:r>
        <w:rPr/>
        <w:t xml:space="preserve">0.763</w:t>
      </w:r>
      <w:r>
        <w:rPr>
          <w:rFonts w:hint="cs"/>
          <w:rtl/>
        </w:rPr>
        <w:t xml:space="preserve"> ± </w:t>
      </w:r>
      <w:r>
        <w:rPr/>
        <w:t xml:space="preserve">0.19</w:t>
      </w:r>
      <w:r>
        <w:rPr>
          <w:rFonts w:hint="cs"/>
          <w:rtl/>
        </w:rPr>
        <w:t xml:space="preserve"> (آسان) تفاوتی ندارد. این توضیح اثبات‌شدنی نیست چون آن سرور حذف شده است. کش اکنون با </w:t>
      </w:r>
      <w:r>
        <w:rPr>
          <w:rFonts w:ascii="Courier New" w:hAnsi="Courier New" w:cs="Courier New"/>
          <w:sz w:val="18"/>
          <w:szCs w:val="18"/>
        </w:rPr>
        <w:t xml:space="preserve">_cache_fingerprint()</w:t>
      </w:r>
      <w:r>
        <w:rPr>
          <w:rFonts w:hint="cs"/>
          <w:rtl/>
        </w:rPr>
        <w:t xml:space="preserve"> محافظت می‌شود.</w:t>
      </w:r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6:</w:t>
      </w:r>
      <w:r>
        <w:rPr>
          <w:rFonts w:hint="cs"/>
          <w:b/>
          <w:bCs/>
          <w:rtl/>
        </w:rPr>
        <w:t xml:space="preserve"> شواهد مستقل برای شکست روش طیف‌نگار در انتقال بین ماشین‌ها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5500"/>
        <w:gridCol w:w="3800"/>
      </w:tblGrid>
      <w:tr>
        <w:trPr>
          <w:cantSplit/>
          <w:tblHeader/>
        </w:trPr>
        <w:tc>
          <w:tcPr>
            <w:tcW w:w="5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آزمون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strict CWRU</w:t>
            </w:r>
            <w:r>
              <w:rPr>
                <w:rFonts w:hint="cs"/>
                <w:rtl/>
              </w:rPr>
              <w:t xml:space="preserve"> به </w:t>
            </w:r>
            <w:r>
              <w:rPr/>
              <w:t xml:space="preserve">Paderborn</w:t>
            </w:r>
            <w:r>
              <w:rPr>
                <w:rFonts w:hint="cs"/>
                <w:rtl/>
              </w:rPr>
              <w:t xml:space="preserve"> (۱۱ اجرا، دو نسخه </w:t>
            </w:r>
            <w:r>
              <w:rPr/>
              <w:t xml:space="preserve">torch</w:t>
            </w:r>
            <w:r>
              <w:rPr>
                <w:rFonts w:hint="cs"/>
                <w:rtl/>
              </w:rPr>
              <w:t xml:space="preserve">)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فروپاشی به یک کلاس: ۱۱ از ۱۱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permissive</w:t>
            </w:r>
            <w:r>
              <w:rPr>
                <w:rFonts w:hint="cs"/>
                <w:rtl/>
              </w:rPr>
              <w:t xml:space="preserve"> با همان خط لوله (۳ اجرا)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فروپاشی ۰ از ۳؛ کار می‌کند، پرنویز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strict Paderborn</w:t>
            </w:r>
            <w:r>
              <w:rPr>
                <w:rFonts w:hint="cs"/>
                <w:rtl/>
              </w:rPr>
              <w:t xml:space="preserve"> به </w:t>
            </w:r>
            <w:r>
              <w:rPr/>
              <w:t xml:space="preserve">CWRU</w:t>
            </w:r>
            <w:r>
              <w:rPr>
                <w:rFonts w:hint="cs"/>
                <w:rtl/>
              </w:rPr>
              <w:t xml:space="preserve"> با منبع ۴ برابر غنی‌تر (۵ اجرا)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۱۰۰٪ هشدار اشتباه؛ </w:t>
            </w:r>
            <w:r>
              <w:rPr/>
              <w:t xml:space="preserve">balanced accuracy</w:t>
            </w:r>
            <w:r>
              <w:rPr>
                <w:rFonts w:hint="cs"/>
                <w:rtl/>
              </w:rPr>
              <w:t xml:space="preserve"> = </w:t>
            </w:r>
            <w:r>
              <w:rPr/>
              <w:t xml:space="preserve">0.499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نرمال‌سازی هر پنجره (حذف اثبات‌شده مقیاس)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balanced accuracy</w:t>
            </w:r>
            <w:r>
              <w:rPr>
                <w:rFonts w:hint="cs"/>
                <w:rtl/>
              </w:rPr>
              <w:t xml:space="preserve"> بین </w:t>
            </w:r>
            <w:r>
              <w:rPr/>
              <w:t xml:space="preserve">0.499</w:t>
            </w:r>
            <w:r>
              <w:rPr>
                <w:rFonts w:hint="cs"/>
                <w:rtl/>
              </w:rPr>
              <w:t xml:space="preserve"> و </w:t>
            </w:r>
            <w:r>
              <w:rPr/>
              <w:t xml:space="preserve">0.505</w:t>
            </w:r>
          </w:p>
        </w:tc>
      </w:tr>
    </w:tbl>
    <w:p>
      <w:pPr>
        <w:spacing w:after="0"/>
      </w:pPr>
    </w:p>
    <w:p>
      <w:pPr>
        <w:rPr>
          <w:rtl/>
        </w:rPr>
      </w:pPr>
      <w:r>
        <w:rPr>
          <w:rFonts w:hint="cs"/>
          <w:rtl/>
        </w:rPr>
        <w:t xml:space="preserve">نتیجه عمل‌گرایانه: با این معماری روی این دو مجموعه، تشخیص نیازمند داده معیوب از خود ماشین هدف در آموزش است. اما </w:t>
      </w:r>
      <w:r>
        <w:rPr>
          <w:rFonts w:hint="cs"/>
          <w:b/>
          <w:bCs/>
          <w:rtl/>
        </w:rPr>
        <w:t xml:space="preserve">این حکمی درباره نمایش است، نه درباره اصل مسئله</w:t>
      </w:r>
      <w:r>
        <w:rPr>
          <w:rFonts w:hint="cs"/>
          <w:rtl/>
        </w:rPr>
        <w:t xml:space="preserve"> — و همین جا روش ب وارد می‌شود. توجه: مقایسه «مرتبه‌گیری زاویه‌ای بدتر است» نیز از همین اجراهای مشکوک می‌آمد و شواهد آن ضعیف است.</w:t>
      </w:r>
    </w:p>
    <w:p>
      <w:pPr>
        <w:pStyle w:val="Heading2"/>
        <w:rPr>
          <w:rtl/>
        </w:rPr>
      </w:pPr>
      <w:bookmarkStart w:id="116" w:name="_Toc900116"/>
      <w:r>
        <w:rPr>
          <w:rFonts w:hint="cs"/>
          <w:rtl/>
        </w:rPr>
        <w:t xml:space="preserve">نتایج روش ب: ویژگی‌های پوش-مرتبه</w:t>
      </w:r>
      <w:bookmarkEnd w:id="116"/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7:</w:t>
      </w:r>
      <w:r>
        <w:rPr>
          <w:rFonts w:hint="cs"/>
          <w:b/>
          <w:bCs/>
          <w:rtl/>
        </w:rPr>
        <w:t xml:space="preserve"> آموزش فقط روی </w:t>
      </w:r>
      <w:r>
        <w:rPr>
          <w:b/>
          <w:bCs/>
        </w:rPr>
        <w:t xml:space="preserve">CWRU</w:t>
      </w:r>
      <w:r>
        <w:rPr>
          <w:rFonts w:hint="cs"/>
          <w:b/>
          <w:bCs/>
          <w:rtl/>
        </w:rPr>
        <w:t xml:space="preserve">؛ آستانه با سالم‌های </w:t>
      </w:r>
      <w:r>
        <w:rPr>
          <w:b/>
          <w:bCs/>
        </w:rPr>
        <w:t xml:space="preserve">Paderborn</w:t>
      </w:r>
      <w:r>
        <w:rPr>
          <w:rFonts w:hint="cs"/>
          <w:b/>
          <w:bCs/>
          <w:rtl/>
        </w:rPr>
        <w:t xml:space="preserve"> (</w:t>
      </w:r>
      <w:r>
        <w:rPr>
          <w:b/>
          <w:bCs/>
        </w:rPr>
        <w:t xml:space="preserve">N09</w:t>
      </w:r>
      <w:r>
        <w:rPr>
          <w:rFonts w:hint="cs"/>
          <w:b/>
          <w:bCs/>
          <w:rtl/>
        </w:rPr>
        <w:t xml:space="preserve">)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3400"/>
        <w:gridCol w:w="2000"/>
        <w:gridCol w:w="2000"/>
        <w:gridCol w:w="1900"/>
      </w:tblGrid>
      <w:tr>
        <w:trPr>
          <w:cantSplit/>
          <w:tblHeader/>
        </w:trPr>
        <w:tc>
          <w:tcPr>
            <w:tcW w:w="34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نقطه کاری (۱۰ تقسیم کالیبراسیون)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هشدار اشتباه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Balanced acc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هدف </w:t>
            </w:r>
            <w:r>
              <w:rPr/>
              <w:t xml:space="preserve">FA</w:t>
            </w:r>
            <w:r>
              <w:rPr>
                <w:rFonts w:hint="cs"/>
                <w:rtl/>
              </w:rPr>
              <w:t xml:space="preserve"> = </w:t>
            </w:r>
            <w:r>
              <w:rPr/>
              <w:t xml:space="preserve">5</w:t>
            </w:r>
            <w:r>
              <w:rPr>
                <w:rFonts w:hint="cs"/>
                <w:rtl/>
              </w:rPr>
              <w:t xml:space="preserve">٪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0.671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0.013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5.3%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1.5%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0.809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0.002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هدف </w:t>
            </w:r>
            <w:r>
              <w:rPr>
                <w:b/>
                <w:bCs/>
              </w:rPr>
              <w:t xml:space="preserve">FA</w:t>
            </w:r>
            <w:r>
              <w:rPr>
                <w:rFonts w:hint="cs"/>
                <w:b/>
                <w:bCs/>
                <w:rtl/>
              </w:rPr>
              <w:t xml:space="preserve"> = </w:t>
            </w:r>
            <w:r>
              <w:rPr>
                <w:b/>
                <w:bCs/>
              </w:rPr>
              <w:t xml:space="preserve">10</w:t>
            </w:r>
            <w:r>
              <w:rPr>
                <w:rFonts w:hint="cs"/>
                <w:b/>
                <w:bCs/>
                <w:rtl/>
              </w:rPr>
              <w:t xml:space="preserve">٪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0.746</w:t>
            </w:r>
            <w:r>
              <w:rPr>
                <w:rFonts w:hint="cs"/>
                <w:b/>
                <w:bCs/>
                <w:rtl/>
              </w:rPr>
              <w:t xml:space="preserve"> ± </w:t>
            </w:r>
            <w:r>
              <w:rPr>
                <w:b/>
                <w:bCs/>
              </w:rPr>
              <w:t xml:space="preserve">0.012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10.1%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2.7%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0.823</w:t>
            </w:r>
            <w:r>
              <w:rPr>
                <w:rFonts w:hint="cs"/>
                <w:b/>
                <w:bCs/>
                <w:rtl/>
              </w:rPr>
              <w:t xml:space="preserve"> ± </w:t>
            </w:r>
            <w:r>
              <w:rPr>
                <w:b/>
                <w:bCs/>
              </w:rPr>
              <w:t xml:space="preserve">0.007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هدف </w:t>
            </w:r>
            <w:r>
              <w:rPr/>
              <w:t xml:space="preserve">FA</w:t>
            </w:r>
            <w:r>
              <w:rPr>
                <w:rFonts w:hint="cs"/>
                <w:rtl/>
              </w:rPr>
              <w:t xml:space="preserve"> = </w:t>
            </w:r>
            <w:r>
              <w:rPr/>
              <w:t xml:space="preserve">20</w:t>
            </w:r>
            <w:r>
              <w:rPr>
                <w:rFonts w:hint="cs"/>
                <w:rtl/>
              </w:rPr>
              <w:t xml:space="preserve">٪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0.812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0.011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20.3%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4.3%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0.804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0.016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همه روش‌های طیف‌نگار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0.499</w:t>
            </w:r>
            <w:r>
              <w:rPr>
                <w:rFonts w:hint="cs"/>
                <w:rtl/>
              </w:rPr>
              <w:t xml:space="preserve"> تا </w:t>
            </w:r>
            <w:r>
              <w:rPr/>
              <w:t xml:space="preserve">0.505</w:t>
            </w:r>
            <w:r>
              <w:rPr>
                <w:rFonts w:hint="cs"/>
                <w:rtl/>
              </w:rPr>
              <w:t xml:space="preserve"> (شانس)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بدون کالیبراسیون هم بالاتر از شانس است (</w:t>
      </w:r>
      <w:r>
        <w:rPr/>
        <w:t xml:space="preserve">balanced</w:t>
      </w:r>
      <w:r>
        <w:rPr>
          <w:rFonts w:hint="cs"/>
          <w:rtl/>
        </w:rPr>
        <w:t xml:space="preserve"> = </w:t>
      </w:r>
      <w:r>
        <w:rPr/>
        <w:t xml:space="preserve">0.654</w:t>
      </w:r>
      <w:r>
        <w:rPr>
          <w:rFonts w:hint="cs"/>
          <w:rtl/>
        </w:rPr>
        <w:t xml:space="preserve">)؛ پس کالیبراسیون یک سیگنال واقعی را تیز می‌کند، نه آن را می‌سازد.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درون </w:t>
      </w:r>
      <w:r>
        <w:rPr/>
        <w:t xml:space="preserve">CWRU</w:t>
      </w:r>
      <w:r>
        <w:rPr>
          <w:rFonts w:hint="cs"/>
          <w:rtl/>
        </w:rPr>
        <w:t xml:space="preserve"> همین ویژگی‌ها دقت دودویی </w:t>
      </w:r>
      <w:r>
        <w:rPr/>
        <w:t xml:space="preserve">0.971</w:t>
      </w:r>
      <w:r>
        <w:rPr>
          <w:rFonts w:hint="cs"/>
          <w:rtl/>
        </w:rPr>
        <w:t xml:space="preserve"> ± </w:t>
      </w:r>
      <w:r>
        <w:rPr/>
        <w:t xml:space="preserve">0.032</w:t>
      </w:r>
      <w:r>
        <w:rPr>
          <w:rFonts w:hint="cs"/>
          <w:rtl/>
        </w:rPr>
        <w:t xml:space="preserve"> دادند، اما آن اعتبارسنجی متقاطع بر اساس پنجره بود و پنجره‌های هم‌پوشان یک ضبط را بین تقسیم‌ها پخش می‌کند. هنگام ساخت نسخه عملیاتی با تقسیم بر اساس فایل، </w:t>
      </w:r>
      <w:r>
        <w:rPr/>
        <w:t xml:space="preserve">balanced accuracy</w:t>
      </w:r>
      <w:r>
        <w:rPr>
          <w:rFonts w:hint="cs"/>
          <w:rtl/>
        </w:rPr>
        <w:t xml:space="preserve"> برابر </w:t>
      </w:r>
      <w:r>
        <w:rPr/>
        <w:t xml:space="preserve">0.88</w:t>
      </w:r>
      <w:r>
        <w:rPr>
          <w:rFonts w:hint="cs"/>
          <w:rtl/>
        </w:rPr>
        <w:t xml:space="preserve"> ± </w:t>
      </w:r>
      <w:r>
        <w:rPr/>
        <w:t xml:space="preserve">0.20</w:t>
      </w:r>
      <w:r>
        <w:rPr>
          <w:rFonts w:hint="cs"/>
          <w:rtl/>
        </w:rPr>
        <w:t xml:space="preserve"> به دست آمد؛ پس عدد درون‌حوزه خوش‌بینانه بود.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مقیاس عامل نیست:</w:t>
      </w:r>
      <w:r>
        <w:rPr>
          <w:rFonts w:hint="cs"/>
          <w:rtl/>
        </w:rPr>
        <w:t xml:space="preserve"> با ۲.۵ برابر پنجره (۹۵۶ منبع و ۲۳۸۰ هدف) </w:t>
      </w:r>
      <w:r>
        <w:rPr/>
        <w:t xml:space="preserve">balanced accuracy</w:t>
      </w:r>
      <w:r>
        <w:rPr>
          <w:rFonts w:hint="cs"/>
          <w:rtl/>
        </w:rPr>
        <w:t xml:space="preserve"> برابر </w:t>
      </w:r>
      <w:r>
        <w:rPr/>
        <w:t xml:space="preserve">0.821</w:t>
      </w:r>
      <w:r>
        <w:rPr>
          <w:rFonts w:hint="cs"/>
          <w:rtl/>
        </w:rPr>
        <w:t xml:space="preserve"> ± </w:t>
      </w:r>
      <w:r>
        <w:rPr/>
        <w:t xml:space="preserve">0.009</w:t>
      </w:r>
      <w:r>
        <w:rPr>
          <w:rFonts w:hint="cs"/>
          <w:rtl/>
        </w:rPr>
        <w:t xml:space="preserve"> ماند.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هیچ یاتاقان معیوبی کاملاً از دست نرفت؛ ضعیف‌ترین (</w:t>
      </w:r>
      <w:r>
        <w:rPr/>
        <w:t xml:space="preserve">KA15</w:t>
      </w:r>
      <w:r>
        <w:rPr>
          <w:rFonts w:hint="cs"/>
          <w:rtl/>
        </w:rPr>
        <w:t xml:space="preserve">) هنوز </w:t>
      </w:r>
      <w:r>
        <w:rPr/>
        <w:t xml:space="preserve">23</w:t>
      </w:r>
      <w:r>
        <w:rPr>
          <w:rFonts w:hint="cs"/>
          <w:rtl/>
        </w:rPr>
        <w:t xml:space="preserve">٪ پنجره‌هایش پرچم می‌خورد، و ادغام روی کل ضبط آن را پیدا می‌کرد.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هشدارهای اشتباه </w:t>
      </w:r>
      <w:r>
        <w:rPr>
          <w:rFonts w:hint="cs"/>
          <w:b/>
          <w:bCs/>
          <w:rtl/>
        </w:rPr>
        <w:t xml:space="preserve">برای هر یاتاقان</w:t>
      </w:r>
      <w:r>
        <w:rPr>
          <w:rFonts w:hint="cs"/>
          <w:rtl/>
        </w:rPr>
        <w:t xml:space="preserve">‌اند نه تصادفی: </w:t>
      </w:r>
      <w:r>
        <w:rPr/>
        <w:t xml:space="preserve">K005</w:t>
      </w:r>
      <w:r>
        <w:rPr>
          <w:rFonts w:hint="cs"/>
          <w:rtl/>
        </w:rPr>
        <w:t xml:space="preserve"> بیشتر آن‌ها را می‌سازد (۳۰٪ پنجره‌هایش). این همان الگوی </w:t>
      </w:r>
      <w:r>
        <w:rPr/>
        <w:t xml:space="preserve">K002</w:t>
      </w:r>
      <w:r>
        <w:rPr>
          <w:rFonts w:hint="cs"/>
          <w:rtl/>
        </w:rPr>
        <w:t xml:space="preserve"> در اجرای قبلی است و دلیل کارکرد کالیبراسیون فقط با داده سالم است.</w:t>
      </w:r>
    </w:p>
    <w:p>
      <w:pPr>
        <w:spacing w:after="0"/>
        <w:rPr>
          <w:rtl/>
        </w:rPr>
      </w:pPr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8:</w:t>
      </w:r>
      <w:r>
        <w:rPr>
          <w:rFonts w:hint="cs"/>
          <w:b/>
          <w:bCs/>
          <w:rtl/>
        </w:rPr>
        <w:t xml:space="preserve"> نسبت پنجره‌های پرچم‌خورده به تفکیک یاتاقان در نقطه کاری ۱۰٪</w:t>
      </w:r>
    </w:p>
    <w:tbl>
      <w:tblPr>
        <w:tblStyle w:val="TableGrid"/>
        <w:bidiVisual/>
        <w:tblW w:w="78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1900"/>
        <w:gridCol w:w="1700"/>
        <w:gridCol w:w="600"/>
        <w:gridCol w:w="1900"/>
        <w:gridCol w:w="1700"/>
      </w:tblGrid>
      <w:tr>
        <w:trPr>
          <w:cantSplit/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یاتاقان سالم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نسبت پرچم</w:t>
            </w:r>
          </w:p>
        </w:tc>
        <w:tc>
          <w:tcPr>
            <w:tcW w:w="6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یاتاقان معیوب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نسبت پرچم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K001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0.01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KA04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0.93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K002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0.14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KA15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0.23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K003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0.03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KA16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1.00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K004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0.03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KA22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0.39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K005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0.30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KA30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0.69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K006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0.10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KI04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0.99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KI14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0.59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KI16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0.93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KI17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0.69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KI18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1.00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KI21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0.80</w:t>
            </w:r>
          </w:p>
        </w:tc>
      </w:tr>
    </w:tbl>
    <w:p>
      <w:pPr>
        <w:spacing w:after="0"/>
      </w:pPr>
    </w:p>
    <w:p>
      <w:pPr>
        <w:pStyle w:val="Heading2"/>
        <w:rPr>
          <w:rtl/>
        </w:rPr>
      </w:pPr>
      <w:bookmarkStart w:id="117" w:name="_Toc900117"/>
      <w:r>
        <w:rPr>
          <w:rFonts w:hint="cs"/>
          <w:rtl/>
        </w:rPr>
        <w:t xml:space="preserve">شرایط دوم و تفکیک نوع عیب</w:t>
      </w:r>
      <w:bookmarkEnd w:id="117"/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9:</w:t>
      </w:r>
      <w:r>
        <w:rPr>
          <w:rFonts w:hint="cs"/>
          <w:b/>
          <w:bCs/>
          <w:rtl/>
        </w:rPr>
        <w:t xml:space="preserve"> دو شرایط کاری </w:t>
      </w:r>
      <w:r>
        <w:rPr>
          <w:b/>
          <w:bCs/>
        </w:rPr>
        <w:t xml:space="preserve">Paderborn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3500"/>
        <w:gridCol w:w="2900"/>
        <w:gridCol w:w="2900"/>
      </w:tblGrid>
      <w:tr>
        <w:trPr>
          <w:cantSplit/>
          <w:tblHeader/>
        </w:trPr>
        <w:tc>
          <w:tcPr>
            <w:tcW w:w="3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شرایط هدف</w:t>
            </w:r>
          </w:p>
        </w:tc>
        <w:tc>
          <w:tcPr>
            <w:tcW w:w="29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Recall</w:t>
            </w:r>
            <w:r>
              <w:rPr>
                <w:rFonts w:hint="cs"/>
                <w:b/>
                <w:bCs/>
                <w:rtl/>
              </w:rPr>
              <w:t xml:space="preserve"> @</w:t>
            </w:r>
            <w:r>
              <w:rPr>
                <w:b/>
                <w:bCs/>
              </w:rPr>
              <w:t xml:space="preserve">10%FA</w:t>
            </w:r>
          </w:p>
        </w:tc>
        <w:tc>
          <w:tcPr>
            <w:tcW w:w="29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b/>
                <w:bCs/>
              </w:rPr>
              <w:t xml:space="preserve">Balanced acc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N09</w:t>
            </w:r>
            <w:r>
              <w:rPr>
                <w:rFonts w:hint="cs"/>
                <w:rtl/>
              </w:rPr>
              <w:t xml:space="preserve"> (</w:t>
            </w:r>
            <w:r>
              <w:rPr/>
              <w:t xml:space="preserve">900 rpm</w:t>
            </w:r>
            <w:r>
              <w:rPr>
                <w:rFonts w:hint="cs"/>
                <w:rtl/>
              </w:rPr>
              <w:t xml:space="preserve">)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0.755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0.010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0.825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0.007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N15</w:t>
            </w:r>
            <w:r>
              <w:rPr>
                <w:rFonts w:hint="cs"/>
                <w:rtl/>
              </w:rPr>
              <w:t xml:space="preserve"> (</w:t>
            </w:r>
            <w:r>
              <w:rPr/>
              <w:t xml:space="preserve">1500 rpm</w:t>
            </w:r>
            <w:r>
              <w:rPr>
                <w:rFonts w:hint="cs"/>
                <w:rtl/>
              </w:rPr>
              <w:t xml:space="preserve">)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0.469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0.004</w:t>
            </w:r>
          </w:p>
        </w:tc>
        <w:tc>
          <w:tcPr>
            <w:tcW w:w="29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0.685</w:t>
            </w:r>
            <w:r>
              <w:rPr>
                <w:rFonts w:hint="cs"/>
                <w:rtl/>
              </w:rPr>
              <w:t xml:space="preserve"> ± </w:t>
            </w:r>
            <w:r>
              <w:rPr/>
              <w:t xml:space="preserve">0.005</w:t>
            </w:r>
          </w:p>
        </w:tc>
      </w:tr>
    </w:tbl>
    <w:p>
      <w:pPr>
        <w:spacing w:after="0"/>
      </w:pPr>
    </w:p>
    <w:p>
      <w:pPr>
        <w:rPr>
          <w:rtl/>
        </w:rPr>
      </w:pPr>
      <w:r>
        <w:rPr>
          <w:rFonts w:hint="cs"/>
          <w:rtl/>
        </w:rPr>
        <w:t xml:space="preserve">افت شدید در </w:t>
      </w:r>
      <w:r>
        <w:rPr/>
        <w:t xml:space="preserve">1500 rpm</w:t>
      </w:r>
      <w:r>
        <w:rPr>
          <w:rFonts w:hint="cs"/>
          <w:rtl/>
        </w:rPr>
        <w:t xml:space="preserve"> برخلاف پیش‌بینی ساده است: دور </w:t>
      </w:r>
      <w:r>
        <w:rPr/>
        <w:t xml:space="preserve">CWRU</w:t>
      </w:r>
      <w:r>
        <w:rPr>
          <w:rFonts w:hint="cs"/>
          <w:rtl/>
        </w:rPr>
        <w:t xml:space="preserve"> (</w:t>
      </w:r>
      <w:r>
        <w:rPr/>
        <w:t xml:space="preserve">1730</w:t>
      </w:r>
      <w:r>
        <w:rPr>
          <w:rFonts w:hint="cs"/>
          <w:rtl/>
        </w:rPr>
        <w:t xml:space="preserve"> تا </w:t>
      </w:r>
      <w:r>
        <w:rPr/>
        <w:t xml:space="preserve">1797</w:t>
      </w:r>
      <w:r>
        <w:rPr>
          <w:rFonts w:hint="cs"/>
          <w:rtl/>
        </w:rPr>
        <w:t xml:space="preserve">) به </w:t>
      </w:r>
      <w:r>
        <w:rPr/>
        <w:t xml:space="preserve">1500</w:t>
      </w:r>
      <w:r>
        <w:rPr>
          <w:rFonts w:hint="cs"/>
          <w:rtl/>
        </w:rPr>
        <w:t xml:space="preserve"> نزدیک‌تر است و باید هدف آسان‌تری می‌بود. علت مشخص نیست؛ اولین مظنون برهم‌کنش باند ثابت </w:t>
      </w:r>
      <w:r>
        <w:rPr/>
        <w:t xml:space="preserve">1.5</w:t>
      </w:r>
      <w:r>
        <w:rPr>
          <w:rFonts w:hint="cs"/>
          <w:rtl/>
        </w:rPr>
        <w:t xml:space="preserve">–</w:t>
      </w:r>
      <w:r>
        <w:rPr/>
        <w:t xml:space="preserve">5.5 kHz</w:t>
      </w:r>
      <w:r>
        <w:rPr>
          <w:rFonts w:hint="cs"/>
          <w:rtl/>
        </w:rPr>
        <w:t xml:space="preserve"> با دور بالاتر شفت است (باند عمداً تنظیم نشد). برای </w:t>
      </w:r>
      <w:r>
        <w:rPr>
          <w:rFonts w:hint="cs"/>
          <w:b/>
          <w:bCs/>
          <w:rtl/>
        </w:rPr>
        <w:t xml:space="preserve">تفکیک نوع</w:t>
      </w:r>
      <w:r>
        <w:rPr>
          <w:rFonts w:hint="cs"/>
          <w:rtl/>
        </w:rPr>
        <w:t xml:space="preserve">، برای نخستین بار چیزی بالاتر از شانس دیده شد: دقت ۳کلاسه </w:t>
      </w:r>
      <w:r>
        <w:rPr/>
        <w:t xml:space="preserve">0.593</w:t>
      </w:r>
      <w:r>
        <w:rPr>
          <w:rFonts w:hint="cs"/>
          <w:rtl/>
        </w:rPr>
        <w:t xml:space="preserve"> (پایه اکثریت </w:t>
      </w:r>
      <w:r>
        <w:rPr/>
        <w:t xml:space="preserve">0.353</w:t>
      </w:r>
      <w:r>
        <w:rPr>
          <w:rFonts w:hint="cs"/>
          <w:rtl/>
        </w:rPr>
        <w:t xml:space="preserve">) و انتخاب درست مسیر </w:t>
      </w:r>
      <w:r>
        <w:rPr/>
        <w:t xml:space="preserve">60.8</w:t>
      </w:r>
      <w:r>
        <w:rPr>
          <w:rFonts w:hint="cs"/>
          <w:rtl/>
        </w:rPr>
        <w:t xml:space="preserve">٪ (شانس </w:t>
      </w:r>
      <w:r>
        <w:rPr/>
        <w:t xml:space="preserve">50</w:t>
      </w:r>
      <w:r>
        <w:rPr>
          <w:rFonts w:hint="cs"/>
          <w:rtl/>
        </w:rPr>
        <w:t xml:space="preserve">٪). این نامتقارن است: مسیر داخلی ۵۹۰ از ۸۴۰ درست، مسیر بیرونی ۳۴۷ از ۷۰۰ درست که ۲۹۹ تای آن داخلی خوانده شد. قابل ادعا یا استفاده نیست، اما ارزش پیگیری دارد.</w:t>
      </w:r>
    </w:p>
    <w:p>
      <w:pPr>
        <w:pStyle w:val="Heading1"/>
        <w:rPr>
          <w:rtl/>
        </w:rPr>
      </w:pPr>
      <w:bookmarkStart w:id="118" w:name="_Toc900118"/>
      <w:r>
        <w:rPr>
          <w:rFonts w:hint="cs"/>
          <w:rtl/>
        </w:rPr>
        <w:t xml:space="preserve">تحلیل، محدودیت‌ها و درس‌ها</w:t>
      </w:r>
      <w:bookmarkEnd w:id="118"/>
    </w:p>
    <w:p>
      <w:pPr>
        <w:pStyle w:val="Heading2"/>
        <w:rPr>
          <w:rtl/>
        </w:rPr>
      </w:pPr>
      <w:bookmarkStart w:id="119" w:name="_Toc900119"/>
      <w:r>
        <w:rPr>
          <w:rFonts w:hint="cs"/>
          <w:rtl/>
        </w:rPr>
        <w:t xml:space="preserve">آنچه می‌توان گفت و آنچه نمی‌توان</w:t>
      </w:r>
      <w:bookmarkEnd w:id="119"/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10:</w:t>
      </w:r>
      <w:r>
        <w:rPr>
          <w:rFonts w:hint="cs"/>
          <w:b/>
          <w:bCs/>
          <w:rtl/>
        </w:rPr>
        <w:t xml:space="preserve"> جمع‌بندی ادعاها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5500"/>
        <w:gridCol w:w="3800"/>
      </w:tblGrid>
      <w:tr>
        <w:trPr>
          <w:cantSplit/>
          <w:tblHeader/>
        </w:trPr>
        <w:tc>
          <w:tcPr>
            <w:tcW w:w="5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ادعا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وضعیت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تشخیص </w:t>
            </w:r>
            <w:r>
              <w:rPr/>
              <w:t xml:space="preserve">zero-shot</w:t>
            </w:r>
            <w:r>
              <w:rPr>
                <w:rFonts w:hint="cs"/>
                <w:rtl/>
              </w:rPr>
              <w:t xml:space="preserve"> بین دو ماشین با ویژگی پوش-مرتبه ممکن است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پشتیبانی‌شده روی </w:t>
            </w:r>
            <w:r>
              <w:rPr/>
              <w:t xml:space="preserve">N09</w:t>
            </w:r>
            <w:r>
              <w:rPr>
                <w:rFonts w:hint="cs"/>
                <w:rtl/>
              </w:rPr>
              <w:t xml:space="preserve">؛ ضعیف‌تر روی </w:t>
            </w:r>
            <w:r>
              <w:rPr/>
              <w:t xml:space="preserve">N15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تشخیص </w:t>
            </w:r>
            <w:r>
              <w:rPr/>
              <w:t xml:space="preserve">zero-shot</w:t>
            </w:r>
            <w:r>
              <w:rPr>
                <w:rFonts w:hint="cs"/>
                <w:rtl/>
              </w:rPr>
              <w:t xml:space="preserve"> با طیف‌نگار + </w:t>
            </w:r>
            <w:r>
              <w:rPr/>
              <w:t xml:space="preserve">CNN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رد شده (۱۱ از ۱۱ شانس)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DANN</w:t>
            </w:r>
            <w:r>
              <w:rPr>
                <w:rFonts w:hint="cs"/>
                <w:rtl/>
              </w:rPr>
              <w:t xml:space="preserve"> کمک می‌کند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شواهد خلاف؛ مضر در این تنظیم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تنوع منبع مهم‌ترین اهرم است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بازنشسته؛ در نویز بذر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تفکیک نوع عیب بین ماشین‌ها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ضعیف (</w:t>
            </w:r>
            <w:r>
              <w:rPr/>
              <w:t xml:space="preserve">60.8</w:t>
            </w:r>
            <w:r>
              <w:rPr>
                <w:rFonts w:hint="cs"/>
                <w:rtl/>
              </w:rPr>
              <w:t xml:space="preserve">٪)، قابل‌استفاده نیست</w:t>
            </w:r>
          </w:p>
        </w:tc>
      </w:tr>
      <w:tr>
        <w:trPr>
          <w:cantSplit/>
        </w:trPr>
        <w:tc>
          <w:tcPr>
            <w:tcW w:w="5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نتیجه روی ماشین واقعی با یاتاقان سیال یا نوع مختلط</w:t>
            </w:r>
          </w:p>
        </w:tc>
        <w:tc>
          <w:tcPr>
            <w:tcW w:w="3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آزمایش نشده؛ پوش فقط برای یاتاقان غلتشی است</w:t>
            </w:r>
          </w:p>
        </w:tc>
      </w:tr>
    </w:tbl>
    <w:p>
      <w:pPr>
        <w:spacing w:after="0"/>
      </w:pPr>
    </w:p>
    <w:p>
      <w:pPr>
        <w:pStyle w:val="Heading2"/>
        <w:rPr>
          <w:rtl/>
        </w:rPr>
      </w:pPr>
      <w:bookmarkStart w:id="120" w:name="_Toc900120"/>
      <w:r>
        <w:rPr>
          <w:rFonts w:hint="cs"/>
          <w:rtl/>
        </w:rPr>
        <w:t xml:space="preserve">محدودیت‌ها</w:t>
      </w:r>
      <w:bookmarkEnd w:id="120"/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فقط </w:t>
      </w:r>
      <w:r>
        <w:rPr>
          <w:rFonts w:hint="cs"/>
          <w:b/>
          <w:bCs/>
          <w:rtl/>
        </w:rPr>
        <w:t xml:space="preserve">دو</w:t>
      </w:r>
      <w:r>
        <w:rPr>
          <w:rFonts w:hint="cs"/>
          <w:rtl/>
        </w:rPr>
        <w:t xml:space="preserve"> مجموعه داده یاتاقان غلتشی؛ ماشین هدف واقعی می‌تواند مجموعه سومی با مشخصات کاملاً دیگر باشد.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روش ب به </w:t>
      </w:r>
      <w:r>
        <w:rPr>
          <w:rFonts w:hint="cs"/>
          <w:b/>
          <w:bCs/>
          <w:rtl/>
        </w:rPr>
        <w:t xml:space="preserve">هندسه یاتاقان</w:t>
      </w:r>
      <w:r>
        <w:rPr>
          <w:rFonts w:hint="cs"/>
          <w:rtl/>
        </w:rPr>
        <w:t xml:space="preserve"> (تعداد ساچمه، قطرها، زاویه تماس) و </w:t>
      </w:r>
      <w:r>
        <w:rPr>
          <w:rFonts w:hint="cs"/>
          <w:b/>
          <w:bCs/>
          <w:rtl/>
        </w:rPr>
        <w:t xml:space="preserve">سرعت دور</w:t>
      </w:r>
      <w:r>
        <w:rPr>
          <w:rFonts w:hint="cs"/>
          <w:rtl/>
        </w:rPr>
        <w:t xml:space="preserve"> نیاز دارد. روی ماشینی که یاتاقان سیال (فیلمی) دارد، ویژگی‌های دیگری (</w:t>
      </w:r>
      <w:r>
        <w:rPr/>
        <w:t xml:space="preserve">1X/2X</w:t>
      </w:r>
      <w:r>
        <w:rPr>
          <w:rFonts w:hint="cs"/>
          <w:rtl/>
        </w:rPr>
        <w:t xml:space="preserve">، زیرهمگام، اوربیت) لازم است.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ارزیابی با زیرنمونه‌گیری (۸ پنجره به ازای هر فایل </w:t>
      </w:r>
      <w:r>
        <w:rPr/>
        <w:t xml:space="preserve">CWRU</w:t>
      </w:r>
      <w:r>
        <w:rPr>
          <w:rFonts w:hint="cs"/>
          <w:rtl/>
        </w:rPr>
        <w:t xml:space="preserve"> و ۴ پنجره به ازای هر ضبط </w:t>
      </w:r>
      <w:r>
        <w:rPr/>
        <w:t xml:space="preserve">Paderborn</w:t>
      </w:r>
      <w:r>
        <w:rPr>
          <w:rFonts w:hint="cs"/>
          <w:rtl/>
        </w:rPr>
        <w:t xml:space="preserve">؛ ۱۳۶۰ پنجره هدف). یاتاقان‌های مصنوعی </w:t>
      </w:r>
      <w:r>
        <w:rPr/>
        <w:t xml:space="preserve">Paderborn</w:t>
      </w:r>
      <w:r>
        <w:rPr>
          <w:rFonts w:hint="cs"/>
          <w:rtl/>
        </w:rPr>
        <w:t xml:space="preserve"> حذف شدند و فقط آسیب واقعی آزمایش شد.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یک </w:t>
      </w:r>
      <w:r>
        <w:rPr>
          <w:rFonts w:hint="cs"/>
          <w:b/>
          <w:bCs/>
          <w:rtl/>
        </w:rPr>
        <w:t xml:space="preserve">مدل خطی با ۱۳ ویژگی</w:t>
      </w:r>
      <w:r>
        <w:rPr>
          <w:rFonts w:hint="cs"/>
          <w:rtl/>
        </w:rPr>
        <w:t xml:space="preserve">؛ اینکه از همه مدل‌های عصبی بهتر است، خودش یافته است.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افت در </w:t>
      </w:r>
      <w:r>
        <w:rPr/>
        <w:t xml:space="preserve">N15</w:t>
      </w:r>
      <w:r>
        <w:rPr>
          <w:rFonts w:hint="cs"/>
          <w:rtl/>
        </w:rPr>
        <w:t xml:space="preserve"> توضیح داده نشده و تضمین نمی‌کند روش در ماشین تازه عمومیت داشته باشد.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اجراهای سرور اول از دست رفته‌اند؛ هر آرتیفکت باید هنگام اجرا و قبل از پایان اشتراک پایین کشیده شود (درس عملیاتی).</w:t>
      </w:r>
    </w:p>
    <w:p>
      <w:pPr>
        <w:spacing w:after="0"/>
        <w:rPr>
          <w:rtl/>
        </w:rPr>
      </w:pPr>
    </w:p>
    <w:p>
      <w:pPr>
        <w:pStyle w:val="Heading2"/>
        <w:rPr>
          <w:rtl/>
        </w:rPr>
      </w:pPr>
      <w:bookmarkStart w:id="121" w:name="_Toc900121"/>
      <w:r>
        <w:rPr>
          <w:rFonts w:hint="cs"/>
          <w:rtl/>
        </w:rPr>
        <w:t xml:space="preserve">درس‌های روش‌شناسی</w:t>
      </w:r>
      <w:bookmarkEnd w:id="121"/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همیشه سؤال کنید معیار شما همان سؤال کاربر را می‌پرسد یا نه (سه‌کلاسه در برابر دودویی؛ صحت در برابر </w:t>
      </w:r>
      <w:r>
        <w:rPr/>
        <w:t xml:space="preserve">balanced accuracy</w:t>
      </w:r>
      <w:r>
        <w:rPr>
          <w:rFonts w:hint="cs"/>
          <w:rtl/>
        </w:rPr>
        <w:t xml:space="preserve">).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اندازه‌گیری باید تکرارپذیر باشد: چند بذر، و ثبت آرتیفکت‌ها. هیچ نتیجه تک‌بذری قابل اتکا نیست.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کش بدون اثر انگشت پیکربندی می‌تواند یک آزمایش را بی‌صدا بی‌اعتبار کند.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rtl/>
        </w:rPr>
        <w:t xml:space="preserve">فیزیک را قبل از شبکه عصبی به کار بگیرید: وقتی علت شکست فهمیده شد، راه‌حل ۱۳ ویژگی خطی بود.</w:t>
      </w:r>
    </w:p>
    <w:p>
      <w:pPr>
        <w:spacing w:after="0"/>
        <w:rPr>
          <w:rtl/>
        </w:rPr>
      </w:pPr>
    </w:p>
    <w:p>
      <w:pPr>
        <w:pStyle w:val="Heading1"/>
        <w:rPr>
          <w:rtl/>
        </w:rPr>
      </w:pPr>
      <w:bookmarkStart w:id="122" w:name="_Toc900122"/>
      <w:r>
        <w:rPr>
          <w:rFonts w:hint="cs"/>
          <w:rtl/>
        </w:rPr>
        <w:t xml:space="preserve">آمادگی بهره‌برداری و گام‌های بعدی</w:t>
      </w:r>
      <w:bookmarkEnd w:id="122"/>
    </w:p>
    <w:tbl>
      <w:tblPr>
        <w:tblStyle w:val="TableGrid"/>
        <w:bidiVisual/>
        <w:tblW w:w="9354" w:type="dxa"/>
        <w:tblBorders>
          <w:top w:val="single" w:sz="4" w:space="0" w:color="BFA24A"/>
          <w:left w:val="single" w:sz="4" w:space="0" w:color="BFA24A"/>
          <w:bottom w:val="single" w:sz="4" w:space="0" w:color="BFA24A"/>
          <w:right w:val="single" w:sz="4" w:space="0" w:color="BFA24A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/>
      </w:tblPr>
      <w:tblGrid>
        <w:gridCol w:w="9354"/>
      </w:tblGrid>
      <w:tr>
        <w:trPr>
          <w:cantSplit/>
        </w:trPr>
        <w:tc>
          <w:tcPr>
            <w:tcW w:w="9354" w:type="dxa"/>
            <w:shd w:val="clear" w:color="auto" w:fill="FDE9E7"/>
          </w:tcPr>
          <w:p>
            <w:pPr>
              <w:spacing w:after="60" w:line="259" w:lineRule="auto"/>
              <w:ind w:firstLine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هشدار مهم درباره وضعیت کد استقرار</w:t>
            </w:r>
          </w:p>
          <w:p>
            <w:pPr>
              <w:spacing w:after="0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ابزار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domain_adaptation.infer</w:t>
            </w:r>
            <w:r>
              <w:rPr>
                <w:rFonts w:hint="cs"/>
                <w:rtl/>
              </w:rPr>
              <w:t xml:space="preserve"> فعلی مدل </w:t>
            </w:r>
            <w:r>
              <w:rPr>
                <w:rFonts w:hint="cs"/>
                <w:b/>
                <w:bCs/>
                <w:rtl/>
              </w:rPr>
              <w:t xml:space="preserve">پایه طیف‌نگار</w:t>
            </w:r>
            <w:r>
              <w:rPr>
                <w:rFonts w:hint="cs"/>
                <w:rtl/>
              </w:rPr>
              <w:t xml:space="preserve"> را بارگذاری می‌کند، یعنی همان روشی که انتقال بین ماشین‌ها را شکست داد. روشی که واقعاً کار می‌کند (ویژگی پوش-مرتبه + رگرسیون لجستیک + کالیبراسیون) فعلاً فقط به‌صورت یک اسکریپت تحلیلی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scripts/analysis/envelope_transfer.py</w:t>
            </w:r>
            <w:r>
              <w:rPr>
                <w:rFonts w:hint="cs"/>
                <w:rtl/>
              </w:rPr>
              <w:t xml:space="preserve">) وجود دارد و مدل ذخیره‌شده، </w:t>
            </w:r>
            <w:r>
              <w:rPr/>
              <w:t xml:space="preserve">CLI</w:t>
            </w:r>
            <w:r>
              <w:rPr>
                <w:rFonts w:hint="cs"/>
                <w:rtl/>
              </w:rPr>
              <w:t xml:space="preserve"> استنتاج یا آستانه کالیبراسیون قابل‌حمل ندارد. برای بهره‌برداری باید این روش به یک بسته مدل تبدیل شود.</w:t>
            </w:r>
          </w:p>
        </w:tc>
      </w:tr>
    </w:tbl>
    <w:p>
      <w:pPr>
        <w:spacing w:after="0"/>
      </w:pPr>
    </w:p>
    <w:p>
      <w:pPr>
        <w:pStyle w:val="Heading2"/>
        <w:rPr>
          <w:rtl/>
        </w:rPr>
      </w:pPr>
      <w:bookmarkStart w:id="123" w:name="_Toc900123"/>
      <w:r>
        <w:rPr>
          <w:rFonts w:hint="cs"/>
          <w:rtl/>
        </w:rPr>
        <w:t xml:space="preserve">قرارداد ورودی و خروجی پیشنهادی</w:t>
      </w:r>
      <w:bookmarkEnd w:id="123"/>
    </w:p>
    <w:p>
      <w:pPr>
        <w:keepNext/>
        <w:spacing w:before="120" w:after="80"/>
        <w:ind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جدول </w:t>
      </w:r>
      <w:r>
        <w:rPr>
          <w:b/>
          <w:bCs/>
        </w:rPr>
        <w:t xml:space="preserve">11:</w:t>
      </w:r>
      <w:r>
        <w:rPr>
          <w:rFonts w:hint="cs"/>
          <w:b/>
          <w:bCs/>
          <w:rtl/>
        </w:rPr>
        <w:t xml:space="preserve"> قرارداد پیشنهادی</w:t>
      </w:r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2500"/>
        <w:gridCol w:w="6800"/>
      </w:tblGrid>
      <w:tr>
        <w:trPr>
          <w:cantSplit/>
          <w:tblHeader/>
        </w:trPr>
        <w:tc>
          <w:tcPr>
            <w:tcW w:w="2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مورد</w:t>
            </w:r>
          </w:p>
        </w:tc>
        <w:tc>
          <w:tcPr>
            <w:tcW w:w="68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مقدار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ورودی</w:t>
            </w:r>
          </w:p>
        </w:tc>
        <w:tc>
          <w:tcPr>
            <w:tcW w:w="6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فایل سیگنال تک‌کانال (.</w:t>
            </w:r>
            <w:r>
              <w:rPr/>
              <w:t xml:space="preserve">npy/.npz/.csv</w:t>
            </w:r>
            <w:r>
              <w:rPr>
                <w:rFonts w:hint="cs"/>
                <w:rtl/>
              </w:rPr>
              <w:t xml:space="preserve">)،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fs</w:t>
            </w:r>
            <w:r>
              <w:rPr>
                <w:rFonts w:hint="cs"/>
                <w:rtl/>
              </w:rPr>
              <w:t xml:space="preserve">،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rpm</w:t>
            </w:r>
            <w:r>
              <w:rPr>
                <w:rFonts w:hint="cs"/>
                <w:rtl/>
              </w:rPr>
              <w:t xml:space="preserve"> (یا سیگنال دور)، شناسه ماشین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پیکربندی ماشین</w:t>
            </w:r>
          </w:p>
        </w:tc>
        <w:tc>
          <w:tcPr>
            <w:tcW w:w="6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هندسه یاتاقان (</w:t>
            </w:r>
            <w:r>
              <w:rPr/>
              <w:t xml:space="preserve">n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d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D</w:t>
            </w:r>
            <w:r>
              <w:rPr>
                <w:rFonts w:hint="cs"/>
                <w:rtl/>
              </w:rPr>
              <w:t xml:space="preserve">، زاویه تماس)، باند رزونانس، نرخ‌های هدف </w:t>
            </w:r>
            <w:r>
              <w:rPr/>
              <w:t xml:space="preserve">FA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کالیبراسیون</w:t>
            </w:r>
          </w:p>
        </w:tc>
        <w:tc>
          <w:tcPr>
            <w:tcW w:w="6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ضبط‌های سالم ماشین هدف ← آستانه و گزارش سلامت کالیبراسیون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خروجی</w:t>
            </w:r>
          </w:p>
        </w:tc>
        <w:tc>
          <w:tcPr>
            <w:tcW w:w="6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نسبت پنجره‌های پرچم‌خورده، حکم سالم/معیوب، امتیاز و نسخه مدل و آستانه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هشدار کیفیت</w:t>
            </w:r>
          </w:p>
        </w:tc>
        <w:tc>
          <w:tcPr>
            <w:tcW w:w="6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اگر ضبط سالم کالیبراسیون بالای ۵۰٪ پرچم بخورد: «ماشین سالم خود را معیوب می‌بیند» (حالت </w:t>
            </w:r>
            <w:r>
              <w:rPr/>
              <w:t xml:space="preserve">K002/K005</w:t>
            </w:r>
            <w:r>
              <w:rPr>
                <w:rFonts w:hint="cs"/>
                <w:rtl/>
              </w:rPr>
              <w:t xml:space="preserve">)</w:t>
            </w:r>
          </w:p>
        </w:tc>
      </w:tr>
    </w:tbl>
    <w:p>
      <w:pPr>
        <w:spacing w:after="0"/>
      </w:pPr>
    </w:p>
    <w:p>
      <w:pPr>
        <w:pStyle w:val="Heading2"/>
        <w:rPr>
          <w:rtl/>
        </w:rPr>
      </w:pPr>
      <w:bookmarkStart w:id="124" w:name="_Toc900124"/>
      <w:r>
        <w:rPr>
          <w:rFonts w:hint="cs"/>
          <w:rtl/>
        </w:rPr>
        <w:t xml:space="preserve">گام‌های بعدی (به ترتیب)</w:t>
      </w:r>
      <w:bookmarkEnd w:id="124"/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بسته‌بندی روش ب:</w:t>
      </w:r>
      <w:r>
        <w:rPr>
          <w:rFonts w:hint="cs"/>
          <w:rtl/>
        </w:rPr>
        <w:t xml:space="preserve"> ذخیره مدل (</w:t>
      </w:r>
      <w:r>
        <w:rPr/>
        <w:t xml:space="preserve">scaler</w:t>
      </w:r>
      <w:r>
        <w:rPr>
          <w:rFonts w:hint="cs"/>
          <w:rtl/>
        </w:rPr>
        <w:t xml:space="preserve"> و ضرایب)، نسخه ویژگی و کالیبراسیون در یک مرحله جداگانه + </w:t>
      </w:r>
      <w:r>
        <w:rPr/>
        <w:t xml:space="preserve">CLI.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تزریق عیب مصنوعی</w:t>
      </w:r>
      <w:r>
        <w:rPr>
          <w:rFonts w:hint="cs"/>
          <w:rtl/>
        </w:rPr>
        <w:t xml:space="preserve"> به داده سالم هدف (آزمایش </w:t>
      </w:r>
      <w:r>
        <w:rPr/>
        <w:t xml:space="preserve">L3</w:t>
      </w:r>
      <w:r>
        <w:rPr>
          <w:rFonts w:hint="cs"/>
          <w:rtl/>
        </w:rPr>
        <w:t xml:space="preserve"> نقشه راه توربوماشین) با ۴ بازو: یک‌کلاسه، انتقال </w:t>
      </w:r>
      <w:r>
        <w:rPr/>
        <w:t xml:space="preserve">CWRU</w:t>
      </w:r>
      <w:r>
        <w:rPr>
          <w:rFonts w:hint="cs"/>
          <w:rtl/>
        </w:rPr>
        <w:t xml:space="preserve">، تزریق + ویژگی، تزریق + بردار مرتبه. معیار موفقیت: بازوی تزریق از یک‌کلاسه بهتر باشد؛ پارامترهای تزریق از قبل ثابت و هرگز روی عیب واقعی تنظیم نمی‌شوند.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شکاف </w:t>
      </w:r>
      <w:r>
        <w:rPr>
          <w:b/>
          <w:bCs/>
        </w:rPr>
        <w:t xml:space="preserve">N15:</w:t>
      </w:r>
      <w:r>
        <w:rPr>
          <w:rFonts w:hint="cs"/>
          <w:rtl/>
        </w:rPr>
        <w:t xml:space="preserve"> بررسی باند رزونانس و برهم‌کنش با دور (فقط با فرضیه از پیش اعلام‌شده).</w:t>
      </w:r>
    </w:p>
    <w:p>
      <w:pPr>
        <w:pStyle w:val="ListParagraph"/>
        <w:numPr>
          <w:ilvl w:val="0"/>
          <w:numId w:val="1"/>
        </w:numPr>
        <w:ind w:left="720" w:hanging="360" w:firstLine="0"/>
        <w:rPr>
          <w:rtl/>
        </w:rPr>
      </w:pPr>
      <w:r>
        <w:rPr>
          <w:rFonts w:hint="cs"/>
          <w:b/>
          <w:bCs/>
          <w:rtl/>
        </w:rPr>
        <w:t xml:space="preserve">تعمیم به ماشین هدف:</w:t>
      </w:r>
      <w:r>
        <w:rPr>
          <w:rFonts w:hint="cs"/>
          <w:rtl/>
        </w:rPr>
        <w:t xml:space="preserve"> جمع‌آوری موجودی داده (نرخ نمونه‌برداری بالا، دور و بار، هندسه، چند واحد مشابه) و بررسی نوع یاتاقان‌ها.</w:t>
      </w:r>
    </w:p>
    <w:p>
      <w:pPr>
        <w:spacing w:after="0"/>
        <w:rPr>
          <w:rtl/>
        </w:rPr>
      </w:pPr>
    </w:p>
    <w:p>
      <w:pPr>
        <w:pStyle w:val="Heading1"/>
        <w:rPr>
          <w:rtl/>
        </w:rPr>
      </w:pPr>
      <w:bookmarkStart w:id="125" w:name="_Toc900125"/>
      <w:r>
        <w:rPr>
          <w:rFonts w:hint="cs"/>
          <w:rtl/>
        </w:rPr>
        <w:t xml:space="preserve">پیوست: ساختار کد و بازتولید</w:t>
      </w:r>
      <w:bookmarkEnd w:id="125"/>
    </w:p>
    <w:tbl>
      <w:tblPr>
        <w:tblStyle w:val="TableGrid"/>
        <w:bidiVisual/>
        <w:tblW w:w="9300" w:type="dxa"/>
        <w:jc w:val="center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4800"/>
        <w:gridCol w:w="4500"/>
      </w:tblGrid>
      <w:tr>
        <w:trPr>
          <w:cantSplit/>
          <w:tblHeader/>
        </w:trPr>
        <w:tc>
          <w:tcPr>
            <w:tcW w:w="48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مسیر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نقش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src/domain_adaptation/data/dataset.py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تقسیم‌بندی نقش‌ها و کش پنجره‌ها (با اثر انگشت پیکربندی)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src/domain_adaptation/data/cwru_loader.py, pu_loader.py, prepare_pu.py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بارگذاری </w:t>
            </w:r>
            <w:r>
              <w:rPr/>
              <w:t xml:space="preserve">CWRU</w:t>
            </w:r>
            <w:r>
              <w:rPr>
                <w:rFonts w:hint="cs"/>
                <w:rtl/>
              </w:rPr>
              <w:t xml:space="preserve"> و </w:t>
            </w:r>
            <w:r>
              <w:rPr/>
              <w:t xml:space="preserve">Paderborn</w:t>
            </w:r>
            <w:r>
              <w:rPr>
                <w:rFonts w:hint="cs"/>
                <w:rtl/>
              </w:rPr>
              <w:t xml:space="preserve">؛ ساخت نسخه فشرده (</w:t>
            </w:r>
            <w:r>
              <w:rPr/>
              <w:t xml:space="preserve">manifest</w:t>
            </w:r>
            <w:r>
              <w:rPr>
                <w:rFonts w:hint="cs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src/domain_adaptation/data/order_tracking.py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بازنمونه‌برداری زاویه‌ای (حالت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representation: order</w:t>
            </w:r>
            <w:r>
              <w:rPr>
                <w:rFonts w:hint="cs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src/domain_adaptation/features/envelope.py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هندسه یاتاقان و ویژگی‌های پوش-مرتبه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src/domain_adaptation/models/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feature_extractor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heads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grl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dann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src/domain_adaptation/train_baseline.py</w:t>
            </w:r>
            <w:r>
              <w:rPr>
                <w:rFonts w:hint="cs"/>
                <w:rtl/>
              </w:rPr>
              <w:t xml:space="preserve"> / </w:t>
            </w:r>
            <w:r>
              <w:rPr/>
              <w:t xml:space="preserve">train_dann.py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آموزش مدل پایه و </w:t>
            </w:r>
            <w:r>
              <w:rPr/>
              <w:t xml:space="preserve">DANN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src/domain_adaptation/evaluate.py</w:t>
            </w:r>
            <w:r>
              <w:rPr>
                <w:rFonts w:hint="cs"/>
                <w:rtl/>
              </w:rPr>
              <w:t xml:space="preserve"> / </w:t>
            </w:r>
            <w:r>
              <w:rPr/>
              <w:t xml:space="preserve">analysis.py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ارزیابی، پروب جداپذیری، </w:t>
            </w:r>
            <w:r>
              <w:rPr/>
              <w:t xml:space="preserve">t-SNE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src/domain_adaptation/infer.py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استنتاج +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--calibrate</w:t>
            </w:r>
            <w:r>
              <w:rPr>
                <w:rFonts w:hint="cs"/>
                <w:rtl/>
              </w:rPr>
              <w:t xml:space="preserve"> (فعلاً روی مدل طیف‌نگار پایه)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scripts/analysis/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envelope_transfer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ensemble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per_unit</w:t>
            </w:r>
            <w:r>
              <w:rPr>
                <w:rFonts w:hint="cs"/>
                <w:rtl/>
              </w:rPr>
              <w:t xml:space="preserve">، </w:t>
            </w:r>
            <w:r>
              <w:rPr/>
              <w:t xml:space="preserve">summarize_*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/>
              <w:t xml:space="preserve">configs/da_arm</w:t>
            </w:r>
            <w:r>
              <w:rPr>
                <w:rFonts w:hint="cs"/>
                <w:rtl/>
              </w:rPr>
              <w:t xml:space="preserve">{</w:t>
            </w:r>
            <w:r>
              <w:rPr/>
              <w:t xml:space="preserve">A,B</w:t>
            </w:r>
            <w:r>
              <w:rPr>
                <w:rFonts w:hint="cs"/>
                <w:rtl/>
              </w:rPr>
              <w:t xml:space="preserve">}_{</w:t>
            </w:r>
            <w:r>
              <w:rPr/>
              <w:t xml:space="preserve">time,order</w:t>
            </w:r>
            <w:r>
              <w:rPr>
                <w:rFonts w:hint="cs"/>
                <w:rtl/>
              </w:rPr>
              <w:t xml:space="preserve">}.</w:t>
            </w:r>
            <w:r>
              <w:rPr/>
              <w:t xml:space="preserve">yaml</w:t>
            </w:r>
          </w:p>
        </w:tc>
        <w:tc>
          <w:tcPr>
            <w:tcW w:w="4500" w:type="dxa"/>
            <w:vAlign w:val="center"/>
          </w:tcPr>
          <w:p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پیکربندی بازوها برای سرور </w:t>
            </w:r>
            <w:r>
              <w:rPr/>
              <w:t xml:space="preserve">GPU</w:t>
            </w:r>
          </w:p>
        </w:tc>
      </w:tr>
    </w:tbl>
    <w:p>
      <w:pPr>
        <w:spacing w:after="0"/>
      </w:pPr>
    </w:p>
    <w:p>
      <w:pPr>
        <w:shd w:val="clear" w:color="auto" w:fill="F2F2F2"/>
        <w:bidi w:val="0"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17"/>
          <w:szCs w:val="17"/>
        </w:rPr>
        <w:t xml:space="preserve">python -m pytest tests/test_domain_adaptation_smoke.py    # synthetic data</w:t>
      </w:r>
    </w:p>
    <w:p>
      <w:pPr>
        <w:shd w:val="clear" w:color="auto" w:fill="F2F2F2"/>
        <w:bidi w:val="0"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17"/>
          <w:szCs w:val="17"/>
        </w:rPr>
        <w:t xml:space="preserve">python scripts/analysis/envelope_transfer.py             # method B (needs data/raw + prepared PU store)</w:t>
      </w:r>
    </w:p>
    <w:p>
      <w:pPr>
        <w:shd w:val="clear" w:color="auto" w:fill="F2F2F2"/>
        <w:bidi w:val="0"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17"/>
          <w:szCs w:val="17"/>
        </w:rPr>
        <w:t xml:space="preserve">bash scripts/19_domain_adaptation_kaggle_push.sh         # spectrogram pipeline on Kaggle</w:t>
      </w:r>
    </w:p>
    <w:p>
      <w:pPr>
        <w:shd w:val="clear" w:color="auto" w:fill="F2F2F2"/>
        <w:bidi w:val="0"/>
        <w:spacing w:after="0" w:line="240" w:lineRule="auto"/>
        <w:ind w:firstLine="0"/>
        <w:jc w:val="left"/>
      </w:pPr>
      <w:r>
        <w:rPr>
          <w:rFonts w:ascii="Courier New" w:hAnsi="Courier New" w:cs="Courier New"/>
          <w:sz w:val="17"/>
          <w:szCs w:val="17"/>
        </w:rPr>
        <w:t xml:space="preserve">python -m domain_adaptation.infer --input x.npy --fs 25600 --calibrate   # spectrogram baseline (superseded)</w:t>
      </w:r>
    </w:p>
    <w:p>
      <w:pPr>
        <w:spacing w:after="0"/>
      </w:pPr>
    </w:p>
    <w:sectPr w:rsidR="00CC1316" w:rsidRPr="00D86AD6" w:rsidSect="00255BB0">
      <w:headerReference w:type="default" r:id="rId9"/>
      <w:footerReference w:type="default" r:id="rId10"/>
      <w:headerReference w:type="first" r:id="rId11"/>
      <w:pgSz w:w="11906" w:h="16838" w:code="9"/>
      <w:pgMar w:top="1701" w:right="1134" w:bottom="1134" w:left="1134" w:header="284" w:footer="284" w:gutter="284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0AB3B" w14:textId="77777777" w:rsidR="00F05B78" w:rsidRDefault="00F05B78" w:rsidP="00C5140A">
      <w:pPr>
        <w:spacing w:after="0" w:line="240" w:lineRule="auto"/>
      </w:pPr>
      <w:r>
        <w:separator/>
      </w:r>
    </w:p>
  </w:endnote>
  <w:endnote w:type="continuationSeparator" w:id="0">
    <w:p w14:paraId="06D3C88D" w14:textId="77777777" w:rsidR="00F05B78" w:rsidRDefault="00F05B78" w:rsidP="00C5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" w:fontKey="{352D3A75-CB7A-4AB8-AF9F-D7875730EA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FA823DA-3052-4143-8B9C-0EE5B935D2B2}"/>
    <w:embedBold r:id="rId3" w:fontKey="{3113BBB6-0210-4035-AD31-8D72A2888C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239DC0A-9DED-4432-87A6-7CC139EE8B0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fontKey="{104613B3-8E8B-4F31-BCD7-ADE931F67F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B0D8E58-2AF0-4D58-86F0-3B1098E73D6F}"/>
    <w:embedBold r:id="rId7" w:fontKey="{9D955887-0413-4963-9150-BEE241EB0017}"/>
    <w:embedItalic r:id="rId8" w:fontKey="{305053BF-EC99-4543-A017-A36DB66406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75A43089-E012-41A7-81B2-AB58D3FD9D3E}"/>
    <w:embedBold r:id="rId10" w:fontKey="{248FB3F7-AD51-450A-A82D-852B5123BF76}"/>
    <w:embedItalic r:id="rId11" w:fontKey="{54C34E11-B030-4F02-B8CA-199CA137385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5993D2EB-7066-4CA7-A22D-80CBA7C38F39}"/>
    <w:embedBold r:id="rId13" w:fontKey="{57444F18-79EF-474D-BFC9-33B2F8D5E926}"/>
  </w:font>
  <w:font w:name="IRANYekanX Light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4" w:fontKey="{2EB3AED1-523E-4B32-B180-BF5F8F259F8A}"/>
    <w:embedBold r:id="rId15" w:fontKey="{172EA350-D317-44A1-A394-80DD987F2970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6" w:fontKey="{65FE7604-9954-4327-8A37-54236FEF87C4}"/>
  </w:font>
  <w:font w:name="IRANYekanX ExtraBlack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7" w:fontKey="{8DEC5675-F060-4327-9B89-8CE26E89ABFC}"/>
  </w:font>
  <w:font w:name="IRANYekanX Black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8" w:fontKey="{2D17F8BA-893D-48DC-B6F7-3CA730638459}"/>
  </w:font>
  <w:font w:name="IRANYekanX Bold">
    <w:panose1 w:val="00000000000000000000"/>
    <w:charset w:val="00"/>
    <w:family w:val="auto"/>
    <w:pitch w:val="variable"/>
    <w:sig w:usb0="00002003" w:usb1="80000000" w:usb2="00000008" w:usb3="00000000" w:csb0="00000041" w:csb1="00000000"/>
    <w:embedBold r:id="rId19" w:fontKey="{9D17CF00-989A-4266-A620-52958A8897C1}"/>
  </w:font>
  <w:font w:name="Verdana Pro Cond Black">
    <w:charset w:val="00"/>
    <w:family w:val="swiss"/>
    <w:pitch w:val="variable"/>
    <w:sig w:usb0="80000287" w:usb1="00000043" w:usb2="00000000" w:usb3="00000000" w:csb0="0000009F" w:csb1="00000000"/>
    <w:embedRegular r:id="rId20" w:fontKey="{3944FF3E-A170-4201-BCF2-CC1E63ABA284}"/>
  </w:font>
  <w:font w:name="IRANYekanX Heavy">
    <w:panose1 w:val="00000000000000000000"/>
    <w:charset w:val="00"/>
    <w:family w:val="auto"/>
    <w:pitch w:val="variable"/>
    <w:sig w:usb0="00002003" w:usb1="80000000" w:usb2="00000008" w:usb3="00000000" w:csb0="00000041" w:csb1="00000000"/>
    <w:embedBold r:id="rId21" w:fontKey="{62C461AA-BDF2-4C39-9EBE-ABC335ECE520}"/>
  </w:font>
  <w:font w:name="IRANYekanX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22" w:fontKey="{47A30FE5-702A-42AF-8417-122BB6B3B2C3}"/>
    <w:embedBold r:id="rId23" w:fontKey="{69E32A10-AD8C-4957-9FA6-276E7C4367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4" w:fontKey="{8EA8F72D-256A-445B-A29E-70AFAF604ADD}"/>
  </w:font>
  <w:font w:name="IRANYekanX ExtraBold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25" w:fontKey="{630DD033-BC56-4443-8F00-8DB670FD16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21115" w14:textId="4B95CF69" w:rsidR="008C17DF" w:rsidRDefault="008C17DF" w:rsidP="008C17DF">
    <w:pPr>
      <w:ind w:firstLine="0"/>
      <w:jc w:val="center"/>
      <w:rPr>
        <w:rtl/>
      </w:rPr>
    </w:pPr>
    <w:r>
      <w:rPr>
        <w:rFonts w:hint="cs"/>
        <w:rtl/>
      </w:rPr>
      <w:t xml:space="preserve">صفحه </w:t>
    </w:r>
    <w:r>
      <w:rPr>
        <w:rtl/>
      </w:rPr>
      <w:fldChar w:fldCharType="begin"/>
    </w:r>
    <w:r>
      <w:rPr>
        <w:rtl/>
      </w:rPr>
      <w:instrText xml:space="preserve"> </w:instrText>
    </w:r>
    <w:r>
      <w:rPr>
        <w:rFonts w:hint="cs"/>
      </w:rPr>
      <w:instrText>PAGE   \* MERGEFORMAT</w:instrText>
    </w:r>
    <w:r>
      <w:rPr>
        <w:rtl/>
      </w:rPr>
      <w:instrText xml:space="preserve"> </w:instrText>
    </w:r>
    <w:r>
      <w:rPr>
        <w:rtl/>
      </w:rPr>
      <w:fldChar w:fldCharType="separate"/>
    </w:r>
    <w:r>
      <w:rPr>
        <w:rtl/>
      </w:rPr>
      <w:t>2</w:t>
    </w:r>
    <w:r>
      <w:rPr>
        <w:rtl/>
      </w:rPr>
      <w:fldChar w:fldCharType="end"/>
    </w:r>
    <w:r>
      <w:rPr>
        <w:rFonts w:hint="cs"/>
        <w:rtl/>
      </w:rPr>
      <w:t xml:space="preserve"> از </w:t>
    </w:r>
    <w:fldSimple w:instr=" NUMPAGES   \* MERGEFORMAT ">
      <w:r>
        <w:rPr>
          <w:rtl/>
        </w:rPr>
        <w:t>3</w:t>
      </w:r>
    </w:fldSimple>
  </w:p>
  <w:p w14:paraId="38706B29" w14:textId="2FD4579E" w:rsidR="00C5140A" w:rsidRDefault="0045250A" w:rsidP="008C17DF">
    <w:pPr>
      <w:pStyle w:val="Footer"/>
      <w:ind w:firstLine="0"/>
      <w:jc w:val="center"/>
      <w:rPr>
        <w:rtl/>
      </w:rPr>
    </w:pPr>
    <w:r>
      <w:rPr>
        <w:noProof/>
      </w:rPr>
      <w:drawing>
        <wp:inline distT="0" distB="0" distL="0" distR="0" wp14:anchorId="6C8B0300" wp14:editId="3756B946">
          <wp:extent cx="5939640" cy="360000"/>
          <wp:effectExtent l="0" t="0" r="0" b="2540"/>
          <wp:docPr id="38109733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9640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28D8F" w14:textId="77777777" w:rsidR="00F05B78" w:rsidRDefault="00F05B78" w:rsidP="00C5140A">
      <w:pPr>
        <w:spacing w:after="0" w:line="240" w:lineRule="auto"/>
      </w:pPr>
      <w:r>
        <w:separator/>
      </w:r>
    </w:p>
  </w:footnote>
  <w:footnote w:type="continuationSeparator" w:id="0">
    <w:p w14:paraId="71BFB108" w14:textId="77777777" w:rsidR="00F05B78" w:rsidRDefault="00F05B78" w:rsidP="00C5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bidiVisual/>
      <w:tblW w:w="9355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55"/>
    </w:tblGrid>
    <w:tr w:rsidR="00CE2379" w14:paraId="7B7D7166" w14:textId="77777777" w:rsidTr="0054186D">
      <w:trPr>
        <w:trHeight w:val="1417"/>
      </w:trPr>
      <w:tc>
        <w:tcPr>
          <w:tcW w:w="9355" w:type="dxa"/>
          <w:vAlign w:val="center"/>
        </w:tcPr>
        <w:p w14:paraId="46C3748C" w14:textId="77777777" w:rsidR="00CE2379" w:rsidRPr="00CE2379" w:rsidRDefault="00CE2379" w:rsidP="0045250A">
          <w:pPr>
            <w:spacing w:after="0" w:line="240" w:lineRule="auto"/>
            <w:ind w:firstLine="0"/>
            <w:jc w:val="left"/>
            <w:rPr>
              <w:rFonts w:ascii="IRANYekanX Bold" w:hAnsi="IRANYekanX Bold" w:cs="IRANYekanX Bold"/>
              <w:b/>
              <w:bCs/>
              <w:rtl/>
            </w:rPr>
          </w:pPr>
          <w:r w:rsidRPr="00CE2379">
            <w:rPr>
              <w:rFonts w:ascii="IRANYekanX Bold" w:hAnsi="IRANYekanX Bold" w:cs="IRANYekanX Bold"/>
              <w:b/>
              <w:bCs/>
              <w:rtl/>
            </w:rPr>
            <w:t>موضوع گزارش:</w:t>
          </w:r>
        </w:p>
        <w:p w14:paraId="123FAAAA" w14:textId="1FD0D9C8" w:rsidR="00891552" w:rsidRDefault="006744AC" w:rsidP="00891552">
          <w:pPr>
            <w:spacing w:after="0" w:line="240" w:lineRule="auto"/>
            <w:ind w:firstLine="0"/>
            <w:jc w:val="center"/>
            <w:rPr>
              <w:rtl/>
            </w:rPr>
          </w:pPr>
          <w:fldSimple w:instr=" TITLE   \* MERGEFORMAT ">
            <w:r>
              <w:rPr>
                <w:rFonts w:hint="cs"/>
                <w:rtl/>
              </w:rPr>
              <w:t>انتقال دانش عیب‌یابی بین ماشین‌ها بدون داده معیوب</w:t>
            </w:r>
          </w:fldSimple>
        </w:p>
        <w:p w14:paraId="4ED2791F" w14:textId="2FBE3A6E" w:rsidR="00D864A2" w:rsidRPr="00891552" w:rsidRDefault="00891552" w:rsidP="008C17DF">
          <w:pPr>
            <w:spacing w:after="0" w:line="240" w:lineRule="auto"/>
            <w:ind w:firstLine="0"/>
            <w:jc w:val="center"/>
            <w:rPr>
              <w:rtl/>
            </w:rPr>
          </w:pPr>
          <w:r>
            <w:rPr>
              <w:rFonts w:hint="cs"/>
              <w:rtl/>
            </w:rPr>
            <w:t>(</w:t>
          </w:r>
          <w:fldSimple w:instr=" FILENAME   \* MERGEFORMAT ">
            <w:r w:rsidR="006744AC">
              <w:rPr>
                <w:noProof/>
                <w:rtl/>
              </w:rPr>
              <w:t/>
            </w:r>
            <w:r w:rsidR="006744AC">
              <w:rPr>
                <w:noProof/>
              </w:rPr>
              <w:t>R03_domain_adaptation_zero_shot.docx</w:t>
            </w:r>
          </w:fldSimple>
          <w:r>
            <w:rPr>
              <w:rFonts w:hint="cs"/>
              <w:rtl/>
            </w:rPr>
            <w:t>)</w:t>
          </w:r>
        </w:p>
      </w:tc>
    </w:tr>
  </w:tbl>
  <w:p w14:paraId="3F9ADB26" w14:textId="0306E8E9" w:rsidR="00C5140A" w:rsidRPr="002F1B42" w:rsidRDefault="00C5140A" w:rsidP="000D69CE">
    <w:pPr>
      <w:spacing w:after="0" w:line="240" w:lineRule="auto"/>
      <w:ind w:firstLine="0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78F67" w14:textId="77777777" w:rsidR="00820167" w:rsidRDefault="00820167" w:rsidP="0082016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2A78"/>
    <w:multiLevelType w:val="hybridMultilevel"/>
    <w:tmpl w:val="E49CD4D4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71D1A04"/>
    <w:multiLevelType w:val="hybridMultilevel"/>
    <w:tmpl w:val="4516DE52"/>
    <w:lvl w:ilvl="0" w:tplc="A7A4A9F2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3717151"/>
    <w:multiLevelType w:val="hybridMultilevel"/>
    <w:tmpl w:val="288607D6"/>
    <w:lvl w:ilvl="0" w:tplc="166C7D8E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1057D5"/>
    <w:multiLevelType w:val="hybridMultilevel"/>
    <w:tmpl w:val="96DE3338"/>
    <w:lvl w:ilvl="0" w:tplc="21E017D4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4BC04FC"/>
    <w:multiLevelType w:val="hybridMultilevel"/>
    <w:tmpl w:val="DCB0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71659"/>
    <w:multiLevelType w:val="hybridMultilevel"/>
    <w:tmpl w:val="1EECC43E"/>
    <w:lvl w:ilvl="0" w:tplc="C1D45750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9B51897"/>
    <w:multiLevelType w:val="hybridMultilevel"/>
    <w:tmpl w:val="C1D0BA78"/>
    <w:lvl w:ilvl="0" w:tplc="282A4AF4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06377446">
    <w:abstractNumId w:val="4"/>
  </w:num>
  <w:num w:numId="2" w16cid:durableId="443615348">
    <w:abstractNumId w:val="0"/>
  </w:num>
  <w:num w:numId="3" w16cid:durableId="257758969">
    <w:abstractNumId w:val="6"/>
  </w:num>
  <w:num w:numId="4" w16cid:durableId="904335302">
    <w:abstractNumId w:val="1"/>
  </w:num>
  <w:num w:numId="5" w16cid:durableId="1056516552">
    <w:abstractNumId w:val="2"/>
  </w:num>
  <w:num w:numId="6" w16cid:durableId="1208643076">
    <w:abstractNumId w:val="5"/>
  </w:num>
  <w:num w:numId="7" w16cid:durableId="348678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embedSystemFonts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0A"/>
    <w:rsid w:val="00006EB8"/>
    <w:rsid w:val="00026C36"/>
    <w:rsid w:val="000345E1"/>
    <w:rsid w:val="00037800"/>
    <w:rsid w:val="00070EDF"/>
    <w:rsid w:val="000A0F02"/>
    <w:rsid w:val="000A37C2"/>
    <w:rsid w:val="000A7A93"/>
    <w:rsid w:val="000C0266"/>
    <w:rsid w:val="000D69CE"/>
    <w:rsid w:val="00112E91"/>
    <w:rsid w:val="001312F2"/>
    <w:rsid w:val="00141065"/>
    <w:rsid w:val="0014182D"/>
    <w:rsid w:val="0015476D"/>
    <w:rsid w:val="0016754B"/>
    <w:rsid w:val="001757D2"/>
    <w:rsid w:val="001B78D1"/>
    <w:rsid w:val="001D60D5"/>
    <w:rsid w:val="001F5B05"/>
    <w:rsid w:val="0021188C"/>
    <w:rsid w:val="00221373"/>
    <w:rsid w:val="00226411"/>
    <w:rsid w:val="00252437"/>
    <w:rsid w:val="00255BB0"/>
    <w:rsid w:val="00255E4B"/>
    <w:rsid w:val="00280029"/>
    <w:rsid w:val="00285EC5"/>
    <w:rsid w:val="00291E48"/>
    <w:rsid w:val="00294C25"/>
    <w:rsid w:val="002A32DF"/>
    <w:rsid w:val="002D0D53"/>
    <w:rsid w:val="002D1E45"/>
    <w:rsid w:val="002F1B42"/>
    <w:rsid w:val="002F3E62"/>
    <w:rsid w:val="00326771"/>
    <w:rsid w:val="00335641"/>
    <w:rsid w:val="00371B37"/>
    <w:rsid w:val="00373D47"/>
    <w:rsid w:val="00375B4E"/>
    <w:rsid w:val="00376632"/>
    <w:rsid w:val="003D5293"/>
    <w:rsid w:val="0040526B"/>
    <w:rsid w:val="00421ED1"/>
    <w:rsid w:val="004274BE"/>
    <w:rsid w:val="0045250A"/>
    <w:rsid w:val="0045564C"/>
    <w:rsid w:val="00477095"/>
    <w:rsid w:val="00485CDA"/>
    <w:rsid w:val="004C71BC"/>
    <w:rsid w:val="004D13FB"/>
    <w:rsid w:val="004D49C2"/>
    <w:rsid w:val="00533C29"/>
    <w:rsid w:val="00534FFB"/>
    <w:rsid w:val="0054186D"/>
    <w:rsid w:val="00550157"/>
    <w:rsid w:val="00571B32"/>
    <w:rsid w:val="00576AFE"/>
    <w:rsid w:val="00596410"/>
    <w:rsid w:val="005A2F5B"/>
    <w:rsid w:val="005D2D21"/>
    <w:rsid w:val="005E1BAB"/>
    <w:rsid w:val="005E1E72"/>
    <w:rsid w:val="005F4E2C"/>
    <w:rsid w:val="005F59AA"/>
    <w:rsid w:val="0061084B"/>
    <w:rsid w:val="00612AFF"/>
    <w:rsid w:val="00636FFC"/>
    <w:rsid w:val="00656039"/>
    <w:rsid w:val="006714F3"/>
    <w:rsid w:val="006744AC"/>
    <w:rsid w:val="00696DFB"/>
    <w:rsid w:val="006B2C6E"/>
    <w:rsid w:val="006E10CE"/>
    <w:rsid w:val="006E7286"/>
    <w:rsid w:val="007022D4"/>
    <w:rsid w:val="007238E9"/>
    <w:rsid w:val="00731CEF"/>
    <w:rsid w:val="00737BEC"/>
    <w:rsid w:val="007514CF"/>
    <w:rsid w:val="00760FDB"/>
    <w:rsid w:val="007635A1"/>
    <w:rsid w:val="00770128"/>
    <w:rsid w:val="00770D74"/>
    <w:rsid w:val="00777294"/>
    <w:rsid w:val="007827B6"/>
    <w:rsid w:val="007A466E"/>
    <w:rsid w:val="007A4B52"/>
    <w:rsid w:val="007C25A8"/>
    <w:rsid w:val="00810A69"/>
    <w:rsid w:val="00820167"/>
    <w:rsid w:val="0083020A"/>
    <w:rsid w:val="00852D56"/>
    <w:rsid w:val="008656D0"/>
    <w:rsid w:val="008777ED"/>
    <w:rsid w:val="00881B7E"/>
    <w:rsid w:val="00891552"/>
    <w:rsid w:val="008C17DF"/>
    <w:rsid w:val="008C5A0D"/>
    <w:rsid w:val="008F65EE"/>
    <w:rsid w:val="00906A9A"/>
    <w:rsid w:val="00907F8E"/>
    <w:rsid w:val="009164A6"/>
    <w:rsid w:val="00921BBD"/>
    <w:rsid w:val="00924CBA"/>
    <w:rsid w:val="00932276"/>
    <w:rsid w:val="009611B0"/>
    <w:rsid w:val="00980FA9"/>
    <w:rsid w:val="009A1300"/>
    <w:rsid w:val="009A68DB"/>
    <w:rsid w:val="009E0E1F"/>
    <w:rsid w:val="009E604B"/>
    <w:rsid w:val="009E6167"/>
    <w:rsid w:val="009E6E01"/>
    <w:rsid w:val="009F3F01"/>
    <w:rsid w:val="00A117F6"/>
    <w:rsid w:val="00A30780"/>
    <w:rsid w:val="00A6729E"/>
    <w:rsid w:val="00A8077F"/>
    <w:rsid w:val="00A86D98"/>
    <w:rsid w:val="00A92B06"/>
    <w:rsid w:val="00AA6630"/>
    <w:rsid w:val="00AB711A"/>
    <w:rsid w:val="00AE6220"/>
    <w:rsid w:val="00B03A0C"/>
    <w:rsid w:val="00B05A5C"/>
    <w:rsid w:val="00B13DF7"/>
    <w:rsid w:val="00B366EA"/>
    <w:rsid w:val="00B44127"/>
    <w:rsid w:val="00B633E2"/>
    <w:rsid w:val="00BB094B"/>
    <w:rsid w:val="00C0052E"/>
    <w:rsid w:val="00C1405F"/>
    <w:rsid w:val="00C2572E"/>
    <w:rsid w:val="00C408DD"/>
    <w:rsid w:val="00C5140A"/>
    <w:rsid w:val="00C80CB4"/>
    <w:rsid w:val="00C9695A"/>
    <w:rsid w:val="00CC03D2"/>
    <w:rsid w:val="00CC1316"/>
    <w:rsid w:val="00CD0B89"/>
    <w:rsid w:val="00CE2379"/>
    <w:rsid w:val="00CE2E91"/>
    <w:rsid w:val="00CE5724"/>
    <w:rsid w:val="00CE5EE2"/>
    <w:rsid w:val="00D0165F"/>
    <w:rsid w:val="00D0685E"/>
    <w:rsid w:val="00D2641F"/>
    <w:rsid w:val="00D35B40"/>
    <w:rsid w:val="00D37D52"/>
    <w:rsid w:val="00D864A2"/>
    <w:rsid w:val="00D86AD6"/>
    <w:rsid w:val="00DA4D5E"/>
    <w:rsid w:val="00DB4463"/>
    <w:rsid w:val="00DC096D"/>
    <w:rsid w:val="00DC57CB"/>
    <w:rsid w:val="00DF2810"/>
    <w:rsid w:val="00DF4410"/>
    <w:rsid w:val="00DF6200"/>
    <w:rsid w:val="00E106E8"/>
    <w:rsid w:val="00E15E22"/>
    <w:rsid w:val="00E23996"/>
    <w:rsid w:val="00E26BE8"/>
    <w:rsid w:val="00E62BC1"/>
    <w:rsid w:val="00E64FA1"/>
    <w:rsid w:val="00E700C0"/>
    <w:rsid w:val="00E71914"/>
    <w:rsid w:val="00E73E5C"/>
    <w:rsid w:val="00E775FA"/>
    <w:rsid w:val="00E9328F"/>
    <w:rsid w:val="00EB0597"/>
    <w:rsid w:val="00EB41F3"/>
    <w:rsid w:val="00EE7EDF"/>
    <w:rsid w:val="00F01594"/>
    <w:rsid w:val="00F05B78"/>
    <w:rsid w:val="00F40A3D"/>
    <w:rsid w:val="00F902B6"/>
    <w:rsid w:val="00F95F25"/>
    <w:rsid w:val="00FA6ADD"/>
    <w:rsid w:val="00FB62F7"/>
    <w:rsid w:val="00FB6BF0"/>
    <w:rsid w:val="00FC2A46"/>
    <w:rsid w:val="00FD5FF4"/>
    <w:rsid w:val="00FE48F2"/>
    <w:rsid w:val="00FE6F9E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966C1"/>
  <w15:chartTrackingRefBased/>
  <w15:docId w15:val="{FF07B2BC-6F2D-4ED3-89BC-7BBB1190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11A"/>
    <w:pPr>
      <w:bidi/>
      <w:spacing w:after="120" w:line="288" w:lineRule="auto"/>
      <w:ind w:firstLine="284"/>
      <w:jc w:val="both"/>
    </w:pPr>
    <w:rPr>
      <w:rFonts w:ascii="Verdana" w:hAnsi="Verdana" w:cs="IRANYekanX Light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98"/>
    <w:pPr>
      <w:keepNext/>
      <w:keepLines/>
      <w:pageBreakBefore/>
      <w:spacing w:before="360"/>
      <w:ind w:firstLine="0"/>
      <w:contextualSpacing/>
      <w:outlineLvl w:val="0"/>
    </w:pPr>
    <w:rPr>
      <w:rFonts w:ascii="Arial Black" w:eastAsiaTheme="majorEastAsia" w:hAnsi="Arial Black" w:cs="IRANYekanX Extra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D98"/>
    <w:pPr>
      <w:keepNext/>
      <w:keepLines/>
      <w:spacing w:before="360"/>
      <w:ind w:firstLine="0"/>
      <w:contextualSpacing/>
      <w:outlineLvl w:val="1"/>
    </w:pPr>
    <w:rPr>
      <w:rFonts w:ascii="Arial Black" w:eastAsiaTheme="majorEastAsia" w:hAnsi="Arial Black" w:cs="IRANYekanX Black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D98"/>
    <w:pPr>
      <w:keepNext/>
      <w:keepLines/>
      <w:spacing w:before="240"/>
      <w:ind w:firstLine="0"/>
      <w:outlineLvl w:val="2"/>
    </w:pPr>
    <w:rPr>
      <w:rFonts w:eastAsiaTheme="majorEastAsia" w:cs="IRANYekanX Bold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1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40A"/>
  </w:style>
  <w:style w:type="paragraph" w:styleId="Footer">
    <w:name w:val="footer"/>
    <w:basedOn w:val="Normal"/>
    <w:link w:val="FooterChar"/>
    <w:uiPriority w:val="99"/>
    <w:unhideWhenUsed/>
    <w:rsid w:val="00C51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40A"/>
  </w:style>
  <w:style w:type="table" w:styleId="TableGrid">
    <w:name w:val="Table Grid"/>
    <w:basedOn w:val="TableNormal"/>
    <w:uiPriority w:val="39"/>
    <w:rsid w:val="00B63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FB6B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FB6B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6D98"/>
    <w:rPr>
      <w:rFonts w:ascii="Arial Black" w:eastAsiaTheme="majorEastAsia" w:hAnsi="Arial Black" w:cs="IRANYekanX ExtraBlack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6D98"/>
    <w:rPr>
      <w:rFonts w:ascii="Arial Black" w:eastAsiaTheme="majorEastAsia" w:hAnsi="Arial Black" w:cs="IRANYekanX Black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37800"/>
    <w:pPr>
      <w:spacing w:after="360" w:line="240" w:lineRule="auto"/>
      <w:ind w:firstLine="0"/>
      <w:jc w:val="center"/>
    </w:pPr>
    <w:rPr>
      <w:rFonts w:ascii="Verdana Pro Cond Black" w:eastAsiaTheme="majorEastAsia" w:hAnsi="Verdana Pro Cond Black" w:cs="IRANYekanX Heavy"/>
      <w:bCs/>
      <w:spacing w:val="-10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7800"/>
    <w:rPr>
      <w:rFonts w:ascii="Verdana Pro Cond Black" w:eastAsiaTheme="majorEastAsia" w:hAnsi="Verdana Pro Cond Black" w:cs="IRANYekanX Heavy"/>
      <w:bCs/>
      <w:spacing w:val="-10"/>
      <w:kern w:val="28"/>
      <w:sz w:val="56"/>
      <w:szCs w:val="52"/>
    </w:rPr>
  </w:style>
  <w:style w:type="character" w:styleId="PlaceholderText">
    <w:name w:val="Placeholder Text"/>
    <w:basedOn w:val="DefaultParagraphFont"/>
    <w:uiPriority w:val="99"/>
    <w:semiHidden/>
    <w:rsid w:val="00DB4463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4C"/>
    <w:pPr>
      <w:numPr>
        <w:ilvl w:val="1"/>
      </w:numPr>
      <w:spacing w:before="240" w:after="0" w:line="240" w:lineRule="auto"/>
      <w:ind w:firstLine="284"/>
      <w:jc w:val="center"/>
    </w:pPr>
    <w:rPr>
      <w:rFonts w:eastAsiaTheme="minorEastAsia" w:cs="IRANYekanX"/>
      <w:color w:val="5A5A5A" w:themeColor="text1" w:themeTint="A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564C"/>
    <w:rPr>
      <w:rFonts w:ascii="Verdana" w:eastAsiaTheme="minorEastAsia" w:hAnsi="Verdana" w:cs="IRANYekanX"/>
      <w:color w:val="5A5A5A" w:themeColor="text1" w:themeTint="A5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4182D"/>
    <w:pPr>
      <w:bidi w:val="0"/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color w:val="2E74B5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0165F"/>
    <w:pPr>
      <w:tabs>
        <w:tab w:val="right" w:leader="dot" w:pos="9344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14182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775FA"/>
    <w:pPr>
      <w:spacing w:after="100"/>
      <w:ind w:left="200"/>
    </w:pPr>
  </w:style>
  <w:style w:type="character" w:customStyle="1" w:styleId="Heading3Char">
    <w:name w:val="Heading 3 Char"/>
    <w:basedOn w:val="DefaultParagraphFont"/>
    <w:link w:val="Heading3"/>
    <w:uiPriority w:val="9"/>
    <w:rsid w:val="00A86D98"/>
    <w:rPr>
      <w:rFonts w:ascii="Verdana" w:eastAsiaTheme="majorEastAsia" w:hAnsi="Verdana" w:cs="IRANYekanX Bold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Img1" Type="http://schemas.openxmlformats.org/officeDocument/2006/relationships/image" Target="media/fig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843A0-A223-42C0-9516-3B7C2165F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</vt:lpstr>
    </vt:vector>
  </TitlesOfParts>
  <Company>MRT www.Win2Farsi.com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انتقال دانش عیب‌یابی بین ماشین‌ها بدون داده معیوب</dc:title>
  <dc:subject/>
  <dc:creator>Moorche</dc:creator>
  <cp:keywords/>
  <dc:description/>
  <cp:lastModifiedBy>Amir Mahmoud Mahdavi Abhari</cp:lastModifiedBy>
  <cp:revision>10</cp:revision>
  <cp:lastPrinted>2024-10-20T14:07:00Z</cp:lastPrinted>
  <dcterms:created xsi:type="dcterms:W3CDTF">2026-10-06T09:00:00Z</dcterms:created>
  <dcterms:modified xsi:type="dcterms:W3CDTF">2026-10-06T09:00:00Z</dcterms:modified>
</cp:coreProperties>
</file>