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This is a sentence for which a match is found in the dataSource.</w:t>
        <w:br/>
        <w:t>این یک جمله است که برای آن مطابقتی در دیتاسورس پیدا شده است.</w:t>
        <w:br/>
      </w:r>
    </w:p>
    <w:p>
      <w:r>
        <w:rPr>
          <w:color w:val="FF0000"/>
        </w:rPr>
        <w:t>Match not found:</w:t>
        <w:br/>
        <w:t>And this is a test, it will become red because no match is found for it.</w:t>
        <w:br/>
      </w:r>
    </w:p>
    <w:p>
      <w:r>
        <w:br/>
        <w:t>And this is another sentence for which a match is found.</w:t>
        <w:br/>
        <w:t xml:space="preserve">and یک جمله دیگر است که مطابقتی در دیتاسورس برای آن پیدا شده است.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