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pPr>
      <w:r>
        <w:t>Acorn-SVD V7</w:t>
      </w:r>
    </w:p>
    <w:p>
      <w:r>
        <w:rPr>
          <w:rFonts w:ascii="Aptos Display" w:hAnsi="Aptos Display"/>
          <w:b/>
          <w:color w:val="195D6C"/>
          <w:sz w:val="38"/>
        </w:rPr>
        <w:t>Detailed Experimental Results &amp; Scientific Analysis</w:t>
      </w:r>
    </w:p>
    <w:p>
      <w:pPr>
        <w:pStyle w:val="Subtitle"/>
      </w:pPr>
      <w:r>
        <w:t>PGD vs. spectrally certified PGD on two neural-recording sessions</w:t>
      </w:r>
    </w:p>
    <w:p>
      <w:r>
        <w:t>Experiment: 24 successful training runs  |  2 sessions  ×  2 training budgets  ×  2 methods  ×  3 seeds</w:t>
      </w:r>
    </w:p>
    <w:p>
      <w:r>
        <w:t>Training radii: absolute L2 epsilon = 6 and 12  |  Evaluation radii: 1, 3, 6</w:t>
      </w:r>
    </w:p>
    <w:p>
      <w:r>
        <w:t>Primary source: terminal-exported V7 run_config.json, summary.json and 24 seed-level results.json records</w:t>
      </w:r>
    </w:p>
    <w:p>
      <w:r>
        <w:t>Prepared: 22 October 2026</w:t>
      </w:r>
    </w:p>
    <w:p>
      <w:r>
        <w:br/>
      </w:r>
    </w:p>
    <w:p>
      <w:pPr>
        <w:pStyle w:val="Heading1"/>
      </w:pPr>
      <w:r>
        <w:t>Principal finding</w:t>
      </w:r>
    </w:p>
    <w:p>
      <w:r>
        <w:t>The spectral certificate has almost no predictive advantage at training epsilon 6, but at epsilon 12 it prevents an extreme loss of adversarial robustness on C-CO12. The PGD@3 R2 change is +0.6731 (positive for all three seeds), while training perturbation norms remain nearly identical (10.3621 vs 10.3456). On C-CO0, the analogous PGD@3 improvement is +0.1459, but both models remain substantially below zero. On C-CO12, robustness gains are accompanied by losses under neuron dropout and nested neuron removal.</w:t>
      </w:r>
    </w:p>
    <w:p>
      <w:pPr>
        <w:pStyle w:val="Heading1"/>
      </w:pPr>
      <w:r>
        <w:t>Evidence and limits</w:t>
      </w:r>
    </w:p>
    <w:p>
      <w:r>
        <w:t>The 24 raw model records and two run configurations were parsed and checked for unique session/epsilon/arm/seed combinations. Descriptive means, sample standard deviations and seed-paired differences were independently recomputed from the supplied records. No new training, checkpoint analysis or external validation is claimed. Three seeds across only two sessions are insufficient to establish population-level generality or causal attribution.</w:t>
      </w:r>
    </w:p>
    <w:p>
      <w:pPr>
        <w:pStyle w:val="Heading1"/>
      </w:pPr>
      <w:r>
        <w:t>Reading guide</w:t>
      </w:r>
    </w:p>
    <w:p>
      <w:r>
        <w:t>Sections 1–3 describe the experiment and principal results; Sections 4–7 detail certificate behavior, decoder sensitivity, per-target outcomes and robustness trade-offs. Sections 8–9 discuss limitations and report-ready conclusions. Appendices provide per-seed measurements, extended metrics and reproducibility fingerprints. Supplementary CSV tables preserve the complete source-supplied records.</w:t>
      </w:r>
    </w:p>
    <w:p>
      <w:r>
        <w:br w:type="page"/>
      </w:r>
    </w:p>
    <w:p>
      <w:pPr>
        <w:pStyle w:val="Heading1"/>
      </w:pPr>
      <w:r>
        <w:t>1. Experimental design and data integrity</w:t>
      </w:r>
    </w:p>
    <w:p>
      <w:r>
        <w:t>V7 tests two learning procedures: the standard adversarial PGD arm (spectral mode none), and pgd_cert, a PGD variant with a spectral certificate/restriction intended to retain a positive protected spectral gap and control mode exchange. This report describes observed diagnostics; it does not claim exact preservation of every singular vector or universal certification for all possible attacks.</w:t>
      </w:r>
    </w:p>
    <w:tbl>
      <w:tblPr>
        <w:tblStyle w:val="TableGrid"/>
        <w:tblW w:type="auto" w:w="0"/>
        <w:jc w:val="center"/>
        <w:tblLayout w:type="autofit"/>
        <w:tblLook w:firstColumn="1" w:firstRow="1" w:lastColumn="0" w:lastRow="0" w:noHBand="0" w:noVBand="1" w:val="04A0"/>
      </w:tblPr>
      <w:tblGrid>
        <w:gridCol w:w="4968"/>
        <w:gridCol w:w="4968"/>
      </w:tblGrid>
      <w:tr>
        <w:trPr>
          <w:tblHeader/>
          <w:cantSplit/>
        </w:trPr>
        <w:tc>
          <w:tcPr>
            <w:tcW w:type="dxa" w:w="4968"/>
            <w:shd w:fill="EFF6F7"/>
          </w:tcPr>
          <w:p>
            <w:r>
              <w:rPr>
                <w:b/>
                <w:color w:val="153E4B"/>
                <w:sz w:val="16"/>
              </w:rPr>
              <w:t>Design element</w:t>
            </w:r>
          </w:p>
        </w:tc>
        <w:tc>
          <w:tcPr>
            <w:tcW w:type="dxa" w:w="4968"/>
            <w:shd w:fill="EFF6F7"/>
          </w:tcPr>
          <w:p>
            <w:r>
              <w:rPr>
                <w:b/>
                <w:color w:val="153E4B"/>
                <w:sz w:val="16"/>
              </w:rPr>
              <w:t>Setting</w:t>
            </w:r>
          </w:p>
        </w:tc>
      </w:tr>
      <w:tr>
        <w:trPr>
          <w:cantSplit/>
        </w:trPr>
        <w:tc>
          <w:tcPr>
            <w:tcW w:type="dxa" w:w="4968"/>
            <w:vAlign w:val="center"/>
          </w:tcPr>
          <w:p>
            <w:pPr>
              <w:spacing w:after="0" w:before="0"/>
            </w:pPr>
            <w:r>
              <w:rPr>
                <w:sz w:val="16"/>
              </w:rPr>
              <w:t>Sessions</w:t>
            </w:r>
          </w:p>
        </w:tc>
        <w:tc>
          <w:tcPr>
            <w:tcW w:type="dxa" w:w="4968"/>
            <w:vAlign w:val="center"/>
          </w:tcPr>
          <w:p>
            <w:pPr>
              <w:spacing w:after="0" w:before="0"/>
            </w:pPr>
            <w:r>
              <w:rPr>
                <w:sz w:val="16"/>
              </w:rPr>
              <w:t>C-CO12 and C-CO0</w:t>
            </w:r>
          </w:p>
        </w:tc>
      </w:tr>
      <w:tr>
        <w:trPr>
          <w:cantSplit/>
        </w:trPr>
        <w:tc>
          <w:tcPr>
            <w:tcW w:type="dxa" w:w="4968"/>
            <w:vAlign w:val="center"/>
            <w:shd w:fill="F7F9FA"/>
          </w:tcPr>
          <w:p>
            <w:pPr>
              <w:spacing w:after="0" w:before="0"/>
            </w:pPr>
            <w:r>
              <w:rPr>
                <w:sz w:val="16"/>
              </w:rPr>
              <w:t>Seeds</w:t>
            </w:r>
          </w:p>
        </w:tc>
        <w:tc>
          <w:tcPr>
            <w:tcW w:type="dxa" w:w="4968"/>
            <w:vAlign w:val="center"/>
            <w:shd w:fill="F7F9FA"/>
          </w:tcPr>
          <w:p>
            <w:pPr>
              <w:spacing w:after="0" w:before="0"/>
            </w:pPr>
            <w:r>
              <w:rPr>
                <w:sz w:val="16"/>
              </w:rPr>
              <w:t>42, 43, 44, matched by arm and training epsilon</w:t>
            </w:r>
          </w:p>
        </w:tc>
      </w:tr>
      <w:tr>
        <w:trPr>
          <w:cantSplit/>
        </w:trPr>
        <w:tc>
          <w:tcPr>
            <w:tcW w:type="dxa" w:w="4968"/>
            <w:vAlign w:val="center"/>
          </w:tcPr>
          <w:p>
            <w:pPr>
              <w:spacing w:after="0" w:before="0"/>
            </w:pPr>
            <w:r>
              <w:rPr>
                <w:sz w:val="16"/>
              </w:rPr>
              <w:t>Training</w:t>
            </w:r>
          </w:p>
        </w:tc>
        <w:tc>
          <w:tcPr>
            <w:tcW w:type="dxa" w:w="4968"/>
            <w:vAlign w:val="center"/>
          </w:tcPr>
          <w:p>
            <w:pPr>
              <w:spacing w:after="0" w:before="0"/>
            </w:pPr>
            <w:r>
              <w:rPr>
                <w:sz w:val="16"/>
              </w:rPr>
              <w:t>3000 iterations; 10-step L2 PGD; alpha = 0.2 × train epsilon</w:t>
            </w:r>
          </w:p>
        </w:tc>
      </w:tr>
      <w:tr>
        <w:trPr>
          <w:cantSplit/>
        </w:trPr>
        <w:tc>
          <w:tcPr>
            <w:tcW w:type="dxa" w:w="4968"/>
            <w:vAlign w:val="center"/>
            <w:shd w:fill="F7F9FA"/>
          </w:tcPr>
          <w:p>
            <w:pPr>
              <w:spacing w:after="0" w:before="0"/>
            </w:pPr>
            <w:r>
              <w:rPr>
                <w:sz w:val="16"/>
              </w:rPr>
              <w:t>Encoder</w:t>
            </w:r>
          </w:p>
        </w:tc>
        <w:tc>
          <w:tcPr>
            <w:tcW w:type="dxa" w:w="4968"/>
            <w:vAlign w:val="center"/>
            <w:shd w:fill="F7F9FA"/>
          </w:tcPr>
          <w:p>
            <w:pPr>
              <w:spacing w:after="0" w:before="0"/>
            </w:pPr>
            <w:r>
              <w:rPr>
                <w:sz w:val="16"/>
              </w:rPr>
              <w:t>offset36-model-more-dropout; 64 hidden units, 64-dimensional output; learning rate 0.0003; batch 2048; temperature 0.4</w:t>
            </w:r>
          </w:p>
        </w:tc>
      </w:tr>
      <w:tr>
        <w:trPr>
          <w:cantSplit/>
        </w:trPr>
        <w:tc>
          <w:tcPr>
            <w:tcW w:type="dxa" w:w="4968"/>
            <w:vAlign w:val="center"/>
          </w:tcPr>
          <w:p>
            <w:pPr>
              <w:spacing w:after="0" w:before="0"/>
            </w:pPr>
            <w:r>
              <w:rPr>
                <w:sz w:val="16"/>
              </w:rPr>
              <w:t>Decoder</w:t>
            </w:r>
          </w:p>
        </w:tc>
        <w:tc>
          <w:tcPr>
            <w:tcW w:type="dxa" w:w="4968"/>
            <w:vAlign w:val="center"/>
          </w:tcPr>
          <w:p>
            <w:pPr>
              <w:spacing w:after="0" w:before="0"/>
            </w:pPr>
            <w:r>
              <w:rPr>
                <w:sz w:val="16"/>
              </w:rPr>
              <w:t>Linear → LayerNorm → ReLU → Dropout → Linear; hidden 64; dropout 0.4; learning rate 0.001; 2500 epochs</w:t>
            </w:r>
          </w:p>
        </w:tc>
      </w:tr>
      <w:tr>
        <w:trPr>
          <w:cantSplit/>
        </w:trPr>
        <w:tc>
          <w:tcPr>
            <w:tcW w:type="dxa" w:w="4968"/>
            <w:vAlign w:val="center"/>
            <w:shd w:fill="F7F9FA"/>
          </w:tcPr>
          <w:p>
            <w:pPr>
              <w:spacing w:after="0" w:before="0"/>
            </w:pPr>
            <w:r>
              <w:rPr>
                <w:sz w:val="16"/>
              </w:rPr>
              <w:t>Spectral</w:t>
            </w:r>
          </w:p>
        </w:tc>
        <w:tc>
          <w:tcPr>
            <w:tcW w:type="dxa" w:w="4968"/>
            <w:vAlign w:val="center"/>
            <w:shd w:fill="F7F9FA"/>
          </w:tcPr>
          <w:p>
            <w:pPr>
              <w:spacing w:after="0" w:before="0"/>
            </w:pPr>
            <w:r>
              <w:rPr>
                <w:sz w:val="16"/>
              </w:rPr>
              <w:t>gamma 0.9; k_min=1; k_max=8; centered spectral windows</w:t>
            </w:r>
          </w:p>
        </w:tc>
      </w:tr>
      <w:tr>
        <w:trPr>
          <w:cantSplit/>
        </w:trPr>
        <w:tc>
          <w:tcPr>
            <w:tcW w:type="dxa" w:w="4968"/>
            <w:vAlign w:val="center"/>
          </w:tcPr>
          <w:p>
            <w:pPr>
              <w:spacing w:after="0" w:before="0"/>
            </w:pPr>
            <w:r>
              <w:rPr>
                <w:sz w:val="16"/>
              </w:rPr>
              <w:t>Evaluation</w:t>
            </w:r>
          </w:p>
        </w:tc>
        <w:tc>
          <w:tcPr>
            <w:tcW w:type="dxa" w:w="4968"/>
            <w:vAlign w:val="center"/>
          </w:tcPr>
          <w:p>
            <w:pPr>
              <w:spacing w:after="0" w:before="0"/>
            </w:pPr>
            <w:r>
              <w:rPr>
                <w:sz w:val="16"/>
              </w:rPr>
              <w:t>L2 PGD, absolute radii 1/3/6, 20 steps, 3 restarts; plus geometric and naturalistic perturbations</w:t>
            </w:r>
          </w:p>
        </w:tc>
      </w:tr>
      <w:tr>
        <w:trPr>
          <w:cantSplit/>
        </w:trPr>
        <w:tc>
          <w:tcPr>
            <w:tcW w:type="dxa" w:w="4968"/>
            <w:vAlign w:val="center"/>
            <w:shd w:fill="F7F9FA"/>
          </w:tcPr>
          <w:p>
            <w:pPr>
              <w:spacing w:after="0" w:before="0"/>
            </w:pPr>
            <w:r>
              <w:rPr>
                <w:sz w:val="16"/>
              </w:rPr>
              <w:t>Parallelism</w:t>
            </w:r>
          </w:p>
        </w:tc>
        <w:tc>
          <w:tcPr>
            <w:tcW w:type="dxa" w:w="4968"/>
            <w:vAlign w:val="center"/>
            <w:shd w:fill="F7F9FA"/>
          </w:tcPr>
          <w:p>
            <w:pPr>
              <w:spacing w:after="0" w:before="0"/>
            </w:pPr>
            <w:r>
              <w:rPr>
                <w:sz w:val="16"/>
              </w:rPr>
              <w:t>Four independently scheduled GPU workers (within each session job cohort)</w:t>
            </w:r>
          </w:p>
        </w:tc>
      </w:tr>
      <w:tr>
        <w:trPr>
          <w:cantSplit/>
        </w:trPr>
        <w:tc>
          <w:tcPr>
            <w:tcW w:type="dxa" w:w="4968"/>
            <w:vAlign w:val="center"/>
          </w:tcPr>
          <w:p>
            <w:pPr>
              <w:spacing w:after="0" w:before="0"/>
            </w:pPr>
            <w:r>
              <w:rPr>
                <w:sz w:val="16"/>
              </w:rPr>
              <w:t>Metrics</w:t>
            </w:r>
          </w:p>
        </w:tc>
        <w:tc>
          <w:tcPr>
            <w:tcW w:type="dxa" w:w="4968"/>
            <w:vAlign w:val="center"/>
          </w:tcPr>
          <w:p>
            <w:pPr>
              <w:spacing w:after="0" w:before="0"/>
            </w:pPr>
            <w:r>
              <w:rPr>
                <w:sz w:val="16"/>
              </w:rPr>
              <w:t>R2 decoding accuracy; neuron-removal robustness; spectrum/mode diagnostics; decoder sensitivity; timing</w:t>
            </w:r>
          </w:p>
        </w:tc>
      </w:tr>
    </w:tbl>
    <w:p>
      <w:pPr>
        <w:spacing w:after="20"/>
      </w:pPr>
    </w:p>
    <w:p>
      <w:pPr>
        <w:pStyle w:val="Heading2"/>
      </w:pPr>
      <w:r>
        <w:t>Data geometry</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5"/>
              </w:rPr>
              <w:t>Session</w:t>
            </w:r>
          </w:p>
        </w:tc>
        <w:tc>
          <w:tcPr>
            <w:tcW w:type="dxa" w:w="1656"/>
            <w:shd w:fill="EFF6F7"/>
          </w:tcPr>
          <w:p>
            <w:r>
              <w:rPr>
                <w:b/>
                <w:color w:val="153E4B"/>
                <w:sz w:val="15"/>
              </w:rPr>
              <w:t>Train X</w:t>
            </w:r>
          </w:p>
        </w:tc>
        <w:tc>
          <w:tcPr>
            <w:tcW w:type="dxa" w:w="1656"/>
            <w:shd w:fill="EFF6F7"/>
          </w:tcPr>
          <w:p>
            <w:r>
              <w:rPr>
                <w:b/>
                <w:color w:val="153E4B"/>
                <w:sz w:val="15"/>
              </w:rPr>
              <w:t>Validation X</w:t>
            </w:r>
          </w:p>
        </w:tc>
        <w:tc>
          <w:tcPr>
            <w:tcW w:type="dxa" w:w="1656"/>
            <w:shd w:fill="EFF6F7"/>
          </w:tcPr>
          <w:p>
            <w:r>
              <w:rPr>
                <w:b/>
                <w:color w:val="153E4B"/>
                <w:sz w:val="15"/>
              </w:rPr>
              <w:t>Median window L2</w:t>
            </w:r>
          </w:p>
        </w:tc>
        <w:tc>
          <w:tcPr>
            <w:tcW w:type="dxa" w:w="1656"/>
            <w:shd w:fill="EFF6F7"/>
          </w:tcPr>
          <w:p>
            <w:r>
              <w:rPr>
                <w:b/>
                <w:color w:val="153E4B"/>
                <w:sz w:val="15"/>
              </w:rPr>
              <w:t>Gap p10/p50/p90</w:t>
            </w:r>
          </w:p>
        </w:tc>
        <w:tc>
          <w:tcPr>
            <w:tcW w:type="dxa" w:w="1656"/>
            <w:shd w:fill="EFF6F7"/>
          </w:tcPr>
          <w:p>
            <w:r>
              <w:rPr>
                <w:b/>
                <w:color w:val="153E4B"/>
                <w:sz w:val="15"/>
              </w:rPr>
              <w:t>Evaluated windows</w:t>
            </w:r>
          </w:p>
        </w:tc>
      </w:tr>
      <w:tr>
        <w:trPr>
          <w:cantSplit/>
        </w:trPr>
        <w:tc>
          <w:tcPr>
            <w:tcW w:type="dxa" w:w="1656"/>
            <w:vAlign w:val="center"/>
          </w:tcPr>
          <w:p>
            <w:pPr>
              <w:spacing w:after="0" w:before="0"/>
            </w:pPr>
            <w:r>
              <w:rPr>
                <w:sz w:val="15"/>
              </w:rPr>
              <w:t>C-CO12</w:t>
            </w:r>
          </w:p>
        </w:tc>
        <w:tc>
          <w:tcPr>
            <w:tcW w:type="dxa" w:w="1656"/>
            <w:vAlign w:val="center"/>
          </w:tcPr>
          <w:p>
            <w:pPr>
              <w:spacing w:after="0" w:before="0"/>
            </w:pPr>
            <w:r>
              <w:rPr>
                <w:sz w:val="15"/>
              </w:rPr>
              <w:t>18,384 × 86</w:t>
            </w:r>
          </w:p>
        </w:tc>
        <w:tc>
          <w:tcPr>
            <w:tcW w:type="dxa" w:w="1656"/>
            <w:vAlign w:val="center"/>
          </w:tcPr>
          <w:p>
            <w:pPr>
              <w:spacing w:after="0" w:before="0"/>
            </w:pPr>
            <w:r>
              <w:rPr>
                <w:sz w:val="15"/>
              </w:rPr>
              <w:t>4,543 × 86</w:t>
            </w:r>
          </w:p>
        </w:tc>
        <w:tc>
          <w:tcPr>
            <w:tcW w:type="dxa" w:w="1656"/>
            <w:vAlign w:val="center"/>
          </w:tcPr>
          <w:p>
            <w:pPr>
              <w:spacing w:after="0" w:before="0"/>
            </w:pPr>
            <w:r>
              <w:rPr>
                <w:sz w:val="15"/>
              </w:rPr>
              <w:t>37.393</w:t>
            </w:r>
          </w:p>
        </w:tc>
        <w:tc>
          <w:tcPr>
            <w:tcW w:type="dxa" w:w="1656"/>
            <w:vAlign w:val="center"/>
          </w:tcPr>
          <w:p>
            <w:pPr>
              <w:spacing w:after="0" w:before="0"/>
            </w:pPr>
            <w:r>
              <w:rPr>
                <w:sz w:val="15"/>
              </w:rPr>
              <w:t>1.626 / 2.477 / 3.883</w:t>
            </w:r>
          </w:p>
        </w:tc>
        <w:tc>
          <w:tcPr>
            <w:tcW w:type="dxa" w:w="1656"/>
            <w:vAlign w:val="center"/>
          </w:tcPr>
          <w:p>
            <w:pPr>
              <w:spacing w:after="0" w:before="0"/>
            </w:pPr>
            <w:r>
              <w:rPr>
                <w:sz w:val="15"/>
              </w:rPr>
              <w:t>4508</w:t>
            </w:r>
          </w:p>
        </w:tc>
      </w:tr>
      <w:tr>
        <w:trPr>
          <w:cantSplit/>
        </w:trPr>
        <w:tc>
          <w:tcPr>
            <w:tcW w:type="dxa" w:w="1656"/>
            <w:vAlign w:val="center"/>
            <w:shd w:fill="F7F9FA"/>
          </w:tcPr>
          <w:p>
            <w:pPr>
              <w:spacing w:after="0" w:before="0"/>
            </w:pPr>
            <w:r>
              <w:rPr>
                <w:sz w:val="15"/>
              </w:rPr>
              <w:t>C-CO0</w:t>
            </w:r>
          </w:p>
        </w:tc>
        <w:tc>
          <w:tcPr>
            <w:tcW w:type="dxa" w:w="1656"/>
            <w:vAlign w:val="center"/>
            <w:shd w:fill="F7F9FA"/>
          </w:tcPr>
          <w:p>
            <w:pPr>
              <w:spacing w:after="0" w:before="0"/>
            </w:pPr>
            <w:r>
              <w:rPr>
                <w:sz w:val="15"/>
              </w:rPr>
              <w:t>2,608 × 71</w:t>
            </w:r>
          </w:p>
        </w:tc>
        <w:tc>
          <w:tcPr>
            <w:tcW w:type="dxa" w:w="1656"/>
            <w:vAlign w:val="center"/>
            <w:shd w:fill="F7F9FA"/>
          </w:tcPr>
          <w:p>
            <w:pPr>
              <w:spacing w:after="0" w:before="0"/>
            </w:pPr>
            <w:r>
              <w:rPr>
                <w:sz w:val="15"/>
              </w:rPr>
              <w:t>615 × 71</w:t>
            </w:r>
          </w:p>
        </w:tc>
        <w:tc>
          <w:tcPr>
            <w:tcW w:type="dxa" w:w="1656"/>
            <w:vAlign w:val="center"/>
            <w:shd w:fill="F7F9FA"/>
          </w:tcPr>
          <w:p>
            <w:pPr>
              <w:spacing w:after="0" w:before="0"/>
            </w:pPr>
            <w:r>
              <w:rPr>
                <w:sz w:val="15"/>
              </w:rPr>
              <w:t>26.648</w:t>
            </w:r>
          </w:p>
        </w:tc>
        <w:tc>
          <w:tcPr>
            <w:tcW w:type="dxa" w:w="1656"/>
            <w:vAlign w:val="center"/>
            <w:shd w:fill="F7F9FA"/>
          </w:tcPr>
          <w:p>
            <w:pPr>
              <w:spacing w:after="0" w:before="0"/>
            </w:pPr>
            <w:r>
              <w:rPr>
                <w:sz w:val="15"/>
              </w:rPr>
              <w:t>1.432 / 3.082 / 4.870</w:t>
            </w:r>
          </w:p>
        </w:tc>
        <w:tc>
          <w:tcPr>
            <w:tcW w:type="dxa" w:w="1656"/>
            <w:vAlign w:val="center"/>
            <w:shd w:fill="F7F9FA"/>
          </w:tcPr>
          <w:p>
            <w:pPr>
              <w:spacing w:after="0" w:before="0"/>
            </w:pPr>
            <w:r>
              <w:rPr>
                <w:sz w:val="15"/>
              </w:rPr>
              <w:t>580</w:t>
            </w:r>
          </w:p>
        </w:tc>
      </w:tr>
    </w:tbl>
    <w:p>
      <w:pPr>
        <w:spacing w:after="20"/>
      </w:pPr>
    </w:p>
    <w:p>
      <w:r>
        <w:t>Each target Y has six columns. The absolute training epsilon of 12 corresponds to roughly 32.1% (C-CO12) versus 45.0% (C-CO0) of median centered-window norm; identical absolute radii are therefore not identical relative perturbation strengths across sessions.</w:t>
      </w:r>
    </w:p>
    <w:p>
      <w:pPr>
        <w:pStyle w:val="Heading1"/>
      </w:pPr>
      <w:r>
        <w:t>2. Headline performance</w:t>
      </w:r>
    </w:p>
    <w:p>
      <w:pPr>
        <w:spacing w:after="100"/>
      </w:pPr>
      <w:r>
        <w:rPr>
          <w:color w:val="5C6F79"/>
          <w:sz w:val="16"/>
        </w:rPr>
        <w:t>All entries are mean ± sample SD over three seeds. “Clean” = valid_mean_r2 (validation score); evaluation PGD@1/3/6 is the attack-tested R2. Higher is better. Negative R2 is worse than predicting the validation-target mean.</w:t>
      </w:r>
    </w:p>
    <w:p>
      <w:pPr>
        <w:pStyle w:val="Heading2"/>
      </w:pPr>
      <w:r>
        <w:t>C-CO12</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Training ε</w:t>
            </w:r>
          </w:p>
        </w:tc>
        <w:tc>
          <w:tcPr>
            <w:tcW w:type="dxa" w:w="1656"/>
            <w:shd w:fill="EFF6F7"/>
          </w:tcPr>
          <w:p>
            <w:r>
              <w:rPr>
                <w:b/>
                <w:color w:val="153E4B"/>
                <w:sz w:val="14"/>
              </w:rPr>
              <w:t>Method</w:t>
            </w:r>
          </w:p>
        </w:tc>
        <w:tc>
          <w:tcPr>
            <w:tcW w:type="dxa" w:w="1656"/>
            <w:shd w:fill="EFF6F7"/>
          </w:tcPr>
          <w:p>
            <w:r>
              <w:rPr>
                <w:b/>
                <w:color w:val="153E4B"/>
                <w:sz w:val="14"/>
              </w:rPr>
              <w:t>Clean R2</w:t>
            </w:r>
          </w:p>
        </w:tc>
        <w:tc>
          <w:tcPr>
            <w:tcW w:type="dxa" w:w="1656"/>
            <w:shd w:fill="EFF6F7"/>
          </w:tcPr>
          <w:p>
            <w:r>
              <w:rPr>
                <w:b/>
                <w:color w:val="153E4B"/>
                <w:sz w:val="14"/>
              </w:rPr>
              <w:t>PGD@1 R2</w:t>
            </w:r>
          </w:p>
        </w:tc>
        <w:tc>
          <w:tcPr>
            <w:tcW w:type="dxa" w:w="1656"/>
            <w:shd w:fill="EFF6F7"/>
          </w:tcPr>
          <w:p>
            <w:r>
              <w:rPr>
                <w:b/>
                <w:color w:val="153E4B"/>
                <w:sz w:val="14"/>
              </w:rPr>
              <w:t>PGD@3 R2</w:t>
            </w:r>
          </w:p>
        </w:tc>
        <w:tc>
          <w:tcPr>
            <w:tcW w:type="dxa" w:w="1656"/>
            <w:shd w:fill="EFF6F7"/>
          </w:tcPr>
          <w:p>
            <w:r>
              <w:rPr>
                <w:b/>
                <w:color w:val="153E4B"/>
                <w:sz w:val="14"/>
              </w:rPr>
              <w:t>PGD@6 R2</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PGD</w:t>
            </w:r>
          </w:p>
        </w:tc>
        <w:tc>
          <w:tcPr>
            <w:tcW w:type="dxa" w:w="1656"/>
            <w:vAlign w:val="center"/>
          </w:tcPr>
          <w:p>
            <w:pPr>
              <w:spacing w:after="0" w:before="0"/>
            </w:pPr>
            <w:r>
              <w:rPr>
                <w:sz w:val="14"/>
              </w:rPr>
              <w:t>0.675 ± 0.008</w:t>
            </w:r>
          </w:p>
        </w:tc>
        <w:tc>
          <w:tcPr>
            <w:tcW w:type="dxa" w:w="1656"/>
            <w:vAlign w:val="center"/>
          </w:tcPr>
          <w:p>
            <w:pPr>
              <w:spacing w:after="0" w:before="0"/>
            </w:pPr>
            <w:r>
              <w:rPr>
                <w:sz w:val="14"/>
              </w:rPr>
              <w:t>0.655 ± 0.008</w:t>
            </w:r>
          </w:p>
        </w:tc>
        <w:tc>
          <w:tcPr>
            <w:tcW w:type="dxa" w:w="1656"/>
            <w:vAlign w:val="center"/>
          </w:tcPr>
          <w:p>
            <w:pPr>
              <w:spacing w:after="0" w:before="0"/>
            </w:pPr>
            <w:r>
              <w:rPr>
                <w:sz w:val="14"/>
              </w:rPr>
              <w:t>0.575 ± 0.008</w:t>
            </w:r>
          </w:p>
        </w:tc>
        <w:tc>
          <w:tcPr>
            <w:tcW w:type="dxa" w:w="1656"/>
            <w:vAlign w:val="center"/>
          </w:tcPr>
          <w:p>
            <w:pPr>
              <w:spacing w:after="0" w:before="0"/>
            </w:pPr>
            <w:r>
              <w:rPr>
                <w:sz w:val="14"/>
              </w:rPr>
              <w:t>0.233 ± 0.010</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PGD-Cert</w:t>
            </w:r>
          </w:p>
        </w:tc>
        <w:tc>
          <w:tcPr>
            <w:tcW w:type="dxa" w:w="1656"/>
            <w:vAlign w:val="center"/>
            <w:shd w:fill="F7F9FA"/>
          </w:tcPr>
          <w:p>
            <w:pPr>
              <w:spacing w:after="0" w:before="0"/>
            </w:pPr>
            <w:r>
              <w:rPr>
                <w:sz w:val="14"/>
              </w:rPr>
              <w:t>0.671 ± 0.020</w:t>
            </w:r>
          </w:p>
        </w:tc>
        <w:tc>
          <w:tcPr>
            <w:tcW w:type="dxa" w:w="1656"/>
            <w:vAlign w:val="center"/>
            <w:shd w:fill="F7F9FA"/>
          </w:tcPr>
          <w:p>
            <w:pPr>
              <w:spacing w:after="0" w:before="0"/>
            </w:pPr>
            <w:r>
              <w:rPr>
                <w:sz w:val="14"/>
              </w:rPr>
              <w:t>0.651 ± 0.019</w:t>
            </w:r>
          </w:p>
        </w:tc>
        <w:tc>
          <w:tcPr>
            <w:tcW w:type="dxa" w:w="1656"/>
            <w:vAlign w:val="center"/>
            <w:shd w:fill="F7F9FA"/>
          </w:tcPr>
          <w:p>
            <w:pPr>
              <w:spacing w:after="0" w:before="0"/>
            </w:pPr>
            <w:r>
              <w:rPr>
                <w:sz w:val="14"/>
              </w:rPr>
              <w:t>0.573 ± 0.017</w:t>
            </w:r>
          </w:p>
        </w:tc>
        <w:tc>
          <w:tcPr>
            <w:tcW w:type="dxa" w:w="1656"/>
            <w:vAlign w:val="center"/>
            <w:shd w:fill="F7F9FA"/>
          </w:tcPr>
          <w:p>
            <w:pPr>
              <w:spacing w:after="0" w:before="0"/>
            </w:pPr>
            <w:r>
              <w:rPr>
                <w:sz w:val="14"/>
              </w:rPr>
              <w:t>0.230 ± 0.002</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PGD</w:t>
            </w:r>
          </w:p>
        </w:tc>
        <w:tc>
          <w:tcPr>
            <w:tcW w:type="dxa" w:w="1656"/>
            <w:vAlign w:val="center"/>
          </w:tcPr>
          <w:p>
            <w:pPr>
              <w:spacing w:after="0" w:before="0"/>
            </w:pPr>
            <w:r>
              <w:rPr>
                <w:sz w:val="14"/>
              </w:rPr>
              <w:t>0.699 ± 0.005</w:t>
            </w:r>
          </w:p>
        </w:tc>
        <w:tc>
          <w:tcPr>
            <w:tcW w:type="dxa" w:w="1656"/>
            <w:vAlign w:val="center"/>
          </w:tcPr>
          <w:p>
            <w:pPr>
              <w:spacing w:after="0" w:before="0"/>
            </w:pPr>
            <w:r>
              <w:rPr>
                <w:sz w:val="14"/>
              </w:rPr>
              <w:t>0.456 ± 0.055</w:t>
            </w:r>
          </w:p>
        </w:tc>
        <w:tc>
          <w:tcPr>
            <w:tcW w:type="dxa" w:w="1656"/>
            <w:vAlign w:val="center"/>
          </w:tcPr>
          <w:p>
            <w:pPr>
              <w:spacing w:after="0" w:before="0"/>
            </w:pPr>
            <w:r>
              <w:rPr>
                <w:sz w:val="14"/>
              </w:rPr>
              <w:t>-0.082 ± 0.031</w:t>
            </w:r>
          </w:p>
        </w:tc>
        <w:tc>
          <w:tcPr>
            <w:tcW w:type="dxa" w:w="1656"/>
            <w:vAlign w:val="center"/>
          </w:tcPr>
          <w:p>
            <w:pPr>
              <w:spacing w:after="0" w:before="0"/>
            </w:pPr>
            <w:r>
              <w:rPr>
                <w:sz w:val="14"/>
              </w:rPr>
              <w:t>-0.682 ± 0.117</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PGD-Cert</w:t>
            </w:r>
          </w:p>
        </w:tc>
        <w:tc>
          <w:tcPr>
            <w:tcW w:type="dxa" w:w="1656"/>
            <w:vAlign w:val="center"/>
            <w:shd w:fill="F7F9FA"/>
          </w:tcPr>
          <w:p>
            <w:pPr>
              <w:spacing w:after="0" w:before="0"/>
            </w:pPr>
            <w:r>
              <w:rPr>
                <w:sz w:val="14"/>
              </w:rPr>
              <w:t>0.694 ± 0.010</w:t>
            </w:r>
          </w:p>
        </w:tc>
        <w:tc>
          <w:tcPr>
            <w:tcW w:type="dxa" w:w="1656"/>
            <w:vAlign w:val="center"/>
            <w:shd w:fill="F7F9FA"/>
          </w:tcPr>
          <w:p>
            <w:pPr>
              <w:spacing w:after="0" w:before="0"/>
            </w:pPr>
            <w:r>
              <w:rPr>
                <w:sz w:val="14"/>
              </w:rPr>
              <w:t>0.673 ± 0.010</w:t>
            </w:r>
          </w:p>
        </w:tc>
        <w:tc>
          <w:tcPr>
            <w:tcW w:type="dxa" w:w="1656"/>
            <w:vAlign w:val="center"/>
            <w:shd w:fill="F7F9FA"/>
          </w:tcPr>
          <w:p>
            <w:pPr>
              <w:spacing w:after="0" w:before="0"/>
            </w:pPr>
            <w:r>
              <w:rPr>
                <w:sz w:val="14"/>
              </w:rPr>
              <w:t>0.591 ± 0.008</w:t>
            </w:r>
          </w:p>
        </w:tc>
        <w:tc>
          <w:tcPr>
            <w:tcW w:type="dxa" w:w="1656"/>
            <w:vAlign w:val="center"/>
            <w:shd w:fill="F7F9FA"/>
          </w:tcPr>
          <w:p>
            <w:pPr>
              <w:spacing w:after="0" w:before="0"/>
            </w:pPr>
            <w:r>
              <w:rPr>
                <w:sz w:val="14"/>
              </w:rPr>
              <w:t>0.295 ± 0.030</w:t>
            </w:r>
          </w:p>
        </w:tc>
      </w:tr>
    </w:tbl>
    <w:p>
      <w:pPr>
        <w:spacing w:after="20"/>
      </w:pPr>
    </w:p>
    <w:p>
      <w:pPr>
        <w:spacing w:after="40"/>
        <w:jc w:val="center"/>
      </w:pPr>
      <w:r>
        <w:drawing>
          <wp:inline xmlns:a="http://schemas.openxmlformats.org/drawingml/2006/main" xmlns:pic="http://schemas.openxmlformats.org/drawingml/2006/picture">
            <wp:extent cx="6126480" cy="2153098"/>
            <wp:docPr id="1" name="Picture 1"/>
            <wp:cNvGraphicFramePr>
              <a:graphicFrameLocks noChangeAspect="1"/>
            </wp:cNvGraphicFramePr>
            <a:graphic>
              <a:graphicData uri="http://schemas.openxmlformats.org/drawingml/2006/picture">
                <pic:pic>
                  <pic:nvPicPr>
                    <pic:cNvPr id="0" name="curves_C-CO12.png"/>
                    <pic:cNvPicPr/>
                  </pic:nvPicPr>
                  <pic:blipFill>
                    <a:blip r:embed="rId11"/>
                    <a:stretch>
                      <a:fillRect/>
                    </a:stretch>
                  </pic:blipFill>
                  <pic:spPr>
                    <a:xfrm>
                      <a:off x="0" y="0"/>
                      <a:ext cx="6126480" cy="2153098"/>
                    </a:xfrm>
                    <a:prstGeom prst="rect"/>
                  </pic:spPr>
                </pic:pic>
              </a:graphicData>
            </a:graphic>
          </wp:inline>
        </w:drawing>
      </w:r>
    </w:p>
    <w:p>
      <w:pPr>
        <w:spacing w:after="220"/>
        <w:jc w:val="center"/>
      </w:pPr>
      <w:r>
        <w:rPr>
          <w:i/>
          <w:color w:val="546975"/>
          <w:sz w:val="16"/>
        </w:rPr>
        <w:t>Figure. C-CO12: seed-aggregated PGD robustness under three evaluation radii. Error bars represent sample SD, not confidence limits.</w:t>
      </w:r>
    </w:p>
    <w:p>
      <w:pPr>
        <w:pStyle w:val="Heading2"/>
      </w:pPr>
      <w:r>
        <w:t>C-CO0</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Training ε</w:t>
            </w:r>
          </w:p>
        </w:tc>
        <w:tc>
          <w:tcPr>
            <w:tcW w:type="dxa" w:w="1656"/>
            <w:shd w:fill="EFF6F7"/>
          </w:tcPr>
          <w:p>
            <w:r>
              <w:rPr>
                <w:b/>
                <w:color w:val="153E4B"/>
                <w:sz w:val="14"/>
              </w:rPr>
              <w:t>Method</w:t>
            </w:r>
          </w:p>
        </w:tc>
        <w:tc>
          <w:tcPr>
            <w:tcW w:type="dxa" w:w="1656"/>
            <w:shd w:fill="EFF6F7"/>
          </w:tcPr>
          <w:p>
            <w:r>
              <w:rPr>
                <w:b/>
                <w:color w:val="153E4B"/>
                <w:sz w:val="14"/>
              </w:rPr>
              <w:t>Clean R2</w:t>
            </w:r>
          </w:p>
        </w:tc>
        <w:tc>
          <w:tcPr>
            <w:tcW w:type="dxa" w:w="1656"/>
            <w:shd w:fill="EFF6F7"/>
          </w:tcPr>
          <w:p>
            <w:r>
              <w:rPr>
                <w:b/>
                <w:color w:val="153E4B"/>
                <w:sz w:val="14"/>
              </w:rPr>
              <w:t>PGD@1 R2</w:t>
            </w:r>
          </w:p>
        </w:tc>
        <w:tc>
          <w:tcPr>
            <w:tcW w:type="dxa" w:w="1656"/>
            <w:shd w:fill="EFF6F7"/>
          </w:tcPr>
          <w:p>
            <w:r>
              <w:rPr>
                <w:b/>
                <w:color w:val="153E4B"/>
                <w:sz w:val="14"/>
              </w:rPr>
              <w:t>PGD@3 R2</w:t>
            </w:r>
          </w:p>
        </w:tc>
        <w:tc>
          <w:tcPr>
            <w:tcW w:type="dxa" w:w="1656"/>
            <w:shd w:fill="EFF6F7"/>
          </w:tcPr>
          <w:p>
            <w:r>
              <w:rPr>
                <w:b/>
                <w:color w:val="153E4B"/>
                <w:sz w:val="14"/>
              </w:rPr>
              <w:t>PGD@6 R2</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PGD</w:t>
            </w:r>
          </w:p>
        </w:tc>
        <w:tc>
          <w:tcPr>
            <w:tcW w:type="dxa" w:w="1656"/>
            <w:vAlign w:val="center"/>
          </w:tcPr>
          <w:p>
            <w:pPr>
              <w:spacing w:after="0" w:before="0"/>
            </w:pPr>
            <w:r>
              <w:rPr>
                <w:sz w:val="14"/>
              </w:rPr>
              <w:t>0.681 ± 0.009</w:t>
            </w:r>
          </w:p>
        </w:tc>
        <w:tc>
          <w:tcPr>
            <w:tcW w:type="dxa" w:w="1656"/>
            <w:vAlign w:val="center"/>
          </w:tcPr>
          <w:p>
            <w:pPr>
              <w:spacing w:after="0" w:before="0"/>
            </w:pPr>
            <w:r>
              <w:rPr>
                <w:sz w:val="14"/>
              </w:rPr>
              <w:t>0.581 ± 0.013</w:t>
            </w:r>
          </w:p>
        </w:tc>
        <w:tc>
          <w:tcPr>
            <w:tcW w:type="dxa" w:w="1656"/>
            <w:vAlign w:val="center"/>
          </w:tcPr>
          <w:p>
            <w:pPr>
              <w:spacing w:after="0" w:before="0"/>
            </w:pPr>
            <w:r>
              <w:rPr>
                <w:sz w:val="14"/>
              </w:rPr>
              <w:t>0.178 ± 0.037</w:t>
            </w:r>
          </w:p>
        </w:tc>
        <w:tc>
          <w:tcPr>
            <w:tcW w:type="dxa" w:w="1656"/>
            <w:vAlign w:val="center"/>
          </w:tcPr>
          <w:p>
            <w:pPr>
              <w:spacing w:after="0" w:before="0"/>
            </w:pPr>
            <w:r>
              <w:rPr>
                <w:sz w:val="14"/>
              </w:rPr>
              <w:t>-0.831 ± 0.036</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PGD-Cert</w:t>
            </w:r>
          </w:p>
        </w:tc>
        <w:tc>
          <w:tcPr>
            <w:tcW w:type="dxa" w:w="1656"/>
            <w:vAlign w:val="center"/>
            <w:shd w:fill="F7F9FA"/>
          </w:tcPr>
          <w:p>
            <w:pPr>
              <w:spacing w:after="0" w:before="0"/>
            </w:pPr>
            <w:r>
              <w:rPr>
                <w:sz w:val="14"/>
              </w:rPr>
              <w:t>0.685 ± 0.007</w:t>
            </w:r>
          </w:p>
        </w:tc>
        <w:tc>
          <w:tcPr>
            <w:tcW w:type="dxa" w:w="1656"/>
            <w:vAlign w:val="center"/>
            <w:shd w:fill="F7F9FA"/>
          </w:tcPr>
          <w:p>
            <w:pPr>
              <w:spacing w:after="0" w:before="0"/>
            </w:pPr>
            <w:r>
              <w:rPr>
                <w:sz w:val="14"/>
              </w:rPr>
              <w:t>0.582 ± 0.013</w:t>
            </w:r>
          </w:p>
        </w:tc>
        <w:tc>
          <w:tcPr>
            <w:tcW w:type="dxa" w:w="1656"/>
            <w:vAlign w:val="center"/>
            <w:shd w:fill="F7F9FA"/>
          </w:tcPr>
          <w:p>
            <w:pPr>
              <w:spacing w:after="0" w:before="0"/>
            </w:pPr>
            <w:r>
              <w:rPr>
                <w:sz w:val="14"/>
              </w:rPr>
              <w:t>0.180 ± 0.033</w:t>
            </w:r>
          </w:p>
        </w:tc>
        <w:tc>
          <w:tcPr>
            <w:tcW w:type="dxa" w:w="1656"/>
            <w:vAlign w:val="center"/>
            <w:shd w:fill="F7F9FA"/>
          </w:tcPr>
          <w:p>
            <w:pPr>
              <w:spacing w:after="0" w:before="0"/>
            </w:pPr>
            <w:r>
              <w:rPr>
                <w:sz w:val="14"/>
              </w:rPr>
              <w:t>-0.820 ± 0.010</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PGD</w:t>
            </w:r>
          </w:p>
        </w:tc>
        <w:tc>
          <w:tcPr>
            <w:tcW w:type="dxa" w:w="1656"/>
            <w:vAlign w:val="center"/>
          </w:tcPr>
          <w:p>
            <w:pPr>
              <w:spacing w:after="0" w:before="0"/>
            </w:pPr>
            <w:r>
              <w:rPr>
                <w:sz w:val="14"/>
              </w:rPr>
              <w:t>0.696 ± 0.015</w:t>
            </w:r>
          </w:p>
        </w:tc>
        <w:tc>
          <w:tcPr>
            <w:tcW w:type="dxa" w:w="1656"/>
            <w:vAlign w:val="center"/>
          </w:tcPr>
          <w:p>
            <w:pPr>
              <w:spacing w:after="0" w:before="0"/>
            </w:pPr>
            <w:r>
              <w:rPr>
                <w:sz w:val="14"/>
              </w:rPr>
              <w:t>-0.145 ± 0.069</w:t>
            </w:r>
          </w:p>
        </w:tc>
        <w:tc>
          <w:tcPr>
            <w:tcW w:type="dxa" w:w="1656"/>
            <w:vAlign w:val="center"/>
          </w:tcPr>
          <w:p>
            <w:pPr>
              <w:spacing w:after="0" w:before="0"/>
            </w:pPr>
            <w:r>
              <w:rPr>
                <w:sz w:val="14"/>
              </w:rPr>
              <w:t>-1.125 ± 0.043</w:t>
            </w:r>
          </w:p>
        </w:tc>
        <w:tc>
          <w:tcPr>
            <w:tcW w:type="dxa" w:w="1656"/>
            <w:vAlign w:val="center"/>
          </w:tcPr>
          <w:p>
            <w:pPr>
              <w:spacing w:after="0" w:before="0"/>
            </w:pPr>
            <w:r>
              <w:rPr>
                <w:sz w:val="14"/>
              </w:rPr>
              <w:t>-1.533 ± 0.029</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PGD-Cert</w:t>
            </w:r>
          </w:p>
        </w:tc>
        <w:tc>
          <w:tcPr>
            <w:tcW w:type="dxa" w:w="1656"/>
            <w:vAlign w:val="center"/>
            <w:shd w:fill="F7F9FA"/>
          </w:tcPr>
          <w:p>
            <w:pPr>
              <w:spacing w:after="0" w:before="0"/>
            </w:pPr>
            <w:r>
              <w:rPr>
                <w:sz w:val="14"/>
              </w:rPr>
              <w:t>0.711 ± 0.010</w:t>
            </w:r>
          </w:p>
        </w:tc>
        <w:tc>
          <w:tcPr>
            <w:tcW w:type="dxa" w:w="1656"/>
            <w:vAlign w:val="center"/>
            <w:shd w:fill="F7F9FA"/>
          </w:tcPr>
          <w:p>
            <w:pPr>
              <w:spacing w:after="0" w:before="0"/>
            </w:pPr>
            <w:r>
              <w:rPr>
                <w:sz w:val="14"/>
              </w:rPr>
              <w:t>-0.105 ± 0.053</w:t>
            </w:r>
          </w:p>
        </w:tc>
        <w:tc>
          <w:tcPr>
            <w:tcW w:type="dxa" w:w="1656"/>
            <w:vAlign w:val="center"/>
            <w:shd w:fill="F7F9FA"/>
          </w:tcPr>
          <w:p>
            <w:pPr>
              <w:spacing w:after="0" w:before="0"/>
            </w:pPr>
            <w:r>
              <w:rPr>
                <w:sz w:val="14"/>
              </w:rPr>
              <w:t>-0.979 ± 0.082</w:t>
            </w:r>
          </w:p>
        </w:tc>
        <w:tc>
          <w:tcPr>
            <w:tcW w:type="dxa" w:w="1656"/>
            <w:vAlign w:val="center"/>
            <w:shd w:fill="F7F9FA"/>
          </w:tcPr>
          <w:p>
            <w:pPr>
              <w:spacing w:after="0" w:before="0"/>
            </w:pPr>
            <w:r>
              <w:rPr>
                <w:sz w:val="14"/>
              </w:rPr>
              <w:t>-1.368 ± 0.113</w:t>
            </w:r>
          </w:p>
        </w:tc>
      </w:tr>
    </w:tbl>
    <w:p>
      <w:pPr>
        <w:spacing w:after="20"/>
      </w:pPr>
    </w:p>
    <w:p>
      <w:pPr>
        <w:spacing w:after="40"/>
        <w:jc w:val="center"/>
      </w:pPr>
      <w:r>
        <w:drawing>
          <wp:inline xmlns:a="http://schemas.openxmlformats.org/drawingml/2006/main" xmlns:pic="http://schemas.openxmlformats.org/drawingml/2006/picture">
            <wp:extent cx="6126480" cy="2153098"/>
            <wp:docPr id="2" name="Picture 2"/>
            <wp:cNvGraphicFramePr>
              <a:graphicFrameLocks noChangeAspect="1"/>
            </wp:cNvGraphicFramePr>
            <a:graphic>
              <a:graphicData uri="http://schemas.openxmlformats.org/drawingml/2006/picture">
                <pic:pic>
                  <pic:nvPicPr>
                    <pic:cNvPr id="0" name="curves_C-CO0.png"/>
                    <pic:cNvPicPr/>
                  </pic:nvPicPr>
                  <pic:blipFill>
                    <a:blip r:embed="rId12"/>
                    <a:stretch>
                      <a:fillRect/>
                    </a:stretch>
                  </pic:blipFill>
                  <pic:spPr>
                    <a:xfrm>
                      <a:off x="0" y="0"/>
                      <a:ext cx="6126480" cy="2153098"/>
                    </a:xfrm>
                    <a:prstGeom prst="rect"/>
                  </pic:spPr>
                </pic:pic>
              </a:graphicData>
            </a:graphic>
          </wp:inline>
        </w:drawing>
      </w:r>
    </w:p>
    <w:p>
      <w:pPr>
        <w:spacing w:after="220"/>
        <w:jc w:val="center"/>
      </w:pPr>
      <w:r>
        <w:rPr>
          <w:i/>
          <w:color w:val="546975"/>
          <w:sz w:val="16"/>
        </w:rPr>
        <w:t>Figure. C-CO0: seed-aggregated PGD robustness under three evaluation radii. Error bars represent sample SD, not confidence limits.</w:t>
      </w:r>
    </w:p>
    <w:p>
      <w:pPr>
        <w:pStyle w:val="Heading1"/>
      </w:pPr>
      <w:r>
        <w:t>3. Paired comparisons and the scale of the effect</w:t>
      </w:r>
    </w:p>
    <w:p>
      <w:r>
        <w:t>Matched-seed differences are PGD-Cert minus PGD under the same session and training budget. Each mean is accompanied by the signs of the three seed-paired changes. Descriptive 95% Student-t intervals with two degrees of freedom are reported for two prespecified adversarial metrics; because n=3 and sessions are fixed, these intervals should not be interpreted as general population-level evidence.</w:t>
      </w:r>
    </w:p>
    <w:p>
      <w:pPr>
        <w:pStyle w:val="Heading2"/>
      </w:pPr>
      <w:r>
        <w:t>C-CO12</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Train ε</w:t>
            </w:r>
          </w:p>
        </w:tc>
        <w:tc>
          <w:tcPr>
            <w:tcW w:type="dxa" w:w="1656"/>
            <w:shd w:fill="EFF6F7"/>
          </w:tcPr>
          <w:p>
            <w:r>
              <w:rPr>
                <w:b/>
                <w:color w:val="153E4B"/>
                <w:sz w:val="14"/>
              </w:rPr>
              <w:t>Metric</w:t>
            </w:r>
          </w:p>
        </w:tc>
        <w:tc>
          <w:tcPr>
            <w:tcW w:type="dxa" w:w="1656"/>
            <w:shd w:fill="EFF6F7"/>
          </w:tcPr>
          <w:p>
            <w:r>
              <w:rPr>
                <w:b/>
                <w:color w:val="153E4B"/>
                <w:sz w:val="14"/>
              </w:rPr>
              <w:t>Δ mean R2</w:t>
            </w:r>
          </w:p>
        </w:tc>
        <w:tc>
          <w:tcPr>
            <w:tcW w:type="dxa" w:w="1656"/>
            <w:shd w:fill="EFF6F7"/>
          </w:tcPr>
          <w:p>
            <w:r>
              <w:rPr>
                <w:b/>
                <w:color w:val="153E4B"/>
                <w:sz w:val="14"/>
              </w:rPr>
              <w:t>Cert seed SD</w:t>
            </w:r>
          </w:p>
        </w:tc>
        <w:tc>
          <w:tcPr>
            <w:tcW w:type="dxa" w:w="1656"/>
            <w:shd w:fill="EFF6F7"/>
          </w:tcPr>
          <w:p>
            <w:r>
              <w:rPr>
                <w:b/>
                <w:color w:val="153E4B"/>
                <w:sz w:val="14"/>
              </w:rPr>
              <w:t>Positive seeds</w:t>
            </w:r>
          </w:p>
        </w:tc>
        <w:tc>
          <w:tcPr>
            <w:tcW w:type="dxa" w:w="1656"/>
            <w:shd w:fill="EFF6F7"/>
          </w:tcPr>
          <w:p>
            <w:r>
              <w:rPr>
                <w:b/>
                <w:color w:val="153E4B"/>
                <w:sz w:val="14"/>
              </w:rPr>
              <w:t>Paired Δ: 42 / 43 / 44</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Clean</w:t>
            </w:r>
          </w:p>
        </w:tc>
        <w:tc>
          <w:tcPr>
            <w:tcW w:type="dxa" w:w="1656"/>
            <w:vAlign w:val="center"/>
          </w:tcPr>
          <w:p>
            <w:pPr>
              <w:spacing w:after="0" w:before="0"/>
            </w:pPr>
            <w:r>
              <w:rPr>
                <w:sz w:val="14"/>
              </w:rPr>
              <w:t>-0.0044</w:t>
            </w:r>
          </w:p>
        </w:tc>
        <w:tc>
          <w:tcPr>
            <w:tcW w:type="dxa" w:w="1656"/>
            <w:vAlign w:val="center"/>
          </w:tcPr>
          <w:p>
            <w:pPr>
              <w:spacing w:after="0" w:before="0"/>
            </w:pPr>
            <w:r>
              <w:rPr>
                <w:sz w:val="14"/>
              </w:rPr>
              <w:t>0.0202</w:t>
            </w:r>
          </w:p>
        </w:tc>
        <w:tc>
          <w:tcPr>
            <w:tcW w:type="dxa" w:w="1656"/>
            <w:vAlign w:val="center"/>
          </w:tcPr>
          <w:p>
            <w:pPr>
              <w:spacing w:after="0" w:before="0"/>
            </w:pPr>
            <w:r>
              <w:rPr>
                <w:sz w:val="14"/>
              </w:rPr>
              <w:t>1/3</w:t>
            </w:r>
          </w:p>
        </w:tc>
        <w:tc>
          <w:tcPr>
            <w:tcW w:type="dxa" w:w="1656"/>
            <w:vAlign w:val="center"/>
          </w:tcPr>
          <w:p>
            <w:pPr>
              <w:spacing w:after="0" w:before="0"/>
            </w:pPr>
            <w:r>
              <w:rPr>
                <w:sz w:val="14"/>
              </w:rPr>
              <w:t>+0.018 / -0.002 / -0.029</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PGD@3</w:t>
            </w:r>
          </w:p>
        </w:tc>
        <w:tc>
          <w:tcPr>
            <w:tcW w:type="dxa" w:w="1656"/>
            <w:vAlign w:val="center"/>
            <w:shd w:fill="F7F9FA"/>
          </w:tcPr>
          <w:p>
            <w:pPr>
              <w:spacing w:after="0" w:before="0"/>
            </w:pPr>
            <w:r>
              <w:rPr>
                <w:sz w:val="14"/>
              </w:rPr>
              <w:t>-0.0022</w:t>
            </w:r>
          </w:p>
        </w:tc>
        <w:tc>
          <w:tcPr>
            <w:tcW w:type="dxa" w:w="1656"/>
            <w:vAlign w:val="center"/>
            <w:shd w:fill="F7F9FA"/>
          </w:tcPr>
          <w:p>
            <w:pPr>
              <w:spacing w:after="0" w:before="0"/>
            </w:pPr>
            <w:r>
              <w:rPr>
                <w:sz w:val="14"/>
              </w:rPr>
              <w:t>0.0172</w:t>
            </w:r>
          </w:p>
        </w:tc>
        <w:tc>
          <w:tcPr>
            <w:tcW w:type="dxa" w:w="1656"/>
            <w:vAlign w:val="center"/>
            <w:shd w:fill="F7F9FA"/>
          </w:tcPr>
          <w:p>
            <w:pPr>
              <w:spacing w:after="0" w:before="0"/>
            </w:pPr>
            <w:r>
              <w:rPr>
                <w:sz w:val="14"/>
              </w:rPr>
              <w:t>1/3</w:t>
            </w:r>
          </w:p>
        </w:tc>
        <w:tc>
          <w:tcPr>
            <w:tcW w:type="dxa" w:w="1656"/>
            <w:vAlign w:val="center"/>
            <w:shd w:fill="F7F9FA"/>
          </w:tcPr>
          <w:p>
            <w:pPr>
              <w:spacing w:after="0" w:before="0"/>
            </w:pPr>
            <w:r>
              <w:rPr>
                <w:sz w:val="14"/>
              </w:rPr>
              <w:t>+0.014 / -0.002 / -0.018</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PGD@6</w:t>
            </w:r>
          </w:p>
        </w:tc>
        <w:tc>
          <w:tcPr>
            <w:tcW w:type="dxa" w:w="1656"/>
            <w:vAlign w:val="center"/>
          </w:tcPr>
          <w:p>
            <w:pPr>
              <w:spacing w:after="0" w:before="0"/>
            </w:pPr>
            <w:r>
              <w:rPr>
                <w:sz w:val="14"/>
              </w:rPr>
              <w:t>-0.0025</w:t>
            </w:r>
          </w:p>
        </w:tc>
        <w:tc>
          <w:tcPr>
            <w:tcW w:type="dxa" w:w="1656"/>
            <w:vAlign w:val="center"/>
          </w:tcPr>
          <w:p>
            <w:pPr>
              <w:spacing w:after="0" w:before="0"/>
            </w:pPr>
            <w:r>
              <w:rPr>
                <w:sz w:val="14"/>
              </w:rPr>
              <w:t>0.0015</w:t>
            </w:r>
          </w:p>
        </w:tc>
        <w:tc>
          <w:tcPr>
            <w:tcW w:type="dxa" w:w="1656"/>
            <w:vAlign w:val="center"/>
          </w:tcPr>
          <w:p>
            <w:pPr>
              <w:spacing w:after="0" w:before="0"/>
            </w:pPr>
            <w:r>
              <w:rPr>
                <w:sz w:val="14"/>
              </w:rPr>
              <w:t>1/3</w:t>
            </w:r>
          </w:p>
        </w:tc>
        <w:tc>
          <w:tcPr>
            <w:tcW w:type="dxa" w:w="1656"/>
            <w:vAlign w:val="center"/>
          </w:tcPr>
          <w:p>
            <w:pPr>
              <w:spacing w:after="0" w:before="0"/>
            </w:pPr>
            <w:r>
              <w:rPr>
                <w:sz w:val="14"/>
              </w:rPr>
              <w:t>-0.010 / -0.004 / +0.006</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Dropout-30%</w:t>
            </w:r>
          </w:p>
        </w:tc>
        <w:tc>
          <w:tcPr>
            <w:tcW w:type="dxa" w:w="1656"/>
            <w:vAlign w:val="center"/>
            <w:shd w:fill="F7F9FA"/>
          </w:tcPr>
          <w:p>
            <w:pPr>
              <w:spacing w:after="0" w:before="0"/>
            </w:pPr>
            <w:r>
              <w:rPr>
                <w:sz w:val="14"/>
              </w:rPr>
              <w:t>-0.0015</w:t>
            </w:r>
          </w:p>
        </w:tc>
        <w:tc>
          <w:tcPr>
            <w:tcW w:type="dxa" w:w="1656"/>
            <w:vAlign w:val="center"/>
            <w:shd w:fill="F7F9FA"/>
          </w:tcPr>
          <w:p>
            <w:pPr>
              <w:spacing w:after="0" w:before="0"/>
            </w:pPr>
            <w:r>
              <w:rPr>
                <w:sz w:val="14"/>
              </w:rPr>
              <w:t>0.0467</w:t>
            </w:r>
          </w:p>
        </w:tc>
        <w:tc>
          <w:tcPr>
            <w:tcW w:type="dxa" w:w="1656"/>
            <w:vAlign w:val="center"/>
            <w:shd w:fill="F7F9FA"/>
          </w:tcPr>
          <w:p>
            <w:pPr>
              <w:spacing w:after="0" w:before="0"/>
            </w:pPr>
            <w:r>
              <w:rPr>
                <w:sz w:val="14"/>
              </w:rPr>
              <w:t>2/3</w:t>
            </w:r>
          </w:p>
        </w:tc>
        <w:tc>
          <w:tcPr>
            <w:tcW w:type="dxa" w:w="1656"/>
            <w:vAlign w:val="center"/>
            <w:shd w:fill="F7F9FA"/>
          </w:tcPr>
          <w:p>
            <w:pPr>
              <w:spacing w:after="0" w:before="0"/>
            </w:pPr>
            <w:r>
              <w:rPr>
                <w:sz w:val="14"/>
              </w:rPr>
              <w:t>+0.025 / +0.011 / -0.040</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Nested-50%</w:t>
            </w:r>
          </w:p>
        </w:tc>
        <w:tc>
          <w:tcPr>
            <w:tcW w:type="dxa" w:w="1656"/>
            <w:vAlign w:val="center"/>
          </w:tcPr>
          <w:p>
            <w:pPr>
              <w:spacing w:after="0" w:before="0"/>
            </w:pPr>
            <w:r>
              <w:rPr>
                <w:sz w:val="14"/>
              </w:rPr>
              <w:t>+0.0053</w:t>
            </w:r>
          </w:p>
        </w:tc>
        <w:tc>
          <w:tcPr>
            <w:tcW w:type="dxa" w:w="1656"/>
            <w:vAlign w:val="center"/>
          </w:tcPr>
          <w:p>
            <w:pPr>
              <w:spacing w:after="0" w:before="0"/>
            </w:pPr>
            <w:r>
              <w:rPr>
                <w:sz w:val="14"/>
              </w:rPr>
              <w:t>0.0522</w:t>
            </w:r>
          </w:p>
        </w:tc>
        <w:tc>
          <w:tcPr>
            <w:tcW w:type="dxa" w:w="1656"/>
            <w:vAlign w:val="center"/>
          </w:tcPr>
          <w:p>
            <w:pPr>
              <w:spacing w:after="0" w:before="0"/>
            </w:pPr>
            <w:r>
              <w:rPr>
                <w:sz w:val="14"/>
              </w:rPr>
              <w:t>2/3</w:t>
            </w:r>
          </w:p>
        </w:tc>
        <w:tc>
          <w:tcPr>
            <w:tcW w:type="dxa" w:w="1656"/>
            <w:vAlign w:val="center"/>
          </w:tcPr>
          <w:p>
            <w:pPr>
              <w:spacing w:after="0" w:before="0"/>
            </w:pPr>
            <w:r>
              <w:rPr>
                <w:sz w:val="14"/>
              </w:rPr>
              <w:t>+0.037 / +0.014 / -0.035</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Clean</w:t>
            </w:r>
          </w:p>
        </w:tc>
        <w:tc>
          <w:tcPr>
            <w:tcW w:type="dxa" w:w="1656"/>
            <w:vAlign w:val="center"/>
            <w:shd w:fill="F7F9FA"/>
          </w:tcPr>
          <w:p>
            <w:pPr>
              <w:spacing w:after="0" w:before="0"/>
            </w:pPr>
            <w:r>
              <w:rPr>
                <w:sz w:val="14"/>
              </w:rPr>
              <w:t>-0.0050</w:t>
            </w:r>
          </w:p>
        </w:tc>
        <w:tc>
          <w:tcPr>
            <w:tcW w:type="dxa" w:w="1656"/>
            <w:vAlign w:val="center"/>
            <w:shd w:fill="F7F9FA"/>
          </w:tcPr>
          <w:p>
            <w:pPr>
              <w:spacing w:after="0" w:before="0"/>
            </w:pPr>
            <w:r>
              <w:rPr>
                <w:sz w:val="14"/>
              </w:rPr>
              <w:t>0.0098</w:t>
            </w:r>
          </w:p>
        </w:tc>
        <w:tc>
          <w:tcPr>
            <w:tcW w:type="dxa" w:w="1656"/>
            <w:vAlign w:val="center"/>
            <w:shd w:fill="F7F9FA"/>
          </w:tcPr>
          <w:p>
            <w:pPr>
              <w:spacing w:after="0" w:before="0"/>
            </w:pPr>
            <w:r>
              <w:rPr>
                <w:sz w:val="14"/>
              </w:rPr>
              <w:t>1/3</w:t>
            </w:r>
          </w:p>
        </w:tc>
        <w:tc>
          <w:tcPr>
            <w:tcW w:type="dxa" w:w="1656"/>
            <w:vAlign w:val="center"/>
            <w:shd w:fill="F7F9FA"/>
          </w:tcPr>
          <w:p>
            <w:pPr>
              <w:spacing w:after="0" w:before="0"/>
            </w:pPr>
            <w:r>
              <w:rPr>
                <w:sz w:val="14"/>
              </w:rPr>
              <w:t>+0.008 / -0.005 / -0.017</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PGD@3</w:t>
            </w:r>
          </w:p>
        </w:tc>
        <w:tc>
          <w:tcPr>
            <w:tcW w:type="dxa" w:w="1656"/>
            <w:vAlign w:val="center"/>
          </w:tcPr>
          <w:p>
            <w:pPr>
              <w:spacing w:after="0" w:before="0"/>
            </w:pPr>
            <w:r>
              <w:rPr>
                <w:sz w:val="14"/>
              </w:rPr>
              <w:t>+0.6731</w:t>
            </w:r>
          </w:p>
        </w:tc>
        <w:tc>
          <w:tcPr>
            <w:tcW w:type="dxa" w:w="1656"/>
            <w:vAlign w:val="center"/>
          </w:tcPr>
          <w:p>
            <w:pPr>
              <w:spacing w:after="0" w:before="0"/>
            </w:pPr>
            <w:r>
              <w:rPr>
                <w:sz w:val="14"/>
              </w:rPr>
              <w:t>0.0076</w:t>
            </w:r>
          </w:p>
        </w:tc>
        <w:tc>
          <w:tcPr>
            <w:tcW w:type="dxa" w:w="1656"/>
            <w:vAlign w:val="center"/>
          </w:tcPr>
          <w:p>
            <w:pPr>
              <w:spacing w:after="0" w:before="0"/>
            </w:pPr>
            <w:r>
              <w:rPr>
                <w:sz w:val="14"/>
              </w:rPr>
              <w:t>3/3</w:t>
            </w:r>
          </w:p>
        </w:tc>
        <w:tc>
          <w:tcPr>
            <w:tcW w:type="dxa" w:w="1656"/>
            <w:vAlign w:val="center"/>
          </w:tcPr>
          <w:p>
            <w:pPr>
              <w:spacing w:after="0" w:before="0"/>
            </w:pPr>
            <w:r>
              <w:rPr>
                <w:sz w:val="14"/>
              </w:rPr>
              <w:t>+0.702 / +0.687 / +0.630</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PGD@6</w:t>
            </w:r>
          </w:p>
        </w:tc>
        <w:tc>
          <w:tcPr>
            <w:tcW w:type="dxa" w:w="1656"/>
            <w:vAlign w:val="center"/>
            <w:shd w:fill="F7F9FA"/>
          </w:tcPr>
          <w:p>
            <w:pPr>
              <w:spacing w:after="0" w:before="0"/>
            </w:pPr>
            <w:r>
              <w:rPr>
                <w:sz w:val="14"/>
              </w:rPr>
              <w:t>+0.9774</w:t>
            </w:r>
          </w:p>
        </w:tc>
        <w:tc>
          <w:tcPr>
            <w:tcW w:type="dxa" w:w="1656"/>
            <w:vAlign w:val="center"/>
            <w:shd w:fill="F7F9FA"/>
          </w:tcPr>
          <w:p>
            <w:pPr>
              <w:spacing w:after="0" w:before="0"/>
            </w:pPr>
            <w:r>
              <w:rPr>
                <w:sz w:val="14"/>
              </w:rPr>
              <w:t>0.0301</w:t>
            </w:r>
          </w:p>
        </w:tc>
        <w:tc>
          <w:tcPr>
            <w:tcW w:type="dxa" w:w="1656"/>
            <w:vAlign w:val="center"/>
            <w:shd w:fill="F7F9FA"/>
          </w:tcPr>
          <w:p>
            <w:pPr>
              <w:spacing w:after="0" w:before="0"/>
            </w:pPr>
            <w:r>
              <w:rPr>
                <w:sz w:val="14"/>
              </w:rPr>
              <w:t>3/3</w:t>
            </w:r>
          </w:p>
        </w:tc>
        <w:tc>
          <w:tcPr>
            <w:tcW w:type="dxa" w:w="1656"/>
            <w:vAlign w:val="center"/>
            <w:shd w:fill="F7F9FA"/>
          </w:tcPr>
          <w:p>
            <w:pPr>
              <w:spacing w:after="0" w:before="0"/>
            </w:pPr>
            <w:r>
              <w:rPr>
                <w:sz w:val="14"/>
              </w:rPr>
              <w:t>+1.076 / +0.988 / +0.868</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Dropout-30%</w:t>
            </w:r>
          </w:p>
        </w:tc>
        <w:tc>
          <w:tcPr>
            <w:tcW w:type="dxa" w:w="1656"/>
            <w:vAlign w:val="center"/>
          </w:tcPr>
          <w:p>
            <w:pPr>
              <w:spacing w:after="0" w:before="0"/>
            </w:pPr>
            <w:r>
              <w:rPr>
                <w:sz w:val="14"/>
              </w:rPr>
              <w:t>-0.1234</w:t>
            </w:r>
          </w:p>
        </w:tc>
        <w:tc>
          <w:tcPr>
            <w:tcW w:type="dxa" w:w="1656"/>
            <w:vAlign w:val="center"/>
          </w:tcPr>
          <w:p>
            <w:pPr>
              <w:spacing w:after="0" w:before="0"/>
            </w:pPr>
            <w:r>
              <w:rPr>
                <w:sz w:val="14"/>
              </w:rPr>
              <w:t>0.0178</w:t>
            </w:r>
          </w:p>
        </w:tc>
        <w:tc>
          <w:tcPr>
            <w:tcW w:type="dxa" w:w="1656"/>
            <w:vAlign w:val="center"/>
          </w:tcPr>
          <w:p>
            <w:pPr>
              <w:spacing w:after="0" w:before="0"/>
            </w:pPr>
            <w:r>
              <w:rPr>
                <w:sz w:val="14"/>
              </w:rPr>
              <w:t>0/3</w:t>
            </w:r>
          </w:p>
        </w:tc>
        <w:tc>
          <w:tcPr>
            <w:tcW w:type="dxa" w:w="1656"/>
            <w:vAlign w:val="center"/>
          </w:tcPr>
          <w:p>
            <w:pPr>
              <w:spacing w:after="0" w:before="0"/>
            </w:pPr>
            <w:r>
              <w:rPr>
                <w:sz w:val="14"/>
              </w:rPr>
              <w:t>-0.142 / -0.110 / -0.118</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Nested-50%</w:t>
            </w:r>
          </w:p>
        </w:tc>
        <w:tc>
          <w:tcPr>
            <w:tcW w:type="dxa" w:w="1656"/>
            <w:vAlign w:val="center"/>
            <w:shd w:fill="F7F9FA"/>
          </w:tcPr>
          <w:p>
            <w:pPr>
              <w:spacing w:after="0" w:before="0"/>
            </w:pPr>
            <w:r>
              <w:rPr>
                <w:sz w:val="14"/>
              </w:rPr>
              <w:t>-0.1710</w:t>
            </w:r>
          </w:p>
        </w:tc>
        <w:tc>
          <w:tcPr>
            <w:tcW w:type="dxa" w:w="1656"/>
            <w:vAlign w:val="center"/>
            <w:shd w:fill="F7F9FA"/>
          </w:tcPr>
          <w:p>
            <w:pPr>
              <w:spacing w:after="0" w:before="0"/>
            </w:pPr>
            <w:r>
              <w:rPr>
                <w:sz w:val="14"/>
              </w:rPr>
              <w:t>0.0241</w:t>
            </w:r>
          </w:p>
        </w:tc>
        <w:tc>
          <w:tcPr>
            <w:tcW w:type="dxa" w:w="1656"/>
            <w:vAlign w:val="center"/>
            <w:shd w:fill="F7F9FA"/>
          </w:tcPr>
          <w:p>
            <w:pPr>
              <w:spacing w:after="0" w:before="0"/>
            </w:pPr>
            <w:r>
              <w:rPr>
                <w:sz w:val="14"/>
              </w:rPr>
              <w:t>0/3</w:t>
            </w:r>
          </w:p>
        </w:tc>
        <w:tc>
          <w:tcPr>
            <w:tcW w:type="dxa" w:w="1656"/>
            <w:vAlign w:val="center"/>
            <w:shd w:fill="F7F9FA"/>
          </w:tcPr>
          <w:p>
            <w:pPr>
              <w:spacing w:after="0" w:before="0"/>
            </w:pPr>
            <w:r>
              <w:rPr>
                <w:sz w:val="14"/>
              </w:rPr>
              <w:t>-0.186 / -0.157 / -0.170</w:t>
            </w:r>
          </w:p>
        </w:tc>
      </w:tr>
    </w:tbl>
    <w:p>
      <w:pPr>
        <w:spacing w:after="20"/>
      </w:pP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cantSplit/>
        </w:trPr>
        <w:tc>
          <w:tcPr>
            <w:tcW w:type="dxa" w:w="2484"/>
            <w:shd w:fill="EFF6F7"/>
          </w:tcPr>
          <w:p>
            <w:r>
              <w:rPr>
                <w:b/>
                <w:color w:val="153E4B"/>
                <w:sz w:val="15"/>
              </w:rPr>
              <w:t>Train ε</w:t>
            </w:r>
          </w:p>
        </w:tc>
        <w:tc>
          <w:tcPr>
            <w:tcW w:type="dxa" w:w="2484"/>
            <w:shd w:fill="EFF6F7"/>
          </w:tcPr>
          <w:p>
            <w:r>
              <w:rPr>
                <w:b/>
                <w:color w:val="153E4B"/>
                <w:sz w:val="15"/>
              </w:rPr>
              <w:t>Metric</w:t>
            </w:r>
          </w:p>
        </w:tc>
        <w:tc>
          <w:tcPr>
            <w:tcW w:type="dxa" w:w="2484"/>
            <w:shd w:fill="EFF6F7"/>
          </w:tcPr>
          <w:p>
            <w:r>
              <w:rPr>
                <w:b/>
                <w:color w:val="153E4B"/>
                <w:sz w:val="15"/>
              </w:rPr>
              <w:t>Mean paired Δ</w:t>
            </w:r>
          </w:p>
        </w:tc>
        <w:tc>
          <w:tcPr>
            <w:tcW w:type="dxa" w:w="2484"/>
            <w:shd w:fill="EFF6F7"/>
          </w:tcPr>
          <w:p>
            <w:r>
              <w:rPr>
                <w:b/>
                <w:color w:val="153E4B"/>
                <w:sz w:val="15"/>
              </w:rPr>
              <w:t>Descriptive 95% t interval, n=3</w:t>
            </w:r>
          </w:p>
        </w:tc>
      </w:tr>
      <w:tr>
        <w:trPr>
          <w:cantSplit/>
        </w:trPr>
        <w:tc>
          <w:tcPr>
            <w:tcW w:type="dxa" w:w="2484"/>
            <w:vAlign w:val="center"/>
          </w:tcPr>
          <w:p>
            <w:pPr>
              <w:spacing w:after="0" w:before="0"/>
            </w:pPr>
            <w:r>
              <w:rPr>
                <w:sz w:val="15"/>
              </w:rPr>
              <w:t>6</w:t>
            </w:r>
          </w:p>
        </w:tc>
        <w:tc>
          <w:tcPr>
            <w:tcW w:type="dxa" w:w="2484"/>
            <w:vAlign w:val="center"/>
          </w:tcPr>
          <w:p>
            <w:pPr>
              <w:spacing w:after="0" w:before="0"/>
            </w:pPr>
            <w:r>
              <w:rPr>
                <w:sz w:val="15"/>
              </w:rPr>
              <w:t>PGD@3</w:t>
            </w:r>
          </w:p>
        </w:tc>
        <w:tc>
          <w:tcPr>
            <w:tcW w:type="dxa" w:w="2484"/>
            <w:vAlign w:val="center"/>
          </w:tcPr>
          <w:p>
            <w:pPr>
              <w:spacing w:after="0" w:before="0"/>
            </w:pPr>
            <w:r>
              <w:rPr>
                <w:sz w:val="15"/>
              </w:rPr>
              <w:t>-0.0022</w:t>
            </w:r>
          </w:p>
        </w:tc>
        <w:tc>
          <w:tcPr>
            <w:tcW w:type="dxa" w:w="2484"/>
            <w:vAlign w:val="center"/>
          </w:tcPr>
          <w:p>
            <w:pPr>
              <w:spacing w:after="0" w:before="0"/>
            </w:pPr>
            <w:r>
              <w:rPr>
                <w:sz w:val="15"/>
              </w:rPr>
              <w:t>[-0.0419, +0.0375]</w:t>
            </w:r>
          </w:p>
        </w:tc>
      </w:tr>
      <w:tr>
        <w:trPr>
          <w:cantSplit/>
        </w:trPr>
        <w:tc>
          <w:tcPr>
            <w:tcW w:type="dxa" w:w="2484"/>
            <w:vAlign w:val="center"/>
            <w:shd w:fill="F7F9FA"/>
          </w:tcPr>
          <w:p>
            <w:pPr>
              <w:spacing w:after="0" w:before="0"/>
            </w:pPr>
            <w:r>
              <w:rPr>
                <w:sz w:val="15"/>
              </w:rPr>
              <w:t>6</w:t>
            </w:r>
          </w:p>
        </w:tc>
        <w:tc>
          <w:tcPr>
            <w:tcW w:type="dxa" w:w="2484"/>
            <w:vAlign w:val="center"/>
            <w:shd w:fill="F7F9FA"/>
          </w:tcPr>
          <w:p>
            <w:pPr>
              <w:spacing w:after="0" w:before="0"/>
            </w:pPr>
            <w:r>
              <w:rPr>
                <w:sz w:val="15"/>
              </w:rPr>
              <w:t>PGD@6</w:t>
            </w:r>
          </w:p>
        </w:tc>
        <w:tc>
          <w:tcPr>
            <w:tcW w:type="dxa" w:w="2484"/>
            <w:vAlign w:val="center"/>
            <w:shd w:fill="F7F9FA"/>
          </w:tcPr>
          <w:p>
            <w:pPr>
              <w:spacing w:after="0" w:before="0"/>
            </w:pPr>
            <w:r>
              <w:rPr>
                <w:sz w:val="15"/>
              </w:rPr>
              <w:t>-0.0025</w:t>
            </w:r>
          </w:p>
        </w:tc>
        <w:tc>
          <w:tcPr>
            <w:tcW w:type="dxa" w:w="2484"/>
            <w:vAlign w:val="center"/>
            <w:shd w:fill="F7F9FA"/>
          </w:tcPr>
          <w:p>
            <w:pPr>
              <w:spacing w:after="0" w:before="0"/>
            </w:pPr>
            <w:r>
              <w:rPr>
                <w:sz w:val="15"/>
              </w:rPr>
              <w:t>[-0.0233, +0.0183]</w:t>
            </w:r>
          </w:p>
        </w:tc>
      </w:tr>
      <w:tr>
        <w:trPr>
          <w:cantSplit/>
        </w:trPr>
        <w:tc>
          <w:tcPr>
            <w:tcW w:type="dxa" w:w="2484"/>
            <w:vAlign w:val="center"/>
          </w:tcPr>
          <w:p>
            <w:pPr>
              <w:spacing w:after="0" w:before="0"/>
            </w:pPr>
            <w:r>
              <w:rPr>
                <w:sz w:val="15"/>
              </w:rPr>
              <w:t>12</w:t>
            </w:r>
          </w:p>
        </w:tc>
        <w:tc>
          <w:tcPr>
            <w:tcW w:type="dxa" w:w="2484"/>
            <w:vAlign w:val="center"/>
          </w:tcPr>
          <w:p>
            <w:pPr>
              <w:spacing w:after="0" w:before="0"/>
            </w:pPr>
            <w:r>
              <w:rPr>
                <w:sz w:val="15"/>
              </w:rPr>
              <w:t>PGD@3</w:t>
            </w:r>
          </w:p>
        </w:tc>
        <w:tc>
          <w:tcPr>
            <w:tcW w:type="dxa" w:w="2484"/>
            <w:vAlign w:val="center"/>
          </w:tcPr>
          <w:p>
            <w:pPr>
              <w:spacing w:after="0" w:before="0"/>
            </w:pPr>
            <w:r>
              <w:rPr>
                <w:sz w:val="15"/>
              </w:rPr>
              <w:t>+0.6731</w:t>
            </w:r>
          </w:p>
        </w:tc>
        <w:tc>
          <w:tcPr>
            <w:tcW w:type="dxa" w:w="2484"/>
            <w:vAlign w:val="center"/>
          </w:tcPr>
          <w:p>
            <w:pPr>
              <w:spacing w:after="0" w:before="0"/>
            </w:pPr>
            <w:r>
              <w:rPr>
                <w:sz w:val="15"/>
              </w:rPr>
              <w:t>[+0.5782, +0.7681]</w:t>
            </w:r>
          </w:p>
        </w:tc>
      </w:tr>
      <w:tr>
        <w:trPr>
          <w:cantSplit/>
        </w:trPr>
        <w:tc>
          <w:tcPr>
            <w:tcW w:type="dxa" w:w="2484"/>
            <w:vAlign w:val="center"/>
            <w:shd w:fill="F7F9FA"/>
          </w:tcPr>
          <w:p>
            <w:pPr>
              <w:spacing w:after="0" w:before="0"/>
            </w:pPr>
            <w:r>
              <w:rPr>
                <w:sz w:val="15"/>
              </w:rPr>
              <w:t>12</w:t>
            </w:r>
          </w:p>
        </w:tc>
        <w:tc>
          <w:tcPr>
            <w:tcW w:type="dxa" w:w="2484"/>
            <w:vAlign w:val="center"/>
            <w:shd w:fill="F7F9FA"/>
          </w:tcPr>
          <w:p>
            <w:pPr>
              <w:spacing w:after="0" w:before="0"/>
            </w:pPr>
            <w:r>
              <w:rPr>
                <w:sz w:val="15"/>
              </w:rPr>
              <w:t>PGD@6</w:t>
            </w:r>
          </w:p>
        </w:tc>
        <w:tc>
          <w:tcPr>
            <w:tcW w:type="dxa" w:w="2484"/>
            <w:vAlign w:val="center"/>
            <w:shd w:fill="F7F9FA"/>
          </w:tcPr>
          <w:p>
            <w:pPr>
              <w:spacing w:after="0" w:before="0"/>
            </w:pPr>
            <w:r>
              <w:rPr>
                <w:sz w:val="15"/>
              </w:rPr>
              <w:t>+0.9774</w:t>
            </w:r>
          </w:p>
        </w:tc>
        <w:tc>
          <w:tcPr>
            <w:tcW w:type="dxa" w:w="2484"/>
            <w:vAlign w:val="center"/>
            <w:shd w:fill="F7F9FA"/>
          </w:tcPr>
          <w:p>
            <w:pPr>
              <w:spacing w:after="0" w:before="0"/>
            </w:pPr>
            <w:r>
              <w:rPr>
                <w:sz w:val="15"/>
              </w:rPr>
              <w:t>[+0.7189, +1.2359]</w:t>
            </w:r>
          </w:p>
        </w:tc>
      </w:tr>
    </w:tbl>
    <w:p>
      <w:pPr>
        <w:spacing w:after="20"/>
      </w:pPr>
    </w:p>
    <w:p>
      <w:pPr>
        <w:pStyle w:val="Heading2"/>
      </w:pPr>
      <w:r>
        <w:t>C-CO0</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Train ε</w:t>
            </w:r>
          </w:p>
        </w:tc>
        <w:tc>
          <w:tcPr>
            <w:tcW w:type="dxa" w:w="1656"/>
            <w:shd w:fill="EFF6F7"/>
          </w:tcPr>
          <w:p>
            <w:r>
              <w:rPr>
                <w:b/>
                <w:color w:val="153E4B"/>
                <w:sz w:val="14"/>
              </w:rPr>
              <w:t>Metric</w:t>
            </w:r>
          </w:p>
        </w:tc>
        <w:tc>
          <w:tcPr>
            <w:tcW w:type="dxa" w:w="1656"/>
            <w:shd w:fill="EFF6F7"/>
          </w:tcPr>
          <w:p>
            <w:r>
              <w:rPr>
                <w:b/>
                <w:color w:val="153E4B"/>
                <w:sz w:val="14"/>
              </w:rPr>
              <w:t>Δ mean R2</w:t>
            </w:r>
          </w:p>
        </w:tc>
        <w:tc>
          <w:tcPr>
            <w:tcW w:type="dxa" w:w="1656"/>
            <w:shd w:fill="EFF6F7"/>
          </w:tcPr>
          <w:p>
            <w:r>
              <w:rPr>
                <w:b/>
                <w:color w:val="153E4B"/>
                <w:sz w:val="14"/>
              </w:rPr>
              <w:t>Cert seed SD</w:t>
            </w:r>
          </w:p>
        </w:tc>
        <w:tc>
          <w:tcPr>
            <w:tcW w:type="dxa" w:w="1656"/>
            <w:shd w:fill="EFF6F7"/>
          </w:tcPr>
          <w:p>
            <w:r>
              <w:rPr>
                <w:b/>
                <w:color w:val="153E4B"/>
                <w:sz w:val="14"/>
              </w:rPr>
              <w:t>Positive seeds</w:t>
            </w:r>
          </w:p>
        </w:tc>
        <w:tc>
          <w:tcPr>
            <w:tcW w:type="dxa" w:w="1656"/>
            <w:shd w:fill="EFF6F7"/>
          </w:tcPr>
          <w:p>
            <w:r>
              <w:rPr>
                <w:b/>
                <w:color w:val="153E4B"/>
                <w:sz w:val="14"/>
              </w:rPr>
              <w:t>Paired Δ: 42 / 43 / 44</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Clean</w:t>
            </w:r>
          </w:p>
        </w:tc>
        <w:tc>
          <w:tcPr>
            <w:tcW w:type="dxa" w:w="1656"/>
            <w:vAlign w:val="center"/>
          </w:tcPr>
          <w:p>
            <w:pPr>
              <w:spacing w:after="0" w:before="0"/>
            </w:pPr>
            <w:r>
              <w:rPr>
                <w:sz w:val="14"/>
              </w:rPr>
              <w:t>+0.0035</w:t>
            </w:r>
          </w:p>
        </w:tc>
        <w:tc>
          <w:tcPr>
            <w:tcW w:type="dxa" w:w="1656"/>
            <w:vAlign w:val="center"/>
          </w:tcPr>
          <w:p>
            <w:pPr>
              <w:spacing w:after="0" w:before="0"/>
            </w:pPr>
            <w:r>
              <w:rPr>
                <w:sz w:val="14"/>
              </w:rPr>
              <w:t>0.0075</w:t>
            </w:r>
          </w:p>
        </w:tc>
        <w:tc>
          <w:tcPr>
            <w:tcW w:type="dxa" w:w="1656"/>
            <w:vAlign w:val="center"/>
          </w:tcPr>
          <w:p>
            <w:pPr>
              <w:spacing w:after="0" w:before="0"/>
            </w:pPr>
            <w:r>
              <w:rPr>
                <w:sz w:val="14"/>
              </w:rPr>
              <w:t>3/3</w:t>
            </w:r>
          </w:p>
        </w:tc>
        <w:tc>
          <w:tcPr>
            <w:tcW w:type="dxa" w:w="1656"/>
            <w:vAlign w:val="center"/>
          </w:tcPr>
          <w:p>
            <w:pPr>
              <w:spacing w:after="0" w:before="0"/>
            </w:pPr>
            <w:r>
              <w:rPr>
                <w:sz w:val="14"/>
              </w:rPr>
              <w:t>+0.004 / +0.001 / +0.006</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PGD@3</w:t>
            </w:r>
          </w:p>
        </w:tc>
        <w:tc>
          <w:tcPr>
            <w:tcW w:type="dxa" w:w="1656"/>
            <w:vAlign w:val="center"/>
            <w:shd w:fill="F7F9FA"/>
          </w:tcPr>
          <w:p>
            <w:pPr>
              <w:spacing w:after="0" w:before="0"/>
            </w:pPr>
            <w:r>
              <w:rPr>
                <w:sz w:val="14"/>
              </w:rPr>
              <w:t>+0.0013</w:t>
            </w:r>
          </w:p>
        </w:tc>
        <w:tc>
          <w:tcPr>
            <w:tcW w:type="dxa" w:w="1656"/>
            <w:vAlign w:val="center"/>
            <w:shd w:fill="F7F9FA"/>
          </w:tcPr>
          <w:p>
            <w:pPr>
              <w:spacing w:after="0" w:before="0"/>
            </w:pPr>
            <w:r>
              <w:rPr>
                <w:sz w:val="14"/>
              </w:rPr>
              <w:t>0.0330</w:t>
            </w:r>
          </w:p>
        </w:tc>
        <w:tc>
          <w:tcPr>
            <w:tcW w:type="dxa" w:w="1656"/>
            <w:vAlign w:val="center"/>
            <w:shd w:fill="F7F9FA"/>
          </w:tcPr>
          <w:p>
            <w:pPr>
              <w:spacing w:after="0" w:before="0"/>
            </w:pPr>
            <w:r>
              <w:rPr>
                <w:sz w:val="14"/>
              </w:rPr>
              <w:t>2/3</w:t>
            </w:r>
          </w:p>
        </w:tc>
        <w:tc>
          <w:tcPr>
            <w:tcW w:type="dxa" w:w="1656"/>
            <w:vAlign w:val="center"/>
            <w:shd w:fill="F7F9FA"/>
          </w:tcPr>
          <w:p>
            <w:pPr>
              <w:spacing w:after="0" w:before="0"/>
            </w:pPr>
            <w:r>
              <w:rPr>
                <w:sz w:val="14"/>
              </w:rPr>
              <w:t>-0.011 / +0.010 / +0.005</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PGD@6</w:t>
            </w:r>
          </w:p>
        </w:tc>
        <w:tc>
          <w:tcPr>
            <w:tcW w:type="dxa" w:w="1656"/>
            <w:vAlign w:val="center"/>
          </w:tcPr>
          <w:p>
            <w:pPr>
              <w:spacing w:after="0" w:before="0"/>
            </w:pPr>
            <w:r>
              <w:rPr>
                <w:sz w:val="14"/>
              </w:rPr>
              <w:t>+0.0113</w:t>
            </w:r>
          </w:p>
        </w:tc>
        <w:tc>
          <w:tcPr>
            <w:tcW w:type="dxa" w:w="1656"/>
            <w:vAlign w:val="center"/>
          </w:tcPr>
          <w:p>
            <w:pPr>
              <w:spacing w:after="0" w:before="0"/>
            </w:pPr>
            <w:r>
              <w:rPr>
                <w:sz w:val="14"/>
              </w:rPr>
              <w:t>0.0104</w:t>
            </w:r>
          </w:p>
        </w:tc>
        <w:tc>
          <w:tcPr>
            <w:tcW w:type="dxa" w:w="1656"/>
            <w:vAlign w:val="center"/>
          </w:tcPr>
          <w:p>
            <w:pPr>
              <w:spacing w:after="0" w:before="0"/>
            </w:pPr>
            <w:r>
              <w:rPr>
                <w:sz w:val="14"/>
              </w:rPr>
              <w:t>2/3</w:t>
            </w:r>
          </w:p>
        </w:tc>
        <w:tc>
          <w:tcPr>
            <w:tcW w:type="dxa" w:w="1656"/>
            <w:vAlign w:val="center"/>
          </w:tcPr>
          <w:p>
            <w:pPr>
              <w:spacing w:after="0" w:before="0"/>
            </w:pPr>
            <w:r>
              <w:rPr>
                <w:sz w:val="14"/>
              </w:rPr>
              <w:t>-0.020 / +0.000 / +0.054</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Dropout-30%</w:t>
            </w:r>
          </w:p>
        </w:tc>
        <w:tc>
          <w:tcPr>
            <w:tcW w:type="dxa" w:w="1656"/>
            <w:vAlign w:val="center"/>
            <w:shd w:fill="F7F9FA"/>
          </w:tcPr>
          <w:p>
            <w:pPr>
              <w:spacing w:after="0" w:before="0"/>
            </w:pPr>
            <w:r>
              <w:rPr>
                <w:sz w:val="14"/>
              </w:rPr>
              <w:t>+0.0034</w:t>
            </w:r>
          </w:p>
        </w:tc>
        <w:tc>
          <w:tcPr>
            <w:tcW w:type="dxa" w:w="1656"/>
            <w:vAlign w:val="center"/>
            <w:shd w:fill="F7F9FA"/>
          </w:tcPr>
          <w:p>
            <w:pPr>
              <w:spacing w:after="0" w:before="0"/>
            </w:pPr>
            <w:r>
              <w:rPr>
                <w:sz w:val="14"/>
              </w:rPr>
              <w:t>0.0394</w:t>
            </w:r>
          </w:p>
        </w:tc>
        <w:tc>
          <w:tcPr>
            <w:tcW w:type="dxa" w:w="1656"/>
            <w:vAlign w:val="center"/>
            <w:shd w:fill="F7F9FA"/>
          </w:tcPr>
          <w:p>
            <w:pPr>
              <w:spacing w:after="0" w:before="0"/>
            </w:pPr>
            <w:r>
              <w:rPr>
                <w:sz w:val="14"/>
              </w:rPr>
              <w:t>2/3</w:t>
            </w:r>
          </w:p>
        </w:tc>
        <w:tc>
          <w:tcPr>
            <w:tcW w:type="dxa" w:w="1656"/>
            <w:vAlign w:val="center"/>
            <w:shd w:fill="F7F9FA"/>
          </w:tcPr>
          <w:p>
            <w:pPr>
              <w:spacing w:after="0" w:before="0"/>
            </w:pPr>
            <w:r>
              <w:rPr>
                <w:sz w:val="14"/>
              </w:rPr>
              <w:t>-0.016 / +0.004 / +0.022</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Nested-50%</w:t>
            </w:r>
          </w:p>
        </w:tc>
        <w:tc>
          <w:tcPr>
            <w:tcW w:type="dxa" w:w="1656"/>
            <w:vAlign w:val="center"/>
          </w:tcPr>
          <w:p>
            <w:pPr>
              <w:spacing w:after="0" w:before="0"/>
            </w:pPr>
            <w:r>
              <w:rPr>
                <w:sz w:val="14"/>
              </w:rPr>
              <w:t>+0.0114</w:t>
            </w:r>
          </w:p>
        </w:tc>
        <w:tc>
          <w:tcPr>
            <w:tcW w:type="dxa" w:w="1656"/>
            <w:vAlign w:val="center"/>
          </w:tcPr>
          <w:p>
            <w:pPr>
              <w:spacing w:after="0" w:before="0"/>
            </w:pPr>
            <w:r>
              <w:rPr>
                <w:sz w:val="14"/>
              </w:rPr>
              <w:t>0.0246</w:t>
            </w:r>
          </w:p>
        </w:tc>
        <w:tc>
          <w:tcPr>
            <w:tcW w:type="dxa" w:w="1656"/>
            <w:vAlign w:val="center"/>
          </w:tcPr>
          <w:p>
            <w:pPr>
              <w:spacing w:after="0" w:before="0"/>
            </w:pPr>
            <w:r>
              <w:rPr>
                <w:sz w:val="14"/>
              </w:rPr>
              <w:t>2/3</w:t>
            </w:r>
          </w:p>
        </w:tc>
        <w:tc>
          <w:tcPr>
            <w:tcW w:type="dxa" w:w="1656"/>
            <w:vAlign w:val="center"/>
          </w:tcPr>
          <w:p>
            <w:pPr>
              <w:spacing w:after="0" w:before="0"/>
            </w:pPr>
            <w:r>
              <w:rPr>
                <w:sz w:val="14"/>
              </w:rPr>
              <w:t>-0.014 / +0.038 / +0.010</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Clean</w:t>
            </w:r>
          </w:p>
        </w:tc>
        <w:tc>
          <w:tcPr>
            <w:tcW w:type="dxa" w:w="1656"/>
            <w:vAlign w:val="center"/>
            <w:shd w:fill="F7F9FA"/>
          </w:tcPr>
          <w:p>
            <w:pPr>
              <w:spacing w:after="0" w:before="0"/>
            </w:pPr>
            <w:r>
              <w:rPr>
                <w:sz w:val="14"/>
              </w:rPr>
              <w:t>+0.0148</w:t>
            </w:r>
          </w:p>
        </w:tc>
        <w:tc>
          <w:tcPr>
            <w:tcW w:type="dxa" w:w="1656"/>
            <w:vAlign w:val="center"/>
            <w:shd w:fill="F7F9FA"/>
          </w:tcPr>
          <w:p>
            <w:pPr>
              <w:spacing w:after="0" w:before="0"/>
            </w:pPr>
            <w:r>
              <w:rPr>
                <w:sz w:val="14"/>
              </w:rPr>
              <w:t>0.0099</w:t>
            </w:r>
          </w:p>
        </w:tc>
        <w:tc>
          <w:tcPr>
            <w:tcW w:type="dxa" w:w="1656"/>
            <w:vAlign w:val="center"/>
            <w:shd w:fill="F7F9FA"/>
          </w:tcPr>
          <w:p>
            <w:pPr>
              <w:spacing w:after="0" w:before="0"/>
            </w:pPr>
            <w:r>
              <w:rPr>
                <w:sz w:val="14"/>
              </w:rPr>
              <w:t>3/3</w:t>
            </w:r>
          </w:p>
        </w:tc>
        <w:tc>
          <w:tcPr>
            <w:tcW w:type="dxa" w:w="1656"/>
            <w:vAlign w:val="center"/>
            <w:shd w:fill="F7F9FA"/>
          </w:tcPr>
          <w:p>
            <w:pPr>
              <w:spacing w:after="0" w:before="0"/>
            </w:pPr>
            <w:r>
              <w:rPr>
                <w:sz w:val="14"/>
              </w:rPr>
              <w:t>+0.026 / +0.004 / +0.014</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PGD@3</w:t>
            </w:r>
          </w:p>
        </w:tc>
        <w:tc>
          <w:tcPr>
            <w:tcW w:type="dxa" w:w="1656"/>
            <w:vAlign w:val="center"/>
          </w:tcPr>
          <w:p>
            <w:pPr>
              <w:spacing w:after="0" w:before="0"/>
            </w:pPr>
            <w:r>
              <w:rPr>
                <w:sz w:val="14"/>
              </w:rPr>
              <w:t>+0.1459</w:t>
            </w:r>
          </w:p>
        </w:tc>
        <w:tc>
          <w:tcPr>
            <w:tcW w:type="dxa" w:w="1656"/>
            <w:vAlign w:val="center"/>
          </w:tcPr>
          <w:p>
            <w:pPr>
              <w:spacing w:after="0" w:before="0"/>
            </w:pPr>
            <w:r>
              <w:rPr>
                <w:sz w:val="14"/>
              </w:rPr>
              <w:t>0.0817</w:t>
            </w:r>
          </w:p>
        </w:tc>
        <w:tc>
          <w:tcPr>
            <w:tcW w:type="dxa" w:w="1656"/>
            <w:vAlign w:val="center"/>
          </w:tcPr>
          <w:p>
            <w:pPr>
              <w:spacing w:after="0" w:before="0"/>
            </w:pPr>
            <w:r>
              <w:rPr>
                <w:sz w:val="14"/>
              </w:rPr>
              <w:t>3/3</w:t>
            </w:r>
          </w:p>
        </w:tc>
        <w:tc>
          <w:tcPr>
            <w:tcW w:type="dxa" w:w="1656"/>
            <w:vAlign w:val="center"/>
          </w:tcPr>
          <w:p>
            <w:pPr>
              <w:spacing w:after="0" w:before="0"/>
            </w:pPr>
            <w:r>
              <w:rPr>
                <w:sz w:val="14"/>
              </w:rPr>
              <w:t>+0.071 / +0.090 / +0.277</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PGD@6</w:t>
            </w:r>
          </w:p>
        </w:tc>
        <w:tc>
          <w:tcPr>
            <w:tcW w:type="dxa" w:w="1656"/>
            <w:vAlign w:val="center"/>
            <w:shd w:fill="F7F9FA"/>
          </w:tcPr>
          <w:p>
            <w:pPr>
              <w:spacing w:after="0" w:before="0"/>
            </w:pPr>
            <w:r>
              <w:rPr>
                <w:sz w:val="14"/>
              </w:rPr>
              <w:t>+0.1650</w:t>
            </w:r>
          </w:p>
        </w:tc>
        <w:tc>
          <w:tcPr>
            <w:tcW w:type="dxa" w:w="1656"/>
            <w:vAlign w:val="center"/>
            <w:shd w:fill="F7F9FA"/>
          </w:tcPr>
          <w:p>
            <w:pPr>
              <w:spacing w:after="0" w:before="0"/>
            </w:pPr>
            <w:r>
              <w:rPr>
                <w:sz w:val="14"/>
              </w:rPr>
              <w:t>0.1129</w:t>
            </w:r>
          </w:p>
        </w:tc>
        <w:tc>
          <w:tcPr>
            <w:tcW w:type="dxa" w:w="1656"/>
            <w:vAlign w:val="center"/>
            <w:shd w:fill="F7F9FA"/>
          </w:tcPr>
          <w:p>
            <w:pPr>
              <w:spacing w:after="0" w:before="0"/>
            </w:pPr>
            <w:r>
              <w:rPr>
                <w:sz w:val="14"/>
              </w:rPr>
              <w:t>3/3</w:t>
            </w:r>
          </w:p>
        </w:tc>
        <w:tc>
          <w:tcPr>
            <w:tcW w:type="dxa" w:w="1656"/>
            <w:vAlign w:val="center"/>
            <w:shd w:fill="F7F9FA"/>
          </w:tcPr>
          <w:p>
            <w:pPr>
              <w:spacing w:after="0" w:before="0"/>
            </w:pPr>
            <w:r>
              <w:rPr>
                <w:sz w:val="14"/>
              </w:rPr>
              <w:t>+0.093 / +0.113 / +0.289</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Dropout-30%</w:t>
            </w:r>
          </w:p>
        </w:tc>
        <w:tc>
          <w:tcPr>
            <w:tcW w:type="dxa" w:w="1656"/>
            <w:vAlign w:val="center"/>
          </w:tcPr>
          <w:p>
            <w:pPr>
              <w:spacing w:after="0" w:before="0"/>
            </w:pPr>
            <w:r>
              <w:rPr>
                <w:sz w:val="14"/>
              </w:rPr>
              <w:t>-0.0167</w:t>
            </w:r>
          </w:p>
        </w:tc>
        <w:tc>
          <w:tcPr>
            <w:tcW w:type="dxa" w:w="1656"/>
            <w:vAlign w:val="center"/>
          </w:tcPr>
          <w:p>
            <w:pPr>
              <w:spacing w:after="0" w:before="0"/>
            </w:pPr>
            <w:r>
              <w:rPr>
                <w:sz w:val="14"/>
              </w:rPr>
              <w:t>0.0259</w:t>
            </w:r>
          </w:p>
        </w:tc>
        <w:tc>
          <w:tcPr>
            <w:tcW w:type="dxa" w:w="1656"/>
            <w:vAlign w:val="center"/>
          </w:tcPr>
          <w:p>
            <w:pPr>
              <w:spacing w:after="0" w:before="0"/>
            </w:pPr>
            <w:r>
              <w:rPr>
                <w:sz w:val="14"/>
              </w:rPr>
              <w:t>1/3</w:t>
            </w:r>
          </w:p>
        </w:tc>
        <w:tc>
          <w:tcPr>
            <w:tcW w:type="dxa" w:w="1656"/>
            <w:vAlign w:val="center"/>
          </w:tcPr>
          <w:p>
            <w:pPr>
              <w:spacing w:after="0" w:before="0"/>
            </w:pPr>
            <w:r>
              <w:rPr>
                <w:sz w:val="14"/>
              </w:rPr>
              <w:t>+0.008 / -0.032 / -0.026</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Nested-50%</w:t>
            </w:r>
          </w:p>
        </w:tc>
        <w:tc>
          <w:tcPr>
            <w:tcW w:type="dxa" w:w="1656"/>
            <w:vAlign w:val="center"/>
            <w:shd w:fill="F7F9FA"/>
          </w:tcPr>
          <w:p>
            <w:pPr>
              <w:spacing w:after="0" w:before="0"/>
            </w:pPr>
            <w:r>
              <w:rPr>
                <w:sz w:val="14"/>
              </w:rPr>
              <w:t>-0.0267</w:t>
            </w:r>
          </w:p>
        </w:tc>
        <w:tc>
          <w:tcPr>
            <w:tcW w:type="dxa" w:w="1656"/>
            <w:vAlign w:val="center"/>
            <w:shd w:fill="F7F9FA"/>
          </w:tcPr>
          <w:p>
            <w:pPr>
              <w:spacing w:after="0" w:before="0"/>
            </w:pPr>
            <w:r>
              <w:rPr>
                <w:sz w:val="14"/>
              </w:rPr>
              <w:t>0.0152</w:t>
            </w:r>
          </w:p>
        </w:tc>
        <w:tc>
          <w:tcPr>
            <w:tcW w:type="dxa" w:w="1656"/>
            <w:vAlign w:val="center"/>
            <w:shd w:fill="F7F9FA"/>
          </w:tcPr>
          <w:p>
            <w:pPr>
              <w:spacing w:after="0" w:before="0"/>
            </w:pPr>
            <w:r>
              <w:rPr>
                <w:sz w:val="14"/>
              </w:rPr>
              <w:t>0/3</w:t>
            </w:r>
          </w:p>
        </w:tc>
        <w:tc>
          <w:tcPr>
            <w:tcW w:type="dxa" w:w="1656"/>
            <w:vAlign w:val="center"/>
            <w:shd w:fill="F7F9FA"/>
          </w:tcPr>
          <w:p>
            <w:pPr>
              <w:spacing w:after="0" w:before="0"/>
            </w:pPr>
            <w:r>
              <w:rPr>
                <w:sz w:val="14"/>
              </w:rPr>
              <w:t>-0.014 / -0.027 / -0.039</w:t>
            </w:r>
          </w:p>
        </w:tc>
      </w:tr>
    </w:tbl>
    <w:p>
      <w:pPr>
        <w:spacing w:after="20"/>
      </w:pP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cantSplit/>
        </w:trPr>
        <w:tc>
          <w:tcPr>
            <w:tcW w:type="dxa" w:w="2484"/>
            <w:shd w:fill="EFF6F7"/>
          </w:tcPr>
          <w:p>
            <w:r>
              <w:rPr>
                <w:b/>
                <w:color w:val="153E4B"/>
                <w:sz w:val="15"/>
              </w:rPr>
              <w:t>Train ε</w:t>
            </w:r>
          </w:p>
        </w:tc>
        <w:tc>
          <w:tcPr>
            <w:tcW w:type="dxa" w:w="2484"/>
            <w:shd w:fill="EFF6F7"/>
          </w:tcPr>
          <w:p>
            <w:r>
              <w:rPr>
                <w:b/>
                <w:color w:val="153E4B"/>
                <w:sz w:val="15"/>
              </w:rPr>
              <w:t>Metric</w:t>
            </w:r>
          </w:p>
        </w:tc>
        <w:tc>
          <w:tcPr>
            <w:tcW w:type="dxa" w:w="2484"/>
            <w:shd w:fill="EFF6F7"/>
          </w:tcPr>
          <w:p>
            <w:r>
              <w:rPr>
                <w:b/>
                <w:color w:val="153E4B"/>
                <w:sz w:val="15"/>
              </w:rPr>
              <w:t>Mean paired Δ</w:t>
            </w:r>
          </w:p>
        </w:tc>
        <w:tc>
          <w:tcPr>
            <w:tcW w:type="dxa" w:w="2484"/>
            <w:shd w:fill="EFF6F7"/>
          </w:tcPr>
          <w:p>
            <w:r>
              <w:rPr>
                <w:b/>
                <w:color w:val="153E4B"/>
                <w:sz w:val="15"/>
              </w:rPr>
              <w:t>Descriptive 95% t interval, n=3</w:t>
            </w:r>
          </w:p>
        </w:tc>
      </w:tr>
      <w:tr>
        <w:trPr>
          <w:cantSplit/>
        </w:trPr>
        <w:tc>
          <w:tcPr>
            <w:tcW w:type="dxa" w:w="2484"/>
            <w:vAlign w:val="center"/>
          </w:tcPr>
          <w:p>
            <w:pPr>
              <w:spacing w:after="0" w:before="0"/>
            </w:pPr>
            <w:r>
              <w:rPr>
                <w:sz w:val="15"/>
              </w:rPr>
              <w:t>6</w:t>
            </w:r>
          </w:p>
        </w:tc>
        <w:tc>
          <w:tcPr>
            <w:tcW w:type="dxa" w:w="2484"/>
            <w:vAlign w:val="center"/>
          </w:tcPr>
          <w:p>
            <w:pPr>
              <w:spacing w:after="0" w:before="0"/>
            </w:pPr>
            <w:r>
              <w:rPr>
                <w:sz w:val="15"/>
              </w:rPr>
              <w:t>PGD@3</w:t>
            </w:r>
          </w:p>
        </w:tc>
        <w:tc>
          <w:tcPr>
            <w:tcW w:type="dxa" w:w="2484"/>
            <w:vAlign w:val="center"/>
          </w:tcPr>
          <w:p>
            <w:pPr>
              <w:spacing w:after="0" w:before="0"/>
            </w:pPr>
            <w:r>
              <w:rPr>
                <w:sz w:val="15"/>
              </w:rPr>
              <w:t>+0.0013</w:t>
            </w:r>
          </w:p>
        </w:tc>
        <w:tc>
          <w:tcPr>
            <w:tcW w:type="dxa" w:w="2484"/>
            <w:vAlign w:val="center"/>
          </w:tcPr>
          <w:p>
            <w:pPr>
              <w:spacing w:after="0" w:before="0"/>
            </w:pPr>
            <w:r>
              <w:rPr>
                <w:sz w:val="15"/>
              </w:rPr>
              <w:t>[-0.0262, +0.0287]</w:t>
            </w:r>
          </w:p>
        </w:tc>
      </w:tr>
      <w:tr>
        <w:trPr>
          <w:cantSplit/>
        </w:trPr>
        <w:tc>
          <w:tcPr>
            <w:tcW w:type="dxa" w:w="2484"/>
            <w:vAlign w:val="center"/>
            <w:shd w:fill="F7F9FA"/>
          </w:tcPr>
          <w:p>
            <w:pPr>
              <w:spacing w:after="0" w:before="0"/>
            </w:pPr>
            <w:r>
              <w:rPr>
                <w:sz w:val="15"/>
              </w:rPr>
              <w:t>6</w:t>
            </w:r>
          </w:p>
        </w:tc>
        <w:tc>
          <w:tcPr>
            <w:tcW w:type="dxa" w:w="2484"/>
            <w:vAlign w:val="center"/>
            <w:shd w:fill="F7F9FA"/>
          </w:tcPr>
          <w:p>
            <w:pPr>
              <w:spacing w:after="0" w:before="0"/>
            </w:pPr>
            <w:r>
              <w:rPr>
                <w:sz w:val="15"/>
              </w:rPr>
              <w:t>PGD@6</w:t>
            </w:r>
          </w:p>
        </w:tc>
        <w:tc>
          <w:tcPr>
            <w:tcW w:type="dxa" w:w="2484"/>
            <w:vAlign w:val="center"/>
            <w:shd w:fill="F7F9FA"/>
          </w:tcPr>
          <w:p>
            <w:pPr>
              <w:spacing w:after="0" w:before="0"/>
            </w:pPr>
            <w:r>
              <w:rPr>
                <w:sz w:val="15"/>
              </w:rPr>
              <w:t>+0.0113</w:t>
            </w:r>
          </w:p>
        </w:tc>
        <w:tc>
          <w:tcPr>
            <w:tcW w:type="dxa" w:w="2484"/>
            <w:vAlign w:val="center"/>
            <w:shd w:fill="F7F9FA"/>
          </w:tcPr>
          <w:p>
            <w:pPr>
              <w:spacing w:after="0" w:before="0"/>
            </w:pPr>
            <w:r>
              <w:rPr>
                <w:sz w:val="15"/>
              </w:rPr>
              <w:t>[-0.0836, +0.1061]</w:t>
            </w:r>
          </w:p>
        </w:tc>
      </w:tr>
      <w:tr>
        <w:trPr>
          <w:cantSplit/>
        </w:trPr>
        <w:tc>
          <w:tcPr>
            <w:tcW w:type="dxa" w:w="2484"/>
            <w:vAlign w:val="center"/>
          </w:tcPr>
          <w:p>
            <w:pPr>
              <w:spacing w:after="0" w:before="0"/>
            </w:pPr>
            <w:r>
              <w:rPr>
                <w:sz w:val="15"/>
              </w:rPr>
              <w:t>12</w:t>
            </w:r>
          </w:p>
        </w:tc>
        <w:tc>
          <w:tcPr>
            <w:tcW w:type="dxa" w:w="2484"/>
            <w:vAlign w:val="center"/>
          </w:tcPr>
          <w:p>
            <w:pPr>
              <w:spacing w:after="0" w:before="0"/>
            </w:pPr>
            <w:r>
              <w:rPr>
                <w:sz w:val="15"/>
              </w:rPr>
              <w:t>PGD@3</w:t>
            </w:r>
          </w:p>
        </w:tc>
        <w:tc>
          <w:tcPr>
            <w:tcW w:type="dxa" w:w="2484"/>
            <w:vAlign w:val="center"/>
          </w:tcPr>
          <w:p>
            <w:pPr>
              <w:spacing w:after="0" w:before="0"/>
            </w:pPr>
            <w:r>
              <w:rPr>
                <w:sz w:val="15"/>
              </w:rPr>
              <w:t>+0.1459</w:t>
            </w:r>
          </w:p>
        </w:tc>
        <w:tc>
          <w:tcPr>
            <w:tcW w:type="dxa" w:w="2484"/>
            <w:vAlign w:val="center"/>
          </w:tcPr>
          <w:p>
            <w:pPr>
              <w:spacing w:after="0" w:before="0"/>
            </w:pPr>
            <w:r>
              <w:rPr>
                <w:sz w:val="15"/>
              </w:rPr>
              <w:t>[-0.1367, +0.4286]</w:t>
            </w:r>
          </w:p>
        </w:tc>
      </w:tr>
      <w:tr>
        <w:trPr>
          <w:cantSplit/>
        </w:trPr>
        <w:tc>
          <w:tcPr>
            <w:tcW w:type="dxa" w:w="2484"/>
            <w:vAlign w:val="center"/>
            <w:shd w:fill="F7F9FA"/>
          </w:tcPr>
          <w:p>
            <w:pPr>
              <w:spacing w:after="0" w:before="0"/>
            </w:pPr>
            <w:r>
              <w:rPr>
                <w:sz w:val="15"/>
              </w:rPr>
              <w:t>12</w:t>
            </w:r>
          </w:p>
        </w:tc>
        <w:tc>
          <w:tcPr>
            <w:tcW w:type="dxa" w:w="2484"/>
            <w:vAlign w:val="center"/>
            <w:shd w:fill="F7F9FA"/>
          </w:tcPr>
          <w:p>
            <w:pPr>
              <w:spacing w:after="0" w:before="0"/>
            </w:pPr>
            <w:r>
              <w:rPr>
                <w:sz w:val="15"/>
              </w:rPr>
              <w:t>PGD@6</w:t>
            </w:r>
          </w:p>
        </w:tc>
        <w:tc>
          <w:tcPr>
            <w:tcW w:type="dxa" w:w="2484"/>
            <w:vAlign w:val="center"/>
            <w:shd w:fill="F7F9FA"/>
          </w:tcPr>
          <w:p>
            <w:pPr>
              <w:spacing w:after="0" w:before="0"/>
            </w:pPr>
            <w:r>
              <w:rPr>
                <w:sz w:val="15"/>
              </w:rPr>
              <w:t>+0.1650</w:t>
            </w:r>
          </w:p>
        </w:tc>
        <w:tc>
          <w:tcPr>
            <w:tcW w:type="dxa" w:w="2484"/>
            <w:vAlign w:val="center"/>
            <w:shd w:fill="F7F9FA"/>
          </w:tcPr>
          <w:p>
            <w:pPr>
              <w:spacing w:after="0" w:before="0"/>
            </w:pPr>
            <w:r>
              <w:rPr>
                <w:sz w:val="15"/>
              </w:rPr>
              <w:t>[-0.1027, +0.4328]</w:t>
            </w:r>
          </w:p>
        </w:tc>
      </w:tr>
    </w:tbl>
    <w:p>
      <w:pPr>
        <w:spacing w:after="20"/>
      </w:pPr>
    </w:p>
    <w:p>
      <w:pPr>
        <w:spacing w:after="40"/>
        <w:jc w:val="center"/>
      </w:pPr>
      <w:r>
        <w:drawing>
          <wp:inline xmlns:a="http://schemas.openxmlformats.org/drawingml/2006/main" xmlns:pic="http://schemas.openxmlformats.org/drawingml/2006/picture">
            <wp:extent cx="6172200" cy="2091576"/>
            <wp:docPr id="3" name="Picture 3"/>
            <wp:cNvGraphicFramePr>
              <a:graphicFrameLocks noChangeAspect="1"/>
            </wp:cNvGraphicFramePr>
            <a:graphic>
              <a:graphicData uri="http://schemas.openxmlformats.org/drawingml/2006/picture">
                <pic:pic>
                  <pic:nvPicPr>
                    <pic:cNvPr id="0" name="paired_effects.png"/>
                    <pic:cNvPicPr/>
                  </pic:nvPicPr>
                  <pic:blipFill>
                    <a:blip r:embed="rId13"/>
                    <a:stretch>
                      <a:fillRect/>
                    </a:stretch>
                  </pic:blipFill>
                  <pic:spPr>
                    <a:xfrm>
                      <a:off x="0" y="0"/>
                      <a:ext cx="6172200" cy="2091576"/>
                    </a:xfrm>
                    <a:prstGeom prst="rect"/>
                  </pic:spPr>
                </pic:pic>
              </a:graphicData>
            </a:graphic>
          </wp:inline>
        </w:drawing>
      </w:r>
    </w:p>
    <w:p>
      <w:pPr>
        <w:spacing w:after="220"/>
        <w:jc w:val="center"/>
      </w:pPr>
      <w:r>
        <w:rPr>
          <w:i/>
          <w:color w:val="546975"/>
          <w:sz w:val="16"/>
        </w:rPr>
        <w:t>Figure. The spectral certificate favors PGD robustness more consistently at ε=12 than at ε=6; neuron-loss robustness can move in the opposite direction.</w:t>
      </w:r>
    </w:p>
    <w:p>
      <w:pPr>
        <w:pStyle w:val="Heading1"/>
      </w:pPr>
      <w:r>
        <w:t>4. Spectral certificate: activation and observed diagnostics</w:t>
      </w:r>
    </w:p>
    <w:p>
      <w:r>
        <w:t>The certificate is nearly inactive at ε=6 and becomes substantially more active at ε=12 on C-CO12. Its reported gap diagnostic remains near +0.10 while unrestricted PGD produces substantially negative minimum protected gaps. Reported collapse fractions reach zero for the certified arm; nevertheless, the mode-exchange diagnostic is small but nonzero at ε=12. Thus diagnostic preservation must be described precisely rather than as mathematically exact invariance of all spectral directions.</w:t>
      </w:r>
    </w:p>
    <w:p>
      <w:pPr>
        <w:pStyle w:val="Heading2"/>
      </w:pPr>
      <w:r>
        <w:t>C-CO12</w:t>
      </w:r>
    </w:p>
    <w:tbl>
      <w:tblPr>
        <w:tblStyle w:val="TableGrid"/>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rPr>
          <w:tblHeader/>
          <w:cantSplit/>
        </w:trPr>
        <w:tc>
          <w:tcPr>
            <w:tcW w:type="dxa" w:w="1242"/>
            <w:shd w:fill="EFF6F7"/>
          </w:tcPr>
          <w:p>
            <w:r>
              <w:rPr>
                <w:b/>
                <w:color w:val="153E4B"/>
                <w:sz w:val="14"/>
              </w:rPr>
              <w:t>Train ε</w:t>
            </w:r>
          </w:p>
        </w:tc>
        <w:tc>
          <w:tcPr>
            <w:tcW w:type="dxa" w:w="1242"/>
            <w:shd w:fill="EFF6F7"/>
          </w:tcPr>
          <w:p>
            <w:r>
              <w:rPr>
                <w:b/>
                <w:color w:val="153E4B"/>
                <w:sz w:val="14"/>
              </w:rPr>
              <w:t>Arm</w:t>
            </w:r>
          </w:p>
        </w:tc>
        <w:tc>
          <w:tcPr>
            <w:tcW w:type="dxa" w:w="1242"/>
            <w:shd w:fill="EFF6F7"/>
          </w:tcPr>
          <w:p>
            <w:r>
              <w:rPr>
                <w:b/>
                <w:color w:val="153E4B"/>
                <w:sz w:val="14"/>
              </w:rPr>
              <w:t>Mean train L2 norm</w:t>
            </w:r>
          </w:p>
        </w:tc>
        <w:tc>
          <w:tcPr>
            <w:tcW w:type="dxa" w:w="1242"/>
            <w:shd w:fill="EFF6F7"/>
          </w:tcPr>
          <w:p>
            <w:r>
              <w:rPr>
                <w:b/>
                <w:color w:val="153E4B"/>
                <w:sz w:val="14"/>
              </w:rPr>
              <w:t>Min retained gap</w:t>
            </w:r>
          </w:p>
        </w:tc>
        <w:tc>
          <w:tcPr>
            <w:tcW w:type="dxa" w:w="1242"/>
            <w:shd w:fill="EFF6F7"/>
          </w:tcPr>
          <w:p>
            <w:r>
              <w:rPr>
                <w:b/>
                <w:color w:val="153E4B"/>
                <w:sz w:val="14"/>
              </w:rPr>
              <w:t>Collapse frac.</w:t>
            </w:r>
          </w:p>
        </w:tc>
        <w:tc>
          <w:tcPr>
            <w:tcW w:type="dxa" w:w="1242"/>
            <w:shd w:fill="EFF6F7"/>
          </w:tcPr>
          <w:p>
            <w:r>
              <w:rPr>
                <w:b/>
                <w:color w:val="153E4B"/>
                <w:sz w:val="14"/>
              </w:rPr>
              <w:t>Mode exchange</w:t>
            </w:r>
          </w:p>
        </w:tc>
        <w:tc>
          <w:tcPr>
            <w:tcW w:type="dxa" w:w="1242"/>
            <w:shd w:fill="EFF6F7"/>
          </w:tcPr>
          <w:p>
            <w:r>
              <w:rPr>
                <w:b/>
                <w:color w:val="153E4B"/>
                <w:sz w:val="14"/>
              </w:rPr>
              <w:t>Cert active</w:t>
            </w:r>
          </w:p>
        </w:tc>
        <w:tc>
          <w:tcPr>
            <w:tcW w:type="dxa" w:w="1242"/>
            <w:shd w:fill="EFF6F7"/>
          </w:tcPr>
          <w:p>
            <w:r>
              <w:rPr>
                <w:b/>
                <w:color w:val="153E4B"/>
                <w:sz w:val="14"/>
              </w:rPr>
              <w:t>Budget retained</w:t>
            </w:r>
          </w:p>
        </w:tc>
      </w:tr>
      <w:tr>
        <w:trPr>
          <w:cantSplit/>
        </w:trPr>
        <w:tc>
          <w:tcPr>
            <w:tcW w:type="dxa" w:w="1242"/>
            <w:vAlign w:val="center"/>
          </w:tcPr>
          <w:p>
            <w:pPr>
              <w:spacing w:after="0" w:before="0"/>
            </w:pPr>
            <w:r>
              <w:rPr>
                <w:sz w:val="14"/>
              </w:rPr>
              <w:t>6</w:t>
            </w:r>
          </w:p>
        </w:tc>
        <w:tc>
          <w:tcPr>
            <w:tcW w:type="dxa" w:w="1242"/>
            <w:vAlign w:val="center"/>
          </w:tcPr>
          <w:p>
            <w:pPr>
              <w:spacing w:after="0" w:before="0"/>
            </w:pPr>
            <w:r>
              <w:rPr>
                <w:sz w:val="14"/>
              </w:rPr>
              <w:t>PGD</w:t>
            </w:r>
          </w:p>
        </w:tc>
        <w:tc>
          <w:tcPr>
            <w:tcW w:type="dxa" w:w="1242"/>
            <w:vAlign w:val="center"/>
          </w:tcPr>
          <w:p>
            <w:pPr>
              <w:spacing w:after="0" w:before="0"/>
            </w:pPr>
            <w:r>
              <w:rPr>
                <w:sz w:val="14"/>
              </w:rPr>
              <w:t>5.972 ± 0.004</w:t>
            </w:r>
          </w:p>
        </w:tc>
        <w:tc>
          <w:tcPr>
            <w:tcW w:type="dxa" w:w="1242"/>
            <w:vAlign w:val="center"/>
          </w:tcPr>
          <w:p>
            <w:pPr>
              <w:spacing w:after="0" w:before="0"/>
            </w:pPr>
            <w:r>
              <w:rPr>
                <w:sz w:val="14"/>
              </w:rPr>
              <w:t>-1.032 ± 0.090</w:t>
            </w:r>
          </w:p>
        </w:tc>
        <w:tc>
          <w:tcPr>
            <w:tcW w:type="dxa" w:w="1242"/>
            <w:vAlign w:val="center"/>
          </w:tcPr>
          <w:p>
            <w:pPr>
              <w:spacing w:after="0" w:before="0"/>
            </w:pPr>
            <w:r>
              <w:rPr>
                <w:sz w:val="14"/>
              </w:rPr>
              <w:t>0.551%</w:t>
            </w:r>
          </w:p>
        </w:tc>
        <w:tc>
          <w:tcPr>
            <w:tcW w:type="dxa" w:w="1242"/>
            <w:vAlign w:val="center"/>
          </w:tcPr>
          <w:p>
            <w:pPr>
              <w:spacing w:after="0" w:before="0"/>
            </w:pPr>
            <w:r>
              <w:rPr>
                <w:sz w:val="14"/>
              </w:rPr>
              <w:t>0.139%</w:t>
            </w:r>
          </w:p>
        </w:tc>
        <w:tc>
          <w:tcPr>
            <w:tcW w:type="dxa" w:w="1242"/>
            <w:vAlign w:val="center"/>
          </w:tcPr>
          <w:p>
            <w:pPr>
              <w:spacing w:after="0" w:before="0"/>
            </w:pPr>
            <w:r>
              <w:rPr>
                <w:sz w:val="14"/>
              </w:rPr>
              <w:t>—</w:t>
            </w:r>
          </w:p>
        </w:tc>
        <w:tc>
          <w:tcPr>
            <w:tcW w:type="dxa" w:w="1242"/>
            <w:vAlign w:val="center"/>
          </w:tcPr>
          <w:p>
            <w:pPr>
              <w:spacing w:after="0" w:before="0"/>
            </w:pPr>
            <w:r>
              <w:rPr>
                <w:sz w:val="14"/>
              </w:rPr>
              <w:t>—</w:t>
            </w:r>
          </w:p>
        </w:tc>
      </w:tr>
      <w:tr>
        <w:trPr>
          <w:cantSplit/>
        </w:trPr>
        <w:tc>
          <w:tcPr>
            <w:tcW w:type="dxa" w:w="1242"/>
            <w:vAlign w:val="center"/>
            <w:shd w:fill="F7F9FA"/>
          </w:tcPr>
          <w:p>
            <w:pPr>
              <w:spacing w:after="0" w:before="0"/>
            </w:pPr>
            <w:r>
              <w:rPr>
                <w:sz w:val="14"/>
              </w:rPr>
              <w:t>6</w:t>
            </w:r>
          </w:p>
        </w:tc>
        <w:tc>
          <w:tcPr>
            <w:tcW w:type="dxa" w:w="1242"/>
            <w:vAlign w:val="center"/>
            <w:shd w:fill="F7F9FA"/>
          </w:tcPr>
          <w:p>
            <w:pPr>
              <w:spacing w:after="0" w:before="0"/>
            </w:pPr>
            <w:r>
              <w:rPr>
                <w:sz w:val="14"/>
              </w:rPr>
              <w:t>PGD-Cert</w:t>
            </w:r>
          </w:p>
        </w:tc>
        <w:tc>
          <w:tcPr>
            <w:tcW w:type="dxa" w:w="1242"/>
            <w:vAlign w:val="center"/>
            <w:shd w:fill="F7F9FA"/>
          </w:tcPr>
          <w:p>
            <w:pPr>
              <w:spacing w:after="0" w:before="0"/>
            </w:pPr>
            <w:r>
              <w:rPr>
                <w:sz w:val="14"/>
              </w:rPr>
              <w:t>5.958 ± 0.003</w:t>
            </w:r>
          </w:p>
        </w:tc>
        <w:tc>
          <w:tcPr>
            <w:tcW w:type="dxa" w:w="1242"/>
            <w:vAlign w:val="center"/>
            <w:shd w:fill="F7F9FA"/>
          </w:tcPr>
          <w:p>
            <w:pPr>
              <w:spacing w:after="0" w:before="0"/>
            </w:pPr>
            <w:r>
              <w:rPr>
                <w:sz w:val="14"/>
              </w:rPr>
              <w:t>0.100 ± 0.000</w:t>
            </w:r>
          </w:p>
        </w:tc>
        <w:tc>
          <w:tcPr>
            <w:tcW w:type="dxa" w:w="1242"/>
            <w:vAlign w:val="center"/>
            <w:shd w:fill="F7F9FA"/>
          </w:tcPr>
          <w:p>
            <w:pPr>
              <w:spacing w:after="0" w:before="0"/>
            </w:pPr>
            <w:r>
              <w:rPr>
                <w:sz w:val="14"/>
              </w:rPr>
              <w:t>0.000%</w:t>
            </w:r>
          </w:p>
        </w:tc>
        <w:tc>
          <w:tcPr>
            <w:tcW w:type="dxa" w:w="1242"/>
            <w:vAlign w:val="center"/>
            <w:shd w:fill="F7F9FA"/>
          </w:tcPr>
          <w:p>
            <w:pPr>
              <w:spacing w:after="0" w:before="0"/>
            </w:pPr>
            <w:r>
              <w:rPr>
                <w:sz w:val="14"/>
              </w:rPr>
              <w:t>0.000%</w:t>
            </w:r>
          </w:p>
        </w:tc>
        <w:tc>
          <w:tcPr>
            <w:tcW w:type="dxa" w:w="1242"/>
            <w:vAlign w:val="center"/>
            <w:shd w:fill="F7F9FA"/>
          </w:tcPr>
          <w:p>
            <w:pPr>
              <w:spacing w:after="0" w:before="0"/>
            </w:pPr>
            <w:r>
              <w:rPr>
                <w:sz w:val="14"/>
              </w:rPr>
              <w:t>0.93%</w:t>
            </w:r>
          </w:p>
        </w:tc>
        <w:tc>
          <w:tcPr>
            <w:tcW w:type="dxa" w:w="1242"/>
            <w:vAlign w:val="center"/>
            <w:shd w:fill="F7F9FA"/>
          </w:tcPr>
          <w:p>
            <w:pPr>
              <w:spacing w:after="0" w:before="0"/>
            </w:pPr>
            <w:r>
              <w:rPr>
                <w:sz w:val="14"/>
              </w:rPr>
              <w:t>99.76%</w:t>
            </w:r>
          </w:p>
        </w:tc>
      </w:tr>
      <w:tr>
        <w:trPr>
          <w:cantSplit/>
        </w:trPr>
        <w:tc>
          <w:tcPr>
            <w:tcW w:type="dxa" w:w="1242"/>
            <w:vAlign w:val="center"/>
          </w:tcPr>
          <w:p>
            <w:pPr>
              <w:spacing w:after="0" w:before="0"/>
            </w:pPr>
            <w:r>
              <w:rPr>
                <w:sz w:val="14"/>
              </w:rPr>
              <w:t>12</w:t>
            </w:r>
          </w:p>
        </w:tc>
        <w:tc>
          <w:tcPr>
            <w:tcW w:type="dxa" w:w="1242"/>
            <w:vAlign w:val="center"/>
          </w:tcPr>
          <w:p>
            <w:pPr>
              <w:spacing w:after="0" w:before="0"/>
            </w:pPr>
            <w:r>
              <w:rPr>
                <w:sz w:val="14"/>
              </w:rPr>
              <w:t>PGD</w:t>
            </w:r>
          </w:p>
        </w:tc>
        <w:tc>
          <w:tcPr>
            <w:tcW w:type="dxa" w:w="1242"/>
            <w:vAlign w:val="center"/>
          </w:tcPr>
          <w:p>
            <w:pPr>
              <w:spacing w:after="0" w:before="0"/>
            </w:pPr>
            <w:r>
              <w:rPr>
                <w:sz w:val="14"/>
              </w:rPr>
              <w:t>10.346 ± 0.022</w:t>
            </w:r>
          </w:p>
        </w:tc>
        <w:tc>
          <w:tcPr>
            <w:tcW w:type="dxa" w:w="1242"/>
            <w:vAlign w:val="center"/>
          </w:tcPr>
          <w:p>
            <w:pPr>
              <w:spacing w:after="0" w:before="0"/>
            </w:pPr>
            <w:r>
              <w:rPr>
                <w:sz w:val="14"/>
              </w:rPr>
              <w:t>-3.282 ± 0.864</w:t>
            </w:r>
          </w:p>
        </w:tc>
        <w:tc>
          <w:tcPr>
            <w:tcW w:type="dxa" w:w="1242"/>
            <w:vAlign w:val="center"/>
          </w:tcPr>
          <w:p>
            <w:pPr>
              <w:spacing w:after="0" w:before="0"/>
            </w:pPr>
            <w:r>
              <w:rPr>
                <w:sz w:val="14"/>
              </w:rPr>
              <w:t>2.757%</w:t>
            </w:r>
          </w:p>
        </w:tc>
        <w:tc>
          <w:tcPr>
            <w:tcW w:type="dxa" w:w="1242"/>
            <w:vAlign w:val="center"/>
          </w:tcPr>
          <w:p>
            <w:pPr>
              <w:spacing w:after="0" w:before="0"/>
            </w:pPr>
            <w:r>
              <w:rPr>
                <w:sz w:val="14"/>
              </w:rPr>
              <w:t>1.301%</w:t>
            </w:r>
          </w:p>
        </w:tc>
        <w:tc>
          <w:tcPr>
            <w:tcW w:type="dxa" w:w="1242"/>
            <w:vAlign w:val="center"/>
          </w:tcPr>
          <w:p>
            <w:pPr>
              <w:spacing w:after="0" w:before="0"/>
            </w:pPr>
            <w:r>
              <w:rPr>
                <w:sz w:val="14"/>
              </w:rPr>
              <w:t>—</w:t>
            </w:r>
          </w:p>
        </w:tc>
        <w:tc>
          <w:tcPr>
            <w:tcW w:type="dxa" w:w="1242"/>
            <w:vAlign w:val="center"/>
          </w:tcPr>
          <w:p>
            <w:pPr>
              <w:spacing w:after="0" w:before="0"/>
            </w:pPr>
            <w:r>
              <w:rPr>
                <w:sz w:val="14"/>
              </w:rPr>
              <w:t>—</w:t>
            </w:r>
          </w:p>
        </w:tc>
      </w:tr>
      <w:tr>
        <w:trPr>
          <w:cantSplit/>
        </w:trPr>
        <w:tc>
          <w:tcPr>
            <w:tcW w:type="dxa" w:w="1242"/>
            <w:vAlign w:val="center"/>
            <w:shd w:fill="F7F9FA"/>
          </w:tcPr>
          <w:p>
            <w:pPr>
              <w:spacing w:after="0" w:before="0"/>
            </w:pPr>
            <w:r>
              <w:rPr>
                <w:sz w:val="14"/>
              </w:rPr>
              <w:t>12</w:t>
            </w:r>
          </w:p>
        </w:tc>
        <w:tc>
          <w:tcPr>
            <w:tcW w:type="dxa" w:w="1242"/>
            <w:vAlign w:val="center"/>
            <w:shd w:fill="F7F9FA"/>
          </w:tcPr>
          <w:p>
            <w:pPr>
              <w:spacing w:after="0" w:before="0"/>
            </w:pPr>
            <w:r>
              <w:rPr>
                <w:sz w:val="14"/>
              </w:rPr>
              <w:t>PGD-Cert</w:t>
            </w:r>
          </w:p>
        </w:tc>
        <w:tc>
          <w:tcPr>
            <w:tcW w:type="dxa" w:w="1242"/>
            <w:vAlign w:val="center"/>
            <w:shd w:fill="F7F9FA"/>
          </w:tcPr>
          <w:p>
            <w:pPr>
              <w:spacing w:after="0" w:before="0"/>
            </w:pPr>
            <w:r>
              <w:rPr>
                <w:sz w:val="14"/>
              </w:rPr>
              <w:t>10.362 ± 0.021</w:t>
            </w:r>
          </w:p>
        </w:tc>
        <w:tc>
          <w:tcPr>
            <w:tcW w:type="dxa" w:w="1242"/>
            <w:vAlign w:val="center"/>
            <w:shd w:fill="F7F9FA"/>
          </w:tcPr>
          <w:p>
            <w:pPr>
              <w:spacing w:after="0" w:before="0"/>
            </w:pPr>
            <w:r>
              <w:rPr>
                <w:sz w:val="14"/>
              </w:rPr>
              <w:t>0.100 ± 0.000</w:t>
            </w:r>
          </w:p>
        </w:tc>
        <w:tc>
          <w:tcPr>
            <w:tcW w:type="dxa" w:w="1242"/>
            <w:vAlign w:val="center"/>
            <w:shd w:fill="F7F9FA"/>
          </w:tcPr>
          <w:p>
            <w:pPr>
              <w:spacing w:after="0" w:before="0"/>
            </w:pPr>
            <w:r>
              <w:rPr>
                <w:sz w:val="14"/>
              </w:rPr>
              <w:t>0.000%</w:t>
            </w:r>
          </w:p>
        </w:tc>
        <w:tc>
          <w:tcPr>
            <w:tcW w:type="dxa" w:w="1242"/>
            <w:vAlign w:val="center"/>
            <w:shd w:fill="F7F9FA"/>
          </w:tcPr>
          <w:p>
            <w:pPr>
              <w:spacing w:after="0" w:before="0"/>
            </w:pPr>
            <w:r>
              <w:rPr>
                <w:sz w:val="14"/>
              </w:rPr>
              <w:t>0.031%</w:t>
            </w:r>
          </w:p>
        </w:tc>
        <w:tc>
          <w:tcPr>
            <w:tcW w:type="dxa" w:w="1242"/>
            <w:vAlign w:val="center"/>
            <w:shd w:fill="F7F9FA"/>
          </w:tcPr>
          <w:p>
            <w:pPr>
              <w:spacing w:after="0" w:before="0"/>
            </w:pPr>
            <w:r>
              <w:rPr>
                <w:sz w:val="14"/>
              </w:rPr>
              <w:t>32.34%</w:t>
            </w:r>
          </w:p>
        </w:tc>
        <w:tc>
          <w:tcPr>
            <w:tcW w:type="dxa" w:w="1242"/>
            <w:vAlign w:val="center"/>
            <w:shd w:fill="F7F9FA"/>
          </w:tcPr>
          <w:p>
            <w:pPr>
              <w:spacing w:after="0" w:before="0"/>
            </w:pPr>
            <w:r>
              <w:rPr>
                <w:sz w:val="14"/>
              </w:rPr>
              <w:t>88.54%</w:t>
            </w:r>
          </w:p>
        </w:tc>
      </w:tr>
    </w:tbl>
    <w:p>
      <w:pPr>
        <w:spacing w:after="20"/>
      </w:pPr>
    </w:p>
    <w:p>
      <w:pPr>
        <w:pStyle w:val="Heading2"/>
      </w:pPr>
      <w:r>
        <w:t>C-CO0</w:t>
      </w:r>
    </w:p>
    <w:tbl>
      <w:tblPr>
        <w:tblStyle w:val="TableGrid"/>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rPr>
          <w:tblHeader/>
          <w:cantSplit/>
        </w:trPr>
        <w:tc>
          <w:tcPr>
            <w:tcW w:type="dxa" w:w="1242"/>
            <w:shd w:fill="EFF6F7"/>
          </w:tcPr>
          <w:p>
            <w:r>
              <w:rPr>
                <w:b/>
                <w:color w:val="153E4B"/>
                <w:sz w:val="14"/>
              </w:rPr>
              <w:t>Train ε</w:t>
            </w:r>
          </w:p>
        </w:tc>
        <w:tc>
          <w:tcPr>
            <w:tcW w:type="dxa" w:w="1242"/>
            <w:shd w:fill="EFF6F7"/>
          </w:tcPr>
          <w:p>
            <w:r>
              <w:rPr>
                <w:b/>
                <w:color w:val="153E4B"/>
                <w:sz w:val="14"/>
              </w:rPr>
              <w:t>Arm</w:t>
            </w:r>
          </w:p>
        </w:tc>
        <w:tc>
          <w:tcPr>
            <w:tcW w:type="dxa" w:w="1242"/>
            <w:shd w:fill="EFF6F7"/>
          </w:tcPr>
          <w:p>
            <w:r>
              <w:rPr>
                <w:b/>
                <w:color w:val="153E4B"/>
                <w:sz w:val="14"/>
              </w:rPr>
              <w:t>Mean train L2 norm</w:t>
            </w:r>
          </w:p>
        </w:tc>
        <w:tc>
          <w:tcPr>
            <w:tcW w:type="dxa" w:w="1242"/>
            <w:shd w:fill="EFF6F7"/>
          </w:tcPr>
          <w:p>
            <w:r>
              <w:rPr>
                <w:b/>
                <w:color w:val="153E4B"/>
                <w:sz w:val="14"/>
              </w:rPr>
              <w:t>Min retained gap</w:t>
            </w:r>
          </w:p>
        </w:tc>
        <w:tc>
          <w:tcPr>
            <w:tcW w:type="dxa" w:w="1242"/>
            <w:shd w:fill="EFF6F7"/>
          </w:tcPr>
          <w:p>
            <w:r>
              <w:rPr>
                <w:b/>
                <w:color w:val="153E4B"/>
                <w:sz w:val="14"/>
              </w:rPr>
              <w:t>Collapse frac.</w:t>
            </w:r>
          </w:p>
        </w:tc>
        <w:tc>
          <w:tcPr>
            <w:tcW w:type="dxa" w:w="1242"/>
            <w:shd w:fill="EFF6F7"/>
          </w:tcPr>
          <w:p>
            <w:r>
              <w:rPr>
                <w:b/>
                <w:color w:val="153E4B"/>
                <w:sz w:val="14"/>
              </w:rPr>
              <w:t>Mode exchange</w:t>
            </w:r>
          </w:p>
        </w:tc>
        <w:tc>
          <w:tcPr>
            <w:tcW w:type="dxa" w:w="1242"/>
            <w:shd w:fill="EFF6F7"/>
          </w:tcPr>
          <w:p>
            <w:r>
              <w:rPr>
                <w:b/>
                <w:color w:val="153E4B"/>
                <w:sz w:val="14"/>
              </w:rPr>
              <w:t>Cert active</w:t>
            </w:r>
          </w:p>
        </w:tc>
        <w:tc>
          <w:tcPr>
            <w:tcW w:type="dxa" w:w="1242"/>
            <w:shd w:fill="EFF6F7"/>
          </w:tcPr>
          <w:p>
            <w:r>
              <w:rPr>
                <w:b/>
                <w:color w:val="153E4B"/>
                <w:sz w:val="14"/>
              </w:rPr>
              <w:t>Budget retained</w:t>
            </w:r>
          </w:p>
        </w:tc>
      </w:tr>
      <w:tr>
        <w:trPr>
          <w:cantSplit/>
        </w:trPr>
        <w:tc>
          <w:tcPr>
            <w:tcW w:type="dxa" w:w="1242"/>
            <w:vAlign w:val="center"/>
          </w:tcPr>
          <w:p>
            <w:pPr>
              <w:spacing w:after="0" w:before="0"/>
            </w:pPr>
            <w:r>
              <w:rPr>
                <w:sz w:val="14"/>
              </w:rPr>
              <w:t>6</w:t>
            </w:r>
          </w:p>
        </w:tc>
        <w:tc>
          <w:tcPr>
            <w:tcW w:type="dxa" w:w="1242"/>
            <w:vAlign w:val="center"/>
          </w:tcPr>
          <w:p>
            <w:pPr>
              <w:spacing w:after="0" w:before="0"/>
            </w:pPr>
            <w:r>
              <w:rPr>
                <w:sz w:val="14"/>
              </w:rPr>
              <w:t>PGD</w:t>
            </w:r>
          </w:p>
        </w:tc>
        <w:tc>
          <w:tcPr>
            <w:tcW w:type="dxa" w:w="1242"/>
            <w:vAlign w:val="center"/>
          </w:tcPr>
          <w:p>
            <w:pPr>
              <w:spacing w:after="0" w:before="0"/>
            </w:pPr>
            <w:r>
              <w:rPr>
                <w:sz w:val="14"/>
              </w:rPr>
              <w:t>5.980 ± 0.009</w:t>
            </w:r>
          </w:p>
        </w:tc>
        <w:tc>
          <w:tcPr>
            <w:tcW w:type="dxa" w:w="1242"/>
            <w:vAlign w:val="center"/>
          </w:tcPr>
          <w:p>
            <w:pPr>
              <w:spacing w:after="0" w:before="0"/>
            </w:pPr>
            <w:r>
              <w:rPr>
                <w:sz w:val="14"/>
              </w:rPr>
              <w:t>-3.041 ± 0.389</w:t>
            </w:r>
          </w:p>
        </w:tc>
        <w:tc>
          <w:tcPr>
            <w:tcW w:type="dxa" w:w="1242"/>
            <w:vAlign w:val="center"/>
          </w:tcPr>
          <w:p>
            <w:pPr>
              <w:spacing w:after="0" w:before="0"/>
            </w:pPr>
            <w:r>
              <w:rPr>
                <w:sz w:val="14"/>
              </w:rPr>
              <w:t>1.660%</w:t>
            </w:r>
          </w:p>
        </w:tc>
        <w:tc>
          <w:tcPr>
            <w:tcW w:type="dxa" w:w="1242"/>
            <w:vAlign w:val="center"/>
          </w:tcPr>
          <w:p>
            <w:pPr>
              <w:spacing w:after="0" w:before="0"/>
            </w:pPr>
            <w:r>
              <w:rPr>
                <w:sz w:val="14"/>
              </w:rPr>
              <w:t>0.516%</w:t>
            </w:r>
          </w:p>
        </w:tc>
        <w:tc>
          <w:tcPr>
            <w:tcW w:type="dxa" w:w="1242"/>
            <w:vAlign w:val="center"/>
          </w:tcPr>
          <w:p>
            <w:pPr>
              <w:spacing w:after="0" w:before="0"/>
            </w:pPr>
            <w:r>
              <w:rPr>
                <w:sz w:val="14"/>
              </w:rPr>
              <w:t>—</w:t>
            </w:r>
          </w:p>
        </w:tc>
        <w:tc>
          <w:tcPr>
            <w:tcW w:type="dxa" w:w="1242"/>
            <w:vAlign w:val="center"/>
          </w:tcPr>
          <w:p>
            <w:pPr>
              <w:spacing w:after="0" w:before="0"/>
            </w:pPr>
            <w:r>
              <w:rPr>
                <w:sz w:val="14"/>
              </w:rPr>
              <w:t>—</w:t>
            </w:r>
          </w:p>
        </w:tc>
      </w:tr>
      <w:tr>
        <w:trPr>
          <w:cantSplit/>
        </w:trPr>
        <w:tc>
          <w:tcPr>
            <w:tcW w:type="dxa" w:w="1242"/>
            <w:vAlign w:val="center"/>
            <w:shd w:fill="F7F9FA"/>
          </w:tcPr>
          <w:p>
            <w:pPr>
              <w:spacing w:after="0" w:before="0"/>
            </w:pPr>
            <w:r>
              <w:rPr>
                <w:sz w:val="14"/>
              </w:rPr>
              <w:t>6</w:t>
            </w:r>
          </w:p>
        </w:tc>
        <w:tc>
          <w:tcPr>
            <w:tcW w:type="dxa" w:w="1242"/>
            <w:vAlign w:val="center"/>
            <w:shd w:fill="F7F9FA"/>
          </w:tcPr>
          <w:p>
            <w:pPr>
              <w:spacing w:after="0" w:before="0"/>
            </w:pPr>
            <w:r>
              <w:rPr>
                <w:sz w:val="14"/>
              </w:rPr>
              <w:t>PGD-Cert</w:t>
            </w:r>
          </w:p>
        </w:tc>
        <w:tc>
          <w:tcPr>
            <w:tcW w:type="dxa" w:w="1242"/>
            <w:vAlign w:val="center"/>
            <w:shd w:fill="F7F9FA"/>
          </w:tcPr>
          <w:p>
            <w:pPr>
              <w:spacing w:after="0" w:before="0"/>
            </w:pPr>
            <w:r>
              <w:rPr>
                <w:sz w:val="14"/>
              </w:rPr>
              <w:t>5.941 ± 0.009</w:t>
            </w:r>
          </w:p>
        </w:tc>
        <w:tc>
          <w:tcPr>
            <w:tcW w:type="dxa" w:w="1242"/>
            <w:vAlign w:val="center"/>
            <w:shd w:fill="F7F9FA"/>
          </w:tcPr>
          <w:p>
            <w:pPr>
              <w:spacing w:after="0" w:before="0"/>
            </w:pPr>
            <w:r>
              <w:rPr>
                <w:sz w:val="14"/>
              </w:rPr>
              <w:t>0.100 ± 0.000</w:t>
            </w:r>
          </w:p>
        </w:tc>
        <w:tc>
          <w:tcPr>
            <w:tcW w:type="dxa" w:w="1242"/>
            <w:vAlign w:val="center"/>
            <w:shd w:fill="F7F9FA"/>
          </w:tcPr>
          <w:p>
            <w:pPr>
              <w:spacing w:after="0" w:before="0"/>
            </w:pPr>
            <w:r>
              <w:rPr>
                <w:sz w:val="14"/>
              </w:rPr>
              <w:t>0.000%</w:t>
            </w:r>
          </w:p>
        </w:tc>
        <w:tc>
          <w:tcPr>
            <w:tcW w:type="dxa" w:w="1242"/>
            <w:vAlign w:val="center"/>
            <w:shd w:fill="F7F9FA"/>
          </w:tcPr>
          <w:p>
            <w:pPr>
              <w:spacing w:after="0" w:before="0"/>
            </w:pPr>
            <w:r>
              <w:rPr>
                <w:sz w:val="14"/>
              </w:rPr>
              <w:t>0.000%</w:t>
            </w:r>
          </w:p>
        </w:tc>
        <w:tc>
          <w:tcPr>
            <w:tcW w:type="dxa" w:w="1242"/>
            <w:vAlign w:val="center"/>
            <w:shd w:fill="F7F9FA"/>
          </w:tcPr>
          <w:p>
            <w:pPr>
              <w:spacing w:after="0" w:before="0"/>
            </w:pPr>
            <w:r>
              <w:rPr>
                <w:sz w:val="14"/>
              </w:rPr>
              <w:t>2.29%</w:t>
            </w:r>
          </w:p>
        </w:tc>
        <w:tc>
          <w:tcPr>
            <w:tcW w:type="dxa" w:w="1242"/>
            <w:vAlign w:val="center"/>
            <w:shd w:fill="F7F9FA"/>
          </w:tcPr>
          <w:p>
            <w:pPr>
              <w:spacing w:after="0" w:before="0"/>
            </w:pPr>
            <w:r>
              <w:rPr>
                <w:sz w:val="14"/>
              </w:rPr>
              <w:t>99.34%</w:t>
            </w:r>
          </w:p>
        </w:tc>
      </w:tr>
      <w:tr>
        <w:trPr>
          <w:cantSplit/>
        </w:trPr>
        <w:tc>
          <w:tcPr>
            <w:tcW w:type="dxa" w:w="1242"/>
            <w:vAlign w:val="center"/>
          </w:tcPr>
          <w:p>
            <w:pPr>
              <w:spacing w:after="0" w:before="0"/>
            </w:pPr>
            <w:r>
              <w:rPr>
                <w:sz w:val="14"/>
              </w:rPr>
              <w:t>12</w:t>
            </w:r>
          </w:p>
        </w:tc>
        <w:tc>
          <w:tcPr>
            <w:tcW w:type="dxa" w:w="1242"/>
            <w:vAlign w:val="center"/>
          </w:tcPr>
          <w:p>
            <w:pPr>
              <w:spacing w:after="0" w:before="0"/>
            </w:pPr>
            <w:r>
              <w:rPr>
                <w:sz w:val="14"/>
              </w:rPr>
              <w:t>PGD</w:t>
            </w:r>
          </w:p>
        </w:tc>
        <w:tc>
          <w:tcPr>
            <w:tcW w:type="dxa" w:w="1242"/>
            <w:vAlign w:val="center"/>
          </w:tcPr>
          <w:p>
            <w:pPr>
              <w:spacing w:after="0" w:before="0"/>
            </w:pPr>
            <w:r>
              <w:rPr>
                <w:sz w:val="14"/>
              </w:rPr>
              <w:t>10.074 ± 0.052</w:t>
            </w:r>
          </w:p>
        </w:tc>
        <w:tc>
          <w:tcPr>
            <w:tcW w:type="dxa" w:w="1242"/>
            <w:vAlign w:val="center"/>
          </w:tcPr>
          <w:p>
            <w:pPr>
              <w:spacing w:after="0" w:before="0"/>
            </w:pPr>
            <w:r>
              <w:rPr>
                <w:sz w:val="14"/>
              </w:rPr>
              <w:t>-5.708 ± 0.479</w:t>
            </w:r>
          </w:p>
        </w:tc>
        <w:tc>
          <w:tcPr>
            <w:tcW w:type="dxa" w:w="1242"/>
            <w:vAlign w:val="center"/>
          </w:tcPr>
          <w:p>
            <w:pPr>
              <w:spacing w:after="0" w:before="0"/>
            </w:pPr>
            <w:r>
              <w:rPr>
                <w:sz w:val="14"/>
              </w:rPr>
              <w:t>3.575%</w:t>
            </w:r>
          </w:p>
        </w:tc>
        <w:tc>
          <w:tcPr>
            <w:tcW w:type="dxa" w:w="1242"/>
            <w:vAlign w:val="center"/>
          </w:tcPr>
          <w:p>
            <w:pPr>
              <w:spacing w:after="0" w:before="0"/>
            </w:pPr>
            <w:r>
              <w:rPr>
                <w:sz w:val="14"/>
              </w:rPr>
              <w:t>2.088%</w:t>
            </w:r>
          </w:p>
        </w:tc>
        <w:tc>
          <w:tcPr>
            <w:tcW w:type="dxa" w:w="1242"/>
            <w:vAlign w:val="center"/>
          </w:tcPr>
          <w:p>
            <w:pPr>
              <w:spacing w:after="0" w:before="0"/>
            </w:pPr>
            <w:r>
              <w:rPr>
                <w:sz w:val="14"/>
              </w:rPr>
              <w:t>—</w:t>
            </w:r>
          </w:p>
        </w:tc>
        <w:tc>
          <w:tcPr>
            <w:tcW w:type="dxa" w:w="1242"/>
            <w:vAlign w:val="center"/>
          </w:tcPr>
          <w:p>
            <w:pPr>
              <w:spacing w:after="0" w:before="0"/>
            </w:pPr>
            <w:r>
              <w:rPr>
                <w:sz w:val="14"/>
              </w:rPr>
              <w:t>—</w:t>
            </w:r>
          </w:p>
        </w:tc>
      </w:tr>
      <w:tr>
        <w:trPr>
          <w:cantSplit/>
        </w:trPr>
        <w:tc>
          <w:tcPr>
            <w:tcW w:type="dxa" w:w="1242"/>
            <w:vAlign w:val="center"/>
            <w:shd w:fill="F7F9FA"/>
          </w:tcPr>
          <w:p>
            <w:pPr>
              <w:spacing w:after="0" w:before="0"/>
            </w:pPr>
            <w:r>
              <w:rPr>
                <w:sz w:val="14"/>
              </w:rPr>
              <w:t>12</w:t>
            </w:r>
          </w:p>
        </w:tc>
        <w:tc>
          <w:tcPr>
            <w:tcW w:type="dxa" w:w="1242"/>
            <w:vAlign w:val="center"/>
            <w:shd w:fill="F7F9FA"/>
          </w:tcPr>
          <w:p>
            <w:pPr>
              <w:spacing w:after="0" w:before="0"/>
            </w:pPr>
            <w:r>
              <w:rPr>
                <w:sz w:val="14"/>
              </w:rPr>
              <w:t>PGD-Cert</w:t>
            </w:r>
          </w:p>
        </w:tc>
        <w:tc>
          <w:tcPr>
            <w:tcW w:type="dxa" w:w="1242"/>
            <w:vAlign w:val="center"/>
            <w:shd w:fill="F7F9FA"/>
          </w:tcPr>
          <w:p>
            <w:pPr>
              <w:spacing w:after="0" w:before="0"/>
            </w:pPr>
            <w:r>
              <w:rPr>
                <w:sz w:val="14"/>
              </w:rPr>
              <w:t>9.971 ± 0.051</w:t>
            </w:r>
          </w:p>
        </w:tc>
        <w:tc>
          <w:tcPr>
            <w:tcW w:type="dxa" w:w="1242"/>
            <w:vAlign w:val="center"/>
            <w:shd w:fill="F7F9FA"/>
          </w:tcPr>
          <w:p>
            <w:pPr>
              <w:spacing w:after="0" w:before="0"/>
            </w:pPr>
            <w:r>
              <w:rPr>
                <w:sz w:val="14"/>
              </w:rPr>
              <w:t>0.100 ± 0.000</w:t>
            </w:r>
          </w:p>
        </w:tc>
        <w:tc>
          <w:tcPr>
            <w:tcW w:type="dxa" w:w="1242"/>
            <w:vAlign w:val="center"/>
            <w:shd w:fill="F7F9FA"/>
          </w:tcPr>
          <w:p>
            <w:pPr>
              <w:spacing w:after="0" w:before="0"/>
            </w:pPr>
            <w:r>
              <w:rPr>
                <w:sz w:val="14"/>
              </w:rPr>
              <w:t>0.000%</w:t>
            </w:r>
          </w:p>
        </w:tc>
        <w:tc>
          <w:tcPr>
            <w:tcW w:type="dxa" w:w="1242"/>
            <w:vAlign w:val="center"/>
            <w:shd w:fill="F7F9FA"/>
          </w:tcPr>
          <w:p>
            <w:pPr>
              <w:spacing w:after="0" w:before="0"/>
            </w:pPr>
            <w:r>
              <w:rPr>
                <w:sz w:val="14"/>
              </w:rPr>
              <w:t>0.052%</w:t>
            </w:r>
          </w:p>
        </w:tc>
        <w:tc>
          <w:tcPr>
            <w:tcW w:type="dxa" w:w="1242"/>
            <w:vAlign w:val="center"/>
            <w:shd w:fill="F7F9FA"/>
          </w:tcPr>
          <w:p>
            <w:pPr>
              <w:spacing w:after="0" w:before="0"/>
            </w:pPr>
            <w:r>
              <w:rPr>
                <w:sz w:val="14"/>
              </w:rPr>
              <w:t>5.94%</w:t>
            </w:r>
          </w:p>
        </w:tc>
        <w:tc>
          <w:tcPr>
            <w:tcW w:type="dxa" w:w="1242"/>
            <w:vAlign w:val="center"/>
            <w:shd w:fill="F7F9FA"/>
          </w:tcPr>
          <w:p>
            <w:pPr>
              <w:spacing w:after="0" w:before="0"/>
            </w:pPr>
            <w:r>
              <w:rPr>
                <w:sz w:val="14"/>
              </w:rPr>
              <w:t>98.19%</w:t>
            </w:r>
          </w:p>
        </w:tc>
      </w:tr>
    </w:tbl>
    <w:p>
      <w:pPr>
        <w:spacing w:after="20"/>
      </w:pPr>
    </w:p>
    <w:p>
      <w:r>
        <w:t>At ε=12, C-CO12 reaches norm 10.346 (PGD) versus 10.362 (PGD-Cert): a difference of only +0.0165. This rules out a trivial “smaller average attack norm” explanation for that session’s large robustness gap, but does not control every property of the attack (direction, per-window norm distributions, optimizer trajectory, and saturation may differ). For C-CO0 at ε=12, the norms differ by −0.1023, so matching is less exact.</w:t>
      </w:r>
    </w:p>
    <w:p>
      <w:pPr>
        <w:pStyle w:val="Heading1"/>
      </w:pPr>
      <w:r>
        <w:t>5. Decoder sensitivity and spectral-mechanism indicators</w:t>
      </w:r>
    </w:p>
    <w:p>
      <w:r>
        <w:t>The V7 output also measures sensitivity of the decoder to perturbed neural windows. At ε=12 on C-CO12, the learned PGD model exhibits a marked change in sensitivity compared with PGD-Cert. These are mechanistic correlates, not direct causal proofs, since model representations and learned decoders co-adapt during training.</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cantSplit/>
        </w:trPr>
        <w:tc>
          <w:tcPr>
            <w:tcW w:type="dxa" w:w="1419"/>
            <w:shd w:fill="EFF6F7"/>
          </w:tcPr>
          <w:p>
            <w:r>
              <w:rPr>
                <w:b/>
                <w:color w:val="153E4B"/>
                <w:sz w:val="14"/>
              </w:rPr>
              <w:t>Session</w:t>
            </w:r>
          </w:p>
        </w:tc>
        <w:tc>
          <w:tcPr>
            <w:tcW w:type="dxa" w:w="1419"/>
            <w:shd w:fill="EFF6F7"/>
          </w:tcPr>
          <w:p>
            <w:r>
              <w:rPr>
                <w:b/>
                <w:color w:val="153E4B"/>
                <w:sz w:val="14"/>
              </w:rPr>
              <w:t>ε</w:t>
            </w:r>
          </w:p>
        </w:tc>
        <w:tc>
          <w:tcPr>
            <w:tcW w:type="dxa" w:w="1419"/>
            <w:shd w:fill="EFF6F7"/>
          </w:tcPr>
          <w:p>
            <w:r>
              <w:rPr>
                <w:b/>
                <w:color w:val="153E4B"/>
                <w:sz w:val="14"/>
              </w:rPr>
              <w:t>Arm</w:t>
            </w:r>
          </w:p>
        </w:tc>
        <w:tc>
          <w:tcPr>
            <w:tcW w:type="dxa" w:w="1419"/>
            <w:shd w:fill="EFF6F7"/>
          </w:tcPr>
          <w:p>
            <w:r>
              <w:rPr>
                <w:b/>
                <w:color w:val="153E4B"/>
                <w:sz w:val="14"/>
              </w:rPr>
              <w:t>Sensitivity norm</w:t>
            </w:r>
          </w:p>
        </w:tc>
        <w:tc>
          <w:tcPr>
            <w:tcW w:type="dxa" w:w="1419"/>
            <w:shd w:fill="EFF6F7"/>
          </w:tcPr>
          <w:p>
            <w:r>
              <w:rPr>
                <w:b/>
                <w:color w:val="153E4B"/>
                <w:sz w:val="14"/>
              </w:rPr>
              <w:t>Tangent fraction</w:t>
            </w:r>
          </w:p>
        </w:tc>
        <w:tc>
          <w:tcPr>
            <w:tcW w:type="dxa" w:w="1419"/>
            <w:shd w:fill="EFF6F7"/>
          </w:tcPr>
          <w:p>
            <w:r>
              <w:rPr>
                <w:b/>
                <w:color w:val="153E4B"/>
                <w:sz w:val="14"/>
              </w:rPr>
              <w:t>Active share</w:t>
            </w:r>
          </w:p>
        </w:tc>
        <w:tc>
          <w:tcPr>
            <w:tcW w:type="dxa" w:w="1419"/>
            <w:shd w:fill="EFF6F7"/>
          </w:tcPr>
          <w:p>
            <w:r>
              <w:rPr>
                <w:b/>
                <w:color w:val="153E4B"/>
                <w:sz w:val="14"/>
              </w:rPr>
              <w:t>Top-unit share</w:t>
            </w:r>
          </w:p>
        </w:tc>
      </w:tr>
      <w:tr>
        <w:trPr>
          <w:cantSplit/>
        </w:trPr>
        <w:tc>
          <w:tcPr>
            <w:tcW w:type="dxa" w:w="1419"/>
            <w:vAlign w:val="center"/>
          </w:tcPr>
          <w:p>
            <w:pPr>
              <w:spacing w:after="0" w:before="0"/>
            </w:pPr>
            <w:r>
              <w:rPr>
                <w:sz w:val="14"/>
              </w:rPr>
              <w:t>C-CO12</w:t>
            </w:r>
          </w:p>
        </w:tc>
        <w:tc>
          <w:tcPr>
            <w:tcW w:type="dxa" w:w="1419"/>
            <w:vAlign w:val="center"/>
          </w:tcPr>
          <w:p>
            <w:pPr>
              <w:spacing w:after="0" w:before="0"/>
            </w:pPr>
            <w:r>
              <w:rPr>
                <w:sz w:val="14"/>
              </w:rPr>
              <w:t>6</w:t>
            </w:r>
          </w:p>
        </w:tc>
        <w:tc>
          <w:tcPr>
            <w:tcW w:type="dxa" w:w="1419"/>
            <w:vAlign w:val="center"/>
          </w:tcPr>
          <w:p>
            <w:pPr>
              <w:spacing w:after="0" w:before="0"/>
            </w:pPr>
            <w:r>
              <w:rPr>
                <w:sz w:val="14"/>
              </w:rPr>
              <w:t>PGD</w:t>
            </w:r>
          </w:p>
        </w:tc>
        <w:tc>
          <w:tcPr>
            <w:tcW w:type="dxa" w:w="1419"/>
            <w:vAlign w:val="center"/>
          </w:tcPr>
          <w:p>
            <w:pPr>
              <w:spacing w:after="0" w:before="0"/>
            </w:pPr>
            <w:r>
              <w:rPr>
                <w:sz w:val="14"/>
              </w:rPr>
              <w:t>0.218 ± 0.005</w:t>
            </w:r>
          </w:p>
        </w:tc>
        <w:tc>
          <w:tcPr>
            <w:tcW w:type="dxa" w:w="1419"/>
            <w:vAlign w:val="center"/>
          </w:tcPr>
          <w:p>
            <w:pPr>
              <w:spacing w:after="0" w:before="0"/>
            </w:pPr>
            <w:r>
              <w:rPr>
                <w:sz w:val="14"/>
              </w:rPr>
              <w:t>0.199 ± 0.002</w:t>
            </w:r>
          </w:p>
        </w:tc>
        <w:tc>
          <w:tcPr>
            <w:tcW w:type="dxa" w:w="1419"/>
            <w:vAlign w:val="center"/>
          </w:tcPr>
          <w:p>
            <w:pPr>
              <w:spacing w:after="0" w:before="0"/>
            </w:pPr>
            <w:r>
              <w:rPr>
                <w:sz w:val="14"/>
              </w:rPr>
              <w:t>0.470 ± 0.009</w:t>
            </w:r>
          </w:p>
        </w:tc>
        <w:tc>
          <w:tcPr>
            <w:tcW w:type="dxa" w:w="1419"/>
            <w:vAlign w:val="center"/>
          </w:tcPr>
          <w:p>
            <w:pPr>
              <w:spacing w:after="0" w:before="0"/>
            </w:pPr>
            <w:r>
              <w:rPr>
                <w:sz w:val="14"/>
              </w:rPr>
              <w:t>0.584 ± 0.005</w:t>
            </w:r>
          </w:p>
        </w:tc>
      </w:tr>
      <w:tr>
        <w:trPr>
          <w:cantSplit/>
        </w:trPr>
        <w:tc>
          <w:tcPr>
            <w:tcW w:type="dxa" w:w="1419"/>
            <w:vAlign w:val="center"/>
            <w:shd w:fill="F7F9FA"/>
          </w:tcPr>
          <w:p>
            <w:pPr>
              <w:spacing w:after="0" w:before="0"/>
            </w:pPr>
            <w:r>
              <w:rPr>
                <w:sz w:val="14"/>
              </w:rPr>
              <w:t>C-CO12</w:t>
            </w:r>
          </w:p>
        </w:tc>
        <w:tc>
          <w:tcPr>
            <w:tcW w:type="dxa" w:w="1419"/>
            <w:vAlign w:val="center"/>
            <w:shd w:fill="F7F9FA"/>
          </w:tcPr>
          <w:p>
            <w:pPr>
              <w:spacing w:after="0" w:before="0"/>
            </w:pPr>
            <w:r>
              <w:rPr>
                <w:sz w:val="14"/>
              </w:rPr>
              <w:t>6</w:t>
            </w:r>
          </w:p>
        </w:tc>
        <w:tc>
          <w:tcPr>
            <w:tcW w:type="dxa" w:w="1419"/>
            <w:vAlign w:val="center"/>
            <w:shd w:fill="F7F9FA"/>
          </w:tcPr>
          <w:p>
            <w:pPr>
              <w:spacing w:after="0" w:before="0"/>
            </w:pPr>
            <w:r>
              <w:rPr>
                <w:sz w:val="14"/>
              </w:rPr>
              <w:t>PGD-Cert</w:t>
            </w:r>
          </w:p>
        </w:tc>
        <w:tc>
          <w:tcPr>
            <w:tcW w:type="dxa" w:w="1419"/>
            <w:vAlign w:val="center"/>
            <w:shd w:fill="F7F9FA"/>
          </w:tcPr>
          <w:p>
            <w:pPr>
              <w:spacing w:after="0" w:before="0"/>
            </w:pPr>
            <w:r>
              <w:rPr>
                <w:sz w:val="14"/>
              </w:rPr>
              <w:t>0.210 ± 0.015</w:t>
            </w:r>
          </w:p>
        </w:tc>
        <w:tc>
          <w:tcPr>
            <w:tcW w:type="dxa" w:w="1419"/>
            <w:vAlign w:val="center"/>
            <w:shd w:fill="F7F9FA"/>
          </w:tcPr>
          <w:p>
            <w:pPr>
              <w:spacing w:after="0" w:before="0"/>
            </w:pPr>
            <w:r>
              <w:rPr>
                <w:sz w:val="14"/>
              </w:rPr>
              <w:t>0.201 ± 0.004</w:t>
            </w:r>
          </w:p>
        </w:tc>
        <w:tc>
          <w:tcPr>
            <w:tcW w:type="dxa" w:w="1419"/>
            <w:vAlign w:val="center"/>
            <w:shd w:fill="F7F9FA"/>
          </w:tcPr>
          <w:p>
            <w:pPr>
              <w:spacing w:after="0" w:before="0"/>
            </w:pPr>
            <w:r>
              <w:rPr>
                <w:sz w:val="14"/>
              </w:rPr>
              <w:t>0.469 ± 0.007</w:t>
            </w:r>
          </w:p>
        </w:tc>
        <w:tc>
          <w:tcPr>
            <w:tcW w:type="dxa" w:w="1419"/>
            <w:vAlign w:val="center"/>
            <w:shd w:fill="F7F9FA"/>
          </w:tcPr>
          <w:p>
            <w:pPr>
              <w:spacing w:after="0" w:before="0"/>
            </w:pPr>
            <w:r>
              <w:rPr>
                <w:sz w:val="14"/>
              </w:rPr>
              <w:t>0.583 ± 0.004</w:t>
            </w:r>
          </w:p>
        </w:tc>
      </w:tr>
      <w:tr>
        <w:trPr>
          <w:cantSplit/>
        </w:trPr>
        <w:tc>
          <w:tcPr>
            <w:tcW w:type="dxa" w:w="1419"/>
            <w:vAlign w:val="center"/>
          </w:tcPr>
          <w:p>
            <w:pPr>
              <w:spacing w:after="0" w:before="0"/>
            </w:pPr>
            <w:r>
              <w:rPr>
                <w:sz w:val="14"/>
              </w:rPr>
              <w:t>C-CO12</w:t>
            </w:r>
          </w:p>
        </w:tc>
        <w:tc>
          <w:tcPr>
            <w:tcW w:type="dxa" w:w="1419"/>
            <w:vAlign w:val="center"/>
          </w:tcPr>
          <w:p>
            <w:pPr>
              <w:spacing w:after="0" w:before="0"/>
            </w:pPr>
            <w:r>
              <w:rPr>
                <w:sz w:val="14"/>
              </w:rPr>
              <w:t>12</w:t>
            </w:r>
          </w:p>
        </w:tc>
        <w:tc>
          <w:tcPr>
            <w:tcW w:type="dxa" w:w="1419"/>
            <w:vAlign w:val="center"/>
          </w:tcPr>
          <w:p>
            <w:pPr>
              <w:spacing w:after="0" w:before="0"/>
            </w:pPr>
            <w:r>
              <w:rPr>
                <w:sz w:val="14"/>
              </w:rPr>
              <w:t>PGD</w:t>
            </w:r>
          </w:p>
        </w:tc>
        <w:tc>
          <w:tcPr>
            <w:tcW w:type="dxa" w:w="1419"/>
            <w:vAlign w:val="center"/>
          </w:tcPr>
          <w:p>
            <w:pPr>
              <w:spacing w:after="0" w:before="0"/>
            </w:pPr>
            <w:r>
              <w:rPr>
                <w:sz w:val="14"/>
              </w:rPr>
              <w:t>0.900 ± 0.032</w:t>
            </w:r>
          </w:p>
        </w:tc>
        <w:tc>
          <w:tcPr>
            <w:tcW w:type="dxa" w:w="1419"/>
            <w:vAlign w:val="center"/>
          </w:tcPr>
          <w:p>
            <w:pPr>
              <w:spacing w:after="0" w:before="0"/>
            </w:pPr>
            <w:r>
              <w:rPr>
                <w:sz w:val="14"/>
              </w:rPr>
              <w:t>0.112 ± 0.001</w:t>
            </w:r>
          </w:p>
        </w:tc>
        <w:tc>
          <w:tcPr>
            <w:tcW w:type="dxa" w:w="1419"/>
            <w:vAlign w:val="center"/>
          </w:tcPr>
          <w:p>
            <w:pPr>
              <w:spacing w:after="0" w:before="0"/>
            </w:pPr>
            <w:r>
              <w:rPr>
                <w:sz w:val="14"/>
              </w:rPr>
              <w:t>0.030 ± 0.015</w:t>
            </w:r>
          </w:p>
        </w:tc>
        <w:tc>
          <w:tcPr>
            <w:tcW w:type="dxa" w:w="1419"/>
            <w:vAlign w:val="center"/>
          </w:tcPr>
          <w:p>
            <w:pPr>
              <w:spacing w:after="0" w:before="0"/>
            </w:pPr>
            <w:r>
              <w:rPr>
                <w:sz w:val="14"/>
              </w:rPr>
              <w:t>0.906 ± 0.044</w:t>
            </w:r>
          </w:p>
        </w:tc>
      </w:tr>
      <w:tr>
        <w:trPr>
          <w:cantSplit/>
        </w:trPr>
        <w:tc>
          <w:tcPr>
            <w:tcW w:type="dxa" w:w="1419"/>
            <w:vAlign w:val="center"/>
            <w:shd w:fill="F7F9FA"/>
          </w:tcPr>
          <w:p>
            <w:pPr>
              <w:spacing w:after="0" w:before="0"/>
            </w:pPr>
            <w:r>
              <w:rPr>
                <w:sz w:val="14"/>
              </w:rPr>
              <w:t>C-CO12</w:t>
            </w:r>
          </w:p>
        </w:tc>
        <w:tc>
          <w:tcPr>
            <w:tcW w:type="dxa" w:w="1419"/>
            <w:vAlign w:val="center"/>
            <w:shd w:fill="F7F9FA"/>
          </w:tcPr>
          <w:p>
            <w:pPr>
              <w:spacing w:after="0" w:before="0"/>
            </w:pPr>
            <w:r>
              <w:rPr>
                <w:sz w:val="14"/>
              </w:rPr>
              <w:t>12</w:t>
            </w:r>
          </w:p>
        </w:tc>
        <w:tc>
          <w:tcPr>
            <w:tcW w:type="dxa" w:w="1419"/>
            <w:vAlign w:val="center"/>
            <w:shd w:fill="F7F9FA"/>
          </w:tcPr>
          <w:p>
            <w:pPr>
              <w:spacing w:after="0" w:before="0"/>
            </w:pPr>
            <w:r>
              <w:rPr>
                <w:sz w:val="14"/>
              </w:rPr>
              <w:t>PGD-Cert</w:t>
            </w:r>
          </w:p>
        </w:tc>
        <w:tc>
          <w:tcPr>
            <w:tcW w:type="dxa" w:w="1419"/>
            <w:vAlign w:val="center"/>
            <w:shd w:fill="F7F9FA"/>
          </w:tcPr>
          <w:p>
            <w:pPr>
              <w:spacing w:after="0" w:before="0"/>
            </w:pPr>
            <w:r>
              <w:rPr>
                <w:sz w:val="14"/>
              </w:rPr>
              <w:t>0.224 ± 0.013</w:t>
            </w:r>
          </w:p>
        </w:tc>
        <w:tc>
          <w:tcPr>
            <w:tcW w:type="dxa" w:w="1419"/>
            <w:vAlign w:val="center"/>
            <w:shd w:fill="F7F9FA"/>
          </w:tcPr>
          <w:p>
            <w:pPr>
              <w:spacing w:after="0" w:before="0"/>
            </w:pPr>
            <w:r>
              <w:rPr>
                <w:sz w:val="14"/>
              </w:rPr>
              <w:t>0.244 ± 0.002</w:t>
            </w:r>
          </w:p>
        </w:tc>
        <w:tc>
          <w:tcPr>
            <w:tcW w:type="dxa" w:w="1419"/>
            <w:vAlign w:val="center"/>
            <w:shd w:fill="F7F9FA"/>
          </w:tcPr>
          <w:p>
            <w:pPr>
              <w:spacing w:after="0" w:before="0"/>
            </w:pPr>
            <w:r>
              <w:rPr>
                <w:sz w:val="14"/>
              </w:rPr>
              <w:t>0.464 ± 0.003</w:t>
            </w:r>
          </w:p>
        </w:tc>
        <w:tc>
          <w:tcPr>
            <w:tcW w:type="dxa" w:w="1419"/>
            <w:vAlign w:val="center"/>
            <w:shd w:fill="F7F9FA"/>
          </w:tcPr>
          <w:p>
            <w:pPr>
              <w:spacing w:after="0" w:before="0"/>
            </w:pPr>
            <w:r>
              <w:rPr>
                <w:sz w:val="14"/>
              </w:rPr>
              <w:t>0.600 ± 0.005</w:t>
            </w:r>
          </w:p>
        </w:tc>
      </w:tr>
      <w:tr>
        <w:trPr>
          <w:cantSplit/>
        </w:trPr>
        <w:tc>
          <w:tcPr>
            <w:tcW w:type="dxa" w:w="1419"/>
            <w:vAlign w:val="center"/>
          </w:tcPr>
          <w:p>
            <w:pPr>
              <w:spacing w:after="0" w:before="0"/>
            </w:pPr>
            <w:r>
              <w:rPr>
                <w:sz w:val="14"/>
              </w:rPr>
              <w:t>C-CO0</w:t>
            </w:r>
          </w:p>
        </w:tc>
        <w:tc>
          <w:tcPr>
            <w:tcW w:type="dxa" w:w="1419"/>
            <w:vAlign w:val="center"/>
          </w:tcPr>
          <w:p>
            <w:pPr>
              <w:spacing w:after="0" w:before="0"/>
            </w:pPr>
            <w:r>
              <w:rPr>
                <w:sz w:val="14"/>
              </w:rPr>
              <w:t>6</w:t>
            </w:r>
          </w:p>
        </w:tc>
        <w:tc>
          <w:tcPr>
            <w:tcW w:type="dxa" w:w="1419"/>
            <w:vAlign w:val="center"/>
          </w:tcPr>
          <w:p>
            <w:pPr>
              <w:spacing w:after="0" w:before="0"/>
            </w:pPr>
            <w:r>
              <w:rPr>
                <w:sz w:val="14"/>
              </w:rPr>
              <w:t>PGD</w:t>
            </w:r>
          </w:p>
        </w:tc>
        <w:tc>
          <w:tcPr>
            <w:tcW w:type="dxa" w:w="1419"/>
            <w:vAlign w:val="center"/>
          </w:tcPr>
          <w:p>
            <w:pPr>
              <w:spacing w:after="0" w:before="0"/>
            </w:pPr>
            <w:r>
              <w:rPr>
                <w:sz w:val="14"/>
              </w:rPr>
              <w:t>0.518 ± 0.014</w:t>
            </w:r>
          </w:p>
        </w:tc>
        <w:tc>
          <w:tcPr>
            <w:tcW w:type="dxa" w:w="1419"/>
            <w:vAlign w:val="center"/>
          </w:tcPr>
          <w:p>
            <w:pPr>
              <w:spacing w:after="0" w:before="0"/>
            </w:pPr>
            <w:r>
              <w:rPr>
                <w:sz w:val="14"/>
              </w:rPr>
              <w:t>0.186 ± 0.006</w:t>
            </w:r>
          </w:p>
        </w:tc>
        <w:tc>
          <w:tcPr>
            <w:tcW w:type="dxa" w:w="1419"/>
            <w:vAlign w:val="center"/>
          </w:tcPr>
          <w:p>
            <w:pPr>
              <w:spacing w:after="0" w:before="0"/>
            </w:pPr>
            <w:r>
              <w:rPr>
                <w:sz w:val="14"/>
              </w:rPr>
              <w:t>0.704 ± 0.016</w:t>
            </w:r>
          </w:p>
        </w:tc>
        <w:tc>
          <w:tcPr>
            <w:tcW w:type="dxa" w:w="1419"/>
            <w:vAlign w:val="center"/>
          </w:tcPr>
          <w:p>
            <w:pPr>
              <w:spacing w:after="0" w:before="0"/>
            </w:pPr>
            <w:r>
              <w:rPr>
                <w:sz w:val="14"/>
              </w:rPr>
              <w:t>0.729 ± 0.013</w:t>
            </w:r>
          </w:p>
        </w:tc>
      </w:tr>
      <w:tr>
        <w:trPr>
          <w:cantSplit/>
        </w:trPr>
        <w:tc>
          <w:tcPr>
            <w:tcW w:type="dxa" w:w="1419"/>
            <w:vAlign w:val="center"/>
            <w:shd w:fill="F7F9FA"/>
          </w:tcPr>
          <w:p>
            <w:pPr>
              <w:spacing w:after="0" w:before="0"/>
            </w:pPr>
            <w:r>
              <w:rPr>
                <w:sz w:val="14"/>
              </w:rPr>
              <w:t>C-CO0</w:t>
            </w:r>
          </w:p>
        </w:tc>
        <w:tc>
          <w:tcPr>
            <w:tcW w:type="dxa" w:w="1419"/>
            <w:vAlign w:val="center"/>
            <w:shd w:fill="F7F9FA"/>
          </w:tcPr>
          <w:p>
            <w:pPr>
              <w:spacing w:after="0" w:before="0"/>
            </w:pPr>
            <w:r>
              <w:rPr>
                <w:sz w:val="14"/>
              </w:rPr>
              <w:t>6</w:t>
            </w:r>
          </w:p>
        </w:tc>
        <w:tc>
          <w:tcPr>
            <w:tcW w:type="dxa" w:w="1419"/>
            <w:vAlign w:val="center"/>
            <w:shd w:fill="F7F9FA"/>
          </w:tcPr>
          <w:p>
            <w:pPr>
              <w:spacing w:after="0" w:before="0"/>
            </w:pPr>
            <w:r>
              <w:rPr>
                <w:sz w:val="14"/>
              </w:rPr>
              <w:t>PGD-Cert</w:t>
            </w:r>
          </w:p>
        </w:tc>
        <w:tc>
          <w:tcPr>
            <w:tcW w:type="dxa" w:w="1419"/>
            <w:vAlign w:val="center"/>
            <w:shd w:fill="F7F9FA"/>
          </w:tcPr>
          <w:p>
            <w:pPr>
              <w:spacing w:after="0" w:before="0"/>
            </w:pPr>
            <w:r>
              <w:rPr>
                <w:sz w:val="14"/>
              </w:rPr>
              <w:t>0.516 ± 0.018</w:t>
            </w:r>
          </w:p>
        </w:tc>
        <w:tc>
          <w:tcPr>
            <w:tcW w:type="dxa" w:w="1419"/>
            <w:vAlign w:val="center"/>
            <w:shd w:fill="F7F9FA"/>
          </w:tcPr>
          <w:p>
            <w:pPr>
              <w:spacing w:after="0" w:before="0"/>
            </w:pPr>
            <w:r>
              <w:rPr>
                <w:sz w:val="14"/>
              </w:rPr>
              <w:t>0.183 ± 0.008</w:t>
            </w:r>
          </w:p>
        </w:tc>
        <w:tc>
          <w:tcPr>
            <w:tcW w:type="dxa" w:w="1419"/>
            <w:vAlign w:val="center"/>
            <w:shd w:fill="F7F9FA"/>
          </w:tcPr>
          <w:p>
            <w:pPr>
              <w:spacing w:after="0" w:before="0"/>
            </w:pPr>
            <w:r>
              <w:rPr>
                <w:sz w:val="14"/>
              </w:rPr>
              <w:t>0.707 ± 0.013</w:t>
            </w:r>
          </w:p>
        </w:tc>
        <w:tc>
          <w:tcPr>
            <w:tcW w:type="dxa" w:w="1419"/>
            <w:vAlign w:val="center"/>
            <w:shd w:fill="F7F9FA"/>
          </w:tcPr>
          <w:p>
            <w:pPr>
              <w:spacing w:after="0" w:before="0"/>
            </w:pPr>
            <w:r>
              <w:rPr>
                <w:sz w:val="14"/>
              </w:rPr>
              <w:t>0.731 ± 0.012</w:t>
            </w:r>
          </w:p>
        </w:tc>
      </w:tr>
      <w:tr>
        <w:trPr>
          <w:cantSplit/>
        </w:trPr>
        <w:tc>
          <w:tcPr>
            <w:tcW w:type="dxa" w:w="1419"/>
            <w:vAlign w:val="center"/>
          </w:tcPr>
          <w:p>
            <w:pPr>
              <w:spacing w:after="0" w:before="0"/>
            </w:pPr>
            <w:r>
              <w:rPr>
                <w:sz w:val="14"/>
              </w:rPr>
              <w:t>C-CO0</w:t>
            </w:r>
          </w:p>
        </w:tc>
        <w:tc>
          <w:tcPr>
            <w:tcW w:type="dxa" w:w="1419"/>
            <w:vAlign w:val="center"/>
          </w:tcPr>
          <w:p>
            <w:pPr>
              <w:spacing w:after="0" w:before="0"/>
            </w:pPr>
            <w:r>
              <w:rPr>
                <w:sz w:val="14"/>
              </w:rPr>
              <w:t>12</w:t>
            </w:r>
          </w:p>
        </w:tc>
        <w:tc>
          <w:tcPr>
            <w:tcW w:type="dxa" w:w="1419"/>
            <w:vAlign w:val="center"/>
          </w:tcPr>
          <w:p>
            <w:pPr>
              <w:spacing w:after="0" w:before="0"/>
            </w:pPr>
            <w:r>
              <w:rPr>
                <w:sz w:val="14"/>
              </w:rPr>
              <w:t>PGD</w:t>
            </w:r>
          </w:p>
        </w:tc>
        <w:tc>
          <w:tcPr>
            <w:tcW w:type="dxa" w:w="1419"/>
            <w:vAlign w:val="center"/>
          </w:tcPr>
          <w:p>
            <w:pPr>
              <w:spacing w:after="0" w:before="0"/>
            </w:pPr>
            <w:r>
              <w:rPr>
                <w:sz w:val="14"/>
              </w:rPr>
              <w:t>2.140 ± 0.083</w:t>
            </w:r>
          </w:p>
        </w:tc>
        <w:tc>
          <w:tcPr>
            <w:tcW w:type="dxa" w:w="1419"/>
            <w:vAlign w:val="center"/>
          </w:tcPr>
          <w:p>
            <w:pPr>
              <w:spacing w:after="0" w:before="0"/>
            </w:pPr>
            <w:r>
              <w:rPr>
                <w:sz w:val="14"/>
              </w:rPr>
              <w:t>0.078 ± 0.008</w:t>
            </w:r>
          </w:p>
        </w:tc>
        <w:tc>
          <w:tcPr>
            <w:tcW w:type="dxa" w:w="1419"/>
            <w:vAlign w:val="center"/>
          </w:tcPr>
          <w:p>
            <w:pPr>
              <w:spacing w:after="0" w:before="0"/>
            </w:pPr>
            <w:r>
              <w:rPr>
                <w:sz w:val="14"/>
              </w:rPr>
              <w:t>0.073 ± 0.009</w:t>
            </w:r>
          </w:p>
        </w:tc>
        <w:tc>
          <w:tcPr>
            <w:tcW w:type="dxa" w:w="1419"/>
            <w:vAlign w:val="center"/>
          </w:tcPr>
          <w:p>
            <w:pPr>
              <w:spacing w:after="0" w:before="0"/>
            </w:pPr>
            <w:r>
              <w:rPr>
                <w:sz w:val="14"/>
              </w:rPr>
              <w:t>0.605 ± 0.038</w:t>
            </w:r>
          </w:p>
        </w:tc>
      </w:tr>
      <w:tr>
        <w:trPr>
          <w:cantSplit/>
        </w:trPr>
        <w:tc>
          <w:tcPr>
            <w:tcW w:type="dxa" w:w="1419"/>
            <w:vAlign w:val="center"/>
            <w:shd w:fill="F7F9FA"/>
          </w:tcPr>
          <w:p>
            <w:pPr>
              <w:spacing w:after="0" w:before="0"/>
            </w:pPr>
            <w:r>
              <w:rPr>
                <w:sz w:val="14"/>
              </w:rPr>
              <w:t>C-CO0</w:t>
            </w:r>
          </w:p>
        </w:tc>
        <w:tc>
          <w:tcPr>
            <w:tcW w:type="dxa" w:w="1419"/>
            <w:vAlign w:val="center"/>
            <w:shd w:fill="F7F9FA"/>
          </w:tcPr>
          <w:p>
            <w:pPr>
              <w:spacing w:after="0" w:before="0"/>
            </w:pPr>
            <w:r>
              <w:rPr>
                <w:sz w:val="14"/>
              </w:rPr>
              <w:t>12</w:t>
            </w:r>
          </w:p>
        </w:tc>
        <w:tc>
          <w:tcPr>
            <w:tcW w:type="dxa" w:w="1419"/>
            <w:vAlign w:val="center"/>
            <w:shd w:fill="F7F9FA"/>
          </w:tcPr>
          <w:p>
            <w:pPr>
              <w:spacing w:after="0" w:before="0"/>
            </w:pPr>
            <w:r>
              <w:rPr>
                <w:sz w:val="14"/>
              </w:rPr>
              <w:t>PGD-Cert</w:t>
            </w:r>
          </w:p>
        </w:tc>
        <w:tc>
          <w:tcPr>
            <w:tcW w:type="dxa" w:w="1419"/>
            <w:vAlign w:val="center"/>
            <w:shd w:fill="F7F9FA"/>
          </w:tcPr>
          <w:p>
            <w:pPr>
              <w:spacing w:after="0" w:before="0"/>
            </w:pPr>
            <w:r>
              <w:rPr>
                <w:sz w:val="14"/>
              </w:rPr>
              <w:t>2.240 ± 0.290</w:t>
            </w:r>
          </w:p>
        </w:tc>
        <w:tc>
          <w:tcPr>
            <w:tcW w:type="dxa" w:w="1419"/>
            <w:vAlign w:val="center"/>
            <w:shd w:fill="F7F9FA"/>
          </w:tcPr>
          <w:p>
            <w:pPr>
              <w:spacing w:after="0" w:before="0"/>
            </w:pPr>
            <w:r>
              <w:rPr>
                <w:sz w:val="14"/>
              </w:rPr>
              <w:t>0.079 ± 0.010</w:t>
            </w:r>
          </w:p>
        </w:tc>
        <w:tc>
          <w:tcPr>
            <w:tcW w:type="dxa" w:w="1419"/>
            <w:vAlign w:val="center"/>
            <w:shd w:fill="F7F9FA"/>
          </w:tcPr>
          <w:p>
            <w:pPr>
              <w:spacing w:after="0" w:before="0"/>
            </w:pPr>
            <w:r>
              <w:rPr>
                <w:sz w:val="14"/>
              </w:rPr>
              <w:t>0.049 ± 0.037</w:t>
            </w:r>
          </w:p>
        </w:tc>
        <w:tc>
          <w:tcPr>
            <w:tcW w:type="dxa" w:w="1419"/>
            <w:vAlign w:val="center"/>
            <w:shd w:fill="F7F9FA"/>
          </w:tcPr>
          <w:p>
            <w:pPr>
              <w:spacing w:after="0" w:before="0"/>
            </w:pPr>
            <w:r>
              <w:rPr>
                <w:sz w:val="14"/>
              </w:rPr>
              <w:t>0.746 ± 0.130</w:t>
            </w:r>
          </w:p>
        </w:tc>
      </w:tr>
    </w:tbl>
    <w:p>
      <w:pPr>
        <w:spacing w:after="20"/>
      </w:pPr>
    </w:p>
    <w:p>
      <w:pPr>
        <w:spacing w:after="40"/>
        <w:jc w:val="center"/>
      </w:pPr>
      <w:r>
        <w:drawing>
          <wp:inline xmlns:a="http://schemas.openxmlformats.org/drawingml/2006/main" xmlns:pic="http://schemas.openxmlformats.org/drawingml/2006/picture">
            <wp:extent cx="6126480" cy="1914314"/>
            <wp:docPr id="4" name="Picture 4"/>
            <wp:cNvGraphicFramePr>
              <a:graphicFrameLocks noChangeAspect="1"/>
            </wp:cNvGraphicFramePr>
            <a:graphic>
              <a:graphicData uri="http://schemas.openxmlformats.org/drawingml/2006/picture">
                <pic:pic>
                  <pic:nvPicPr>
                    <pic:cNvPr id="0" name="decoder_sensitivity.png"/>
                    <pic:cNvPicPr/>
                  </pic:nvPicPr>
                  <pic:blipFill>
                    <a:blip r:embed="rId14"/>
                    <a:stretch>
                      <a:fillRect/>
                    </a:stretch>
                  </pic:blipFill>
                  <pic:spPr>
                    <a:xfrm>
                      <a:off x="0" y="0"/>
                      <a:ext cx="6126480" cy="1914314"/>
                    </a:xfrm>
                    <a:prstGeom prst="rect"/>
                  </pic:spPr>
                </pic:pic>
              </a:graphicData>
            </a:graphic>
          </wp:inline>
        </w:drawing>
      </w:r>
    </w:p>
    <w:p>
      <w:pPr>
        <w:spacing w:after="220"/>
        <w:jc w:val="center"/>
      </w:pPr>
      <w:r>
        <w:rPr>
          <w:i/>
          <w:color w:val="546975"/>
          <w:sz w:val="16"/>
        </w:rPr>
        <w:t>Figure. Decoder sensitivity norm by session and training arm; ε=12 creates a substantially different regime in the two sessions.</w:t>
      </w:r>
    </w:p>
    <w:p>
      <w:r>
        <w:t>C-CO12 at ε=12: sensitivity norm is 0.9005 (PGD) vs 0.2244 (Cert); active share is 0.0298 vs 0.4637; top-unit share is 0.9065 vs 0.6004; tangent fraction is 0.1118 vs 0.2439. These synchronized shifts coincide with the robustness gap. In C-CO0, however, ε=12 sensitivities are 2.1403 (PGD) vs 2.2401 (Cert), so the same sensitivity-normalization mechanism does not generalize directly.</w:t>
      </w:r>
    </w:p>
    <w:p>
      <w:pPr>
        <w:pStyle w:val="Heading1"/>
      </w:pPr>
      <w:r>
        <w:t>6. Naturalistic perturbation and neuron-removal trade-offs</w:t>
      </w:r>
    </w:p>
    <w:p>
      <w:r>
        <w:t>The ε=12 certificate is not a free improvement. C-CO12: standard PGD has markedly higher performance under stochastic or nested neuron deletion, while PGD-Cert is substantially stronger under PGD evaluation. This suggests stressor-dependent specialization, not uniformly improved decoding.</w:t>
      </w:r>
    </w:p>
    <w:p>
      <w:pPr>
        <w:pStyle w:val="Heading2"/>
      </w:pPr>
      <w:r>
        <w:t>C-CO12</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cantSplit/>
        </w:trPr>
        <w:tc>
          <w:tcPr>
            <w:tcW w:type="dxa" w:w="1419"/>
            <w:shd w:fill="EFF6F7"/>
          </w:tcPr>
          <w:p>
            <w:r>
              <w:rPr>
                <w:b/>
                <w:color w:val="153E4B"/>
                <w:sz w:val="14"/>
              </w:rPr>
              <w:t>Train ε</w:t>
            </w:r>
          </w:p>
        </w:tc>
        <w:tc>
          <w:tcPr>
            <w:tcW w:type="dxa" w:w="1419"/>
            <w:shd w:fill="EFF6F7"/>
          </w:tcPr>
          <w:p>
            <w:r>
              <w:rPr>
                <w:b/>
                <w:color w:val="153E4B"/>
                <w:sz w:val="14"/>
              </w:rPr>
              <w:t>Arm</w:t>
            </w:r>
          </w:p>
        </w:tc>
        <w:tc>
          <w:tcPr>
            <w:tcW w:type="dxa" w:w="1419"/>
            <w:shd w:fill="EFF6F7"/>
          </w:tcPr>
          <w:p>
            <w:r>
              <w:rPr>
                <w:b/>
                <w:color w:val="153E4B"/>
                <w:sz w:val="14"/>
              </w:rPr>
              <w:t>Poisson</w:t>
            </w:r>
          </w:p>
        </w:tc>
        <w:tc>
          <w:tcPr>
            <w:tcW w:type="dxa" w:w="1419"/>
            <w:shd w:fill="EFF6F7"/>
          </w:tcPr>
          <w:p>
            <w:r>
              <w:rPr>
                <w:b/>
                <w:color w:val="153E4B"/>
                <w:sz w:val="14"/>
              </w:rPr>
              <w:t>Dropout-30%</w:t>
            </w:r>
          </w:p>
        </w:tc>
        <w:tc>
          <w:tcPr>
            <w:tcW w:type="dxa" w:w="1419"/>
            <w:shd w:fill="EFF6F7"/>
          </w:tcPr>
          <w:p>
            <w:r>
              <w:rPr>
                <w:b/>
                <w:color w:val="153E4B"/>
                <w:sz w:val="14"/>
              </w:rPr>
              <w:t>Nested-50%</w:t>
            </w:r>
          </w:p>
        </w:tc>
        <w:tc>
          <w:tcPr>
            <w:tcW w:type="dxa" w:w="1419"/>
            <w:shd w:fill="EFF6F7"/>
          </w:tcPr>
          <w:p>
            <w:r>
              <w:rPr>
                <w:b/>
                <w:color w:val="153E4B"/>
                <w:sz w:val="14"/>
              </w:rPr>
              <w:t>Gain-30%</w:t>
            </w:r>
          </w:p>
        </w:tc>
        <w:tc>
          <w:tcPr>
            <w:tcW w:type="dxa" w:w="1419"/>
            <w:shd w:fill="EFF6F7"/>
          </w:tcPr>
          <w:p>
            <w:r>
              <w:rPr>
                <w:b/>
                <w:color w:val="153E4B"/>
                <w:sz w:val="14"/>
              </w:rPr>
              <w:t>Importance-drop-20%</w:t>
            </w:r>
          </w:p>
        </w:tc>
      </w:tr>
      <w:tr>
        <w:trPr>
          <w:cantSplit/>
        </w:trPr>
        <w:tc>
          <w:tcPr>
            <w:tcW w:type="dxa" w:w="1419"/>
            <w:vAlign w:val="center"/>
          </w:tcPr>
          <w:p>
            <w:pPr>
              <w:spacing w:after="0" w:before="0"/>
            </w:pPr>
            <w:r>
              <w:rPr>
                <w:sz w:val="14"/>
              </w:rPr>
              <w:t>6</w:t>
            </w:r>
          </w:p>
        </w:tc>
        <w:tc>
          <w:tcPr>
            <w:tcW w:type="dxa" w:w="1419"/>
            <w:vAlign w:val="center"/>
          </w:tcPr>
          <w:p>
            <w:pPr>
              <w:spacing w:after="0" w:before="0"/>
            </w:pPr>
            <w:r>
              <w:rPr>
                <w:sz w:val="14"/>
              </w:rPr>
              <w:t>PGD</w:t>
            </w:r>
          </w:p>
        </w:tc>
        <w:tc>
          <w:tcPr>
            <w:tcW w:type="dxa" w:w="1419"/>
            <w:vAlign w:val="center"/>
          </w:tcPr>
          <w:p>
            <w:pPr>
              <w:spacing w:after="0" w:before="0"/>
            </w:pPr>
            <w:r>
              <w:rPr>
                <w:sz w:val="14"/>
              </w:rPr>
              <w:t>0.664 ± 0.008</w:t>
            </w:r>
          </w:p>
        </w:tc>
        <w:tc>
          <w:tcPr>
            <w:tcW w:type="dxa" w:w="1419"/>
            <w:vAlign w:val="center"/>
          </w:tcPr>
          <w:p>
            <w:pPr>
              <w:spacing w:after="0" w:before="0"/>
            </w:pPr>
            <w:r>
              <w:rPr>
                <w:sz w:val="14"/>
              </w:rPr>
              <w:t>0.407 ± 0.016</w:t>
            </w:r>
          </w:p>
        </w:tc>
        <w:tc>
          <w:tcPr>
            <w:tcW w:type="dxa" w:w="1419"/>
            <w:vAlign w:val="center"/>
          </w:tcPr>
          <w:p>
            <w:pPr>
              <w:spacing w:after="0" w:before="0"/>
            </w:pPr>
            <w:r>
              <w:rPr>
                <w:sz w:val="14"/>
              </w:rPr>
              <w:t>0.233 ± 0.025</w:t>
            </w:r>
          </w:p>
        </w:tc>
        <w:tc>
          <w:tcPr>
            <w:tcW w:type="dxa" w:w="1419"/>
            <w:vAlign w:val="center"/>
          </w:tcPr>
          <w:p>
            <w:pPr>
              <w:spacing w:after="0" w:before="0"/>
            </w:pPr>
            <w:r>
              <w:rPr>
                <w:sz w:val="14"/>
              </w:rPr>
              <w:t>0.671 ± 0.009</w:t>
            </w:r>
          </w:p>
        </w:tc>
        <w:tc>
          <w:tcPr>
            <w:tcW w:type="dxa" w:w="1419"/>
            <w:vAlign w:val="center"/>
          </w:tcPr>
          <w:p>
            <w:pPr>
              <w:spacing w:after="0" w:before="0"/>
            </w:pPr>
            <w:r>
              <w:rPr>
                <w:sz w:val="14"/>
              </w:rPr>
              <w:t>0.105 ± 0.030</w:t>
            </w:r>
          </w:p>
        </w:tc>
      </w:tr>
      <w:tr>
        <w:trPr>
          <w:cantSplit/>
        </w:trPr>
        <w:tc>
          <w:tcPr>
            <w:tcW w:type="dxa" w:w="1419"/>
            <w:vAlign w:val="center"/>
            <w:shd w:fill="F7F9FA"/>
          </w:tcPr>
          <w:p>
            <w:pPr>
              <w:spacing w:after="0" w:before="0"/>
            </w:pPr>
            <w:r>
              <w:rPr>
                <w:sz w:val="14"/>
              </w:rPr>
              <w:t>6</w:t>
            </w:r>
          </w:p>
        </w:tc>
        <w:tc>
          <w:tcPr>
            <w:tcW w:type="dxa" w:w="1419"/>
            <w:vAlign w:val="center"/>
            <w:shd w:fill="F7F9FA"/>
          </w:tcPr>
          <w:p>
            <w:pPr>
              <w:spacing w:after="0" w:before="0"/>
            </w:pPr>
            <w:r>
              <w:rPr>
                <w:sz w:val="14"/>
              </w:rPr>
              <w:t>PGD-Cert</w:t>
            </w:r>
          </w:p>
        </w:tc>
        <w:tc>
          <w:tcPr>
            <w:tcW w:type="dxa" w:w="1419"/>
            <w:vAlign w:val="center"/>
            <w:shd w:fill="F7F9FA"/>
          </w:tcPr>
          <w:p>
            <w:pPr>
              <w:spacing w:after="0" w:before="0"/>
            </w:pPr>
            <w:r>
              <w:rPr>
                <w:sz w:val="14"/>
              </w:rPr>
              <w:t>0.659 ± 0.016</w:t>
            </w:r>
          </w:p>
        </w:tc>
        <w:tc>
          <w:tcPr>
            <w:tcW w:type="dxa" w:w="1419"/>
            <w:vAlign w:val="center"/>
            <w:shd w:fill="F7F9FA"/>
          </w:tcPr>
          <w:p>
            <w:pPr>
              <w:spacing w:after="0" w:before="0"/>
            </w:pPr>
            <w:r>
              <w:rPr>
                <w:sz w:val="14"/>
              </w:rPr>
              <w:t>0.406 ± 0.047</w:t>
            </w:r>
          </w:p>
        </w:tc>
        <w:tc>
          <w:tcPr>
            <w:tcW w:type="dxa" w:w="1419"/>
            <w:vAlign w:val="center"/>
            <w:shd w:fill="F7F9FA"/>
          </w:tcPr>
          <w:p>
            <w:pPr>
              <w:spacing w:after="0" w:before="0"/>
            </w:pPr>
            <w:r>
              <w:rPr>
                <w:sz w:val="14"/>
              </w:rPr>
              <w:t>0.238 ± 0.052</w:t>
            </w:r>
          </w:p>
        </w:tc>
        <w:tc>
          <w:tcPr>
            <w:tcW w:type="dxa" w:w="1419"/>
            <w:vAlign w:val="center"/>
            <w:shd w:fill="F7F9FA"/>
          </w:tcPr>
          <w:p>
            <w:pPr>
              <w:spacing w:after="0" w:before="0"/>
            </w:pPr>
            <w:r>
              <w:rPr>
                <w:sz w:val="14"/>
              </w:rPr>
              <w:t>0.667 ± 0.018</w:t>
            </w:r>
          </w:p>
        </w:tc>
        <w:tc>
          <w:tcPr>
            <w:tcW w:type="dxa" w:w="1419"/>
            <w:vAlign w:val="center"/>
            <w:shd w:fill="F7F9FA"/>
          </w:tcPr>
          <w:p>
            <w:pPr>
              <w:spacing w:after="0" w:before="0"/>
            </w:pPr>
            <w:r>
              <w:rPr>
                <w:sz w:val="14"/>
              </w:rPr>
              <w:t>0.072 ± 0.193</w:t>
            </w:r>
          </w:p>
        </w:tc>
      </w:tr>
      <w:tr>
        <w:trPr>
          <w:cantSplit/>
        </w:trPr>
        <w:tc>
          <w:tcPr>
            <w:tcW w:type="dxa" w:w="1419"/>
            <w:vAlign w:val="center"/>
          </w:tcPr>
          <w:p>
            <w:pPr>
              <w:spacing w:after="0" w:before="0"/>
            </w:pPr>
            <w:r>
              <w:rPr>
                <w:sz w:val="14"/>
              </w:rPr>
              <w:t>12</w:t>
            </w:r>
          </w:p>
        </w:tc>
        <w:tc>
          <w:tcPr>
            <w:tcW w:type="dxa" w:w="1419"/>
            <w:vAlign w:val="center"/>
          </w:tcPr>
          <w:p>
            <w:pPr>
              <w:spacing w:after="0" w:before="0"/>
            </w:pPr>
            <w:r>
              <w:rPr>
                <w:sz w:val="14"/>
              </w:rPr>
              <w:t>PGD</w:t>
            </w:r>
          </w:p>
        </w:tc>
        <w:tc>
          <w:tcPr>
            <w:tcW w:type="dxa" w:w="1419"/>
            <w:vAlign w:val="center"/>
          </w:tcPr>
          <w:p>
            <w:pPr>
              <w:spacing w:after="0" w:before="0"/>
            </w:pPr>
            <w:r>
              <w:rPr>
                <w:sz w:val="14"/>
              </w:rPr>
              <w:t>0.569 ± 0.017</w:t>
            </w:r>
          </w:p>
        </w:tc>
        <w:tc>
          <w:tcPr>
            <w:tcW w:type="dxa" w:w="1419"/>
            <w:vAlign w:val="center"/>
          </w:tcPr>
          <w:p>
            <w:pPr>
              <w:spacing w:after="0" w:before="0"/>
            </w:pPr>
            <w:r>
              <w:rPr>
                <w:sz w:val="14"/>
              </w:rPr>
              <w:t>0.545 ± 0.002</w:t>
            </w:r>
          </w:p>
        </w:tc>
        <w:tc>
          <w:tcPr>
            <w:tcW w:type="dxa" w:w="1419"/>
            <w:vAlign w:val="center"/>
          </w:tcPr>
          <w:p>
            <w:pPr>
              <w:spacing w:after="0" w:before="0"/>
            </w:pPr>
            <w:r>
              <w:rPr>
                <w:sz w:val="14"/>
              </w:rPr>
              <w:t>0.447 ± 0.015</w:t>
            </w:r>
          </w:p>
        </w:tc>
        <w:tc>
          <w:tcPr>
            <w:tcW w:type="dxa" w:w="1419"/>
            <w:vAlign w:val="center"/>
          </w:tcPr>
          <w:p>
            <w:pPr>
              <w:spacing w:after="0" w:before="0"/>
            </w:pPr>
            <w:r>
              <w:rPr>
                <w:sz w:val="14"/>
              </w:rPr>
              <w:t>0.687 ± 0.005</w:t>
            </w:r>
          </w:p>
        </w:tc>
        <w:tc>
          <w:tcPr>
            <w:tcW w:type="dxa" w:w="1419"/>
            <w:vAlign w:val="center"/>
          </w:tcPr>
          <w:p>
            <w:pPr>
              <w:spacing w:after="0" w:before="0"/>
            </w:pPr>
            <w:r>
              <w:rPr>
                <w:sz w:val="14"/>
              </w:rPr>
              <w:t>0.310 ± 0.042</w:t>
            </w:r>
          </w:p>
        </w:tc>
      </w:tr>
      <w:tr>
        <w:trPr>
          <w:cantSplit/>
        </w:trPr>
        <w:tc>
          <w:tcPr>
            <w:tcW w:type="dxa" w:w="1419"/>
            <w:vAlign w:val="center"/>
            <w:shd w:fill="F7F9FA"/>
          </w:tcPr>
          <w:p>
            <w:pPr>
              <w:spacing w:after="0" w:before="0"/>
            </w:pPr>
            <w:r>
              <w:rPr>
                <w:sz w:val="14"/>
              </w:rPr>
              <w:t>12</w:t>
            </w:r>
          </w:p>
        </w:tc>
        <w:tc>
          <w:tcPr>
            <w:tcW w:type="dxa" w:w="1419"/>
            <w:vAlign w:val="center"/>
            <w:shd w:fill="F7F9FA"/>
          </w:tcPr>
          <w:p>
            <w:pPr>
              <w:spacing w:after="0" w:before="0"/>
            </w:pPr>
            <w:r>
              <w:rPr>
                <w:sz w:val="14"/>
              </w:rPr>
              <w:t>PGD-Cert</w:t>
            </w:r>
          </w:p>
        </w:tc>
        <w:tc>
          <w:tcPr>
            <w:tcW w:type="dxa" w:w="1419"/>
            <w:vAlign w:val="center"/>
            <w:shd w:fill="F7F9FA"/>
          </w:tcPr>
          <w:p>
            <w:pPr>
              <w:spacing w:after="0" w:before="0"/>
            </w:pPr>
            <w:r>
              <w:rPr>
                <w:sz w:val="14"/>
              </w:rPr>
              <w:t>0.675 ± 0.009</w:t>
            </w:r>
          </w:p>
        </w:tc>
        <w:tc>
          <w:tcPr>
            <w:tcW w:type="dxa" w:w="1419"/>
            <w:vAlign w:val="center"/>
            <w:shd w:fill="F7F9FA"/>
          </w:tcPr>
          <w:p>
            <w:pPr>
              <w:spacing w:after="0" w:before="0"/>
            </w:pPr>
            <w:r>
              <w:rPr>
                <w:sz w:val="14"/>
              </w:rPr>
              <w:t>0.421 ± 0.018</w:t>
            </w:r>
          </w:p>
        </w:tc>
        <w:tc>
          <w:tcPr>
            <w:tcW w:type="dxa" w:w="1419"/>
            <w:vAlign w:val="center"/>
            <w:shd w:fill="F7F9FA"/>
          </w:tcPr>
          <w:p>
            <w:pPr>
              <w:spacing w:after="0" w:before="0"/>
            </w:pPr>
            <w:r>
              <w:rPr>
                <w:sz w:val="14"/>
              </w:rPr>
              <w:t>0.276 ± 0.024</w:t>
            </w:r>
          </w:p>
        </w:tc>
        <w:tc>
          <w:tcPr>
            <w:tcW w:type="dxa" w:w="1419"/>
            <w:vAlign w:val="center"/>
            <w:shd w:fill="F7F9FA"/>
          </w:tcPr>
          <w:p>
            <w:pPr>
              <w:spacing w:after="0" w:before="0"/>
            </w:pPr>
            <w:r>
              <w:rPr>
                <w:sz w:val="14"/>
              </w:rPr>
              <w:t>0.684 ± 0.008</w:t>
            </w:r>
          </w:p>
        </w:tc>
        <w:tc>
          <w:tcPr>
            <w:tcW w:type="dxa" w:w="1419"/>
            <w:vAlign w:val="center"/>
            <w:shd w:fill="F7F9FA"/>
          </w:tcPr>
          <w:p>
            <w:pPr>
              <w:spacing w:after="0" w:before="0"/>
            </w:pPr>
            <w:r>
              <w:rPr>
                <w:sz w:val="14"/>
              </w:rPr>
              <w:t>0.056 ± 0.049</w:t>
            </w:r>
          </w:p>
        </w:tc>
      </w:tr>
    </w:tbl>
    <w:p>
      <w:pPr>
        <w:spacing w:after="20"/>
      </w:pPr>
    </w:p>
    <w:p>
      <w:pPr>
        <w:pStyle w:val="Heading2"/>
      </w:pPr>
      <w:r>
        <w:t>C-CO0</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cantSplit/>
        </w:trPr>
        <w:tc>
          <w:tcPr>
            <w:tcW w:type="dxa" w:w="1419"/>
            <w:shd w:fill="EFF6F7"/>
          </w:tcPr>
          <w:p>
            <w:r>
              <w:rPr>
                <w:b/>
                <w:color w:val="153E4B"/>
                <w:sz w:val="14"/>
              </w:rPr>
              <w:t>Train ε</w:t>
            </w:r>
          </w:p>
        </w:tc>
        <w:tc>
          <w:tcPr>
            <w:tcW w:type="dxa" w:w="1419"/>
            <w:shd w:fill="EFF6F7"/>
          </w:tcPr>
          <w:p>
            <w:r>
              <w:rPr>
                <w:b/>
                <w:color w:val="153E4B"/>
                <w:sz w:val="14"/>
              </w:rPr>
              <w:t>Arm</w:t>
            </w:r>
          </w:p>
        </w:tc>
        <w:tc>
          <w:tcPr>
            <w:tcW w:type="dxa" w:w="1419"/>
            <w:shd w:fill="EFF6F7"/>
          </w:tcPr>
          <w:p>
            <w:r>
              <w:rPr>
                <w:b/>
                <w:color w:val="153E4B"/>
                <w:sz w:val="14"/>
              </w:rPr>
              <w:t>Poisson</w:t>
            </w:r>
          </w:p>
        </w:tc>
        <w:tc>
          <w:tcPr>
            <w:tcW w:type="dxa" w:w="1419"/>
            <w:shd w:fill="EFF6F7"/>
          </w:tcPr>
          <w:p>
            <w:r>
              <w:rPr>
                <w:b/>
                <w:color w:val="153E4B"/>
                <w:sz w:val="14"/>
              </w:rPr>
              <w:t>Dropout-30%</w:t>
            </w:r>
          </w:p>
        </w:tc>
        <w:tc>
          <w:tcPr>
            <w:tcW w:type="dxa" w:w="1419"/>
            <w:shd w:fill="EFF6F7"/>
          </w:tcPr>
          <w:p>
            <w:r>
              <w:rPr>
                <w:b/>
                <w:color w:val="153E4B"/>
                <w:sz w:val="14"/>
              </w:rPr>
              <w:t>Nested-50%</w:t>
            </w:r>
          </w:p>
        </w:tc>
        <w:tc>
          <w:tcPr>
            <w:tcW w:type="dxa" w:w="1419"/>
            <w:shd w:fill="EFF6F7"/>
          </w:tcPr>
          <w:p>
            <w:r>
              <w:rPr>
                <w:b/>
                <w:color w:val="153E4B"/>
                <w:sz w:val="14"/>
              </w:rPr>
              <w:t>Gain-30%</w:t>
            </w:r>
          </w:p>
        </w:tc>
        <w:tc>
          <w:tcPr>
            <w:tcW w:type="dxa" w:w="1419"/>
            <w:shd w:fill="EFF6F7"/>
          </w:tcPr>
          <w:p>
            <w:r>
              <w:rPr>
                <w:b/>
                <w:color w:val="153E4B"/>
                <w:sz w:val="14"/>
              </w:rPr>
              <w:t>Importance-drop-20%</w:t>
            </w:r>
          </w:p>
        </w:tc>
      </w:tr>
      <w:tr>
        <w:trPr>
          <w:cantSplit/>
        </w:trPr>
        <w:tc>
          <w:tcPr>
            <w:tcW w:type="dxa" w:w="1419"/>
            <w:vAlign w:val="center"/>
          </w:tcPr>
          <w:p>
            <w:pPr>
              <w:spacing w:after="0" w:before="0"/>
            </w:pPr>
            <w:r>
              <w:rPr>
                <w:sz w:val="14"/>
              </w:rPr>
              <w:t>6</w:t>
            </w:r>
          </w:p>
        </w:tc>
        <w:tc>
          <w:tcPr>
            <w:tcW w:type="dxa" w:w="1419"/>
            <w:vAlign w:val="center"/>
          </w:tcPr>
          <w:p>
            <w:pPr>
              <w:spacing w:after="0" w:before="0"/>
            </w:pPr>
            <w:r>
              <w:rPr>
                <w:sz w:val="14"/>
              </w:rPr>
              <w:t>PGD</w:t>
            </w:r>
          </w:p>
        </w:tc>
        <w:tc>
          <w:tcPr>
            <w:tcW w:type="dxa" w:w="1419"/>
            <w:vAlign w:val="center"/>
          </w:tcPr>
          <w:p>
            <w:pPr>
              <w:spacing w:after="0" w:before="0"/>
            </w:pPr>
            <w:r>
              <w:rPr>
                <w:sz w:val="14"/>
              </w:rPr>
              <w:t>0.614 ± 0.011</w:t>
            </w:r>
          </w:p>
        </w:tc>
        <w:tc>
          <w:tcPr>
            <w:tcW w:type="dxa" w:w="1419"/>
            <w:vAlign w:val="center"/>
          </w:tcPr>
          <w:p>
            <w:pPr>
              <w:spacing w:after="0" w:before="0"/>
            </w:pPr>
            <w:r>
              <w:rPr>
                <w:sz w:val="14"/>
              </w:rPr>
              <w:t>0.120 ± 0.051</w:t>
            </w:r>
          </w:p>
        </w:tc>
        <w:tc>
          <w:tcPr>
            <w:tcW w:type="dxa" w:w="1419"/>
            <w:vAlign w:val="center"/>
          </w:tcPr>
          <w:p>
            <w:pPr>
              <w:spacing w:after="0" w:before="0"/>
            </w:pPr>
            <w:r>
              <w:rPr>
                <w:sz w:val="14"/>
              </w:rPr>
              <w:t>0.140 ± 0.048</w:t>
            </w:r>
          </w:p>
        </w:tc>
        <w:tc>
          <w:tcPr>
            <w:tcW w:type="dxa" w:w="1419"/>
            <w:vAlign w:val="center"/>
          </w:tcPr>
          <w:p>
            <w:pPr>
              <w:spacing w:after="0" w:before="0"/>
            </w:pPr>
            <w:r>
              <w:rPr>
                <w:sz w:val="14"/>
              </w:rPr>
              <w:t>0.666 ± 0.017</w:t>
            </w:r>
          </w:p>
        </w:tc>
        <w:tc>
          <w:tcPr>
            <w:tcW w:type="dxa" w:w="1419"/>
            <w:vAlign w:val="center"/>
          </w:tcPr>
          <w:p>
            <w:pPr>
              <w:spacing w:after="0" w:before="0"/>
            </w:pPr>
            <w:r>
              <w:rPr>
                <w:sz w:val="14"/>
              </w:rPr>
              <w:t>-0.328 ± 0.065</w:t>
            </w:r>
          </w:p>
        </w:tc>
      </w:tr>
      <w:tr>
        <w:trPr>
          <w:cantSplit/>
        </w:trPr>
        <w:tc>
          <w:tcPr>
            <w:tcW w:type="dxa" w:w="1419"/>
            <w:vAlign w:val="center"/>
            <w:shd w:fill="F7F9FA"/>
          </w:tcPr>
          <w:p>
            <w:pPr>
              <w:spacing w:after="0" w:before="0"/>
            </w:pPr>
            <w:r>
              <w:rPr>
                <w:sz w:val="14"/>
              </w:rPr>
              <w:t>6</w:t>
            </w:r>
          </w:p>
        </w:tc>
        <w:tc>
          <w:tcPr>
            <w:tcW w:type="dxa" w:w="1419"/>
            <w:vAlign w:val="center"/>
            <w:shd w:fill="F7F9FA"/>
          </w:tcPr>
          <w:p>
            <w:pPr>
              <w:spacing w:after="0" w:before="0"/>
            </w:pPr>
            <w:r>
              <w:rPr>
                <w:sz w:val="14"/>
              </w:rPr>
              <w:t>PGD-Cert</w:t>
            </w:r>
          </w:p>
        </w:tc>
        <w:tc>
          <w:tcPr>
            <w:tcW w:type="dxa" w:w="1419"/>
            <w:vAlign w:val="center"/>
            <w:shd w:fill="F7F9FA"/>
          </w:tcPr>
          <w:p>
            <w:pPr>
              <w:spacing w:after="0" w:before="0"/>
            </w:pPr>
            <w:r>
              <w:rPr>
                <w:sz w:val="14"/>
              </w:rPr>
              <w:t>0.616 ± 0.008</w:t>
            </w:r>
          </w:p>
        </w:tc>
        <w:tc>
          <w:tcPr>
            <w:tcW w:type="dxa" w:w="1419"/>
            <w:vAlign w:val="center"/>
            <w:shd w:fill="F7F9FA"/>
          </w:tcPr>
          <w:p>
            <w:pPr>
              <w:spacing w:after="0" w:before="0"/>
            </w:pPr>
            <w:r>
              <w:rPr>
                <w:sz w:val="14"/>
              </w:rPr>
              <w:t>0.123 ± 0.039</w:t>
            </w:r>
          </w:p>
        </w:tc>
        <w:tc>
          <w:tcPr>
            <w:tcW w:type="dxa" w:w="1419"/>
            <w:vAlign w:val="center"/>
            <w:shd w:fill="F7F9FA"/>
          </w:tcPr>
          <w:p>
            <w:pPr>
              <w:spacing w:after="0" w:before="0"/>
            </w:pPr>
            <w:r>
              <w:rPr>
                <w:sz w:val="14"/>
              </w:rPr>
              <w:t>0.152 ± 0.025</w:t>
            </w:r>
          </w:p>
        </w:tc>
        <w:tc>
          <w:tcPr>
            <w:tcW w:type="dxa" w:w="1419"/>
            <w:vAlign w:val="center"/>
            <w:shd w:fill="F7F9FA"/>
          </w:tcPr>
          <w:p>
            <w:pPr>
              <w:spacing w:after="0" w:before="0"/>
            </w:pPr>
            <w:r>
              <w:rPr>
                <w:sz w:val="14"/>
              </w:rPr>
              <w:t>0.668 ± 0.014</w:t>
            </w:r>
          </w:p>
        </w:tc>
        <w:tc>
          <w:tcPr>
            <w:tcW w:type="dxa" w:w="1419"/>
            <w:vAlign w:val="center"/>
            <w:shd w:fill="F7F9FA"/>
          </w:tcPr>
          <w:p>
            <w:pPr>
              <w:spacing w:after="0" w:before="0"/>
            </w:pPr>
            <w:r>
              <w:rPr>
                <w:sz w:val="14"/>
              </w:rPr>
              <w:t>-0.297 ± 0.090</w:t>
            </w:r>
          </w:p>
        </w:tc>
      </w:tr>
      <w:tr>
        <w:trPr>
          <w:cantSplit/>
        </w:trPr>
        <w:tc>
          <w:tcPr>
            <w:tcW w:type="dxa" w:w="1419"/>
            <w:vAlign w:val="center"/>
          </w:tcPr>
          <w:p>
            <w:pPr>
              <w:spacing w:after="0" w:before="0"/>
            </w:pPr>
            <w:r>
              <w:rPr>
                <w:sz w:val="14"/>
              </w:rPr>
              <w:t>12</w:t>
            </w:r>
          </w:p>
        </w:tc>
        <w:tc>
          <w:tcPr>
            <w:tcW w:type="dxa" w:w="1419"/>
            <w:vAlign w:val="center"/>
          </w:tcPr>
          <w:p>
            <w:pPr>
              <w:spacing w:after="0" w:before="0"/>
            </w:pPr>
            <w:r>
              <w:rPr>
                <w:sz w:val="14"/>
              </w:rPr>
              <w:t>PGD</w:t>
            </w:r>
          </w:p>
        </w:tc>
        <w:tc>
          <w:tcPr>
            <w:tcW w:type="dxa" w:w="1419"/>
            <w:vAlign w:val="center"/>
          </w:tcPr>
          <w:p>
            <w:pPr>
              <w:spacing w:after="0" w:before="0"/>
            </w:pPr>
            <w:r>
              <w:rPr>
                <w:sz w:val="14"/>
              </w:rPr>
              <w:t>0.369 ± 0.019</w:t>
            </w:r>
          </w:p>
        </w:tc>
        <w:tc>
          <w:tcPr>
            <w:tcW w:type="dxa" w:w="1419"/>
            <w:vAlign w:val="center"/>
          </w:tcPr>
          <w:p>
            <w:pPr>
              <w:spacing w:after="0" w:before="0"/>
            </w:pPr>
            <w:r>
              <w:rPr>
                <w:sz w:val="14"/>
              </w:rPr>
              <w:t>0.379 ± 0.011</w:t>
            </w:r>
          </w:p>
        </w:tc>
        <w:tc>
          <w:tcPr>
            <w:tcW w:type="dxa" w:w="1419"/>
            <w:vAlign w:val="center"/>
          </w:tcPr>
          <w:p>
            <w:pPr>
              <w:spacing w:after="0" w:before="0"/>
            </w:pPr>
            <w:r>
              <w:rPr>
                <w:sz w:val="14"/>
              </w:rPr>
              <w:t>0.328 ± 0.018</w:t>
            </w:r>
          </w:p>
        </w:tc>
        <w:tc>
          <w:tcPr>
            <w:tcW w:type="dxa" w:w="1419"/>
            <w:vAlign w:val="center"/>
          </w:tcPr>
          <w:p>
            <w:pPr>
              <w:spacing w:after="0" w:before="0"/>
            </w:pPr>
            <w:r>
              <w:rPr>
                <w:sz w:val="14"/>
              </w:rPr>
              <w:t>0.633 ± 0.010</w:t>
            </w:r>
          </w:p>
        </w:tc>
        <w:tc>
          <w:tcPr>
            <w:tcW w:type="dxa" w:w="1419"/>
            <w:vAlign w:val="center"/>
          </w:tcPr>
          <w:p>
            <w:pPr>
              <w:spacing w:after="0" w:before="0"/>
            </w:pPr>
            <w:r>
              <w:rPr>
                <w:sz w:val="14"/>
              </w:rPr>
              <w:t>-0.034 ± 0.030</w:t>
            </w:r>
          </w:p>
        </w:tc>
      </w:tr>
      <w:tr>
        <w:trPr>
          <w:cantSplit/>
        </w:trPr>
        <w:tc>
          <w:tcPr>
            <w:tcW w:type="dxa" w:w="1419"/>
            <w:vAlign w:val="center"/>
            <w:shd w:fill="F7F9FA"/>
          </w:tcPr>
          <w:p>
            <w:pPr>
              <w:spacing w:after="0" w:before="0"/>
            </w:pPr>
            <w:r>
              <w:rPr>
                <w:sz w:val="14"/>
              </w:rPr>
              <w:t>12</w:t>
            </w:r>
          </w:p>
        </w:tc>
        <w:tc>
          <w:tcPr>
            <w:tcW w:type="dxa" w:w="1419"/>
            <w:vAlign w:val="center"/>
            <w:shd w:fill="F7F9FA"/>
          </w:tcPr>
          <w:p>
            <w:pPr>
              <w:spacing w:after="0" w:before="0"/>
            </w:pPr>
            <w:r>
              <w:rPr>
                <w:sz w:val="14"/>
              </w:rPr>
              <w:t>PGD-Cert</w:t>
            </w:r>
          </w:p>
        </w:tc>
        <w:tc>
          <w:tcPr>
            <w:tcW w:type="dxa" w:w="1419"/>
            <w:vAlign w:val="center"/>
            <w:shd w:fill="F7F9FA"/>
          </w:tcPr>
          <w:p>
            <w:pPr>
              <w:spacing w:after="0" w:before="0"/>
            </w:pPr>
            <w:r>
              <w:rPr>
                <w:sz w:val="14"/>
              </w:rPr>
              <w:t>0.435 ± 0.022</w:t>
            </w:r>
          </w:p>
        </w:tc>
        <w:tc>
          <w:tcPr>
            <w:tcW w:type="dxa" w:w="1419"/>
            <w:vAlign w:val="center"/>
            <w:shd w:fill="F7F9FA"/>
          </w:tcPr>
          <w:p>
            <w:pPr>
              <w:spacing w:after="0" w:before="0"/>
            </w:pPr>
            <w:r>
              <w:rPr>
                <w:sz w:val="14"/>
              </w:rPr>
              <w:t>0.362 ± 0.026</w:t>
            </w:r>
          </w:p>
        </w:tc>
        <w:tc>
          <w:tcPr>
            <w:tcW w:type="dxa" w:w="1419"/>
            <w:vAlign w:val="center"/>
            <w:shd w:fill="F7F9FA"/>
          </w:tcPr>
          <w:p>
            <w:pPr>
              <w:spacing w:after="0" w:before="0"/>
            </w:pPr>
            <w:r>
              <w:rPr>
                <w:sz w:val="14"/>
              </w:rPr>
              <w:t>0.301 ± 0.015</w:t>
            </w:r>
          </w:p>
        </w:tc>
        <w:tc>
          <w:tcPr>
            <w:tcW w:type="dxa" w:w="1419"/>
            <w:vAlign w:val="center"/>
            <w:shd w:fill="F7F9FA"/>
          </w:tcPr>
          <w:p>
            <w:pPr>
              <w:spacing w:after="0" w:before="0"/>
            </w:pPr>
            <w:r>
              <w:rPr>
                <w:sz w:val="14"/>
              </w:rPr>
              <w:t>0.652 ± 0.012</w:t>
            </w:r>
          </w:p>
        </w:tc>
        <w:tc>
          <w:tcPr>
            <w:tcW w:type="dxa" w:w="1419"/>
            <w:vAlign w:val="center"/>
            <w:shd w:fill="F7F9FA"/>
          </w:tcPr>
          <w:p>
            <w:pPr>
              <w:spacing w:after="0" w:before="0"/>
            </w:pPr>
            <w:r>
              <w:rPr>
                <w:sz w:val="14"/>
              </w:rPr>
              <w:t>-0.022 ± 0.056</w:t>
            </w:r>
          </w:p>
        </w:tc>
      </w:tr>
    </w:tbl>
    <w:p>
      <w:pPr>
        <w:spacing w:after="20"/>
      </w:pPr>
    </w:p>
    <w:p>
      <w:pPr>
        <w:pStyle w:val="Heading1"/>
      </w:pPr>
      <w:r>
        <w:t>7. Per-label decoding under adversarial attack</w:t>
      </w:r>
    </w:p>
    <w:p>
      <w:r>
        <w:t>Each session has six behavioral output dimensions. Label identities are not supplied by the terminal output, so they are denoted L0–L5 and must not be interpreted as specific physical coordinates without the dataset schema. Reported means are averages of seed-level per-label R2 values.</w:t>
      </w:r>
    </w:p>
    <w:p>
      <w:pPr>
        <w:pStyle w:val="Heading2"/>
      </w:pPr>
      <w:r>
        <w:t>C-CO12</w:t>
      </w:r>
    </w:p>
    <w:tbl>
      <w:tblPr>
        <w:tblStyle w:val="TableGrid"/>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rPr>
          <w:tblHeader/>
          <w:cantSplit/>
        </w:trPr>
        <w:tc>
          <w:tcPr>
            <w:tcW w:type="dxa" w:w="1242"/>
            <w:shd w:fill="EFF6F7"/>
          </w:tcPr>
          <w:p>
            <w:r>
              <w:rPr>
                <w:b/>
                <w:color w:val="153E4B"/>
                <w:sz w:val="15"/>
              </w:rPr>
              <w:t>Train ε</w:t>
            </w:r>
          </w:p>
        </w:tc>
        <w:tc>
          <w:tcPr>
            <w:tcW w:type="dxa" w:w="1242"/>
            <w:shd w:fill="EFF6F7"/>
          </w:tcPr>
          <w:p>
            <w:r>
              <w:rPr>
                <w:b/>
                <w:color w:val="153E4B"/>
                <w:sz w:val="15"/>
              </w:rPr>
              <w:t>Method</w:t>
            </w:r>
          </w:p>
        </w:tc>
        <w:tc>
          <w:tcPr>
            <w:tcW w:type="dxa" w:w="1242"/>
            <w:shd w:fill="EFF6F7"/>
          </w:tcPr>
          <w:p>
            <w:r>
              <w:rPr>
                <w:b/>
                <w:color w:val="153E4B"/>
                <w:sz w:val="15"/>
              </w:rPr>
              <w:t>L0</w:t>
            </w:r>
          </w:p>
        </w:tc>
        <w:tc>
          <w:tcPr>
            <w:tcW w:type="dxa" w:w="1242"/>
            <w:shd w:fill="EFF6F7"/>
          </w:tcPr>
          <w:p>
            <w:r>
              <w:rPr>
                <w:b/>
                <w:color w:val="153E4B"/>
                <w:sz w:val="15"/>
              </w:rPr>
              <w:t>L1</w:t>
            </w:r>
          </w:p>
        </w:tc>
        <w:tc>
          <w:tcPr>
            <w:tcW w:type="dxa" w:w="1242"/>
            <w:shd w:fill="EFF6F7"/>
          </w:tcPr>
          <w:p>
            <w:r>
              <w:rPr>
                <w:b/>
                <w:color w:val="153E4B"/>
                <w:sz w:val="15"/>
              </w:rPr>
              <w:t>L2</w:t>
            </w:r>
          </w:p>
        </w:tc>
        <w:tc>
          <w:tcPr>
            <w:tcW w:type="dxa" w:w="1242"/>
            <w:shd w:fill="EFF6F7"/>
          </w:tcPr>
          <w:p>
            <w:r>
              <w:rPr>
                <w:b/>
                <w:color w:val="153E4B"/>
                <w:sz w:val="15"/>
              </w:rPr>
              <w:t>L3</w:t>
            </w:r>
          </w:p>
        </w:tc>
        <w:tc>
          <w:tcPr>
            <w:tcW w:type="dxa" w:w="1242"/>
            <w:shd w:fill="EFF6F7"/>
          </w:tcPr>
          <w:p>
            <w:r>
              <w:rPr>
                <w:b/>
                <w:color w:val="153E4B"/>
                <w:sz w:val="15"/>
              </w:rPr>
              <w:t>L4</w:t>
            </w:r>
          </w:p>
        </w:tc>
        <w:tc>
          <w:tcPr>
            <w:tcW w:type="dxa" w:w="1242"/>
            <w:shd w:fill="EFF6F7"/>
          </w:tcPr>
          <w:p>
            <w:r>
              <w:rPr>
                <w:b/>
                <w:color w:val="153E4B"/>
                <w:sz w:val="15"/>
              </w:rPr>
              <w:t>L5</w:t>
            </w:r>
          </w:p>
        </w:tc>
      </w:tr>
      <w:tr>
        <w:trPr>
          <w:cantSplit/>
        </w:trPr>
        <w:tc>
          <w:tcPr>
            <w:tcW w:type="dxa" w:w="1242"/>
            <w:vAlign w:val="center"/>
          </w:tcPr>
          <w:p>
            <w:pPr>
              <w:spacing w:after="0" w:before="0"/>
            </w:pPr>
            <w:r>
              <w:rPr>
                <w:sz w:val="15"/>
              </w:rPr>
              <w:t>6</w:t>
            </w:r>
          </w:p>
        </w:tc>
        <w:tc>
          <w:tcPr>
            <w:tcW w:type="dxa" w:w="1242"/>
            <w:vAlign w:val="center"/>
          </w:tcPr>
          <w:p>
            <w:pPr>
              <w:spacing w:after="0" w:before="0"/>
            </w:pPr>
            <w:r>
              <w:rPr>
                <w:sz w:val="15"/>
              </w:rPr>
              <w:t>PGD</w:t>
            </w:r>
          </w:p>
        </w:tc>
        <w:tc>
          <w:tcPr>
            <w:tcW w:type="dxa" w:w="1242"/>
            <w:vAlign w:val="center"/>
          </w:tcPr>
          <w:p>
            <w:pPr>
              <w:spacing w:after="0" w:before="0"/>
            </w:pPr>
            <w:r>
              <w:rPr>
                <w:sz w:val="15"/>
              </w:rPr>
              <w:t>0.696</w:t>
            </w:r>
          </w:p>
        </w:tc>
        <w:tc>
          <w:tcPr>
            <w:tcW w:type="dxa" w:w="1242"/>
            <w:vAlign w:val="center"/>
          </w:tcPr>
          <w:p>
            <w:pPr>
              <w:spacing w:after="0" w:before="0"/>
            </w:pPr>
            <w:r>
              <w:rPr>
                <w:sz w:val="15"/>
              </w:rPr>
              <w:t>0.692</w:t>
            </w:r>
          </w:p>
        </w:tc>
        <w:tc>
          <w:tcPr>
            <w:tcW w:type="dxa" w:w="1242"/>
            <w:vAlign w:val="center"/>
          </w:tcPr>
          <w:p>
            <w:pPr>
              <w:spacing w:after="0" w:before="0"/>
            </w:pPr>
            <w:r>
              <w:rPr>
                <w:sz w:val="15"/>
              </w:rPr>
              <w:t>0.749</w:t>
            </w:r>
          </w:p>
        </w:tc>
        <w:tc>
          <w:tcPr>
            <w:tcW w:type="dxa" w:w="1242"/>
            <w:vAlign w:val="center"/>
          </w:tcPr>
          <w:p>
            <w:pPr>
              <w:spacing w:after="0" w:before="0"/>
            </w:pPr>
            <w:r>
              <w:rPr>
                <w:sz w:val="15"/>
              </w:rPr>
              <w:t>0.725</w:t>
            </w:r>
          </w:p>
        </w:tc>
        <w:tc>
          <w:tcPr>
            <w:tcW w:type="dxa" w:w="1242"/>
            <w:vAlign w:val="center"/>
          </w:tcPr>
          <w:p>
            <w:pPr>
              <w:spacing w:after="0" w:before="0"/>
            </w:pPr>
            <w:r>
              <w:rPr>
                <w:sz w:val="15"/>
              </w:rPr>
              <w:t>0.403</w:t>
            </w:r>
          </w:p>
        </w:tc>
        <w:tc>
          <w:tcPr>
            <w:tcW w:type="dxa" w:w="1242"/>
            <w:vAlign w:val="center"/>
          </w:tcPr>
          <w:p>
            <w:pPr>
              <w:spacing w:after="0" w:before="0"/>
            </w:pPr>
            <w:r>
              <w:rPr>
                <w:sz w:val="15"/>
              </w:rPr>
              <w:t>0.184</w:t>
            </w:r>
          </w:p>
        </w:tc>
      </w:tr>
      <w:tr>
        <w:trPr>
          <w:cantSplit/>
        </w:trPr>
        <w:tc>
          <w:tcPr>
            <w:tcW w:type="dxa" w:w="1242"/>
            <w:vAlign w:val="center"/>
            <w:shd w:fill="F7F9FA"/>
          </w:tcPr>
          <w:p>
            <w:pPr>
              <w:spacing w:after="0" w:before="0"/>
            </w:pPr>
            <w:r>
              <w:rPr>
                <w:sz w:val="15"/>
              </w:rPr>
              <w:t>6</w:t>
            </w:r>
          </w:p>
        </w:tc>
        <w:tc>
          <w:tcPr>
            <w:tcW w:type="dxa" w:w="1242"/>
            <w:vAlign w:val="center"/>
            <w:shd w:fill="F7F9FA"/>
          </w:tcPr>
          <w:p>
            <w:pPr>
              <w:spacing w:after="0" w:before="0"/>
            </w:pPr>
            <w:r>
              <w:rPr>
                <w:sz w:val="15"/>
              </w:rPr>
              <w:t>PGD-Cert</w:t>
            </w:r>
          </w:p>
        </w:tc>
        <w:tc>
          <w:tcPr>
            <w:tcW w:type="dxa" w:w="1242"/>
            <w:vAlign w:val="center"/>
            <w:shd w:fill="F7F9FA"/>
          </w:tcPr>
          <w:p>
            <w:pPr>
              <w:spacing w:after="0" w:before="0"/>
            </w:pPr>
            <w:r>
              <w:rPr>
                <w:sz w:val="15"/>
              </w:rPr>
              <w:t>0.675</w:t>
            </w:r>
          </w:p>
        </w:tc>
        <w:tc>
          <w:tcPr>
            <w:tcW w:type="dxa" w:w="1242"/>
            <w:vAlign w:val="center"/>
            <w:shd w:fill="F7F9FA"/>
          </w:tcPr>
          <w:p>
            <w:pPr>
              <w:spacing w:after="0" w:before="0"/>
            </w:pPr>
            <w:r>
              <w:rPr>
                <w:sz w:val="15"/>
              </w:rPr>
              <w:t>0.696</w:t>
            </w:r>
          </w:p>
        </w:tc>
        <w:tc>
          <w:tcPr>
            <w:tcW w:type="dxa" w:w="1242"/>
            <w:vAlign w:val="center"/>
            <w:shd w:fill="F7F9FA"/>
          </w:tcPr>
          <w:p>
            <w:pPr>
              <w:spacing w:after="0" w:before="0"/>
            </w:pPr>
            <w:r>
              <w:rPr>
                <w:sz w:val="15"/>
              </w:rPr>
              <w:t>0.747</w:t>
            </w:r>
          </w:p>
        </w:tc>
        <w:tc>
          <w:tcPr>
            <w:tcW w:type="dxa" w:w="1242"/>
            <w:vAlign w:val="center"/>
            <w:shd w:fill="F7F9FA"/>
          </w:tcPr>
          <w:p>
            <w:pPr>
              <w:spacing w:after="0" w:before="0"/>
            </w:pPr>
            <w:r>
              <w:rPr>
                <w:sz w:val="15"/>
              </w:rPr>
              <w:t>0.722</w:t>
            </w:r>
          </w:p>
        </w:tc>
        <w:tc>
          <w:tcPr>
            <w:tcW w:type="dxa" w:w="1242"/>
            <w:vAlign w:val="center"/>
            <w:shd w:fill="F7F9FA"/>
          </w:tcPr>
          <w:p>
            <w:pPr>
              <w:spacing w:after="0" w:before="0"/>
            </w:pPr>
            <w:r>
              <w:rPr>
                <w:sz w:val="15"/>
              </w:rPr>
              <w:t>0.412</w:t>
            </w:r>
          </w:p>
        </w:tc>
        <w:tc>
          <w:tcPr>
            <w:tcW w:type="dxa" w:w="1242"/>
            <w:vAlign w:val="center"/>
            <w:shd w:fill="F7F9FA"/>
          </w:tcPr>
          <w:p>
            <w:pPr>
              <w:spacing w:after="0" w:before="0"/>
            </w:pPr>
            <w:r>
              <w:rPr>
                <w:sz w:val="15"/>
              </w:rPr>
              <w:t>0.185</w:t>
            </w:r>
          </w:p>
        </w:tc>
      </w:tr>
      <w:tr>
        <w:trPr>
          <w:cantSplit/>
        </w:trPr>
        <w:tc>
          <w:tcPr>
            <w:tcW w:type="dxa" w:w="1242"/>
            <w:vAlign w:val="center"/>
          </w:tcPr>
          <w:p>
            <w:pPr>
              <w:spacing w:after="0" w:before="0"/>
            </w:pPr>
            <w:r>
              <w:rPr>
                <w:sz w:val="15"/>
              </w:rPr>
              <w:t>12</w:t>
            </w:r>
          </w:p>
        </w:tc>
        <w:tc>
          <w:tcPr>
            <w:tcW w:type="dxa" w:w="1242"/>
            <w:vAlign w:val="center"/>
          </w:tcPr>
          <w:p>
            <w:pPr>
              <w:spacing w:after="0" w:before="0"/>
            </w:pPr>
            <w:r>
              <w:rPr>
                <w:sz w:val="15"/>
              </w:rPr>
              <w:t>PGD</w:t>
            </w:r>
          </w:p>
        </w:tc>
        <w:tc>
          <w:tcPr>
            <w:tcW w:type="dxa" w:w="1242"/>
            <w:vAlign w:val="center"/>
          </w:tcPr>
          <w:p>
            <w:pPr>
              <w:spacing w:after="0" w:before="0"/>
            </w:pPr>
            <w:r>
              <w:rPr>
                <w:sz w:val="15"/>
              </w:rPr>
              <w:t>0.302</w:t>
            </w:r>
          </w:p>
        </w:tc>
        <w:tc>
          <w:tcPr>
            <w:tcW w:type="dxa" w:w="1242"/>
            <w:vAlign w:val="center"/>
          </w:tcPr>
          <w:p>
            <w:pPr>
              <w:spacing w:after="0" w:before="0"/>
            </w:pPr>
            <w:r>
              <w:rPr>
                <w:sz w:val="15"/>
              </w:rPr>
              <w:t>0.289</w:t>
            </w:r>
          </w:p>
        </w:tc>
        <w:tc>
          <w:tcPr>
            <w:tcW w:type="dxa" w:w="1242"/>
            <w:vAlign w:val="center"/>
          </w:tcPr>
          <w:p>
            <w:pPr>
              <w:spacing w:after="0" w:before="0"/>
            </w:pPr>
            <w:r>
              <w:rPr>
                <w:sz w:val="15"/>
              </w:rPr>
              <w:t>0.358</w:t>
            </w:r>
          </w:p>
        </w:tc>
        <w:tc>
          <w:tcPr>
            <w:tcW w:type="dxa" w:w="1242"/>
            <w:vAlign w:val="center"/>
          </w:tcPr>
          <w:p>
            <w:pPr>
              <w:spacing w:after="0" w:before="0"/>
            </w:pPr>
            <w:r>
              <w:rPr>
                <w:sz w:val="15"/>
              </w:rPr>
              <w:t>0.217</w:t>
            </w:r>
          </w:p>
        </w:tc>
        <w:tc>
          <w:tcPr>
            <w:tcW w:type="dxa" w:w="1242"/>
            <w:vAlign w:val="center"/>
          </w:tcPr>
          <w:p>
            <w:pPr>
              <w:spacing w:after="0" w:before="0"/>
            </w:pPr>
            <w:r>
              <w:rPr>
                <w:sz w:val="15"/>
              </w:rPr>
              <w:t>-0.513</w:t>
            </w:r>
          </w:p>
        </w:tc>
        <w:tc>
          <w:tcPr>
            <w:tcW w:type="dxa" w:w="1242"/>
            <w:vAlign w:val="center"/>
          </w:tcPr>
          <w:p>
            <w:pPr>
              <w:spacing w:after="0" w:before="0"/>
            </w:pPr>
            <w:r>
              <w:rPr>
                <w:sz w:val="15"/>
              </w:rPr>
              <w:t>-1.143</w:t>
            </w:r>
          </w:p>
        </w:tc>
      </w:tr>
      <w:tr>
        <w:trPr>
          <w:cantSplit/>
        </w:trPr>
        <w:tc>
          <w:tcPr>
            <w:tcW w:type="dxa" w:w="1242"/>
            <w:vAlign w:val="center"/>
            <w:shd w:fill="F7F9FA"/>
          </w:tcPr>
          <w:p>
            <w:pPr>
              <w:spacing w:after="0" w:before="0"/>
            </w:pPr>
            <w:r>
              <w:rPr>
                <w:sz w:val="15"/>
              </w:rPr>
              <w:t>12</w:t>
            </w:r>
          </w:p>
        </w:tc>
        <w:tc>
          <w:tcPr>
            <w:tcW w:type="dxa" w:w="1242"/>
            <w:vAlign w:val="center"/>
            <w:shd w:fill="F7F9FA"/>
          </w:tcPr>
          <w:p>
            <w:pPr>
              <w:spacing w:after="0" w:before="0"/>
            </w:pPr>
            <w:r>
              <w:rPr>
                <w:sz w:val="15"/>
              </w:rPr>
              <w:t>PGD-Cert</w:t>
            </w:r>
          </w:p>
        </w:tc>
        <w:tc>
          <w:tcPr>
            <w:tcW w:type="dxa" w:w="1242"/>
            <w:vAlign w:val="center"/>
            <w:shd w:fill="F7F9FA"/>
          </w:tcPr>
          <w:p>
            <w:pPr>
              <w:spacing w:after="0" w:before="0"/>
            </w:pPr>
            <w:r>
              <w:rPr>
                <w:sz w:val="15"/>
              </w:rPr>
              <w:t>0.751</w:t>
            </w:r>
          </w:p>
        </w:tc>
        <w:tc>
          <w:tcPr>
            <w:tcW w:type="dxa" w:w="1242"/>
            <w:vAlign w:val="center"/>
            <w:shd w:fill="F7F9FA"/>
          </w:tcPr>
          <w:p>
            <w:pPr>
              <w:spacing w:after="0" w:before="0"/>
            </w:pPr>
            <w:r>
              <w:rPr>
                <w:sz w:val="15"/>
              </w:rPr>
              <w:t>0.723</w:t>
            </w:r>
          </w:p>
        </w:tc>
        <w:tc>
          <w:tcPr>
            <w:tcW w:type="dxa" w:w="1242"/>
            <w:vAlign w:val="center"/>
            <w:shd w:fill="F7F9FA"/>
          </w:tcPr>
          <w:p>
            <w:pPr>
              <w:spacing w:after="0" w:before="0"/>
            </w:pPr>
            <w:r>
              <w:rPr>
                <w:sz w:val="15"/>
              </w:rPr>
              <w:t>0.780</w:t>
            </w:r>
          </w:p>
        </w:tc>
        <w:tc>
          <w:tcPr>
            <w:tcW w:type="dxa" w:w="1242"/>
            <w:vAlign w:val="center"/>
            <w:shd w:fill="F7F9FA"/>
          </w:tcPr>
          <w:p>
            <w:pPr>
              <w:spacing w:after="0" w:before="0"/>
            </w:pPr>
            <w:r>
              <w:rPr>
                <w:sz w:val="15"/>
              </w:rPr>
              <w:t>0.722</w:t>
            </w:r>
          </w:p>
        </w:tc>
        <w:tc>
          <w:tcPr>
            <w:tcW w:type="dxa" w:w="1242"/>
            <w:vAlign w:val="center"/>
            <w:shd w:fill="F7F9FA"/>
          </w:tcPr>
          <w:p>
            <w:pPr>
              <w:spacing w:after="0" w:before="0"/>
            </w:pPr>
            <w:r>
              <w:rPr>
                <w:sz w:val="15"/>
              </w:rPr>
              <w:t>0.393</w:t>
            </w:r>
          </w:p>
        </w:tc>
        <w:tc>
          <w:tcPr>
            <w:tcW w:type="dxa" w:w="1242"/>
            <w:vAlign w:val="center"/>
            <w:shd w:fill="F7F9FA"/>
          </w:tcPr>
          <w:p>
            <w:pPr>
              <w:spacing w:after="0" w:before="0"/>
            </w:pPr>
            <w:r>
              <w:rPr>
                <w:sz w:val="15"/>
              </w:rPr>
              <w:t>0.179</w:t>
            </w:r>
          </w:p>
        </w:tc>
      </w:tr>
    </w:tbl>
    <w:p>
      <w:pPr>
        <w:spacing w:after="20"/>
      </w:pPr>
    </w:p>
    <w:p>
      <w:pPr>
        <w:spacing w:after="40"/>
        <w:jc w:val="center"/>
      </w:pPr>
      <w:r>
        <w:drawing>
          <wp:inline xmlns:a="http://schemas.openxmlformats.org/drawingml/2006/main" xmlns:pic="http://schemas.openxmlformats.org/drawingml/2006/picture">
            <wp:extent cx="6126480" cy="1856833"/>
            <wp:docPr id="5" name="Picture 5"/>
            <wp:cNvGraphicFramePr>
              <a:graphicFrameLocks noChangeAspect="1"/>
            </wp:cNvGraphicFramePr>
            <a:graphic>
              <a:graphicData uri="http://schemas.openxmlformats.org/drawingml/2006/picture">
                <pic:pic>
                  <pic:nvPicPr>
                    <pic:cNvPr id="0" name="perlabel_C-CO12.png"/>
                    <pic:cNvPicPr/>
                  </pic:nvPicPr>
                  <pic:blipFill>
                    <a:blip r:embed="rId15"/>
                    <a:stretch>
                      <a:fillRect/>
                    </a:stretch>
                  </pic:blipFill>
                  <pic:spPr>
                    <a:xfrm>
                      <a:off x="0" y="0"/>
                      <a:ext cx="6126480" cy="1856833"/>
                    </a:xfrm>
                    <a:prstGeom prst="rect"/>
                  </pic:spPr>
                </pic:pic>
              </a:graphicData>
            </a:graphic>
          </wp:inline>
        </w:drawing>
      </w:r>
    </w:p>
    <w:p>
      <w:pPr>
        <w:spacing w:after="220"/>
        <w:jc w:val="center"/>
      </w:pPr>
      <w:r>
        <w:rPr>
          <w:i/>
          <w:color w:val="546975"/>
          <w:sz w:val="16"/>
        </w:rPr>
        <w:t>Figure. C-CO12: mean per-label R2 at PGD evaluation radius 3 (scores are not individually accompanied by error bars; consult full seed CSV).</w:t>
      </w:r>
    </w:p>
    <w:p>
      <w:pPr>
        <w:pStyle w:val="Heading2"/>
      </w:pPr>
      <w:r>
        <w:t>C-CO0</w:t>
      </w:r>
    </w:p>
    <w:tbl>
      <w:tblPr>
        <w:tblStyle w:val="TableGrid"/>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rPr>
          <w:tblHeader/>
          <w:cantSplit/>
        </w:trPr>
        <w:tc>
          <w:tcPr>
            <w:tcW w:type="dxa" w:w="1242"/>
            <w:shd w:fill="EFF6F7"/>
          </w:tcPr>
          <w:p>
            <w:r>
              <w:rPr>
                <w:b/>
                <w:color w:val="153E4B"/>
                <w:sz w:val="15"/>
              </w:rPr>
              <w:t>Train ε</w:t>
            </w:r>
          </w:p>
        </w:tc>
        <w:tc>
          <w:tcPr>
            <w:tcW w:type="dxa" w:w="1242"/>
            <w:shd w:fill="EFF6F7"/>
          </w:tcPr>
          <w:p>
            <w:r>
              <w:rPr>
                <w:b/>
                <w:color w:val="153E4B"/>
                <w:sz w:val="15"/>
              </w:rPr>
              <w:t>Method</w:t>
            </w:r>
          </w:p>
        </w:tc>
        <w:tc>
          <w:tcPr>
            <w:tcW w:type="dxa" w:w="1242"/>
            <w:shd w:fill="EFF6F7"/>
          </w:tcPr>
          <w:p>
            <w:r>
              <w:rPr>
                <w:b/>
                <w:color w:val="153E4B"/>
                <w:sz w:val="15"/>
              </w:rPr>
              <w:t>L0</w:t>
            </w:r>
          </w:p>
        </w:tc>
        <w:tc>
          <w:tcPr>
            <w:tcW w:type="dxa" w:w="1242"/>
            <w:shd w:fill="EFF6F7"/>
          </w:tcPr>
          <w:p>
            <w:r>
              <w:rPr>
                <w:b/>
                <w:color w:val="153E4B"/>
                <w:sz w:val="15"/>
              </w:rPr>
              <w:t>L1</w:t>
            </w:r>
          </w:p>
        </w:tc>
        <w:tc>
          <w:tcPr>
            <w:tcW w:type="dxa" w:w="1242"/>
            <w:shd w:fill="EFF6F7"/>
          </w:tcPr>
          <w:p>
            <w:r>
              <w:rPr>
                <w:b/>
                <w:color w:val="153E4B"/>
                <w:sz w:val="15"/>
              </w:rPr>
              <w:t>L2</w:t>
            </w:r>
          </w:p>
        </w:tc>
        <w:tc>
          <w:tcPr>
            <w:tcW w:type="dxa" w:w="1242"/>
            <w:shd w:fill="EFF6F7"/>
          </w:tcPr>
          <w:p>
            <w:r>
              <w:rPr>
                <w:b/>
                <w:color w:val="153E4B"/>
                <w:sz w:val="15"/>
              </w:rPr>
              <w:t>L3</w:t>
            </w:r>
          </w:p>
        </w:tc>
        <w:tc>
          <w:tcPr>
            <w:tcW w:type="dxa" w:w="1242"/>
            <w:shd w:fill="EFF6F7"/>
          </w:tcPr>
          <w:p>
            <w:r>
              <w:rPr>
                <w:b/>
                <w:color w:val="153E4B"/>
                <w:sz w:val="15"/>
              </w:rPr>
              <w:t>L4</w:t>
            </w:r>
          </w:p>
        </w:tc>
        <w:tc>
          <w:tcPr>
            <w:tcW w:type="dxa" w:w="1242"/>
            <w:shd w:fill="EFF6F7"/>
          </w:tcPr>
          <w:p>
            <w:r>
              <w:rPr>
                <w:b/>
                <w:color w:val="153E4B"/>
                <w:sz w:val="15"/>
              </w:rPr>
              <w:t>L5</w:t>
            </w:r>
          </w:p>
        </w:tc>
      </w:tr>
      <w:tr>
        <w:trPr>
          <w:cantSplit/>
        </w:trPr>
        <w:tc>
          <w:tcPr>
            <w:tcW w:type="dxa" w:w="1242"/>
            <w:vAlign w:val="center"/>
          </w:tcPr>
          <w:p>
            <w:pPr>
              <w:spacing w:after="0" w:before="0"/>
            </w:pPr>
            <w:r>
              <w:rPr>
                <w:sz w:val="15"/>
              </w:rPr>
              <w:t>6</w:t>
            </w:r>
          </w:p>
        </w:tc>
        <w:tc>
          <w:tcPr>
            <w:tcW w:type="dxa" w:w="1242"/>
            <w:vAlign w:val="center"/>
          </w:tcPr>
          <w:p>
            <w:pPr>
              <w:spacing w:after="0" w:before="0"/>
            </w:pPr>
            <w:r>
              <w:rPr>
                <w:sz w:val="15"/>
              </w:rPr>
              <w:t>PGD</w:t>
            </w:r>
          </w:p>
        </w:tc>
        <w:tc>
          <w:tcPr>
            <w:tcW w:type="dxa" w:w="1242"/>
            <w:vAlign w:val="center"/>
          </w:tcPr>
          <w:p>
            <w:pPr>
              <w:spacing w:after="0" w:before="0"/>
            </w:pPr>
            <w:r>
              <w:rPr>
                <w:sz w:val="15"/>
              </w:rPr>
              <w:t>0.655</w:t>
            </w:r>
          </w:p>
        </w:tc>
        <w:tc>
          <w:tcPr>
            <w:tcW w:type="dxa" w:w="1242"/>
            <w:vAlign w:val="center"/>
          </w:tcPr>
          <w:p>
            <w:pPr>
              <w:spacing w:after="0" w:before="0"/>
            </w:pPr>
            <w:r>
              <w:rPr>
                <w:sz w:val="15"/>
              </w:rPr>
              <w:t>0.570</w:t>
            </w:r>
          </w:p>
        </w:tc>
        <w:tc>
          <w:tcPr>
            <w:tcW w:type="dxa" w:w="1242"/>
            <w:vAlign w:val="center"/>
          </w:tcPr>
          <w:p>
            <w:pPr>
              <w:spacing w:after="0" w:before="0"/>
            </w:pPr>
            <w:r>
              <w:rPr>
                <w:sz w:val="15"/>
              </w:rPr>
              <w:t>0.647</w:t>
            </w:r>
          </w:p>
        </w:tc>
        <w:tc>
          <w:tcPr>
            <w:tcW w:type="dxa" w:w="1242"/>
            <w:vAlign w:val="center"/>
          </w:tcPr>
          <w:p>
            <w:pPr>
              <w:spacing w:after="0" w:before="0"/>
            </w:pPr>
            <w:r>
              <w:rPr>
                <w:sz w:val="15"/>
              </w:rPr>
              <w:t>0.549</w:t>
            </w:r>
          </w:p>
        </w:tc>
        <w:tc>
          <w:tcPr>
            <w:tcW w:type="dxa" w:w="1242"/>
            <w:vAlign w:val="center"/>
          </w:tcPr>
          <w:p>
            <w:pPr>
              <w:spacing w:after="0" w:before="0"/>
            </w:pPr>
            <w:r>
              <w:rPr>
                <w:sz w:val="15"/>
              </w:rPr>
              <w:t>-0.367</w:t>
            </w:r>
          </w:p>
        </w:tc>
        <w:tc>
          <w:tcPr>
            <w:tcW w:type="dxa" w:w="1242"/>
            <w:vAlign w:val="center"/>
          </w:tcPr>
          <w:p>
            <w:pPr>
              <w:spacing w:after="0" w:before="0"/>
            </w:pPr>
            <w:r>
              <w:rPr>
                <w:sz w:val="15"/>
              </w:rPr>
              <w:t>-0.984</w:t>
            </w:r>
          </w:p>
        </w:tc>
      </w:tr>
      <w:tr>
        <w:trPr>
          <w:cantSplit/>
        </w:trPr>
        <w:tc>
          <w:tcPr>
            <w:tcW w:type="dxa" w:w="1242"/>
            <w:vAlign w:val="center"/>
            <w:shd w:fill="F7F9FA"/>
          </w:tcPr>
          <w:p>
            <w:pPr>
              <w:spacing w:after="0" w:before="0"/>
            </w:pPr>
            <w:r>
              <w:rPr>
                <w:sz w:val="15"/>
              </w:rPr>
              <w:t>6</w:t>
            </w:r>
          </w:p>
        </w:tc>
        <w:tc>
          <w:tcPr>
            <w:tcW w:type="dxa" w:w="1242"/>
            <w:vAlign w:val="center"/>
            <w:shd w:fill="F7F9FA"/>
          </w:tcPr>
          <w:p>
            <w:pPr>
              <w:spacing w:after="0" w:before="0"/>
            </w:pPr>
            <w:r>
              <w:rPr>
                <w:sz w:val="15"/>
              </w:rPr>
              <w:t>PGD-Cert</w:t>
            </w:r>
          </w:p>
        </w:tc>
        <w:tc>
          <w:tcPr>
            <w:tcW w:type="dxa" w:w="1242"/>
            <w:vAlign w:val="center"/>
            <w:shd w:fill="F7F9FA"/>
          </w:tcPr>
          <w:p>
            <w:pPr>
              <w:spacing w:after="0" w:before="0"/>
            </w:pPr>
            <w:r>
              <w:rPr>
                <w:sz w:val="15"/>
              </w:rPr>
              <w:t>0.662</w:t>
            </w:r>
          </w:p>
        </w:tc>
        <w:tc>
          <w:tcPr>
            <w:tcW w:type="dxa" w:w="1242"/>
            <w:vAlign w:val="center"/>
            <w:shd w:fill="F7F9FA"/>
          </w:tcPr>
          <w:p>
            <w:pPr>
              <w:spacing w:after="0" w:before="0"/>
            </w:pPr>
            <w:r>
              <w:rPr>
                <w:sz w:val="15"/>
              </w:rPr>
              <w:t>0.576</w:t>
            </w:r>
          </w:p>
        </w:tc>
        <w:tc>
          <w:tcPr>
            <w:tcW w:type="dxa" w:w="1242"/>
            <w:vAlign w:val="center"/>
            <w:shd w:fill="F7F9FA"/>
          </w:tcPr>
          <w:p>
            <w:pPr>
              <w:spacing w:after="0" w:before="0"/>
            </w:pPr>
            <w:r>
              <w:rPr>
                <w:sz w:val="15"/>
              </w:rPr>
              <w:t>0.636</w:t>
            </w:r>
          </w:p>
        </w:tc>
        <w:tc>
          <w:tcPr>
            <w:tcW w:type="dxa" w:w="1242"/>
            <w:vAlign w:val="center"/>
            <w:shd w:fill="F7F9FA"/>
          </w:tcPr>
          <w:p>
            <w:pPr>
              <w:spacing w:after="0" w:before="0"/>
            </w:pPr>
            <w:r>
              <w:rPr>
                <w:sz w:val="15"/>
              </w:rPr>
              <w:t>0.550</w:t>
            </w:r>
          </w:p>
        </w:tc>
        <w:tc>
          <w:tcPr>
            <w:tcW w:type="dxa" w:w="1242"/>
            <w:vAlign w:val="center"/>
            <w:shd w:fill="F7F9FA"/>
          </w:tcPr>
          <w:p>
            <w:pPr>
              <w:spacing w:after="0" w:before="0"/>
            </w:pPr>
            <w:r>
              <w:rPr>
                <w:sz w:val="15"/>
              </w:rPr>
              <w:t>-0.412</w:t>
            </w:r>
          </w:p>
        </w:tc>
        <w:tc>
          <w:tcPr>
            <w:tcW w:type="dxa" w:w="1242"/>
            <w:vAlign w:val="center"/>
            <w:shd w:fill="F7F9FA"/>
          </w:tcPr>
          <w:p>
            <w:pPr>
              <w:spacing w:after="0" w:before="0"/>
            </w:pPr>
            <w:r>
              <w:rPr>
                <w:sz w:val="15"/>
              </w:rPr>
              <w:t>-0.935</w:t>
            </w:r>
          </w:p>
        </w:tc>
      </w:tr>
      <w:tr>
        <w:trPr>
          <w:cantSplit/>
        </w:trPr>
        <w:tc>
          <w:tcPr>
            <w:tcW w:type="dxa" w:w="1242"/>
            <w:vAlign w:val="center"/>
          </w:tcPr>
          <w:p>
            <w:pPr>
              <w:spacing w:after="0" w:before="0"/>
            </w:pPr>
            <w:r>
              <w:rPr>
                <w:sz w:val="15"/>
              </w:rPr>
              <w:t>12</w:t>
            </w:r>
          </w:p>
        </w:tc>
        <w:tc>
          <w:tcPr>
            <w:tcW w:type="dxa" w:w="1242"/>
            <w:vAlign w:val="center"/>
          </w:tcPr>
          <w:p>
            <w:pPr>
              <w:spacing w:after="0" w:before="0"/>
            </w:pPr>
            <w:r>
              <w:rPr>
                <w:sz w:val="15"/>
              </w:rPr>
              <w:t>PGD</w:t>
            </w:r>
          </w:p>
        </w:tc>
        <w:tc>
          <w:tcPr>
            <w:tcW w:type="dxa" w:w="1242"/>
            <w:vAlign w:val="center"/>
          </w:tcPr>
          <w:p>
            <w:pPr>
              <w:spacing w:after="0" w:before="0"/>
            </w:pPr>
            <w:r>
              <w:rPr>
                <w:sz w:val="15"/>
              </w:rPr>
              <w:t>-0.053</w:t>
            </w:r>
          </w:p>
        </w:tc>
        <w:tc>
          <w:tcPr>
            <w:tcW w:type="dxa" w:w="1242"/>
            <w:vAlign w:val="center"/>
          </w:tcPr>
          <w:p>
            <w:pPr>
              <w:spacing w:after="0" w:before="0"/>
            </w:pPr>
            <w:r>
              <w:rPr>
                <w:sz w:val="15"/>
              </w:rPr>
              <w:t>-0.176</w:t>
            </w:r>
          </w:p>
        </w:tc>
        <w:tc>
          <w:tcPr>
            <w:tcW w:type="dxa" w:w="1242"/>
            <w:vAlign w:val="center"/>
          </w:tcPr>
          <w:p>
            <w:pPr>
              <w:spacing w:after="0" w:before="0"/>
            </w:pPr>
            <w:r>
              <w:rPr>
                <w:sz w:val="15"/>
              </w:rPr>
              <w:t>0.247</w:t>
            </w:r>
          </w:p>
        </w:tc>
        <w:tc>
          <w:tcPr>
            <w:tcW w:type="dxa" w:w="1242"/>
            <w:vAlign w:val="center"/>
          </w:tcPr>
          <w:p>
            <w:pPr>
              <w:spacing w:after="0" w:before="0"/>
            </w:pPr>
            <w:r>
              <w:rPr>
                <w:sz w:val="15"/>
              </w:rPr>
              <w:t>0.242</w:t>
            </w:r>
          </w:p>
        </w:tc>
        <w:tc>
          <w:tcPr>
            <w:tcW w:type="dxa" w:w="1242"/>
            <w:vAlign w:val="center"/>
          </w:tcPr>
          <w:p>
            <w:pPr>
              <w:spacing w:after="0" w:before="0"/>
            </w:pPr>
            <w:r>
              <w:rPr>
                <w:sz w:val="15"/>
              </w:rPr>
              <w:t>-2.566</w:t>
            </w:r>
          </w:p>
        </w:tc>
        <w:tc>
          <w:tcPr>
            <w:tcW w:type="dxa" w:w="1242"/>
            <w:vAlign w:val="center"/>
          </w:tcPr>
          <w:p>
            <w:pPr>
              <w:spacing w:after="0" w:before="0"/>
            </w:pPr>
            <w:r>
              <w:rPr>
                <w:sz w:val="15"/>
              </w:rPr>
              <w:t>-4.443</w:t>
            </w:r>
          </w:p>
        </w:tc>
      </w:tr>
      <w:tr>
        <w:trPr>
          <w:cantSplit/>
        </w:trPr>
        <w:tc>
          <w:tcPr>
            <w:tcW w:type="dxa" w:w="1242"/>
            <w:vAlign w:val="center"/>
            <w:shd w:fill="F7F9FA"/>
          </w:tcPr>
          <w:p>
            <w:pPr>
              <w:spacing w:after="0" w:before="0"/>
            </w:pPr>
            <w:r>
              <w:rPr>
                <w:sz w:val="15"/>
              </w:rPr>
              <w:t>12</w:t>
            </w:r>
          </w:p>
        </w:tc>
        <w:tc>
          <w:tcPr>
            <w:tcW w:type="dxa" w:w="1242"/>
            <w:vAlign w:val="center"/>
            <w:shd w:fill="F7F9FA"/>
          </w:tcPr>
          <w:p>
            <w:pPr>
              <w:spacing w:after="0" w:before="0"/>
            </w:pPr>
            <w:r>
              <w:rPr>
                <w:sz w:val="15"/>
              </w:rPr>
              <w:t>PGD-Cert</w:t>
            </w:r>
          </w:p>
        </w:tc>
        <w:tc>
          <w:tcPr>
            <w:tcW w:type="dxa" w:w="1242"/>
            <w:vAlign w:val="center"/>
            <w:shd w:fill="F7F9FA"/>
          </w:tcPr>
          <w:p>
            <w:pPr>
              <w:spacing w:after="0" w:before="0"/>
            </w:pPr>
            <w:r>
              <w:rPr>
                <w:sz w:val="15"/>
              </w:rPr>
              <w:t>0.015</w:t>
            </w:r>
          </w:p>
        </w:tc>
        <w:tc>
          <w:tcPr>
            <w:tcW w:type="dxa" w:w="1242"/>
            <w:vAlign w:val="center"/>
            <w:shd w:fill="F7F9FA"/>
          </w:tcPr>
          <w:p>
            <w:pPr>
              <w:spacing w:after="0" w:before="0"/>
            </w:pPr>
            <w:r>
              <w:rPr>
                <w:sz w:val="15"/>
              </w:rPr>
              <w:t>-0.087</w:t>
            </w:r>
          </w:p>
        </w:tc>
        <w:tc>
          <w:tcPr>
            <w:tcW w:type="dxa" w:w="1242"/>
            <w:vAlign w:val="center"/>
            <w:shd w:fill="F7F9FA"/>
          </w:tcPr>
          <w:p>
            <w:pPr>
              <w:spacing w:after="0" w:before="0"/>
            </w:pPr>
            <w:r>
              <w:rPr>
                <w:sz w:val="15"/>
              </w:rPr>
              <w:t>0.303</w:t>
            </w:r>
          </w:p>
        </w:tc>
        <w:tc>
          <w:tcPr>
            <w:tcW w:type="dxa" w:w="1242"/>
            <w:vAlign w:val="center"/>
            <w:shd w:fill="F7F9FA"/>
          </w:tcPr>
          <w:p>
            <w:pPr>
              <w:spacing w:after="0" w:before="0"/>
            </w:pPr>
            <w:r>
              <w:rPr>
                <w:sz w:val="15"/>
              </w:rPr>
              <w:t>0.282</w:t>
            </w:r>
          </w:p>
        </w:tc>
        <w:tc>
          <w:tcPr>
            <w:tcW w:type="dxa" w:w="1242"/>
            <w:vAlign w:val="center"/>
            <w:shd w:fill="F7F9FA"/>
          </w:tcPr>
          <w:p>
            <w:pPr>
              <w:spacing w:after="0" w:before="0"/>
            </w:pPr>
            <w:r>
              <w:rPr>
                <w:sz w:val="15"/>
              </w:rPr>
              <w:t>-2.308</w:t>
            </w:r>
          </w:p>
        </w:tc>
        <w:tc>
          <w:tcPr>
            <w:tcW w:type="dxa" w:w="1242"/>
            <w:vAlign w:val="center"/>
            <w:shd w:fill="F7F9FA"/>
          </w:tcPr>
          <w:p>
            <w:pPr>
              <w:spacing w:after="0" w:before="0"/>
            </w:pPr>
            <w:r>
              <w:rPr>
                <w:sz w:val="15"/>
              </w:rPr>
              <w:t>-4.077</w:t>
            </w:r>
          </w:p>
        </w:tc>
      </w:tr>
    </w:tbl>
    <w:p>
      <w:pPr>
        <w:spacing w:after="20"/>
      </w:pPr>
    </w:p>
    <w:p>
      <w:pPr>
        <w:spacing w:after="40"/>
        <w:jc w:val="center"/>
      </w:pPr>
      <w:r>
        <w:drawing>
          <wp:inline xmlns:a="http://schemas.openxmlformats.org/drawingml/2006/main" xmlns:pic="http://schemas.openxmlformats.org/drawingml/2006/picture">
            <wp:extent cx="6126480" cy="1855754"/>
            <wp:docPr id="6" name="Picture 6"/>
            <wp:cNvGraphicFramePr>
              <a:graphicFrameLocks noChangeAspect="1"/>
            </wp:cNvGraphicFramePr>
            <a:graphic>
              <a:graphicData uri="http://schemas.openxmlformats.org/drawingml/2006/picture">
                <pic:pic>
                  <pic:nvPicPr>
                    <pic:cNvPr id="0" name="perlabel_C-CO0.png"/>
                    <pic:cNvPicPr/>
                  </pic:nvPicPr>
                  <pic:blipFill>
                    <a:blip r:embed="rId16"/>
                    <a:stretch>
                      <a:fillRect/>
                    </a:stretch>
                  </pic:blipFill>
                  <pic:spPr>
                    <a:xfrm>
                      <a:off x="0" y="0"/>
                      <a:ext cx="6126480" cy="1855754"/>
                    </a:xfrm>
                    <a:prstGeom prst="rect"/>
                  </pic:spPr>
                </pic:pic>
              </a:graphicData>
            </a:graphic>
          </wp:inline>
        </w:drawing>
      </w:r>
    </w:p>
    <w:p>
      <w:pPr>
        <w:spacing w:after="220"/>
        <w:jc w:val="center"/>
      </w:pPr>
      <w:r>
        <w:rPr>
          <w:i/>
          <w:color w:val="546975"/>
          <w:sz w:val="16"/>
        </w:rPr>
        <w:t>Figure. C-CO0: mean per-label R2 at PGD evaluation radius 3 (scores are not individually accompanied by error bars; consult full seed CSV).</w:t>
      </w:r>
    </w:p>
    <w:p>
      <w:r>
        <w:t>The C-CO12 ε=12 deterioration of ordinary PGD is evident on multiple output dimensions, particularly L4 and L5; it is not attributable to a single anomalous label. C-CO0 retains severe negative attacked-R2 values on L4/L5 even under PGD-Cert, pointing to a persistent session-specific failure mode.</w:t>
      </w:r>
    </w:p>
    <w:p>
      <w:pPr>
        <w:pStyle w:val="Heading1"/>
      </w:pPr>
      <w:r>
        <w:t>8. Computation, controls and reproducibility</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Session</w:t>
            </w:r>
          </w:p>
        </w:tc>
        <w:tc>
          <w:tcPr>
            <w:tcW w:type="dxa" w:w="1656"/>
            <w:shd w:fill="EFF6F7"/>
          </w:tcPr>
          <w:p>
            <w:r>
              <w:rPr>
                <w:b/>
                <w:color w:val="153E4B"/>
                <w:sz w:val="14"/>
              </w:rPr>
              <w:t>ε</w:t>
            </w:r>
          </w:p>
        </w:tc>
        <w:tc>
          <w:tcPr>
            <w:tcW w:type="dxa" w:w="1656"/>
            <w:shd w:fill="EFF6F7"/>
          </w:tcPr>
          <w:p>
            <w:r>
              <w:rPr>
                <w:b/>
                <w:color w:val="153E4B"/>
                <w:sz w:val="14"/>
              </w:rPr>
              <w:t>Arm</w:t>
            </w:r>
          </w:p>
        </w:tc>
        <w:tc>
          <w:tcPr>
            <w:tcW w:type="dxa" w:w="1656"/>
            <w:shd w:fill="EFF6F7"/>
          </w:tcPr>
          <w:p>
            <w:r>
              <w:rPr>
                <w:b/>
                <w:color w:val="153E4B"/>
                <w:sz w:val="14"/>
              </w:rPr>
              <w:t>Seconds/iteration</w:t>
            </w:r>
          </w:p>
        </w:tc>
        <w:tc>
          <w:tcPr>
            <w:tcW w:type="dxa" w:w="1656"/>
            <w:shd w:fill="EFF6F7"/>
          </w:tcPr>
          <w:p>
            <w:r>
              <w:rPr>
                <w:b/>
                <w:color w:val="153E4B"/>
                <w:sz w:val="14"/>
              </w:rPr>
              <w:t>Total seconds/model</w:t>
            </w:r>
          </w:p>
        </w:tc>
        <w:tc>
          <w:tcPr>
            <w:tcW w:type="dxa" w:w="1656"/>
            <w:shd w:fill="EFF6F7"/>
          </w:tcPr>
          <w:p>
            <w:r>
              <w:rPr>
                <w:b/>
                <w:color w:val="153E4B"/>
                <w:sz w:val="14"/>
              </w:rPr>
              <w:t>Mean achieved L2 / ε</w:t>
            </w:r>
          </w:p>
        </w:tc>
      </w:tr>
      <w:tr>
        <w:trPr>
          <w:cantSplit/>
        </w:trPr>
        <w:tc>
          <w:tcPr>
            <w:tcW w:type="dxa" w:w="1656"/>
            <w:vAlign w:val="center"/>
          </w:tcPr>
          <w:p>
            <w:pPr>
              <w:spacing w:after="0" w:before="0"/>
            </w:pPr>
            <w:r>
              <w:rPr>
                <w:sz w:val="14"/>
              </w:rPr>
              <w:t>C-CO12</w:t>
            </w:r>
          </w:p>
        </w:tc>
        <w:tc>
          <w:tcPr>
            <w:tcW w:type="dxa" w:w="1656"/>
            <w:vAlign w:val="center"/>
          </w:tcPr>
          <w:p>
            <w:pPr>
              <w:spacing w:after="0" w:before="0"/>
            </w:pPr>
            <w:r>
              <w:rPr>
                <w:sz w:val="14"/>
              </w:rPr>
              <w:t>6</w:t>
            </w:r>
          </w:p>
        </w:tc>
        <w:tc>
          <w:tcPr>
            <w:tcW w:type="dxa" w:w="1656"/>
            <w:vAlign w:val="center"/>
          </w:tcPr>
          <w:p>
            <w:pPr>
              <w:spacing w:after="0" w:before="0"/>
            </w:pPr>
            <w:r>
              <w:rPr>
                <w:sz w:val="14"/>
              </w:rPr>
              <w:t>PGD</w:t>
            </w:r>
          </w:p>
        </w:tc>
        <w:tc>
          <w:tcPr>
            <w:tcW w:type="dxa" w:w="1656"/>
            <w:vAlign w:val="center"/>
          </w:tcPr>
          <w:p>
            <w:pPr>
              <w:spacing w:after="0" w:before="0"/>
            </w:pPr>
            <w:r>
              <w:rPr>
                <w:sz w:val="14"/>
              </w:rPr>
              <w:t>0.200 ± 0.005</w:t>
            </w:r>
          </w:p>
        </w:tc>
        <w:tc>
          <w:tcPr>
            <w:tcW w:type="dxa" w:w="1656"/>
            <w:vAlign w:val="center"/>
          </w:tcPr>
          <w:p>
            <w:pPr>
              <w:spacing w:after="0" w:before="0"/>
            </w:pPr>
            <w:r>
              <w:rPr>
                <w:sz w:val="14"/>
              </w:rPr>
              <w:t>608.971 ± 14.841</w:t>
            </w:r>
          </w:p>
        </w:tc>
        <w:tc>
          <w:tcPr>
            <w:tcW w:type="dxa" w:w="1656"/>
            <w:vAlign w:val="center"/>
          </w:tcPr>
          <w:p>
            <w:pPr>
              <w:spacing w:after="0" w:before="0"/>
            </w:pPr>
            <w:r>
              <w:rPr>
                <w:sz w:val="14"/>
              </w:rPr>
              <w:t>0.995</w:t>
            </w:r>
          </w:p>
        </w:tc>
      </w:tr>
      <w:tr>
        <w:trPr>
          <w:cantSplit/>
        </w:trPr>
        <w:tc>
          <w:tcPr>
            <w:tcW w:type="dxa" w:w="1656"/>
            <w:vAlign w:val="center"/>
            <w:shd w:fill="F7F9FA"/>
          </w:tcPr>
          <w:p>
            <w:pPr>
              <w:spacing w:after="0" w:before="0"/>
            </w:pPr>
            <w:r>
              <w:rPr>
                <w:sz w:val="14"/>
              </w:rPr>
              <w:t>C-CO12</w:t>
            </w:r>
          </w:p>
        </w:tc>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PGD-Cert</w:t>
            </w:r>
          </w:p>
        </w:tc>
        <w:tc>
          <w:tcPr>
            <w:tcW w:type="dxa" w:w="1656"/>
            <w:vAlign w:val="center"/>
            <w:shd w:fill="F7F9FA"/>
          </w:tcPr>
          <w:p>
            <w:pPr>
              <w:spacing w:after="0" w:before="0"/>
            </w:pPr>
            <w:r>
              <w:rPr>
                <w:sz w:val="14"/>
              </w:rPr>
              <w:t>0.283 ± 0.016</w:t>
            </w:r>
          </w:p>
        </w:tc>
        <w:tc>
          <w:tcPr>
            <w:tcW w:type="dxa" w:w="1656"/>
            <w:vAlign w:val="center"/>
            <w:shd w:fill="F7F9FA"/>
          </w:tcPr>
          <w:p>
            <w:pPr>
              <w:spacing w:after="0" w:before="0"/>
            </w:pPr>
            <w:r>
              <w:rPr>
                <w:sz w:val="14"/>
              </w:rPr>
              <w:t>857.435 ± 46.858</w:t>
            </w:r>
          </w:p>
        </w:tc>
        <w:tc>
          <w:tcPr>
            <w:tcW w:type="dxa" w:w="1656"/>
            <w:vAlign w:val="center"/>
            <w:shd w:fill="F7F9FA"/>
          </w:tcPr>
          <w:p>
            <w:pPr>
              <w:spacing w:after="0" w:before="0"/>
            </w:pPr>
            <w:r>
              <w:rPr>
                <w:sz w:val="14"/>
              </w:rPr>
              <w:t>0.993</w:t>
            </w:r>
          </w:p>
        </w:tc>
      </w:tr>
      <w:tr>
        <w:trPr>
          <w:cantSplit/>
        </w:trPr>
        <w:tc>
          <w:tcPr>
            <w:tcW w:type="dxa" w:w="1656"/>
            <w:vAlign w:val="center"/>
          </w:tcPr>
          <w:p>
            <w:pPr>
              <w:spacing w:after="0" w:before="0"/>
            </w:pPr>
            <w:r>
              <w:rPr>
                <w:sz w:val="14"/>
              </w:rPr>
              <w:t>C-CO12</w:t>
            </w:r>
          </w:p>
        </w:tc>
        <w:tc>
          <w:tcPr>
            <w:tcW w:type="dxa" w:w="1656"/>
            <w:vAlign w:val="center"/>
          </w:tcPr>
          <w:p>
            <w:pPr>
              <w:spacing w:after="0" w:before="0"/>
            </w:pPr>
            <w:r>
              <w:rPr>
                <w:sz w:val="14"/>
              </w:rPr>
              <w:t>12</w:t>
            </w:r>
          </w:p>
        </w:tc>
        <w:tc>
          <w:tcPr>
            <w:tcW w:type="dxa" w:w="1656"/>
            <w:vAlign w:val="center"/>
          </w:tcPr>
          <w:p>
            <w:pPr>
              <w:spacing w:after="0" w:before="0"/>
            </w:pPr>
            <w:r>
              <w:rPr>
                <w:sz w:val="14"/>
              </w:rPr>
              <w:t>PGD</w:t>
            </w:r>
          </w:p>
        </w:tc>
        <w:tc>
          <w:tcPr>
            <w:tcW w:type="dxa" w:w="1656"/>
            <w:vAlign w:val="center"/>
          </w:tcPr>
          <w:p>
            <w:pPr>
              <w:spacing w:after="0" w:before="0"/>
            </w:pPr>
            <w:r>
              <w:rPr>
                <w:sz w:val="14"/>
              </w:rPr>
              <w:t>0.203 ± 0.004</w:t>
            </w:r>
          </w:p>
        </w:tc>
        <w:tc>
          <w:tcPr>
            <w:tcW w:type="dxa" w:w="1656"/>
            <w:vAlign w:val="center"/>
          </w:tcPr>
          <w:p>
            <w:pPr>
              <w:spacing w:after="0" w:before="0"/>
            </w:pPr>
            <w:r>
              <w:rPr>
                <w:sz w:val="14"/>
              </w:rPr>
              <w:t>617.672 ± 11.149</w:t>
            </w:r>
          </w:p>
        </w:tc>
        <w:tc>
          <w:tcPr>
            <w:tcW w:type="dxa" w:w="1656"/>
            <w:vAlign w:val="center"/>
          </w:tcPr>
          <w:p>
            <w:pPr>
              <w:spacing w:after="0" w:before="0"/>
            </w:pPr>
            <w:r>
              <w:rPr>
                <w:sz w:val="14"/>
              </w:rPr>
              <w:t>0.862</w:t>
            </w:r>
          </w:p>
        </w:tc>
      </w:tr>
      <w:tr>
        <w:trPr>
          <w:cantSplit/>
        </w:trPr>
        <w:tc>
          <w:tcPr>
            <w:tcW w:type="dxa" w:w="1656"/>
            <w:vAlign w:val="center"/>
            <w:shd w:fill="F7F9FA"/>
          </w:tcPr>
          <w:p>
            <w:pPr>
              <w:spacing w:after="0" w:before="0"/>
            </w:pPr>
            <w:r>
              <w:rPr>
                <w:sz w:val="14"/>
              </w:rPr>
              <w:t>C-CO12</w:t>
            </w:r>
          </w:p>
        </w:tc>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PGD-Cert</w:t>
            </w:r>
          </w:p>
        </w:tc>
        <w:tc>
          <w:tcPr>
            <w:tcW w:type="dxa" w:w="1656"/>
            <w:vAlign w:val="center"/>
            <w:shd w:fill="F7F9FA"/>
          </w:tcPr>
          <w:p>
            <w:pPr>
              <w:spacing w:after="0" w:before="0"/>
            </w:pPr>
            <w:r>
              <w:rPr>
                <w:sz w:val="14"/>
              </w:rPr>
              <w:t>0.292 ± 0.007</w:t>
            </w:r>
          </w:p>
        </w:tc>
        <w:tc>
          <w:tcPr>
            <w:tcW w:type="dxa" w:w="1656"/>
            <w:vAlign w:val="center"/>
            <w:shd w:fill="F7F9FA"/>
          </w:tcPr>
          <w:p>
            <w:pPr>
              <w:spacing w:after="0" w:before="0"/>
            </w:pPr>
            <w:r>
              <w:rPr>
                <w:sz w:val="14"/>
              </w:rPr>
              <w:t>882.677 ± 20.436</w:t>
            </w:r>
          </w:p>
        </w:tc>
        <w:tc>
          <w:tcPr>
            <w:tcW w:type="dxa" w:w="1656"/>
            <w:vAlign w:val="center"/>
            <w:shd w:fill="F7F9FA"/>
          </w:tcPr>
          <w:p>
            <w:pPr>
              <w:spacing w:after="0" w:before="0"/>
            </w:pPr>
            <w:r>
              <w:rPr>
                <w:sz w:val="14"/>
              </w:rPr>
              <w:t>0.864</w:t>
            </w:r>
          </w:p>
        </w:tc>
      </w:tr>
      <w:tr>
        <w:trPr>
          <w:cantSplit/>
        </w:trPr>
        <w:tc>
          <w:tcPr>
            <w:tcW w:type="dxa" w:w="1656"/>
            <w:vAlign w:val="center"/>
          </w:tcPr>
          <w:p>
            <w:pPr>
              <w:spacing w:after="0" w:before="0"/>
            </w:pPr>
            <w:r>
              <w:rPr>
                <w:sz w:val="14"/>
              </w:rPr>
              <w:t>C-CO0</w:t>
            </w:r>
          </w:p>
        </w:tc>
        <w:tc>
          <w:tcPr>
            <w:tcW w:type="dxa" w:w="1656"/>
            <w:vAlign w:val="center"/>
          </w:tcPr>
          <w:p>
            <w:pPr>
              <w:spacing w:after="0" w:before="0"/>
            </w:pPr>
            <w:r>
              <w:rPr>
                <w:sz w:val="14"/>
              </w:rPr>
              <w:t>6</w:t>
            </w:r>
          </w:p>
        </w:tc>
        <w:tc>
          <w:tcPr>
            <w:tcW w:type="dxa" w:w="1656"/>
            <w:vAlign w:val="center"/>
          </w:tcPr>
          <w:p>
            <w:pPr>
              <w:spacing w:after="0" w:before="0"/>
            </w:pPr>
            <w:r>
              <w:rPr>
                <w:sz w:val="14"/>
              </w:rPr>
              <w:t>PGD</w:t>
            </w:r>
          </w:p>
        </w:tc>
        <w:tc>
          <w:tcPr>
            <w:tcW w:type="dxa" w:w="1656"/>
            <w:vAlign w:val="center"/>
          </w:tcPr>
          <w:p>
            <w:pPr>
              <w:spacing w:after="0" w:before="0"/>
            </w:pPr>
            <w:r>
              <w:rPr>
                <w:sz w:val="14"/>
              </w:rPr>
              <w:t>0.196 ± 0.004</w:t>
            </w:r>
          </w:p>
        </w:tc>
        <w:tc>
          <w:tcPr>
            <w:tcW w:type="dxa" w:w="1656"/>
            <w:vAlign w:val="center"/>
          </w:tcPr>
          <w:p>
            <w:pPr>
              <w:spacing w:after="0" w:before="0"/>
            </w:pPr>
            <w:r>
              <w:rPr>
                <w:sz w:val="14"/>
              </w:rPr>
              <w:t>591.524 ± 12.698</w:t>
            </w:r>
          </w:p>
        </w:tc>
        <w:tc>
          <w:tcPr>
            <w:tcW w:type="dxa" w:w="1656"/>
            <w:vAlign w:val="center"/>
          </w:tcPr>
          <w:p>
            <w:pPr>
              <w:spacing w:after="0" w:before="0"/>
            </w:pPr>
            <w:r>
              <w:rPr>
                <w:sz w:val="14"/>
              </w:rPr>
              <w:t>0.997</w:t>
            </w:r>
          </w:p>
        </w:tc>
      </w:tr>
      <w:tr>
        <w:trPr>
          <w:cantSplit/>
        </w:trPr>
        <w:tc>
          <w:tcPr>
            <w:tcW w:type="dxa" w:w="1656"/>
            <w:vAlign w:val="center"/>
            <w:shd w:fill="F7F9FA"/>
          </w:tcPr>
          <w:p>
            <w:pPr>
              <w:spacing w:after="0" w:before="0"/>
            </w:pPr>
            <w:r>
              <w:rPr>
                <w:sz w:val="14"/>
              </w:rPr>
              <w:t>C-CO0</w:t>
            </w:r>
          </w:p>
        </w:tc>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PGD-Cert</w:t>
            </w:r>
          </w:p>
        </w:tc>
        <w:tc>
          <w:tcPr>
            <w:tcW w:type="dxa" w:w="1656"/>
            <w:vAlign w:val="center"/>
            <w:shd w:fill="F7F9FA"/>
          </w:tcPr>
          <w:p>
            <w:pPr>
              <w:spacing w:after="0" w:before="0"/>
            </w:pPr>
            <w:r>
              <w:rPr>
                <w:sz w:val="14"/>
              </w:rPr>
              <w:t>0.278 ± 0.008</w:t>
            </w:r>
          </w:p>
        </w:tc>
        <w:tc>
          <w:tcPr>
            <w:tcW w:type="dxa" w:w="1656"/>
            <w:vAlign w:val="center"/>
            <w:shd w:fill="F7F9FA"/>
          </w:tcPr>
          <w:p>
            <w:pPr>
              <w:spacing w:after="0" w:before="0"/>
            </w:pPr>
            <w:r>
              <w:rPr>
                <w:sz w:val="14"/>
              </w:rPr>
              <w:t>836.416 ± 24.843</w:t>
            </w:r>
          </w:p>
        </w:tc>
        <w:tc>
          <w:tcPr>
            <w:tcW w:type="dxa" w:w="1656"/>
            <w:vAlign w:val="center"/>
            <w:shd w:fill="F7F9FA"/>
          </w:tcPr>
          <w:p>
            <w:pPr>
              <w:spacing w:after="0" w:before="0"/>
            </w:pPr>
            <w:r>
              <w:rPr>
                <w:sz w:val="14"/>
              </w:rPr>
              <w:t>0.990</w:t>
            </w:r>
          </w:p>
        </w:tc>
      </w:tr>
      <w:tr>
        <w:trPr>
          <w:cantSplit/>
        </w:trPr>
        <w:tc>
          <w:tcPr>
            <w:tcW w:type="dxa" w:w="1656"/>
            <w:vAlign w:val="center"/>
          </w:tcPr>
          <w:p>
            <w:pPr>
              <w:spacing w:after="0" w:before="0"/>
            </w:pPr>
            <w:r>
              <w:rPr>
                <w:sz w:val="14"/>
              </w:rPr>
              <w:t>C-CO0</w:t>
            </w:r>
          </w:p>
        </w:tc>
        <w:tc>
          <w:tcPr>
            <w:tcW w:type="dxa" w:w="1656"/>
            <w:vAlign w:val="center"/>
          </w:tcPr>
          <w:p>
            <w:pPr>
              <w:spacing w:after="0" w:before="0"/>
            </w:pPr>
            <w:r>
              <w:rPr>
                <w:sz w:val="14"/>
              </w:rPr>
              <w:t>12</w:t>
            </w:r>
          </w:p>
        </w:tc>
        <w:tc>
          <w:tcPr>
            <w:tcW w:type="dxa" w:w="1656"/>
            <w:vAlign w:val="center"/>
          </w:tcPr>
          <w:p>
            <w:pPr>
              <w:spacing w:after="0" w:before="0"/>
            </w:pPr>
            <w:r>
              <w:rPr>
                <w:sz w:val="14"/>
              </w:rPr>
              <w:t>PGD</w:t>
            </w:r>
          </w:p>
        </w:tc>
        <w:tc>
          <w:tcPr>
            <w:tcW w:type="dxa" w:w="1656"/>
            <w:vAlign w:val="center"/>
          </w:tcPr>
          <w:p>
            <w:pPr>
              <w:spacing w:after="0" w:before="0"/>
            </w:pPr>
            <w:r>
              <w:rPr>
                <w:sz w:val="14"/>
              </w:rPr>
              <w:t>0.196 ± 0.005</w:t>
            </w:r>
          </w:p>
        </w:tc>
        <w:tc>
          <w:tcPr>
            <w:tcW w:type="dxa" w:w="1656"/>
            <w:vAlign w:val="center"/>
          </w:tcPr>
          <w:p>
            <w:pPr>
              <w:spacing w:after="0" w:before="0"/>
            </w:pPr>
            <w:r>
              <w:rPr>
                <w:sz w:val="14"/>
              </w:rPr>
              <w:t>592.512 ± 13.803</w:t>
            </w:r>
          </w:p>
        </w:tc>
        <w:tc>
          <w:tcPr>
            <w:tcW w:type="dxa" w:w="1656"/>
            <w:vAlign w:val="center"/>
          </w:tcPr>
          <w:p>
            <w:pPr>
              <w:spacing w:after="0" w:before="0"/>
            </w:pPr>
            <w:r>
              <w:rPr>
                <w:sz w:val="14"/>
              </w:rPr>
              <w:t>0.839</w:t>
            </w:r>
          </w:p>
        </w:tc>
      </w:tr>
      <w:tr>
        <w:trPr>
          <w:cantSplit/>
        </w:trPr>
        <w:tc>
          <w:tcPr>
            <w:tcW w:type="dxa" w:w="1656"/>
            <w:vAlign w:val="center"/>
            <w:shd w:fill="F7F9FA"/>
          </w:tcPr>
          <w:p>
            <w:pPr>
              <w:spacing w:after="0" w:before="0"/>
            </w:pPr>
            <w:r>
              <w:rPr>
                <w:sz w:val="14"/>
              </w:rPr>
              <w:t>C-CO0</w:t>
            </w:r>
          </w:p>
        </w:tc>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PGD-Cert</w:t>
            </w:r>
          </w:p>
        </w:tc>
        <w:tc>
          <w:tcPr>
            <w:tcW w:type="dxa" w:w="1656"/>
            <w:vAlign w:val="center"/>
            <w:shd w:fill="F7F9FA"/>
          </w:tcPr>
          <w:p>
            <w:pPr>
              <w:spacing w:after="0" w:before="0"/>
            </w:pPr>
            <w:r>
              <w:rPr>
                <w:sz w:val="14"/>
              </w:rPr>
              <w:t>0.284 ± 0.007</w:t>
            </w:r>
          </w:p>
        </w:tc>
        <w:tc>
          <w:tcPr>
            <w:tcW w:type="dxa" w:w="1656"/>
            <w:vAlign w:val="center"/>
            <w:shd w:fill="F7F9FA"/>
          </w:tcPr>
          <w:p>
            <w:pPr>
              <w:spacing w:after="0" w:before="0"/>
            </w:pPr>
            <w:r>
              <w:rPr>
                <w:sz w:val="14"/>
              </w:rPr>
              <w:t>854.651 ± 22.169</w:t>
            </w:r>
          </w:p>
        </w:tc>
        <w:tc>
          <w:tcPr>
            <w:tcW w:type="dxa" w:w="1656"/>
            <w:vAlign w:val="center"/>
            <w:shd w:fill="F7F9FA"/>
          </w:tcPr>
          <w:p>
            <w:pPr>
              <w:spacing w:after="0" w:before="0"/>
            </w:pPr>
            <w:r>
              <w:rPr>
                <w:sz w:val="14"/>
              </w:rPr>
              <w:t>0.831</w:t>
            </w:r>
          </w:p>
        </w:tc>
      </w:tr>
    </w:tbl>
    <w:p>
      <w:pPr>
        <w:spacing w:after="20"/>
      </w:pPr>
    </w:p>
    <w:p>
      <w:r>
        <w:t>Runtime overhead is substantial: relative to PGD, PGD-Cert takes approximately 1.4–1.5× the per-iteration time, depending on condition. Measured seconds are per model, not a summed wall-clock duration for four parallel workers.</w:t>
      </w:r>
    </w:p>
    <w:p>
      <w:pPr>
        <w:pStyle w:val="Heading2"/>
      </w:pPr>
      <w:r>
        <w:t>Code provenance</w:t>
      </w:r>
    </w:p>
    <w:p>
      <w:pPr>
        <w:spacing w:after="100"/>
      </w:pPr>
      <w:r>
        <w:rPr>
          <w:color w:val="5C6F79"/>
          <w:sz w:val="16"/>
        </w:rPr>
        <w:t>C-CO12: runner v7-multigpu-independent-v1 | runner SHA256 0988318d9ba494df93d53a3b7f7dbaa7d8c688c109d3557c439df949a7d8c511</w:t>
      </w:r>
    </w:p>
    <w:p>
      <w:pPr>
        <w:spacing w:after="100"/>
      </w:pPr>
      <w:r>
        <w:rPr>
          <w:color w:val="5C6F79"/>
          <w:sz w:val="16"/>
        </w:rPr>
        <w:t xml:space="preserve">  cebra/integrations/sklearn/cebra.py: eca3ac772e3622678eefc4d8eee5c277bd7a35e614acf5e43a6f0ddd78049ebe</w:t>
      </w:r>
    </w:p>
    <w:p>
      <w:pPr>
        <w:spacing w:after="100"/>
      </w:pPr>
      <w:r>
        <w:rPr>
          <w:color w:val="5C6F79"/>
          <w:sz w:val="16"/>
        </w:rPr>
        <w:t xml:space="preserve">  cebra/solver/base.py: 1794228c2d2784ab7c43df08650b7718be39469187c6cead03f7edc35eff4bf8</w:t>
      </w:r>
    </w:p>
    <w:p>
      <w:pPr>
        <w:spacing w:after="100"/>
      </w:pPr>
      <w:r>
        <w:rPr>
          <w:color w:val="5C6F79"/>
          <w:sz w:val="16"/>
        </w:rPr>
        <w:t xml:space="preserve">  cebra/solver/spectral_gap.py: 9b6c79d2d2379e16ce43a63bd81ffb668a110d6c12e034fcbdbdb4b187189546</w:t>
      </w:r>
    </w:p>
    <w:p>
      <w:pPr>
        <w:spacing w:after="100"/>
      </w:pPr>
      <w:r>
        <w:rPr>
          <w:color w:val="5C6F79"/>
          <w:sz w:val="16"/>
        </w:rPr>
        <w:t>C-CO0: runner v7-multigpu-independent-v1 | runner SHA256 0988318d9ba494df93d53a3b7f7dbaa7d8c688c109d3557c439df949a7d8c511</w:t>
      </w:r>
    </w:p>
    <w:p>
      <w:pPr>
        <w:spacing w:after="100"/>
      </w:pPr>
      <w:r>
        <w:rPr>
          <w:color w:val="5C6F79"/>
          <w:sz w:val="16"/>
        </w:rPr>
        <w:t xml:space="preserve">  cebra/integrations/sklearn/cebra.py: eca3ac772e3622678eefc4d8eee5c277bd7a35e614acf5e43a6f0ddd78049ebe</w:t>
      </w:r>
    </w:p>
    <w:p>
      <w:pPr>
        <w:spacing w:after="100"/>
      </w:pPr>
      <w:r>
        <w:rPr>
          <w:color w:val="5C6F79"/>
          <w:sz w:val="16"/>
        </w:rPr>
        <w:t xml:space="preserve">  cebra/solver/base.py: 1794228c2d2784ab7c43df08650b7718be39469187c6cead03f7edc35eff4bf8</w:t>
      </w:r>
    </w:p>
    <w:p>
      <w:pPr>
        <w:spacing w:after="100"/>
      </w:pPr>
      <w:r>
        <w:rPr>
          <w:color w:val="5C6F79"/>
          <w:sz w:val="16"/>
        </w:rPr>
        <w:t xml:space="preserve">  cebra/solver/spectral_gap.py: 9b6c79d2d2379e16ce43a63bd81ffb668a110d6c12e034fcbdbdb4b187189546</w:t>
      </w:r>
    </w:p>
    <w:p>
      <w:r>
        <w:t>The fork fingerprints are the same for both sessions. Repeated PGD ε=6 results reproduce the prior baseline reported for V5 to the precision shown in the terminal records. We have not independently rerun either the source code or the real-data experiments.</w:t>
      </w:r>
    </w:p>
    <w:p>
      <w:pPr>
        <w:pStyle w:val="Heading1"/>
      </w:pPr>
      <w:r>
        <w:t>9. Interpretation, weaknesses and report-ready conclusions</w:t>
      </w:r>
    </w:p>
    <w:p>
      <w:pPr>
        <w:pStyle w:val="Heading2"/>
      </w:pPr>
      <w:r>
        <w:t>Key conclusions</w:t>
      </w:r>
    </w:p>
    <w:p>
      <w:r>
        <w:t>1. Certificate viability: at ε=6, PGD-Cert changes the protected-gap diagnostics markedly but changes attacked R2 very little on both sessions. This is evidence that spectral preservation alone does not guarantee performance gain.</w:t>
      </w:r>
    </w:p>
    <w:p>
      <w:r>
        <w:t>2. High-budget regime: at ε=12 on C-CO12, unrestricted PGD becomes extremely attack-sensitive despite clean R2 around 0.70, whereas PGD-Cert maintains much stronger robustness. The seed-paired PGD@3 change is +0.6731 and the corresponding PGD@6 change is +0.9774, with nearly matched training perturbation norms.</w:t>
      </w:r>
    </w:p>
    <w:p>
      <w:r>
        <w:t>3. Heterogeneity: on C-CO0 at ε=12, PGD-Cert improves PGD@3 by +0.1459 and PGD@6 by +0.1650 on average, but R2 remains negative in both cases. No claim of robust generalization across sessions is supported.</w:t>
      </w:r>
    </w:p>
    <w:p>
      <w:r>
        <w:t>4. Specialized robustness: large adversarial gains on C-CO12 are accompanied by decreases of −0.1234 (Dropout-30%) and −0.1710 (Nested-50%) in R2. The direction and type of perturbation matter.</w:t>
      </w:r>
    </w:p>
    <w:p>
      <w:r>
        <w:t>5. Mechanism: the large C-CO12 gain co-occurs with lower sensitivity norm, much greater active-unit sensitivity share, lower top-unit concentration, and cleaner gap diagnostics. Those associations warrant targeted intervention studies, not causal language.</w:t>
      </w:r>
    </w:p>
    <w:p>
      <w:pPr>
        <w:pStyle w:val="Heading2"/>
      </w:pPr>
      <w:r>
        <w:t>Threats to interpretation</w:t>
      </w:r>
    </w:p>
    <w:p>
      <w:r>
        <w:t>Only two independent recording sessions and three optimization seeds were evaluated; the output supplies no cross-session random-effects estimate or independent replication panel. The threat model uses finite-step PGD with three restarts and three evaluation radii; other attack strengths and adaptive strategies may change absolute scores. A positive retained-gap diagnostic should not be conflated with exact preservation of every singular direction, and small nonzero mode-exchange fractions at ε=12 require investigation. The finite-step training attack can be affected by gradient effects and optimizer dynamics at extreme epsilon; gradient masking is not ruled out by this report. Spectral diagnostic summaries may be measured on sampled training windows, not an exhaustive mathematical verification of all possible perturbations.</w:t>
      </w:r>
    </w:p>
    <w:p>
      <w:r>
        <w:t>A particularly important check before claims about prevention of representation collapse is to characterize the PGD ε=12 training process (loss curves, learning trajectories, gradient magnitudes, encoder activation statistics, independently strengthened adaptive evaluation, and checkpoint behavior). This study contains no checkpoint files and so cannot resolve these possibilities.</w:t>
      </w:r>
    </w:p>
    <w:p>
      <w:pPr>
        <w:pStyle w:val="Heading2"/>
      </w:pPr>
      <w:r>
        <w:t>Recommended reporting language</w:t>
      </w:r>
    </w:p>
    <w:p>
      <w:r>
        <w:t>“We compare standard PGD adversarial training with an explicitly spectrally constrained PGD variant on two neural-recording sessions. At a moderate training radius, the certificate preserves favorable spectral diagnostics without consistently improving attacked decoding. At a high training radius, the certified variant substantially improves attacked R2 on one session, despite essentially identical average training perturbation norms, while reducing robustness to neuron removal. The effect is session- and corruption-dependent and motivates replication across additional sessions.”</w:t>
      </w:r>
    </w:p>
    <w:p>
      <w:r>
        <w:br w:type="page"/>
      </w:r>
    </w:p>
    <w:p>
      <w:pPr>
        <w:pStyle w:val="Heading1"/>
      </w:pPr>
      <w:r>
        <w:t>Appendix A. Seed-level primary scores (all 24 runs)</w:t>
      </w:r>
    </w:p>
    <w:p>
      <w:pPr>
        <w:pStyle w:val="Heading2"/>
      </w:pPr>
      <w:r>
        <w:t>C-CO12</w:t>
      </w:r>
    </w:p>
    <w:tbl>
      <w:tblPr>
        <w:tblStyle w:val="TableGrid"/>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rPr>
          <w:tblHeader/>
          <w:cantSplit/>
        </w:trPr>
        <w:tc>
          <w:tcPr>
            <w:tcW w:type="dxa" w:w="994"/>
            <w:shd w:fill="EFF6F7"/>
          </w:tcPr>
          <w:p>
            <w:r>
              <w:rPr>
                <w:b/>
                <w:color w:val="153E4B"/>
                <w:sz w:val="14"/>
              </w:rPr>
              <w:t>Train ε</w:t>
            </w:r>
          </w:p>
        </w:tc>
        <w:tc>
          <w:tcPr>
            <w:tcW w:type="dxa" w:w="994"/>
            <w:shd w:fill="EFF6F7"/>
          </w:tcPr>
          <w:p>
            <w:r>
              <w:rPr>
                <w:b/>
                <w:color w:val="153E4B"/>
                <w:sz w:val="14"/>
              </w:rPr>
              <w:t>Seed</w:t>
            </w:r>
          </w:p>
        </w:tc>
        <w:tc>
          <w:tcPr>
            <w:tcW w:type="dxa" w:w="994"/>
            <w:shd w:fill="EFF6F7"/>
          </w:tcPr>
          <w:p>
            <w:r>
              <w:rPr>
                <w:b/>
                <w:color w:val="153E4B"/>
                <w:sz w:val="14"/>
              </w:rPr>
              <w:t>Arm</w:t>
            </w:r>
          </w:p>
        </w:tc>
        <w:tc>
          <w:tcPr>
            <w:tcW w:type="dxa" w:w="994"/>
            <w:shd w:fill="EFF6F7"/>
          </w:tcPr>
          <w:p>
            <w:r>
              <w:rPr>
                <w:b/>
                <w:color w:val="153E4B"/>
                <w:sz w:val="14"/>
              </w:rPr>
              <w:t>Clean</w:t>
            </w:r>
          </w:p>
        </w:tc>
        <w:tc>
          <w:tcPr>
            <w:tcW w:type="dxa" w:w="994"/>
            <w:shd w:fill="EFF6F7"/>
          </w:tcPr>
          <w:p>
            <w:r>
              <w:rPr>
                <w:b/>
                <w:color w:val="153E4B"/>
                <w:sz w:val="14"/>
              </w:rPr>
              <w:t>PGD@1</w:t>
            </w:r>
          </w:p>
        </w:tc>
        <w:tc>
          <w:tcPr>
            <w:tcW w:type="dxa" w:w="994"/>
            <w:shd w:fill="EFF6F7"/>
          </w:tcPr>
          <w:p>
            <w:r>
              <w:rPr>
                <w:b/>
                <w:color w:val="153E4B"/>
                <w:sz w:val="14"/>
              </w:rPr>
              <w:t>PGD@3</w:t>
            </w:r>
          </w:p>
        </w:tc>
        <w:tc>
          <w:tcPr>
            <w:tcW w:type="dxa" w:w="994"/>
            <w:shd w:fill="EFF6F7"/>
          </w:tcPr>
          <w:p>
            <w:r>
              <w:rPr>
                <w:b/>
                <w:color w:val="153E4B"/>
                <w:sz w:val="14"/>
              </w:rPr>
              <w:t>PGD@6</w:t>
            </w:r>
          </w:p>
        </w:tc>
        <w:tc>
          <w:tcPr>
            <w:tcW w:type="dxa" w:w="994"/>
            <w:shd w:fill="EFF6F7"/>
          </w:tcPr>
          <w:p>
            <w:r>
              <w:rPr>
                <w:b/>
                <w:color w:val="153E4B"/>
                <w:sz w:val="14"/>
              </w:rPr>
              <w:t>Drop30</w:t>
            </w:r>
          </w:p>
        </w:tc>
        <w:tc>
          <w:tcPr>
            <w:tcW w:type="dxa" w:w="994"/>
            <w:shd w:fill="EFF6F7"/>
          </w:tcPr>
          <w:p>
            <w:r>
              <w:rPr>
                <w:b/>
                <w:color w:val="153E4B"/>
                <w:sz w:val="14"/>
              </w:rPr>
              <w:t>Nest50</w:t>
            </w:r>
          </w:p>
        </w:tc>
        <w:tc>
          <w:tcPr>
            <w:tcW w:type="dxa" w:w="994"/>
            <w:shd w:fill="EFF6F7"/>
          </w:tcPr>
          <w:p>
            <w:r>
              <w:rPr>
                <w:b/>
                <w:color w:val="153E4B"/>
                <w:sz w:val="14"/>
              </w:rPr>
              <w:t>Train L2</w:t>
            </w:r>
          </w:p>
        </w:tc>
      </w:tr>
      <w:tr>
        <w:trPr>
          <w:cantSplit/>
        </w:trPr>
        <w:tc>
          <w:tcPr>
            <w:tcW w:type="dxa" w:w="994"/>
            <w:vAlign w:val="center"/>
          </w:tcPr>
          <w:p>
            <w:pPr>
              <w:spacing w:after="0" w:before="0"/>
            </w:pPr>
            <w:r>
              <w:rPr>
                <w:sz w:val="14"/>
              </w:rPr>
              <w:t>6</w:t>
            </w:r>
          </w:p>
        </w:tc>
        <w:tc>
          <w:tcPr>
            <w:tcW w:type="dxa" w:w="994"/>
            <w:vAlign w:val="center"/>
          </w:tcPr>
          <w:p>
            <w:pPr>
              <w:spacing w:after="0" w:before="0"/>
            </w:pPr>
            <w:r>
              <w:rPr>
                <w:sz w:val="14"/>
              </w:rPr>
              <w:t>42</w:t>
            </w:r>
          </w:p>
        </w:tc>
        <w:tc>
          <w:tcPr>
            <w:tcW w:type="dxa" w:w="994"/>
            <w:vAlign w:val="center"/>
          </w:tcPr>
          <w:p>
            <w:pPr>
              <w:spacing w:after="0" w:before="0"/>
            </w:pPr>
            <w:r>
              <w:rPr>
                <w:sz w:val="14"/>
              </w:rPr>
              <w:t>PGD</w:t>
            </w:r>
          </w:p>
        </w:tc>
        <w:tc>
          <w:tcPr>
            <w:tcW w:type="dxa" w:w="994"/>
            <w:vAlign w:val="center"/>
          </w:tcPr>
          <w:p>
            <w:pPr>
              <w:spacing w:after="0" w:before="0"/>
            </w:pPr>
            <w:r>
              <w:rPr>
                <w:sz w:val="14"/>
              </w:rPr>
              <w:t>0.666</w:t>
            </w:r>
          </w:p>
        </w:tc>
        <w:tc>
          <w:tcPr>
            <w:tcW w:type="dxa" w:w="994"/>
            <w:vAlign w:val="center"/>
          </w:tcPr>
          <w:p>
            <w:pPr>
              <w:spacing w:after="0" w:before="0"/>
            </w:pPr>
            <w:r>
              <w:rPr>
                <w:sz w:val="14"/>
              </w:rPr>
              <w:t>0.647</w:t>
            </w:r>
          </w:p>
        </w:tc>
        <w:tc>
          <w:tcPr>
            <w:tcW w:type="dxa" w:w="994"/>
            <w:vAlign w:val="center"/>
          </w:tcPr>
          <w:p>
            <w:pPr>
              <w:spacing w:after="0" w:before="0"/>
            </w:pPr>
            <w:r>
              <w:rPr>
                <w:sz w:val="14"/>
              </w:rPr>
              <w:t>0.569</w:t>
            </w:r>
          </w:p>
        </w:tc>
        <w:tc>
          <w:tcPr>
            <w:tcW w:type="dxa" w:w="994"/>
            <w:vAlign w:val="center"/>
          </w:tcPr>
          <w:p>
            <w:pPr>
              <w:spacing w:after="0" w:before="0"/>
            </w:pPr>
            <w:r>
              <w:rPr>
                <w:sz w:val="14"/>
              </w:rPr>
              <w:t>0.242</w:t>
            </w:r>
          </w:p>
        </w:tc>
        <w:tc>
          <w:tcPr>
            <w:tcW w:type="dxa" w:w="994"/>
            <w:vAlign w:val="center"/>
          </w:tcPr>
          <w:p>
            <w:pPr>
              <w:spacing w:after="0" w:before="0"/>
            </w:pPr>
            <w:r>
              <w:rPr>
                <w:sz w:val="14"/>
              </w:rPr>
              <w:t>0.426</w:t>
            </w:r>
          </w:p>
        </w:tc>
        <w:tc>
          <w:tcPr>
            <w:tcW w:type="dxa" w:w="994"/>
            <w:vAlign w:val="center"/>
          </w:tcPr>
          <w:p>
            <w:pPr>
              <w:spacing w:after="0" w:before="0"/>
            </w:pPr>
            <w:r>
              <w:rPr>
                <w:sz w:val="14"/>
              </w:rPr>
              <w:t>0.259</w:t>
            </w:r>
          </w:p>
        </w:tc>
        <w:tc>
          <w:tcPr>
            <w:tcW w:type="dxa" w:w="994"/>
            <w:vAlign w:val="center"/>
          </w:tcPr>
          <w:p>
            <w:pPr>
              <w:spacing w:after="0" w:before="0"/>
            </w:pPr>
            <w:r>
              <w:rPr>
                <w:sz w:val="14"/>
              </w:rPr>
              <w:t>5.97</w:t>
            </w:r>
          </w:p>
        </w:tc>
      </w:tr>
      <w:tr>
        <w:trPr>
          <w:cantSplit/>
        </w:trPr>
        <w:tc>
          <w:tcPr>
            <w:tcW w:type="dxa" w:w="994"/>
            <w:vAlign w:val="center"/>
            <w:shd w:fill="F7F9FA"/>
          </w:tcPr>
          <w:p>
            <w:pPr>
              <w:spacing w:after="0" w:before="0"/>
            </w:pPr>
            <w:r>
              <w:rPr>
                <w:sz w:val="14"/>
              </w:rPr>
              <w:t>6</w:t>
            </w:r>
          </w:p>
        </w:tc>
        <w:tc>
          <w:tcPr>
            <w:tcW w:type="dxa" w:w="994"/>
            <w:vAlign w:val="center"/>
            <w:shd w:fill="F7F9FA"/>
          </w:tcPr>
          <w:p>
            <w:pPr>
              <w:spacing w:after="0" w:before="0"/>
            </w:pPr>
            <w:r>
              <w:rPr>
                <w:sz w:val="14"/>
              </w:rPr>
              <w:t>42</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0.684</w:t>
            </w:r>
          </w:p>
        </w:tc>
        <w:tc>
          <w:tcPr>
            <w:tcW w:type="dxa" w:w="994"/>
            <w:vAlign w:val="center"/>
            <w:shd w:fill="F7F9FA"/>
          </w:tcPr>
          <w:p>
            <w:pPr>
              <w:spacing w:after="0" w:before="0"/>
            </w:pPr>
            <w:r>
              <w:rPr>
                <w:sz w:val="14"/>
              </w:rPr>
              <w:t>0.663</w:t>
            </w:r>
          </w:p>
        </w:tc>
        <w:tc>
          <w:tcPr>
            <w:tcW w:type="dxa" w:w="994"/>
            <w:vAlign w:val="center"/>
            <w:shd w:fill="F7F9FA"/>
          </w:tcPr>
          <w:p>
            <w:pPr>
              <w:spacing w:after="0" w:before="0"/>
            </w:pPr>
            <w:r>
              <w:rPr>
                <w:sz w:val="14"/>
              </w:rPr>
              <w:t>0.583</w:t>
            </w:r>
          </w:p>
        </w:tc>
        <w:tc>
          <w:tcPr>
            <w:tcW w:type="dxa" w:w="994"/>
            <w:vAlign w:val="center"/>
            <w:shd w:fill="F7F9FA"/>
          </w:tcPr>
          <w:p>
            <w:pPr>
              <w:spacing w:after="0" w:before="0"/>
            </w:pPr>
            <w:r>
              <w:rPr>
                <w:sz w:val="14"/>
              </w:rPr>
              <w:t>0.232</w:t>
            </w:r>
          </w:p>
        </w:tc>
        <w:tc>
          <w:tcPr>
            <w:tcW w:type="dxa" w:w="994"/>
            <w:vAlign w:val="center"/>
            <w:shd w:fill="F7F9FA"/>
          </w:tcPr>
          <w:p>
            <w:pPr>
              <w:spacing w:after="0" w:before="0"/>
            </w:pPr>
            <w:r>
              <w:rPr>
                <w:sz w:val="14"/>
              </w:rPr>
              <w:t>0.451</w:t>
            </w:r>
          </w:p>
        </w:tc>
        <w:tc>
          <w:tcPr>
            <w:tcW w:type="dxa" w:w="994"/>
            <w:vAlign w:val="center"/>
            <w:shd w:fill="F7F9FA"/>
          </w:tcPr>
          <w:p>
            <w:pPr>
              <w:spacing w:after="0" w:before="0"/>
            </w:pPr>
            <w:r>
              <w:rPr>
                <w:sz w:val="14"/>
              </w:rPr>
              <w:t>0.296</w:t>
            </w:r>
          </w:p>
        </w:tc>
        <w:tc>
          <w:tcPr>
            <w:tcW w:type="dxa" w:w="994"/>
            <w:vAlign w:val="center"/>
            <w:shd w:fill="F7F9FA"/>
          </w:tcPr>
          <w:p>
            <w:pPr>
              <w:spacing w:after="0" w:before="0"/>
            </w:pPr>
            <w:r>
              <w:rPr>
                <w:sz w:val="14"/>
              </w:rPr>
              <w:t>5.96</w:t>
            </w:r>
          </w:p>
        </w:tc>
      </w:tr>
      <w:tr>
        <w:trPr>
          <w:cantSplit/>
        </w:trPr>
        <w:tc>
          <w:tcPr>
            <w:tcW w:type="dxa" w:w="994"/>
            <w:vAlign w:val="center"/>
          </w:tcPr>
          <w:p>
            <w:pPr>
              <w:spacing w:after="0" w:before="0"/>
            </w:pPr>
            <w:r>
              <w:rPr>
                <w:sz w:val="14"/>
              </w:rPr>
              <w:t>6</w:t>
            </w:r>
          </w:p>
        </w:tc>
        <w:tc>
          <w:tcPr>
            <w:tcW w:type="dxa" w:w="994"/>
            <w:vAlign w:val="center"/>
          </w:tcPr>
          <w:p>
            <w:pPr>
              <w:spacing w:after="0" w:before="0"/>
            </w:pPr>
            <w:r>
              <w:rPr>
                <w:sz w:val="14"/>
              </w:rPr>
              <w:t>43</w:t>
            </w:r>
          </w:p>
        </w:tc>
        <w:tc>
          <w:tcPr>
            <w:tcW w:type="dxa" w:w="994"/>
            <w:vAlign w:val="center"/>
          </w:tcPr>
          <w:p>
            <w:pPr>
              <w:spacing w:after="0" w:before="0"/>
            </w:pPr>
            <w:r>
              <w:rPr>
                <w:sz w:val="14"/>
              </w:rPr>
              <w:t>PGD</w:t>
            </w:r>
          </w:p>
        </w:tc>
        <w:tc>
          <w:tcPr>
            <w:tcW w:type="dxa" w:w="994"/>
            <w:vAlign w:val="center"/>
          </w:tcPr>
          <w:p>
            <w:pPr>
              <w:spacing w:after="0" w:before="0"/>
            </w:pPr>
            <w:r>
              <w:rPr>
                <w:sz w:val="14"/>
              </w:rPr>
              <w:t>0.683</w:t>
            </w:r>
          </w:p>
        </w:tc>
        <w:tc>
          <w:tcPr>
            <w:tcW w:type="dxa" w:w="994"/>
            <w:vAlign w:val="center"/>
          </w:tcPr>
          <w:p>
            <w:pPr>
              <w:spacing w:after="0" w:before="0"/>
            </w:pPr>
            <w:r>
              <w:rPr>
                <w:sz w:val="14"/>
              </w:rPr>
              <w:t>0.663</w:t>
            </w:r>
          </w:p>
        </w:tc>
        <w:tc>
          <w:tcPr>
            <w:tcW w:type="dxa" w:w="994"/>
            <w:vAlign w:val="center"/>
          </w:tcPr>
          <w:p>
            <w:pPr>
              <w:spacing w:after="0" w:before="0"/>
            </w:pPr>
            <w:r>
              <w:rPr>
                <w:sz w:val="14"/>
              </w:rPr>
              <w:t>0.585</w:t>
            </w:r>
          </w:p>
        </w:tc>
        <w:tc>
          <w:tcPr>
            <w:tcW w:type="dxa" w:w="994"/>
            <w:vAlign w:val="center"/>
          </w:tcPr>
          <w:p>
            <w:pPr>
              <w:spacing w:after="0" w:before="0"/>
            </w:pPr>
            <w:r>
              <w:rPr>
                <w:sz w:val="14"/>
              </w:rPr>
              <w:t>0.235</w:t>
            </w:r>
          </w:p>
        </w:tc>
        <w:tc>
          <w:tcPr>
            <w:tcW w:type="dxa" w:w="994"/>
            <w:vAlign w:val="center"/>
          </w:tcPr>
          <w:p>
            <w:pPr>
              <w:spacing w:after="0" w:before="0"/>
            </w:pPr>
            <w:r>
              <w:rPr>
                <w:sz w:val="14"/>
              </w:rPr>
              <w:t>0.398</w:t>
            </w:r>
          </w:p>
        </w:tc>
        <w:tc>
          <w:tcPr>
            <w:tcW w:type="dxa" w:w="994"/>
            <w:vAlign w:val="center"/>
          </w:tcPr>
          <w:p>
            <w:pPr>
              <w:spacing w:after="0" w:before="0"/>
            </w:pPr>
            <w:r>
              <w:rPr>
                <w:sz w:val="14"/>
              </w:rPr>
              <w:t>0.210</w:t>
            </w:r>
          </w:p>
        </w:tc>
        <w:tc>
          <w:tcPr>
            <w:tcW w:type="dxa" w:w="994"/>
            <w:vAlign w:val="center"/>
          </w:tcPr>
          <w:p>
            <w:pPr>
              <w:spacing w:after="0" w:before="0"/>
            </w:pPr>
            <w:r>
              <w:rPr>
                <w:sz w:val="14"/>
              </w:rPr>
              <w:t>5.97</w:t>
            </w:r>
          </w:p>
        </w:tc>
      </w:tr>
      <w:tr>
        <w:trPr>
          <w:cantSplit/>
        </w:trPr>
        <w:tc>
          <w:tcPr>
            <w:tcW w:type="dxa" w:w="994"/>
            <w:vAlign w:val="center"/>
            <w:shd w:fill="F7F9FA"/>
          </w:tcPr>
          <w:p>
            <w:pPr>
              <w:spacing w:after="0" w:before="0"/>
            </w:pPr>
            <w:r>
              <w:rPr>
                <w:sz w:val="14"/>
              </w:rPr>
              <w:t>6</w:t>
            </w:r>
          </w:p>
        </w:tc>
        <w:tc>
          <w:tcPr>
            <w:tcW w:type="dxa" w:w="994"/>
            <w:vAlign w:val="center"/>
            <w:shd w:fill="F7F9FA"/>
          </w:tcPr>
          <w:p>
            <w:pPr>
              <w:spacing w:after="0" w:before="0"/>
            </w:pPr>
            <w:r>
              <w:rPr>
                <w:sz w:val="14"/>
              </w:rPr>
              <w:t>43</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0.681</w:t>
            </w:r>
          </w:p>
        </w:tc>
        <w:tc>
          <w:tcPr>
            <w:tcW w:type="dxa" w:w="994"/>
            <w:vAlign w:val="center"/>
            <w:shd w:fill="F7F9FA"/>
          </w:tcPr>
          <w:p>
            <w:pPr>
              <w:spacing w:after="0" w:before="0"/>
            </w:pPr>
            <w:r>
              <w:rPr>
                <w:sz w:val="14"/>
              </w:rPr>
              <w:t>0.661</w:t>
            </w:r>
          </w:p>
        </w:tc>
        <w:tc>
          <w:tcPr>
            <w:tcW w:type="dxa" w:w="994"/>
            <w:vAlign w:val="center"/>
            <w:shd w:fill="F7F9FA"/>
          </w:tcPr>
          <w:p>
            <w:pPr>
              <w:spacing w:after="0" w:before="0"/>
            </w:pPr>
            <w:r>
              <w:rPr>
                <w:sz w:val="14"/>
              </w:rPr>
              <w:t>0.583</w:t>
            </w:r>
          </w:p>
        </w:tc>
        <w:tc>
          <w:tcPr>
            <w:tcW w:type="dxa" w:w="994"/>
            <w:vAlign w:val="center"/>
            <w:shd w:fill="F7F9FA"/>
          </w:tcPr>
          <w:p>
            <w:pPr>
              <w:spacing w:after="0" w:before="0"/>
            </w:pPr>
            <w:r>
              <w:rPr>
                <w:sz w:val="14"/>
              </w:rPr>
              <w:t>0.231</w:t>
            </w:r>
          </w:p>
        </w:tc>
        <w:tc>
          <w:tcPr>
            <w:tcW w:type="dxa" w:w="994"/>
            <w:vAlign w:val="center"/>
            <w:shd w:fill="F7F9FA"/>
          </w:tcPr>
          <w:p>
            <w:pPr>
              <w:spacing w:after="0" w:before="0"/>
            </w:pPr>
            <w:r>
              <w:rPr>
                <w:sz w:val="14"/>
              </w:rPr>
              <w:t>0.409</w:t>
            </w:r>
          </w:p>
        </w:tc>
        <w:tc>
          <w:tcPr>
            <w:tcW w:type="dxa" w:w="994"/>
            <w:vAlign w:val="center"/>
            <w:shd w:fill="F7F9FA"/>
          </w:tcPr>
          <w:p>
            <w:pPr>
              <w:spacing w:after="0" w:before="0"/>
            </w:pPr>
            <w:r>
              <w:rPr>
                <w:sz w:val="14"/>
              </w:rPr>
              <w:t>0.224</w:t>
            </w:r>
          </w:p>
        </w:tc>
        <w:tc>
          <w:tcPr>
            <w:tcW w:type="dxa" w:w="994"/>
            <w:vAlign w:val="center"/>
            <w:shd w:fill="F7F9FA"/>
          </w:tcPr>
          <w:p>
            <w:pPr>
              <w:spacing w:after="0" w:before="0"/>
            </w:pPr>
            <w:r>
              <w:rPr>
                <w:sz w:val="14"/>
              </w:rPr>
              <w:t>5.96</w:t>
            </w:r>
          </w:p>
        </w:tc>
      </w:tr>
      <w:tr>
        <w:trPr>
          <w:cantSplit/>
        </w:trPr>
        <w:tc>
          <w:tcPr>
            <w:tcW w:type="dxa" w:w="994"/>
            <w:vAlign w:val="center"/>
          </w:tcPr>
          <w:p>
            <w:pPr>
              <w:spacing w:after="0" w:before="0"/>
            </w:pPr>
            <w:r>
              <w:rPr>
                <w:sz w:val="14"/>
              </w:rPr>
              <w:t>6</w:t>
            </w:r>
          </w:p>
        </w:tc>
        <w:tc>
          <w:tcPr>
            <w:tcW w:type="dxa" w:w="994"/>
            <w:vAlign w:val="center"/>
          </w:tcPr>
          <w:p>
            <w:pPr>
              <w:spacing w:after="0" w:before="0"/>
            </w:pPr>
            <w:r>
              <w:rPr>
                <w:sz w:val="14"/>
              </w:rPr>
              <w:t>44</w:t>
            </w:r>
          </w:p>
        </w:tc>
        <w:tc>
          <w:tcPr>
            <w:tcW w:type="dxa" w:w="994"/>
            <w:vAlign w:val="center"/>
          </w:tcPr>
          <w:p>
            <w:pPr>
              <w:spacing w:after="0" w:before="0"/>
            </w:pPr>
            <w:r>
              <w:rPr>
                <w:sz w:val="14"/>
              </w:rPr>
              <w:t>PGD</w:t>
            </w:r>
          </w:p>
        </w:tc>
        <w:tc>
          <w:tcPr>
            <w:tcW w:type="dxa" w:w="994"/>
            <w:vAlign w:val="center"/>
          </w:tcPr>
          <w:p>
            <w:pPr>
              <w:spacing w:after="0" w:before="0"/>
            </w:pPr>
            <w:r>
              <w:rPr>
                <w:sz w:val="14"/>
              </w:rPr>
              <w:t>0.677</w:t>
            </w:r>
          </w:p>
        </w:tc>
        <w:tc>
          <w:tcPr>
            <w:tcW w:type="dxa" w:w="994"/>
            <w:vAlign w:val="center"/>
          </w:tcPr>
          <w:p>
            <w:pPr>
              <w:spacing w:after="0" w:before="0"/>
            </w:pPr>
            <w:r>
              <w:rPr>
                <w:sz w:val="14"/>
              </w:rPr>
              <w:t>0.656</w:t>
            </w:r>
          </w:p>
        </w:tc>
        <w:tc>
          <w:tcPr>
            <w:tcW w:type="dxa" w:w="994"/>
            <w:vAlign w:val="center"/>
          </w:tcPr>
          <w:p>
            <w:pPr>
              <w:spacing w:after="0" w:before="0"/>
            </w:pPr>
            <w:r>
              <w:rPr>
                <w:sz w:val="14"/>
              </w:rPr>
              <w:t>0.571</w:t>
            </w:r>
          </w:p>
        </w:tc>
        <w:tc>
          <w:tcPr>
            <w:tcW w:type="dxa" w:w="994"/>
            <w:vAlign w:val="center"/>
          </w:tcPr>
          <w:p>
            <w:pPr>
              <w:spacing w:after="0" w:before="0"/>
            </w:pPr>
            <w:r>
              <w:rPr>
                <w:sz w:val="14"/>
              </w:rPr>
              <w:t>0.222</w:t>
            </w:r>
          </w:p>
        </w:tc>
        <w:tc>
          <w:tcPr>
            <w:tcW w:type="dxa" w:w="994"/>
            <w:vAlign w:val="center"/>
          </w:tcPr>
          <w:p>
            <w:pPr>
              <w:spacing w:after="0" w:before="0"/>
            </w:pPr>
            <w:r>
              <w:rPr>
                <w:sz w:val="14"/>
              </w:rPr>
              <w:t>0.398</w:t>
            </w:r>
          </w:p>
        </w:tc>
        <w:tc>
          <w:tcPr>
            <w:tcW w:type="dxa" w:w="994"/>
            <w:vAlign w:val="center"/>
          </w:tcPr>
          <w:p>
            <w:pPr>
              <w:spacing w:after="0" w:before="0"/>
            </w:pPr>
            <w:r>
              <w:rPr>
                <w:sz w:val="14"/>
              </w:rPr>
              <w:t>0.229</w:t>
            </w:r>
          </w:p>
        </w:tc>
        <w:tc>
          <w:tcPr>
            <w:tcW w:type="dxa" w:w="994"/>
            <w:vAlign w:val="center"/>
          </w:tcPr>
          <w:p>
            <w:pPr>
              <w:spacing w:after="0" w:before="0"/>
            </w:pPr>
            <w:r>
              <w:rPr>
                <w:sz w:val="14"/>
              </w:rPr>
              <w:t>5.98</w:t>
            </w:r>
          </w:p>
        </w:tc>
      </w:tr>
      <w:tr>
        <w:trPr>
          <w:cantSplit/>
        </w:trPr>
        <w:tc>
          <w:tcPr>
            <w:tcW w:type="dxa" w:w="994"/>
            <w:vAlign w:val="center"/>
            <w:shd w:fill="F7F9FA"/>
          </w:tcPr>
          <w:p>
            <w:pPr>
              <w:spacing w:after="0" w:before="0"/>
            </w:pPr>
            <w:r>
              <w:rPr>
                <w:sz w:val="14"/>
              </w:rPr>
              <w:t>6</w:t>
            </w:r>
          </w:p>
        </w:tc>
        <w:tc>
          <w:tcPr>
            <w:tcW w:type="dxa" w:w="994"/>
            <w:vAlign w:val="center"/>
            <w:shd w:fill="F7F9FA"/>
          </w:tcPr>
          <w:p>
            <w:pPr>
              <w:spacing w:after="0" w:before="0"/>
            </w:pPr>
            <w:r>
              <w:rPr>
                <w:sz w:val="14"/>
              </w:rPr>
              <w:t>44</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0.648</w:t>
            </w:r>
          </w:p>
        </w:tc>
        <w:tc>
          <w:tcPr>
            <w:tcW w:type="dxa" w:w="994"/>
            <w:vAlign w:val="center"/>
            <w:shd w:fill="F7F9FA"/>
          </w:tcPr>
          <w:p>
            <w:pPr>
              <w:spacing w:after="0" w:before="0"/>
            </w:pPr>
            <w:r>
              <w:rPr>
                <w:sz w:val="14"/>
              </w:rPr>
              <w:t>0.629</w:t>
            </w:r>
          </w:p>
        </w:tc>
        <w:tc>
          <w:tcPr>
            <w:tcW w:type="dxa" w:w="994"/>
            <w:vAlign w:val="center"/>
            <w:shd w:fill="F7F9FA"/>
          </w:tcPr>
          <w:p>
            <w:pPr>
              <w:spacing w:after="0" w:before="0"/>
            </w:pPr>
            <w:r>
              <w:rPr>
                <w:sz w:val="14"/>
              </w:rPr>
              <w:t>0.553</w:t>
            </w:r>
          </w:p>
        </w:tc>
        <w:tc>
          <w:tcPr>
            <w:tcW w:type="dxa" w:w="994"/>
            <w:vAlign w:val="center"/>
            <w:shd w:fill="F7F9FA"/>
          </w:tcPr>
          <w:p>
            <w:pPr>
              <w:spacing w:after="0" w:before="0"/>
            </w:pPr>
            <w:r>
              <w:rPr>
                <w:sz w:val="14"/>
              </w:rPr>
              <w:t>0.229</w:t>
            </w:r>
          </w:p>
        </w:tc>
        <w:tc>
          <w:tcPr>
            <w:tcW w:type="dxa" w:w="994"/>
            <w:vAlign w:val="center"/>
            <w:shd w:fill="F7F9FA"/>
          </w:tcPr>
          <w:p>
            <w:pPr>
              <w:spacing w:after="0" w:before="0"/>
            </w:pPr>
            <w:r>
              <w:rPr>
                <w:sz w:val="14"/>
              </w:rPr>
              <w:t>0.358</w:t>
            </w:r>
          </w:p>
        </w:tc>
        <w:tc>
          <w:tcPr>
            <w:tcW w:type="dxa" w:w="994"/>
            <w:vAlign w:val="center"/>
            <w:shd w:fill="F7F9FA"/>
          </w:tcPr>
          <w:p>
            <w:pPr>
              <w:spacing w:after="0" w:before="0"/>
            </w:pPr>
            <w:r>
              <w:rPr>
                <w:sz w:val="14"/>
              </w:rPr>
              <w:t>0.194</w:t>
            </w:r>
          </w:p>
        </w:tc>
        <w:tc>
          <w:tcPr>
            <w:tcW w:type="dxa" w:w="994"/>
            <w:vAlign w:val="center"/>
            <w:shd w:fill="F7F9FA"/>
          </w:tcPr>
          <w:p>
            <w:pPr>
              <w:spacing w:after="0" w:before="0"/>
            </w:pPr>
            <w:r>
              <w:rPr>
                <w:sz w:val="14"/>
              </w:rPr>
              <w:t>5.96</w:t>
            </w:r>
          </w:p>
        </w:tc>
      </w:tr>
      <w:tr>
        <w:trPr>
          <w:cantSplit/>
        </w:trPr>
        <w:tc>
          <w:tcPr>
            <w:tcW w:type="dxa" w:w="994"/>
            <w:vAlign w:val="center"/>
          </w:tcPr>
          <w:p>
            <w:pPr>
              <w:spacing w:after="0" w:before="0"/>
            </w:pPr>
            <w:r>
              <w:rPr>
                <w:sz w:val="14"/>
              </w:rPr>
              <w:t>12</w:t>
            </w:r>
          </w:p>
        </w:tc>
        <w:tc>
          <w:tcPr>
            <w:tcW w:type="dxa" w:w="994"/>
            <w:vAlign w:val="center"/>
          </w:tcPr>
          <w:p>
            <w:pPr>
              <w:spacing w:after="0" w:before="0"/>
            </w:pPr>
            <w:r>
              <w:rPr>
                <w:sz w:val="14"/>
              </w:rPr>
              <w:t>42</w:t>
            </w:r>
          </w:p>
        </w:tc>
        <w:tc>
          <w:tcPr>
            <w:tcW w:type="dxa" w:w="994"/>
            <w:vAlign w:val="center"/>
          </w:tcPr>
          <w:p>
            <w:pPr>
              <w:spacing w:after="0" w:before="0"/>
            </w:pPr>
            <w:r>
              <w:rPr>
                <w:sz w:val="14"/>
              </w:rPr>
              <w:t>PGD</w:t>
            </w:r>
          </w:p>
        </w:tc>
        <w:tc>
          <w:tcPr>
            <w:tcW w:type="dxa" w:w="994"/>
            <w:vAlign w:val="center"/>
          </w:tcPr>
          <w:p>
            <w:pPr>
              <w:spacing w:after="0" w:before="0"/>
            </w:pPr>
            <w:r>
              <w:rPr>
                <w:sz w:val="14"/>
              </w:rPr>
              <w:t>0.693</w:t>
            </w:r>
          </w:p>
        </w:tc>
        <w:tc>
          <w:tcPr>
            <w:tcW w:type="dxa" w:w="994"/>
            <w:vAlign w:val="center"/>
          </w:tcPr>
          <w:p>
            <w:pPr>
              <w:spacing w:after="0" w:before="0"/>
            </w:pPr>
            <w:r>
              <w:rPr>
                <w:sz w:val="14"/>
              </w:rPr>
              <w:t>0.518</w:t>
            </w:r>
          </w:p>
        </w:tc>
        <w:tc>
          <w:tcPr>
            <w:tcW w:type="dxa" w:w="994"/>
            <w:vAlign w:val="center"/>
          </w:tcPr>
          <w:p>
            <w:pPr>
              <w:spacing w:after="0" w:before="0"/>
            </w:pPr>
            <w:r>
              <w:rPr>
                <w:sz w:val="14"/>
              </w:rPr>
              <w:t>-0.107</w:t>
            </w:r>
          </w:p>
        </w:tc>
        <w:tc>
          <w:tcPr>
            <w:tcW w:type="dxa" w:w="994"/>
            <w:vAlign w:val="center"/>
          </w:tcPr>
          <w:p>
            <w:pPr>
              <w:spacing w:after="0" w:before="0"/>
            </w:pPr>
            <w:r>
              <w:rPr>
                <w:sz w:val="14"/>
              </w:rPr>
              <w:t>-0.808</w:t>
            </w:r>
          </w:p>
        </w:tc>
        <w:tc>
          <w:tcPr>
            <w:tcW w:type="dxa" w:w="994"/>
            <w:vAlign w:val="center"/>
          </w:tcPr>
          <w:p>
            <w:pPr>
              <w:spacing w:after="0" w:before="0"/>
            </w:pPr>
            <w:r>
              <w:rPr>
                <w:sz w:val="14"/>
              </w:rPr>
              <w:t>0.543</w:t>
            </w:r>
          </w:p>
        </w:tc>
        <w:tc>
          <w:tcPr>
            <w:tcW w:type="dxa" w:w="994"/>
            <w:vAlign w:val="center"/>
          </w:tcPr>
          <w:p>
            <w:pPr>
              <w:spacing w:after="0" w:before="0"/>
            </w:pPr>
            <w:r>
              <w:rPr>
                <w:sz w:val="14"/>
              </w:rPr>
              <w:t>0.435</w:t>
            </w:r>
          </w:p>
        </w:tc>
        <w:tc>
          <w:tcPr>
            <w:tcW w:type="dxa" w:w="994"/>
            <w:vAlign w:val="center"/>
          </w:tcPr>
          <w:p>
            <w:pPr>
              <w:spacing w:after="0" w:before="0"/>
            </w:pPr>
            <w:r>
              <w:rPr>
                <w:sz w:val="14"/>
              </w:rPr>
              <w:t>10.33</w:t>
            </w:r>
          </w:p>
        </w:tc>
      </w:tr>
      <w:tr>
        <w:trPr>
          <w:cantSplit/>
        </w:trPr>
        <w:tc>
          <w:tcPr>
            <w:tcW w:type="dxa" w:w="994"/>
            <w:vAlign w:val="center"/>
            <w:shd w:fill="F7F9FA"/>
          </w:tcPr>
          <w:p>
            <w:pPr>
              <w:spacing w:after="0" w:before="0"/>
            </w:pPr>
            <w:r>
              <w:rPr>
                <w:sz w:val="14"/>
              </w:rPr>
              <w:t>12</w:t>
            </w:r>
          </w:p>
        </w:tc>
        <w:tc>
          <w:tcPr>
            <w:tcW w:type="dxa" w:w="994"/>
            <w:vAlign w:val="center"/>
            <w:shd w:fill="F7F9FA"/>
          </w:tcPr>
          <w:p>
            <w:pPr>
              <w:spacing w:after="0" w:before="0"/>
            </w:pPr>
            <w:r>
              <w:rPr>
                <w:sz w:val="14"/>
              </w:rPr>
              <w:t>42</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0.700</w:t>
            </w:r>
          </w:p>
        </w:tc>
        <w:tc>
          <w:tcPr>
            <w:tcW w:type="dxa" w:w="994"/>
            <w:vAlign w:val="center"/>
            <w:shd w:fill="F7F9FA"/>
          </w:tcPr>
          <w:p>
            <w:pPr>
              <w:spacing w:after="0" w:before="0"/>
            </w:pPr>
            <w:r>
              <w:rPr>
                <w:sz w:val="14"/>
              </w:rPr>
              <w:t>0.680</w:t>
            </w:r>
          </w:p>
        </w:tc>
        <w:tc>
          <w:tcPr>
            <w:tcW w:type="dxa" w:w="994"/>
            <w:vAlign w:val="center"/>
            <w:shd w:fill="F7F9FA"/>
          </w:tcPr>
          <w:p>
            <w:pPr>
              <w:spacing w:after="0" w:before="0"/>
            </w:pPr>
            <w:r>
              <w:rPr>
                <w:sz w:val="14"/>
              </w:rPr>
              <w:t>0.595</w:t>
            </w:r>
          </w:p>
        </w:tc>
        <w:tc>
          <w:tcPr>
            <w:tcW w:type="dxa" w:w="994"/>
            <w:vAlign w:val="center"/>
            <w:shd w:fill="F7F9FA"/>
          </w:tcPr>
          <w:p>
            <w:pPr>
              <w:spacing w:after="0" w:before="0"/>
            </w:pPr>
            <w:r>
              <w:rPr>
                <w:sz w:val="14"/>
              </w:rPr>
              <w:t>0.268</w:t>
            </w:r>
          </w:p>
        </w:tc>
        <w:tc>
          <w:tcPr>
            <w:tcW w:type="dxa" w:w="994"/>
            <w:vAlign w:val="center"/>
            <w:shd w:fill="F7F9FA"/>
          </w:tcPr>
          <w:p>
            <w:pPr>
              <w:spacing w:after="0" w:before="0"/>
            </w:pPr>
            <w:r>
              <w:rPr>
                <w:sz w:val="14"/>
              </w:rPr>
              <w:t>0.401</w:t>
            </w:r>
          </w:p>
        </w:tc>
        <w:tc>
          <w:tcPr>
            <w:tcW w:type="dxa" w:w="994"/>
            <w:vAlign w:val="center"/>
            <w:shd w:fill="F7F9FA"/>
          </w:tcPr>
          <w:p>
            <w:pPr>
              <w:spacing w:after="0" w:before="0"/>
            </w:pPr>
            <w:r>
              <w:rPr>
                <w:sz w:val="14"/>
              </w:rPr>
              <w:t>0.249</w:t>
            </w:r>
          </w:p>
        </w:tc>
        <w:tc>
          <w:tcPr>
            <w:tcW w:type="dxa" w:w="994"/>
            <w:vAlign w:val="center"/>
            <w:shd w:fill="F7F9FA"/>
          </w:tcPr>
          <w:p>
            <w:pPr>
              <w:spacing w:after="0" w:before="0"/>
            </w:pPr>
            <w:r>
              <w:rPr>
                <w:sz w:val="14"/>
              </w:rPr>
              <w:t>10.38</w:t>
            </w:r>
          </w:p>
        </w:tc>
      </w:tr>
      <w:tr>
        <w:trPr>
          <w:cantSplit/>
        </w:trPr>
        <w:tc>
          <w:tcPr>
            <w:tcW w:type="dxa" w:w="994"/>
            <w:vAlign w:val="center"/>
          </w:tcPr>
          <w:p>
            <w:pPr>
              <w:spacing w:after="0" w:before="0"/>
            </w:pPr>
            <w:r>
              <w:rPr>
                <w:sz w:val="14"/>
              </w:rPr>
              <w:t>12</w:t>
            </w:r>
          </w:p>
        </w:tc>
        <w:tc>
          <w:tcPr>
            <w:tcW w:type="dxa" w:w="994"/>
            <w:vAlign w:val="center"/>
          </w:tcPr>
          <w:p>
            <w:pPr>
              <w:spacing w:after="0" w:before="0"/>
            </w:pPr>
            <w:r>
              <w:rPr>
                <w:sz w:val="14"/>
              </w:rPr>
              <w:t>43</w:t>
            </w:r>
          </w:p>
        </w:tc>
        <w:tc>
          <w:tcPr>
            <w:tcW w:type="dxa" w:w="994"/>
            <w:vAlign w:val="center"/>
          </w:tcPr>
          <w:p>
            <w:pPr>
              <w:spacing w:after="0" w:before="0"/>
            </w:pPr>
            <w:r>
              <w:rPr>
                <w:sz w:val="14"/>
              </w:rPr>
              <w:t>PGD</w:t>
            </w:r>
          </w:p>
        </w:tc>
        <w:tc>
          <w:tcPr>
            <w:tcW w:type="dxa" w:w="994"/>
            <w:vAlign w:val="center"/>
          </w:tcPr>
          <w:p>
            <w:pPr>
              <w:spacing w:after="0" w:before="0"/>
            </w:pPr>
            <w:r>
              <w:rPr>
                <w:sz w:val="14"/>
              </w:rPr>
              <w:t>0.703</w:t>
            </w:r>
          </w:p>
        </w:tc>
        <w:tc>
          <w:tcPr>
            <w:tcW w:type="dxa" w:w="994"/>
            <w:vAlign w:val="center"/>
          </w:tcPr>
          <w:p>
            <w:pPr>
              <w:spacing w:after="0" w:before="0"/>
            </w:pPr>
            <w:r>
              <w:rPr>
                <w:sz w:val="14"/>
              </w:rPr>
              <w:t>0.436</w:t>
            </w:r>
          </w:p>
        </w:tc>
        <w:tc>
          <w:tcPr>
            <w:tcW w:type="dxa" w:w="994"/>
            <w:vAlign w:val="center"/>
          </w:tcPr>
          <w:p>
            <w:pPr>
              <w:spacing w:after="0" w:before="0"/>
            </w:pPr>
            <w:r>
              <w:rPr>
                <w:sz w:val="14"/>
              </w:rPr>
              <w:t>-0.091</w:t>
            </w:r>
          </w:p>
        </w:tc>
        <w:tc>
          <w:tcPr>
            <w:tcW w:type="dxa" w:w="994"/>
            <w:vAlign w:val="center"/>
          </w:tcPr>
          <w:p>
            <w:pPr>
              <w:spacing w:after="0" w:before="0"/>
            </w:pPr>
            <w:r>
              <w:rPr>
                <w:sz w:val="14"/>
              </w:rPr>
              <w:t>-0.661</w:t>
            </w:r>
          </w:p>
        </w:tc>
        <w:tc>
          <w:tcPr>
            <w:tcW w:type="dxa" w:w="994"/>
            <w:vAlign w:val="center"/>
          </w:tcPr>
          <w:p>
            <w:pPr>
              <w:spacing w:after="0" w:before="0"/>
            </w:pPr>
            <w:r>
              <w:rPr>
                <w:sz w:val="14"/>
              </w:rPr>
              <w:t>0.546</w:t>
            </w:r>
          </w:p>
        </w:tc>
        <w:tc>
          <w:tcPr>
            <w:tcW w:type="dxa" w:w="994"/>
            <w:vAlign w:val="center"/>
          </w:tcPr>
          <w:p>
            <w:pPr>
              <w:spacing w:after="0" w:before="0"/>
            </w:pPr>
            <w:r>
              <w:rPr>
                <w:sz w:val="14"/>
              </w:rPr>
              <w:t>0.443</w:t>
            </w:r>
          </w:p>
        </w:tc>
        <w:tc>
          <w:tcPr>
            <w:tcW w:type="dxa" w:w="994"/>
            <w:vAlign w:val="center"/>
          </w:tcPr>
          <w:p>
            <w:pPr>
              <w:spacing w:after="0" w:before="0"/>
            </w:pPr>
            <w:r>
              <w:rPr>
                <w:sz w:val="14"/>
              </w:rPr>
              <w:t>10.37</w:t>
            </w:r>
          </w:p>
        </w:tc>
      </w:tr>
      <w:tr>
        <w:trPr>
          <w:cantSplit/>
        </w:trPr>
        <w:tc>
          <w:tcPr>
            <w:tcW w:type="dxa" w:w="994"/>
            <w:vAlign w:val="center"/>
            <w:shd w:fill="F7F9FA"/>
          </w:tcPr>
          <w:p>
            <w:pPr>
              <w:spacing w:after="0" w:before="0"/>
            </w:pPr>
            <w:r>
              <w:rPr>
                <w:sz w:val="14"/>
              </w:rPr>
              <w:t>12</w:t>
            </w:r>
          </w:p>
        </w:tc>
        <w:tc>
          <w:tcPr>
            <w:tcW w:type="dxa" w:w="994"/>
            <w:vAlign w:val="center"/>
            <w:shd w:fill="F7F9FA"/>
          </w:tcPr>
          <w:p>
            <w:pPr>
              <w:spacing w:after="0" w:before="0"/>
            </w:pPr>
            <w:r>
              <w:rPr>
                <w:sz w:val="14"/>
              </w:rPr>
              <w:t>43</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0.698</w:t>
            </w:r>
          </w:p>
        </w:tc>
        <w:tc>
          <w:tcPr>
            <w:tcW w:type="dxa" w:w="994"/>
            <w:vAlign w:val="center"/>
            <w:shd w:fill="F7F9FA"/>
          </w:tcPr>
          <w:p>
            <w:pPr>
              <w:spacing w:after="0" w:before="0"/>
            </w:pPr>
            <w:r>
              <w:rPr>
                <w:sz w:val="14"/>
              </w:rPr>
              <w:t>0.678</w:t>
            </w:r>
          </w:p>
        </w:tc>
        <w:tc>
          <w:tcPr>
            <w:tcW w:type="dxa" w:w="994"/>
            <w:vAlign w:val="center"/>
            <w:shd w:fill="F7F9FA"/>
          </w:tcPr>
          <w:p>
            <w:pPr>
              <w:spacing w:after="0" w:before="0"/>
            </w:pPr>
            <w:r>
              <w:rPr>
                <w:sz w:val="14"/>
              </w:rPr>
              <w:t>0.596</w:t>
            </w:r>
          </w:p>
        </w:tc>
        <w:tc>
          <w:tcPr>
            <w:tcW w:type="dxa" w:w="994"/>
            <w:vAlign w:val="center"/>
            <w:shd w:fill="F7F9FA"/>
          </w:tcPr>
          <w:p>
            <w:pPr>
              <w:spacing w:after="0" w:before="0"/>
            </w:pPr>
            <w:r>
              <w:rPr>
                <w:sz w:val="14"/>
              </w:rPr>
              <w:t>0.327</w:t>
            </w:r>
          </w:p>
        </w:tc>
        <w:tc>
          <w:tcPr>
            <w:tcW w:type="dxa" w:w="994"/>
            <w:vAlign w:val="center"/>
            <w:shd w:fill="F7F9FA"/>
          </w:tcPr>
          <w:p>
            <w:pPr>
              <w:spacing w:after="0" w:before="0"/>
            </w:pPr>
            <w:r>
              <w:rPr>
                <w:sz w:val="14"/>
              </w:rPr>
              <w:t>0.436</w:t>
            </w:r>
          </w:p>
        </w:tc>
        <w:tc>
          <w:tcPr>
            <w:tcW w:type="dxa" w:w="994"/>
            <w:vAlign w:val="center"/>
            <w:shd w:fill="F7F9FA"/>
          </w:tcPr>
          <w:p>
            <w:pPr>
              <w:spacing w:after="0" w:before="0"/>
            </w:pPr>
            <w:r>
              <w:rPr>
                <w:sz w:val="14"/>
              </w:rPr>
              <w:t>0.286</w:t>
            </w:r>
          </w:p>
        </w:tc>
        <w:tc>
          <w:tcPr>
            <w:tcW w:type="dxa" w:w="994"/>
            <w:vAlign w:val="center"/>
            <w:shd w:fill="F7F9FA"/>
          </w:tcPr>
          <w:p>
            <w:pPr>
              <w:spacing w:after="0" w:before="0"/>
            </w:pPr>
            <w:r>
              <w:rPr>
                <w:sz w:val="14"/>
              </w:rPr>
              <w:t>10.34</w:t>
            </w:r>
          </w:p>
        </w:tc>
      </w:tr>
      <w:tr>
        <w:trPr>
          <w:cantSplit/>
        </w:trPr>
        <w:tc>
          <w:tcPr>
            <w:tcW w:type="dxa" w:w="994"/>
            <w:vAlign w:val="center"/>
          </w:tcPr>
          <w:p>
            <w:pPr>
              <w:spacing w:after="0" w:before="0"/>
            </w:pPr>
            <w:r>
              <w:rPr>
                <w:sz w:val="14"/>
              </w:rPr>
              <w:t>12</w:t>
            </w:r>
          </w:p>
        </w:tc>
        <w:tc>
          <w:tcPr>
            <w:tcW w:type="dxa" w:w="994"/>
            <w:vAlign w:val="center"/>
          </w:tcPr>
          <w:p>
            <w:pPr>
              <w:spacing w:after="0" w:before="0"/>
            </w:pPr>
            <w:r>
              <w:rPr>
                <w:sz w:val="14"/>
              </w:rPr>
              <w:t>44</w:t>
            </w:r>
          </w:p>
        </w:tc>
        <w:tc>
          <w:tcPr>
            <w:tcW w:type="dxa" w:w="994"/>
            <w:vAlign w:val="center"/>
          </w:tcPr>
          <w:p>
            <w:pPr>
              <w:spacing w:after="0" w:before="0"/>
            </w:pPr>
            <w:r>
              <w:rPr>
                <w:sz w:val="14"/>
              </w:rPr>
              <w:t>PGD</w:t>
            </w:r>
          </w:p>
        </w:tc>
        <w:tc>
          <w:tcPr>
            <w:tcW w:type="dxa" w:w="994"/>
            <w:vAlign w:val="center"/>
          </w:tcPr>
          <w:p>
            <w:pPr>
              <w:spacing w:after="0" w:before="0"/>
            </w:pPr>
            <w:r>
              <w:rPr>
                <w:sz w:val="14"/>
              </w:rPr>
              <w:t>0.700</w:t>
            </w:r>
          </w:p>
        </w:tc>
        <w:tc>
          <w:tcPr>
            <w:tcW w:type="dxa" w:w="994"/>
            <w:vAlign w:val="center"/>
          </w:tcPr>
          <w:p>
            <w:pPr>
              <w:spacing w:after="0" w:before="0"/>
            </w:pPr>
            <w:r>
              <w:rPr>
                <w:sz w:val="14"/>
              </w:rPr>
              <w:t>0.413</w:t>
            </w:r>
          </w:p>
        </w:tc>
        <w:tc>
          <w:tcPr>
            <w:tcW w:type="dxa" w:w="994"/>
            <w:vAlign w:val="center"/>
          </w:tcPr>
          <w:p>
            <w:pPr>
              <w:spacing w:after="0" w:before="0"/>
            </w:pPr>
            <w:r>
              <w:rPr>
                <w:sz w:val="14"/>
              </w:rPr>
              <w:t>-0.047</w:t>
            </w:r>
          </w:p>
        </w:tc>
        <w:tc>
          <w:tcPr>
            <w:tcW w:type="dxa" w:w="994"/>
            <w:vAlign w:val="center"/>
          </w:tcPr>
          <w:p>
            <w:pPr>
              <w:spacing w:after="0" w:before="0"/>
            </w:pPr>
            <w:r>
              <w:rPr>
                <w:sz w:val="14"/>
              </w:rPr>
              <w:t>-0.578</w:t>
            </w:r>
          </w:p>
        </w:tc>
        <w:tc>
          <w:tcPr>
            <w:tcW w:type="dxa" w:w="994"/>
            <w:vAlign w:val="center"/>
          </w:tcPr>
          <w:p>
            <w:pPr>
              <w:spacing w:after="0" w:before="0"/>
            </w:pPr>
            <w:r>
              <w:rPr>
                <w:sz w:val="14"/>
              </w:rPr>
              <w:t>0.544</w:t>
            </w:r>
          </w:p>
        </w:tc>
        <w:tc>
          <w:tcPr>
            <w:tcW w:type="dxa" w:w="994"/>
            <w:vAlign w:val="center"/>
          </w:tcPr>
          <w:p>
            <w:pPr>
              <w:spacing w:after="0" w:before="0"/>
            </w:pPr>
            <w:r>
              <w:rPr>
                <w:sz w:val="14"/>
              </w:rPr>
              <w:t>0.463</w:t>
            </w:r>
          </w:p>
        </w:tc>
        <w:tc>
          <w:tcPr>
            <w:tcW w:type="dxa" w:w="994"/>
            <w:vAlign w:val="center"/>
          </w:tcPr>
          <w:p>
            <w:pPr>
              <w:spacing w:after="0" w:before="0"/>
            </w:pPr>
            <w:r>
              <w:rPr>
                <w:sz w:val="14"/>
              </w:rPr>
              <w:t>10.34</w:t>
            </w:r>
          </w:p>
        </w:tc>
      </w:tr>
      <w:tr>
        <w:trPr>
          <w:cantSplit/>
        </w:trPr>
        <w:tc>
          <w:tcPr>
            <w:tcW w:type="dxa" w:w="994"/>
            <w:vAlign w:val="center"/>
            <w:shd w:fill="F7F9FA"/>
          </w:tcPr>
          <w:p>
            <w:pPr>
              <w:spacing w:after="0" w:before="0"/>
            </w:pPr>
            <w:r>
              <w:rPr>
                <w:sz w:val="14"/>
              </w:rPr>
              <w:t>12</w:t>
            </w:r>
          </w:p>
        </w:tc>
        <w:tc>
          <w:tcPr>
            <w:tcW w:type="dxa" w:w="994"/>
            <w:vAlign w:val="center"/>
            <w:shd w:fill="F7F9FA"/>
          </w:tcPr>
          <w:p>
            <w:pPr>
              <w:spacing w:after="0" w:before="0"/>
            </w:pPr>
            <w:r>
              <w:rPr>
                <w:sz w:val="14"/>
              </w:rPr>
              <w:t>44</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0.682</w:t>
            </w:r>
          </w:p>
        </w:tc>
        <w:tc>
          <w:tcPr>
            <w:tcW w:type="dxa" w:w="994"/>
            <w:vAlign w:val="center"/>
            <w:shd w:fill="F7F9FA"/>
          </w:tcPr>
          <w:p>
            <w:pPr>
              <w:spacing w:after="0" w:before="0"/>
            </w:pPr>
            <w:r>
              <w:rPr>
                <w:sz w:val="14"/>
              </w:rPr>
              <w:t>0.662</w:t>
            </w:r>
          </w:p>
        </w:tc>
        <w:tc>
          <w:tcPr>
            <w:tcW w:type="dxa" w:w="994"/>
            <w:vAlign w:val="center"/>
            <w:shd w:fill="F7F9FA"/>
          </w:tcPr>
          <w:p>
            <w:pPr>
              <w:spacing w:after="0" w:before="0"/>
            </w:pPr>
            <w:r>
              <w:rPr>
                <w:sz w:val="14"/>
              </w:rPr>
              <w:t>0.583</w:t>
            </w:r>
          </w:p>
        </w:tc>
        <w:tc>
          <w:tcPr>
            <w:tcW w:type="dxa" w:w="994"/>
            <w:vAlign w:val="center"/>
            <w:shd w:fill="F7F9FA"/>
          </w:tcPr>
          <w:p>
            <w:pPr>
              <w:spacing w:after="0" w:before="0"/>
            </w:pPr>
            <w:r>
              <w:rPr>
                <w:sz w:val="14"/>
              </w:rPr>
              <w:t>0.290</w:t>
            </w:r>
          </w:p>
        </w:tc>
        <w:tc>
          <w:tcPr>
            <w:tcW w:type="dxa" w:w="994"/>
            <w:vAlign w:val="center"/>
            <w:shd w:fill="F7F9FA"/>
          </w:tcPr>
          <w:p>
            <w:pPr>
              <w:spacing w:after="0" w:before="0"/>
            </w:pPr>
            <w:r>
              <w:rPr>
                <w:sz w:val="14"/>
              </w:rPr>
              <w:t>0.426</w:t>
            </w:r>
          </w:p>
        </w:tc>
        <w:tc>
          <w:tcPr>
            <w:tcW w:type="dxa" w:w="994"/>
            <w:vAlign w:val="center"/>
            <w:shd w:fill="F7F9FA"/>
          </w:tcPr>
          <w:p>
            <w:pPr>
              <w:spacing w:after="0" w:before="0"/>
            </w:pPr>
            <w:r>
              <w:rPr>
                <w:sz w:val="14"/>
              </w:rPr>
              <w:t>0.293</w:t>
            </w:r>
          </w:p>
        </w:tc>
        <w:tc>
          <w:tcPr>
            <w:tcW w:type="dxa" w:w="994"/>
            <w:vAlign w:val="center"/>
            <w:shd w:fill="F7F9FA"/>
          </w:tcPr>
          <w:p>
            <w:pPr>
              <w:spacing w:after="0" w:before="0"/>
            </w:pPr>
            <w:r>
              <w:rPr>
                <w:sz w:val="14"/>
              </w:rPr>
              <w:t>10.37</w:t>
            </w:r>
          </w:p>
        </w:tc>
      </w:tr>
    </w:tbl>
    <w:p>
      <w:pPr>
        <w:spacing w:after="20"/>
      </w:pPr>
    </w:p>
    <w:p>
      <w:pPr>
        <w:pStyle w:val="Heading2"/>
      </w:pPr>
      <w:r>
        <w:t>C-CO0</w:t>
      </w:r>
    </w:p>
    <w:tbl>
      <w:tblPr>
        <w:tblStyle w:val="TableGrid"/>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rPr>
          <w:tblHeader/>
          <w:cantSplit/>
        </w:trPr>
        <w:tc>
          <w:tcPr>
            <w:tcW w:type="dxa" w:w="994"/>
            <w:shd w:fill="EFF6F7"/>
          </w:tcPr>
          <w:p>
            <w:r>
              <w:rPr>
                <w:b/>
                <w:color w:val="153E4B"/>
                <w:sz w:val="14"/>
              </w:rPr>
              <w:t>Train ε</w:t>
            </w:r>
          </w:p>
        </w:tc>
        <w:tc>
          <w:tcPr>
            <w:tcW w:type="dxa" w:w="994"/>
            <w:shd w:fill="EFF6F7"/>
          </w:tcPr>
          <w:p>
            <w:r>
              <w:rPr>
                <w:b/>
                <w:color w:val="153E4B"/>
                <w:sz w:val="14"/>
              </w:rPr>
              <w:t>Seed</w:t>
            </w:r>
          </w:p>
        </w:tc>
        <w:tc>
          <w:tcPr>
            <w:tcW w:type="dxa" w:w="994"/>
            <w:shd w:fill="EFF6F7"/>
          </w:tcPr>
          <w:p>
            <w:r>
              <w:rPr>
                <w:b/>
                <w:color w:val="153E4B"/>
                <w:sz w:val="14"/>
              </w:rPr>
              <w:t>Arm</w:t>
            </w:r>
          </w:p>
        </w:tc>
        <w:tc>
          <w:tcPr>
            <w:tcW w:type="dxa" w:w="994"/>
            <w:shd w:fill="EFF6F7"/>
          </w:tcPr>
          <w:p>
            <w:r>
              <w:rPr>
                <w:b/>
                <w:color w:val="153E4B"/>
                <w:sz w:val="14"/>
              </w:rPr>
              <w:t>Clean</w:t>
            </w:r>
          </w:p>
        </w:tc>
        <w:tc>
          <w:tcPr>
            <w:tcW w:type="dxa" w:w="994"/>
            <w:shd w:fill="EFF6F7"/>
          </w:tcPr>
          <w:p>
            <w:r>
              <w:rPr>
                <w:b/>
                <w:color w:val="153E4B"/>
                <w:sz w:val="14"/>
              </w:rPr>
              <w:t>PGD@1</w:t>
            </w:r>
          </w:p>
        </w:tc>
        <w:tc>
          <w:tcPr>
            <w:tcW w:type="dxa" w:w="994"/>
            <w:shd w:fill="EFF6F7"/>
          </w:tcPr>
          <w:p>
            <w:r>
              <w:rPr>
                <w:b/>
                <w:color w:val="153E4B"/>
                <w:sz w:val="14"/>
              </w:rPr>
              <w:t>PGD@3</w:t>
            </w:r>
          </w:p>
        </w:tc>
        <w:tc>
          <w:tcPr>
            <w:tcW w:type="dxa" w:w="994"/>
            <w:shd w:fill="EFF6F7"/>
          </w:tcPr>
          <w:p>
            <w:r>
              <w:rPr>
                <w:b/>
                <w:color w:val="153E4B"/>
                <w:sz w:val="14"/>
              </w:rPr>
              <w:t>PGD@6</w:t>
            </w:r>
          </w:p>
        </w:tc>
        <w:tc>
          <w:tcPr>
            <w:tcW w:type="dxa" w:w="994"/>
            <w:shd w:fill="EFF6F7"/>
          </w:tcPr>
          <w:p>
            <w:r>
              <w:rPr>
                <w:b/>
                <w:color w:val="153E4B"/>
                <w:sz w:val="14"/>
              </w:rPr>
              <w:t>Drop30</w:t>
            </w:r>
          </w:p>
        </w:tc>
        <w:tc>
          <w:tcPr>
            <w:tcW w:type="dxa" w:w="994"/>
            <w:shd w:fill="EFF6F7"/>
          </w:tcPr>
          <w:p>
            <w:r>
              <w:rPr>
                <w:b/>
                <w:color w:val="153E4B"/>
                <w:sz w:val="14"/>
              </w:rPr>
              <w:t>Nest50</w:t>
            </w:r>
          </w:p>
        </w:tc>
        <w:tc>
          <w:tcPr>
            <w:tcW w:type="dxa" w:w="994"/>
            <w:shd w:fill="EFF6F7"/>
          </w:tcPr>
          <w:p>
            <w:r>
              <w:rPr>
                <w:b/>
                <w:color w:val="153E4B"/>
                <w:sz w:val="14"/>
              </w:rPr>
              <w:t>Train L2</w:t>
            </w:r>
          </w:p>
        </w:tc>
      </w:tr>
      <w:tr>
        <w:trPr>
          <w:cantSplit/>
        </w:trPr>
        <w:tc>
          <w:tcPr>
            <w:tcW w:type="dxa" w:w="994"/>
            <w:vAlign w:val="center"/>
          </w:tcPr>
          <w:p>
            <w:pPr>
              <w:spacing w:after="0" w:before="0"/>
            </w:pPr>
            <w:r>
              <w:rPr>
                <w:sz w:val="14"/>
              </w:rPr>
              <w:t>6</w:t>
            </w:r>
          </w:p>
        </w:tc>
        <w:tc>
          <w:tcPr>
            <w:tcW w:type="dxa" w:w="994"/>
            <w:vAlign w:val="center"/>
          </w:tcPr>
          <w:p>
            <w:pPr>
              <w:spacing w:after="0" w:before="0"/>
            </w:pPr>
            <w:r>
              <w:rPr>
                <w:sz w:val="14"/>
              </w:rPr>
              <w:t>42</w:t>
            </w:r>
          </w:p>
        </w:tc>
        <w:tc>
          <w:tcPr>
            <w:tcW w:type="dxa" w:w="994"/>
            <w:vAlign w:val="center"/>
          </w:tcPr>
          <w:p>
            <w:pPr>
              <w:spacing w:after="0" w:before="0"/>
            </w:pPr>
            <w:r>
              <w:rPr>
                <w:sz w:val="14"/>
              </w:rPr>
              <w:t>PGD</w:t>
            </w:r>
          </w:p>
        </w:tc>
        <w:tc>
          <w:tcPr>
            <w:tcW w:type="dxa" w:w="994"/>
            <w:vAlign w:val="center"/>
          </w:tcPr>
          <w:p>
            <w:pPr>
              <w:spacing w:after="0" w:before="0"/>
            </w:pPr>
            <w:r>
              <w:rPr>
                <w:sz w:val="14"/>
              </w:rPr>
              <w:t>0.688</w:t>
            </w:r>
          </w:p>
        </w:tc>
        <w:tc>
          <w:tcPr>
            <w:tcW w:type="dxa" w:w="994"/>
            <w:vAlign w:val="center"/>
          </w:tcPr>
          <w:p>
            <w:pPr>
              <w:spacing w:after="0" w:before="0"/>
            </w:pPr>
            <w:r>
              <w:rPr>
                <w:sz w:val="14"/>
              </w:rPr>
              <w:t>0.594</w:t>
            </w:r>
          </w:p>
        </w:tc>
        <w:tc>
          <w:tcPr>
            <w:tcW w:type="dxa" w:w="994"/>
            <w:vAlign w:val="center"/>
          </w:tcPr>
          <w:p>
            <w:pPr>
              <w:spacing w:after="0" w:before="0"/>
            </w:pPr>
            <w:r>
              <w:rPr>
                <w:sz w:val="14"/>
              </w:rPr>
              <w:t>0.207</w:t>
            </w:r>
          </w:p>
        </w:tc>
        <w:tc>
          <w:tcPr>
            <w:tcW w:type="dxa" w:w="994"/>
            <w:vAlign w:val="center"/>
          </w:tcPr>
          <w:p>
            <w:pPr>
              <w:spacing w:after="0" w:before="0"/>
            </w:pPr>
            <w:r>
              <w:rPr>
                <w:sz w:val="14"/>
              </w:rPr>
              <w:t>-0.795</w:t>
            </w:r>
          </w:p>
        </w:tc>
        <w:tc>
          <w:tcPr>
            <w:tcW w:type="dxa" w:w="994"/>
            <w:vAlign w:val="center"/>
          </w:tcPr>
          <w:p>
            <w:pPr>
              <w:spacing w:after="0" w:before="0"/>
            </w:pPr>
            <w:r>
              <w:rPr>
                <w:sz w:val="14"/>
              </w:rPr>
              <w:t>0.177</w:t>
            </w:r>
          </w:p>
        </w:tc>
        <w:tc>
          <w:tcPr>
            <w:tcW w:type="dxa" w:w="994"/>
            <w:vAlign w:val="center"/>
          </w:tcPr>
          <w:p>
            <w:pPr>
              <w:spacing w:after="0" w:before="0"/>
            </w:pPr>
            <w:r>
              <w:rPr>
                <w:sz w:val="14"/>
              </w:rPr>
              <w:t>0.194</w:t>
            </w:r>
          </w:p>
        </w:tc>
        <w:tc>
          <w:tcPr>
            <w:tcW w:type="dxa" w:w="994"/>
            <w:vAlign w:val="center"/>
          </w:tcPr>
          <w:p>
            <w:pPr>
              <w:spacing w:after="0" w:before="0"/>
            </w:pPr>
            <w:r>
              <w:rPr>
                <w:sz w:val="14"/>
              </w:rPr>
              <w:t>5.97</w:t>
            </w:r>
          </w:p>
        </w:tc>
      </w:tr>
      <w:tr>
        <w:trPr>
          <w:cantSplit/>
        </w:trPr>
        <w:tc>
          <w:tcPr>
            <w:tcW w:type="dxa" w:w="994"/>
            <w:vAlign w:val="center"/>
            <w:shd w:fill="F7F9FA"/>
          </w:tcPr>
          <w:p>
            <w:pPr>
              <w:spacing w:after="0" w:before="0"/>
            </w:pPr>
            <w:r>
              <w:rPr>
                <w:sz w:val="14"/>
              </w:rPr>
              <w:t>6</w:t>
            </w:r>
          </w:p>
        </w:tc>
        <w:tc>
          <w:tcPr>
            <w:tcW w:type="dxa" w:w="994"/>
            <w:vAlign w:val="center"/>
            <w:shd w:fill="F7F9FA"/>
          </w:tcPr>
          <w:p>
            <w:pPr>
              <w:spacing w:after="0" w:before="0"/>
            </w:pPr>
            <w:r>
              <w:rPr>
                <w:sz w:val="14"/>
              </w:rPr>
              <w:t>42</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0.691</w:t>
            </w:r>
          </w:p>
        </w:tc>
        <w:tc>
          <w:tcPr>
            <w:tcW w:type="dxa" w:w="994"/>
            <w:vAlign w:val="center"/>
            <w:shd w:fill="F7F9FA"/>
          </w:tcPr>
          <w:p>
            <w:pPr>
              <w:spacing w:after="0" w:before="0"/>
            </w:pPr>
            <w:r>
              <w:rPr>
                <w:sz w:val="14"/>
              </w:rPr>
              <w:t>0.594</w:t>
            </w:r>
          </w:p>
        </w:tc>
        <w:tc>
          <w:tcPr>
            <w:tcW w:type="dxa" w:w="994"/>
            <w:vAlign w:val="center"/>
            <w:shd w:fill="F7F9FA"/>
          </w:tcPr>
          <w:p>
            <w:pPr>
              <w:spacing w:after="0" w:before="0"/>
            </w:pPr>
            <w:r>
              <w:rPr>
                <w:sz w:val="14"/>
              </w:rPr>
              <w:t>0.196</w:t>
            </w:r>
          </w:p>
        </w:tc>
        <w:tc>
          <w:tcPr>
            <w:tcW w:type="dxa" w:w="994"/>
            <w:vAlign w:val="center"/>
            <w:shd w:fill="F7F9FA"/>
          </w:tcPr>
          <w:p>
            <w:pPr>
              <w:spacing w:after="0" w:before="0"/>
            </w:pPr>
            <w:r>
              <w:rPr>
                <w:sz w:val="14"/>
              </w:rPr>
              <w:t>-0.815</w:t>
            </w:r>
          </w:p>
        </w:tc>
        <w:tc>
          <w:tcPr>
            <w:tcW w:type="dxa" w:w="994"/>
            <w:vAlign w:val="center"/>
            <w:shd w:fill="F7F9FA"/>
          </w:tcPr>
          <w:p>
            <w:pPr>
              <w:spacing w:after="0" w:before="0"/>
            </w:pPr>
            <w:r>
              <w:rPr>
                <w:sz w:val="14"/>
              </w:rPr>
              <w:t>0.161</w:t>
            </w:r>
          </w:p>
        </w:tc>
        <w:tc>
          <w:tcPr>
            <w:tcW w:type="dxa" w:w="994"/>
            <w:vAlign w:val="center"/>
            <w:shd w:fill="F7F9FA"/>
          </w:tcPr>
          <w:p>
            <w:pPr>
              <w:spacing w:after="0" w:before="0"/>
            </w:pPr>
            <w:r>
              <w:rPr>
                <w:sz w:val="14"/>
              </w:rPr>
              <w:t>0.180</w:t>
            </w:r>
          </w:p>
        </w:tc>
        <w:tc>
          <w:tcPr>
            <w:tcW w:type="dxa" w:w="994"/>
            <w:vAlign w:val="center"/>
            <w:shd w:fill="F7F9FA"/>
          </w:tcPr>
          <w:p>
            <w:pPr>
              <w:spacing w:after="0" w:before="0"/>
            </w:pPr>
            <w:r>
              <w:rPr>
                <w:sz w:val="14"/>
              </w:rPr>
              <w:t>5.94</w:t>
            </w:r>
          </w:p>
        </w:tc>
      </w:tr>
      <w:tr>
        <w:trPr>
          <w:cantSplit/>
        </w:trPr>
        <w:tc>
          <w:tcPr>
            <w:tcW w:type="dxa" w:w="994"/>
            <w:vAlign w:val="center"/>
          </w:tcPr>
          <w:p>
            <w:pPr>
              <w:spacing w:after="0" w:before="0"/>
            </w:pPr>
            <w:r>
              <w:rPr>
                <w:sz w:val="14"/>
              </w:rPr>
              <w:t>6</w:t>
            </w:r>
          </w:p>
        </w:tc>
        <w:tc>
          <w:tcPr>
            <w:tcW w:type="dxa" w:w="994"/>
            <w:vAlign w:val="center"/>
          </w:tcPr>
          <w:p>
            <w:pPr>
              <w:spacing w:after="0" w:before="0"/>
            </w:pPr>
            <w:r>
              <w:rPr>
                <w:sz w:val="14"/>
              </w:rPr>
              <w:t>43</w:t>
            </w:r>
          </w:p>
        </w:tc>
        <w:tc>
          <w:tcPr>
            <w:tcW w:type="dxa" w:w="994"/>
            <w:vAlign w:val="center"/>
          </w:tcPr>
          <w:p>
            <w:pPr>
              <w:spacing w:after="0" w:before="0"/>
            </w:pPr>
            <w:r>
              <w:rPr>
                <w:sz w:val="14"/>
              </w:rPr>
              <w:t>PGD</w:t>
            </w:r>
          </w:p>
        </w:tc>
        <w:tc>
          <w:tcPr>
            <w:tcW w:type="dxa" w:w="994"/>
            <w:vAlign w:val="center"/>
          </w:tcPr>
          <w:p>
            <w:pPr>
              <w:spacing w:after="0" w:before="0"/>
            </w:pPr>
            <w:r>
              <w:rPr>
                <w:sz w:val="14"/>
              </w:rPr>
              <w:t>0.685</w:t>
            </w:r>
          </w:p>
        </w:tc>
        <w:tc>
          <w:tcPr>
            <w:tcW w:type="dxa" w:w="994"/>
            <w:vAlign w:val="center"/>
          </w:tcPr>
          <w:p>
            <w:pPr>
              <w:spacing w:after="0" w:before="0"/>
            </w:pPr>
            <w:r>
              <w:rPr>
                <w:sz w:val="14"/>
              </w:rPr>
              <w:t>0.581</w:t>
            </w:r>
          </w:p>
        </w:tc>
        <w:tc>
          <w:tcPr>
            <w:tcW w:type="dxa" w:w="994"/>
            <w:vAlign w:val="center"/>
          </w:tcPr>
          <w:p>
            <w:pPr>
              <w:spacing w:after="0" w:before="0"/>
            </w:pPr>
            <w:r>
              <w:rPr>
                <w:sz w:val="14"/>
              </w:rPr>
              <w:t>0.191</w:t>
            </w:r>
          </w:p>
        </w:tc>
        <w:tc>
          <w:tcPr>
            <w:tcW w:type="dxa" w:w="994"/>
            <w:vAlign w:val="center"/>
          </w:tcPr>
          <w:p>
            <w:pPr>
              <w:spacing w:after="0" w:before="0"/>
            </w:pPr>
            <w:r>
              <w:rPr>
                <w:sz w:val="14"/>
              </w:rPr>
              <w:t>-0.833</w:t>
            </w:r>
          </w:p>
        </w:tc>
        <w:tc>
          <w:tcPr>
            <w:tcW w:type="dxa" w:w="994"/>
            <w:vAlign w:val="center"/>
          </w:tcPr>
          <w:p>
            <w:pPr>
              <w:spacing w:after="0" w:before="0"/>
            </w:pPr>
            <w:r>
              <w:rPr>
                <w:sz w:val="14"/>
              </w:rPr>
              <w:t>0.078</w:t>
            </w:r>
          </w:p>
        </w:tc>
        <w:tc>
          <w:tcPr>
            <w:tcW w:type="dxa" w:w="994"/>
            <w:vAlign w:val="center"/>
          </w:tcPr>
          <w:p>
            <w:pPr>
              <w:spacing w:after="0" w:before="0"/>
            </w:pPr>
            <w:r>
              <w:rPr>
                <w:sz w:val="14"/>
              </w:rPr>
              <w:t>0.102</w:t>
            </w:r>
          </w:p>
        </w:tc>
        <w:tc>
          <w:tcPr>
            <w:tcW w:type="dxa" w:w="994"/>
            <w:vAlign w:val="center"/>
          </w:tcPr>
          <w:p>
            <w:pPr>
              <w:spacing w:after="0" w:before="0"/>
            </w:pPr>
            <w:r>
              <w:rPr>
                <w:sz w:val="14"/>
              </w:rPr>
              <w:t>5.98</w:t>
            </w:r>
          </w:p>
        </w:tc>
      </w:tr>
      <w:tr>
        <w:trPr>
          <w:cantSplit/>
        </w:trPr>
        <w:tc>
          <w:tcPr>
            <w:tcW w:type="dxa" w:w="994"/>
            <w:vAlign w:val="center"/>
            <w:shd w:fill="F7F9FA"/>
          </w:tcPr>
          <w:p>
            <w:pPr>
              <w:spacing w:after="0" w:before="0"/>
            </w:pPr>
            <w:r>
              <w:rPr>
                <w:sz w:val="14"/>
              </w:rPr>
              <w:t>6</w:t>
            </w:r>
          </w:p>
        </w:tc>
        <w:tc>
          <w:tcPr>
            <w:tcW w:type="dxa" w:w="994"/>
            <w:vAlign w:val="center"/>
            <w:shd w:fill="F7F9FA"/>
          </w:tcPr>
          <w:p>
            <w:pPr>
              <w:spacing w:after="0" w:before="0"/>
            </w:pPr>
            <w:r>
              <w:rPr>
                <w:sz w:val="14"/>
              </w:rPr>
              <w:t>43</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0.686</w:t>
            </w:r>
          </w:p>
        </w:tc>
        <w:tc>
          <w:tcPr>
            <w:tcW w:type="dxa" w:w="994"/>
            <w:vAlign w:val="center"/>
            <w:shd w:fill="F7F9FA"/>
          </w:tcPr>
          <w:p>
            <w:pPr>
              <w:spacing w:after="0" w:before="0"/>
            </w:pPr>
            <w:r>
              <w:rPr>
                <w:sz w:val="14"/>
              </w:rPr>
              <w:t>0.583</w:t>
            </w:r>
          </w:p>
        </w:tc>
        <w:tc>
          <w:tcPr>
            <w:tcW w:type="dxa" w:w="994"/>
            <w:vAlign w:val="center"/>
            <w:shd w:fill="F7F9FA"/>
          </w:tcPr>
          <w:p>
            <w:pPr>
              <w:spacing w:after="0" w:before="0"/>
            </w:pPr>
            <w:r>
              <w:rPr>
                <w:sz w:val="14"/>
              </w:rPr>
              <w:t>0.201</w:t>
            </w:r>
          </w:p>
        </w:tc>
        <w:tc>
          <w:tcPr>
            <w:tcW w:type="dxa" w:w="994"/>
            <w:vAlign w:val="center"/>
            <w:shd w:fill="F7F9FA"/>
          </w:tcPr>
          <w:p>
            <w:pPr>
              <w:spacing w:after="0" w:before="0"/>
            </w:pPr>
            <w:r>
              <w:rPr>
                <w:sz w:val="14"/>
              </w:rPr>
              <w:t>-0.832</w:t>
            </w:r>
          </w:p>
        </w:tc>
        <w:tc>
          <w:tcPr>
            <w:tcW w:type="dxa" w:w="994"/>
            <w:vAlign w:val="center"/>
            <w:shd w:fill="F7F9FA"/>
          </w:tcPr>
          <w:p>
            <w:pPr>
              <w:spacing w:after="0" w:before="0"/>
            </w:pPr>
            <w:r>
              <w:rPr>
                <w:sz w:val="14"/>
              </w:rPr>
              <w:t>0.082</w:t>
            </w:r>
          </w:p>
        </w:tc>
        <w:tc>
          <w:tcPr>
            <w:tcW w:type="dxa" w:w="994"/>
            <w:vAlign w:val="center"/>
            <w:shd w:fill="F7F9FA"/>
          </w:tcPr>
          <w:p>
            <w:pPr>
              <w:spacing w:after="0" w:before="0"/>
            </w:pPr>
            <w:r>
              <w:rPr>
                <w:sz w:val="14"/>
              </w:rPr>
              <w:t>0.140</w:t>
            </w:r>
          </w:p>
        </w:tc>
        <w:tc>
          <w:tcPr>
            <w:tcW w:type="dxa" w:w="994"/>
            <w:vAlign w:val="center"/>
            <w:shd w:fill="F7F9FA"/>
          </w:tcPr>
          <w:p>
            <w:pPr>
              <w:spacing w:after="0" w:before="0"/>
            </w:pPr>
            <w:r>
              <w:rPr>
                <w:sz w:val="14"/>
              </w:rPr>
              <w:t>5.94</w:t>
            </w:r>
          </w:p>
        </w:tc>
      </w:tr>
      <w:tr>
        <w:trPr>
          <w:cantSplit/>
        </w:trPr>
        <w:tc>
          <w:tcPr>
            <w:tcW w:type="dxa" w:w="994"/>
            <w:vAlign w:val="center"/>
          </w:tcPr>
          <w:p>
            <w:pPr>
              <w:spacing w:after="0" w:before="0"/>
            </w:pPr>
            <w:r>
              <w:rPr>
                <w:sz w:val="14"/>
              </w:rPr>
              <w:t>6</w:t>
            </w:r>
          </w:p>
        </w:tc>
        <w:tc>
          <w:tcPr>
            <w:tcW w:type="dxa" w:w="994"/>
            <w:vAlign w:val="center"/>
          </w:tcPr>
          <w:p>
            <w:pPr>
              <w:spacing w:after="0" w:before="0"/>
            </w:pPr>
            <w:r>
              <w:rPr>
                <w:sz w:val="14"/>
              </w:rPr>
              <w:t>44</w:t>
            </w:r>
          </w:p>
        </w:tc>
        <w:tc>
          <w:tcPr>
            <w:tcW w:type="dxa" w:w="994"/>
            <w:vAlign w:val="center"/>
          </w:tcPr>
          <w:p>
            <w:pPr>
              <w:spacing w:after="0" w:before="0"/>
            </w:pPr>
            <w:r>
              <w:rPr>
                <w:sz w:val="14"/>
              </w:rPr>
              <w:t>PGD</w:t>
            </w:r>
          </w:p>
        </w:tc>
        <w:tc>
          <w:tcPr>
            <w:tcW w:type="dxa" w:w="994"/>
            <w:vAlign w:val="center"/>
          </w:tcPr>
          <w:p>
            <w:pPr>
              <w:spacing w:after="0" w:before="0"/>
            </w:pPr>
            <w:r>
              <w:rPr>
                <w:sz w:val="14"/>
              </w:rPr>
              <w:t>0.671</w:t>
            </w:r>
          </w:p>
        </w:tc>
        <w:tc>
          <w:tcPr>
            <w:tcW w:type="dxa" w:w="994"/>
            <w:vAlign w:val="center"/>
          </w:tcPr>
          <w:p>
            <w:pPr>
              <w:spacing w:after="0" w:before="0"/>
            </w:pPr>
            <w:r>
              <w:rPr>
                <w:sz w:val="14"/>
              </w:rPr>
              <w:t>0.567</w:t>
            </w:r>
          </w:p>
        </w:tc>
        <w:tc>
          <w:tcPr>
            <w:tcW w:type="dxa" w:w="994"/>
            <w:vAlign w:val="center"/>
          </w:tcPr>
          <w:p>
            <w:pPr>
              <w:spacing w:after="0" w:before="0"/>
            </w:pPr>
            <w:r>
              <w:rPr>
                <w:sz w:val="14"/>
              </w:rPr>
              <w:t>0.136</w:t>
            </w:r>
          </w:p>
        </w:tc>
        <w:tc>
          <w:tcPr>
            <w:tcW w:type="dxa" w:w="994"/>
            <w:vAlign w:val="center"/>
          </w:tcPr>
          <w:p>
            <w:pPr>
              <w:spacing w:after="0" w:before="0"/>
            </w:pPr>
            <w:r>
              <w:rPr>
                <w:sz w:val="14"/>
              </w:rPr>
              <w:t>-0.867</w:t>
            </w:r>
          </w:p>
        </w:tc>
        <w:tc>
          <w:tcPr>
            <w:tcW w:type="dxa" w:w="994"/>
            <w:vAlign w:val="center"/>
          </w:tcPr>
          <w:p>
            <w:pPr>
              <w:spacing w:after="0" w:before="0"/>
            </w:pPr>
            <w:r>
              <w:rPr>
                <w:sz w:val="14"/>
              </w:rPr>
              <w:t>0.105</w:t>
            </w:r>
          </w:p>
        </w:tc>
        <w:tc>
          <w:tcPr>
            <w:tcW w:type="dxa" w:w="994"/>
            <w:vAlign w:val="center"/>
          </w:tcPr>
          <w:p>
            <w:pPr>
              <w:spacing w:after="0" w:before="0"/>
            </w:pPr>
            <w:r>
              <w:rPr>
                <w:sz w:val="14"/>
              </w:rPr>
              <w:t>0.125</w:t>
            </w:r>
          </w:p>
        </w:tc>
        <w:tc>
          <w:tcPr>
            <w:tcW w:type="dxa" w:w="994"/>
            <w:vAlign w:val="center"/>
          </w:tcPr>
          <w:p>
            <w:pPr>
              <w:spacing w:after="0" w:before="0"/>
            </w:pPr>
            <w:r>
              <w:rPr>
                <w:sz w:val="14"/>
              </w:rPr>
              <w:t>5.99</w:t>
            </w:r>
          </w:p>
        </w:tc>
      </w:tr>
      <w:tr>
        <w:trPr>
          <w:cantSplit/>
        </w:trPr>
        <w:tc>
          <w:tcPr>
            <w:tcW w:type="dxa" w:w="994"/>
            <w:vAlign w:val="center"/>
            <w:shd w:fill="F7F9FA"/>
          </w:tcPr>
          <w:p>
            <w:pPr>
              <w:spacing w:after="0" w:before="0"/>
            </w:pPr>
            <w:r>
              <w:rPr>
                <w:sz w:val="14"/>
              </w:rPr>
              <w:t>6</w:t>
            </w:r>
          </w:p>
        </w:tc>
        <w:tc>
          <w:tcPr>
            <w:tcW w:type="dxa" w:w="994"/>
            <w:vAlign w:val="center"/>
            <w:shd w:fill="F7F9FA"/>
          </w:tcPr>
          <w:p>
            <w:pPr>
              <w:spacing w:after="0" w:before="0"/>
            </w:pPr>
            <w:r>
              <w:rPr>
                <w:sz w:val="14"/>
              </w:rPr>
              <w:t>44</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0.677</w:t>
            </w:r>
          </w:p>
        </w:tc>
        <w:tc>
          <w:tcPr>
            <w:tcW w:type="dxa" w:w="994"/>
            <w:vAlign w:val="center"/>
            <w:shd w:fill="F7F9FA"/>
          </w:tcPr>
          <w:p>
            <w:pPr>
              <w:spacing w:after="0" w:before="0"/>
            </w:pPr>
            <w:r>
              <w:rPr>
                <w:sz w:val="14"/>
              </w:rPr>
              <w:t>0.568</w:t>
            </w:r>
          </w:p>
        </w:tc>
        <w:tc>
          <w:tcPr>
            <w:tcW w:type="dxa" w:w="994"/>
            <w:vAlign w:val="center"/>
            <w:shd w:fill="F7F9FA"/>
          </w:tcPr>
          <w:p>
            <w:pPr>
              <w:spacing w:after="0" w:before="0"/>
            </w:pPr>
            <w:r>
              <w:rPr>
                <w:sz w:val="14"/>
              </w:rPr>
              <w:t>0.142</w:t>
            </w:r>
          </w:p>
        </w:tc>
        <w:tc>
          <w:tcPr>
            <w:tcW w:type="dxa" w:w="994"/>
            <w:vAlign w:val="center"/>
            <w:shd w:fill="F7F9FA"/>
          </w:tcPr>
          <w:p>
            <w:pPr>
              <w:spacing w:after="0" w:before="0"/>
            </w:pPr>
            <w:r>
              <w:rPr>
                <w:sz w:val="14"/>
              </w:rPr>
              <w:t>-0.813</w:t>
            </w:r>
          </w:p>
        </w:tc>
        <w:tc>
          <w:tcPr>
            <w:tcW w:type="dxa" w:w="994"/>
            <w:vAlign w:val="center"/>
            <w:shd w:fill="F7F9FA"/>
          </w:tcPr>
          <w:p>
            <w:pPr>
              <w:spacing w:after="0" w:before="0"/>
            </w:pPr>
            <w:r>
              <w:rPr>
                <w:sz w:val="14"/>
              </w:rPr>
              <w:t>0.127</w:t>
            </w:r>
          </w:p>
        </w:tc>
        <w:tc>
          <w:tcPr>
            <w:tcW w:type="dxa" w:w="994"/>
            <w:vAlign w:val="center"/>
            <w:shd w:fill="F7F9FA"/>
          </w:tcPr>
          <w:p>
            <w:pPr>
              <w:spacing w:after="0" w:before="0"/>
            </w:pPr>
            <w:r>
              <w:rPr>
                <w:sz w:val="14"/>
              </w:rPr>
              <w:t>0.135</w:t>
            </w:r>
          </w:p>
        </w:tc>
        <w:tc>
          <w:tcPr>
            <w:tcW w:type="dxa" w:w="994"/>
            <w:vAlign w:val="center"/>
            <w:shd w:fill="F7F9FA"/>
          </w:tcPr>
          <w:p>
            <w:pPr>
              <w:spacing w:after="0" w:before="0"/>
            </w:pPr>
            <w:r>
              <w:rPr>
                <w:sz w:val="14"/>
              </w:rPr>
              <w:t>5.95</w:t>
            </w:r>
          </w:p>
        </w:tc>
      </w:tr>
      <w:tr>
        <w:trPr>
          <w:cantSplit/>
        </w:trPr>
        <w:tc>
          <w:tcPr>
            <w:tcW w:type="dxa" w:w="994"/>
            <w:vAlign w:val="center"/>
          </w:tcPr>
          <w:p>
            <w:pPr>
              <w:spacing w:after="0" w:before="0"/>
            </w:pPr>
            <w:r>
              <w:rPr>
                <w:sz w:val="14"/>
              </w:rPr>
              <w:t>12</w:t>
            </w:r>
          </w:p>
        </w:tc>
        <w:tc>
          <w:tcPr>
            <w:tcW w:type="dxa" w:w="994"/>
            <w:vAlign w:val="center"/>
          </w:tcPr>
          <w:p>
            <w:pPr>
              <w:spacing w:after="0" w:before="0"/>
            </w:pPr>
            <w:r>
              <w:rPr>
                <w:sz w:val="14"/>
              </w:rPr>
              <w:t>42</w:t>
            </w:r>
          </w:p>
        </w:tc>
        <w:tc>
          <w:tcPr>
            <w:tcW w:type="dxa" w:w="994"/>
            <w:vAlign w:val="center"/>
          </w:tcPr>
          <w:p>
            <w:pPr>
              <w:spacing w:after="0" w:before="0"/>
            </w:pPr>
            <w:r>
              <w:rPr>
                <w:sz w:val="14"/>
              </w:rPr>
              <w:t>PGD</w:t>
            </w:r>
          </w:p>
        </w:tc>
        <w:tc>
          <w:tcPr>
            <w:tcW w:type="dxa" w:w="994"/>
            <w:vAlign w:val="center"/>
          </w:tcPr>
          <w:p>
            <w:pPr>
              <w:spacing w:after="0" w:before="0"/>
            </w:pPr>
            <w:r>
              <w:rPr>
                <w:sz w:val="14"/>
              </w:rPr>
              <w:t>0.680</w:t>
            </w:r>
          </w:p>
        </w:tc>
        <w:tc>
          <w:tcPr>
            <w:tcW w:type="dxa" w:w="994"/>
            <w:vAlign w:val="center"/>
          </w:tcPr>
          <w:p>
            <w:pPr>
              <w:spacing w:after="0" w:before="0"/>
            </w:pPr>
            <w:r>
              <w:rPr>
                <w:sz w:val="14"/>
              </w:rPr>
              <w:t>-0.149</w:t>
            </w:r>
          </w:p>
        </w:tc>
        <w:tc>
          <w:tcPr>
            <w:tcW w:type="dxa" w:w="994"/>
            <w:vAlign w:val="center"/>
          </w:tcPr>
          <w:p>
            <w:pPr>
              <w:spacing w:after="0" w:before="0"/>
            </w:pPr>
            <w:r>
              <w:rPr>
                <w:sz w:val="14"/>
              </w:rPr>
              <w:t>-1.078</w:t>
            </w:r>
          </w:p>
        </w:tc>
        <w:tc>
          <w:tcPr>
            <w:tcW w:type="dxa" w:w="994"/>
            <w:vAlign w:val="center"/>
          </w:tcPr>
          <w:p>
            <w:pPr>
              <w:spacing w:after="0" w:before="0"/>
            </w:pPr>
            <w:r>
              <w:rPr>
                <w:sz w:val="14"/>
              </w:rPr>
              <w:t>-1.507</w:t>
            </w:r>
          </w:p>
        </w:tc>
        <w:tc>
          <w:tcPr>
            <w:tcW w:type="dxa" w:w="994"/>
            <w:vAlign w:val="center"/>
          </w:tcPr>
          <w:p>
            <w:pPr>
              <w:spacing w:after="0" w:before="0"/>
            </w:pPr>
            <w:r>
              <w:rPr>
                <w:sz w:val="14"/>
              </w:rPr>
              <w:t>0.382</w:t>
            </w:r>
          </w:p>
        </w:tc>
        <w:tc>
          <w:tcPr>
            <w:tcW w:type="dxa" w:w="994"/>
            <w:vAlign w:val="center"/>
          </w:tcPr>
          <w:p>
            <w:pPr>
              <w:spacing w:after="0" w:before="0"/>
            </w:pPr>
            <w:r>
              <w:rPr>
                <w:sz w:val="14"/>
              </w:rPr>
              <w:t>0.326</w:t>
            </w:r>
          </w:p>
        </w:tc>
        <w:tc>
          <w:tcPr>
            <w:tcW w:type="dxa" w:w="994"/>
            <w:vAlign w:val="center"/>
          </w:tcPr>
          <w:p>
            <w:pPr>
              <w:spacing w:after="0" w:before="0"/>
            </w:pPr>
            <w:r>
              <w:rPr>
                <w:sz w:val="14"/>
              </w:rPr>
              <w:t>10.02</w:t>
            </w:r>
          </w:p>
        </w:tc>
      </w:tr>
      <w:tr>
        <w:trPr>
          <w:cantSplit/>
        </w:trPr>
        <w:tc>
          <w:tcPr>
            <w:tcW w:type="dxa" w:w="994"/>
            <w:vAlign w:val="center"/>
            <w:shd w:fill="F7F9FA"/>
          </w:tcPr>
          <w:p>
            <w:pPr>
              <w:spacing w:after="0" w:before="0"/>
            </w:pPr>
            <w:r>
              <w:rPr>
                <w:sz w:val="14"/>
              </w:rPr>
              <w:t>12</w:t>
            </w:r>
          </w:p>
        </w:tc>
        <w:tc>
          <w:tcPr>
            <w:tcW w:type="dxa" w:w="994"/>
            <w:vAlign w:val="center"/>
            <w:shd w:fill="F7F9FA"/>
          </w:tcPr>
          <w:p>
            <w:pPr>
              <w:spacing w:after="0" w:before="0"/>
            </w:pPr>
            <w:r>
              <w:rPr>
                <w:sz w:val="14"/>
              </w:rPr>
              <w:t>42</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0.705</w:t>
            </w:r>
          </w:p>
        </w:tc>
        <w:tc>
          <w:tcPr>
            <w:tcW w:type="dxa" w:w="994"/>
            <w:vAlign w:val="center"/>
            <w:shd w:fill="F7F9FA"/>
          </w:tcPr>
          <w:p>
            <w:pPr>
              <w:spacing w:after="0" w:before="0"/>
            </w:pPr>
            <w:r>
              <w:rPr>
                <w:sz w:val="14"/>
              </w:rPr>
              <w:t>-0.099</w:t>
            </w:r>
          </w:p>
        </w:tc>
        <w:tc>
          <w:tcPr>
            <w:tcW w:type="dxa" w:w="994"/>
            <w:vAlign w:val="center"/>
            <w:shd w:fill="F7F9FA"/>
          </w:tcPr>
          <w:p>
            <w:pPr>
              <w:spacing w:after="0" w:before="0"/>
            </w:pPr>
            <w:r>
              <w:rPr>
                <w:sz w:val="14"/>
              </w:rPr>
              <w:t>-1.007</w:t>
            </w:r>
          </w:p>
        </w:tc>
        <w:tc>
          <w:tcPr>
            <w:tcW w:type="dxa" w:w="994"/>
            <w:vAlign w:val="center"/>
            <w:shd w:fill="F7F9FA"/>
          </w:tcPr>
          <w:p>
            <w:pPr>
              <w:spacing w:after="0" w:before="0"/>
            </w:pPr>
            <w:r>
              <w:rPr>
                <w:sz w:val="14"/>
              </w:rPr>
              <w:t>-1.413</w:t>
            </w:r>
          </w:p>
        </w:tc>
        <w:tc>
          <w:tcPr>
            <w:tcW w:type="dxa" w:w="994"/>
            <w:vAlign w:val="center"/>
            <w:shd w:fill="F7F9FA"/>
          </w:tcPr>
          <w:p>
            <w:pPr>
              <w:spacing w:after="0" w:before="0"/>
            </w:pPr>
            <w:r>
              <w:rPr>
                <w:sz w:val="14"/>
              </w:rPr>
              <w:t>0.391</w:t>
            </w:r>
          </w:p>
        </w:tc>
        <w:tc>
          <w:tcPr>
            <w:tcW w:type="dxa" w:w="994"/>
            <w:vAlign w:val="center"/>
            <w:shd w:fill="F7F9FA"/>
          </w:tcPr>
          <w:p>
            <w:pPr>
              <w:spacing w:after="0" w:before="0"/>
            </w:pPr>
            <w:r>
              <w:rPr>
                <w:sz w:val="14"/>
              </w:rPr>
              <w:t>0.312</w:t>
            </w:r>
          </w:p>
        </w:tc>
        <w:tc>
          <w:tcPr>
            <w:tcW w:type="dxa" w:w="994"/>
            <w:vAlign w:val="center"/>
            <w:shd w:fill="F7F9FA"/>
          </w:tcPr>
          <w:p>
            <w:pPr>
              <w:spacing w:after="0" w:before="0"/>
            </w:pPr>
            <w:r>
              <w:rPr>
                <w:sz w:val="14"/>
              </w:rPr>
              <w:t>9.93</w:t>
            </w:r>
          </w:p>
        </w:tc>
      </w:tr>
      <w:tr>
        <w:trPr>
          <w:cantSplit/>
        </w:trPr>
        <w:tc>
          <w:tcPr>
            <w:tcW w:type="dxa" w:w="994"/>
            <w:vAlign w:val="center"/>
          </w:tcPr>
          <w:p>
            <w:pPr>
              <w:spacing w:after="0" w:before="0"/>
            </w:pPr>
            <w:r>
              <w:rPr>
                <w:sz w:val="14"/>
              </w:rPr>
              <w:t>12</w:t>
            </w:r>
          </w:p>
        </w:tc>
        <w:tc>
          <w:tcPr>
            <w:tcW w:type="dxa" w:w="994"/>
            <w:vAlign w:val="center"/>
          </w:tcPr>
          <w:p>
            <w:pPr>
              <w:spacing w:after="0" w:before="0"/>
            </w:pPr>
            <w:r>
              <w:rPr>
                <w:sz w:val="14"/>
              </w:rPr>
              <w:t>43</w:t>
            </w:r>
          </w:p>
        </w:tc>
        <w:tc>
          <w:tcPr>
            <w:tcW w:type="dxa" w:w="994"/>
            <w:vAlign w:val="center"/>
          </w:tcPr>
          <w:p>
            <w:pPr>
              <w:spacing w:after="0" w:before="0"/>
            </w:pPr>
            <w:r>
              <w:rPr>
                <w:sz w:val="14"/>
              </w:rPr>
              <w:t>PGD</w:t>
            </w:r>
          </w:p>
        </w:tc>
        <w:tc>
          <w:tcPr>
            <w:tcW w:type="dxa" w:w="994"/>
            <w:vAlign w:val="center"/>
          </w:tcPr>
          <w:p>
            <w:pPr>
              <w:spacing w:after="0" w:before="0"/>
            </w:pPr>
            <w:r>
              <w:rPr>
                <w:sz w:val="14"/>
              </w:rPr>
              <w:t>0.700</w:t>
            </w:r>
          </w:p>
        </w:tc>
        <w:tc>
          <w:tcPr>
            <w:tcW w:type="dxa" w:w="994"/>
            <w:vAlign w:val="center"/>
          </w:tcPr>
          <w:p>
            <w:pPr>
              <w:spacing w:after="0" w:before="0"/>
            </w:pPr>
            <w:r>
              <w:rPr>
                <w:sz w:val="14"/>
              </w:rPr>
              <w:t>-0.212</w:t>
            </w:r>
          </w:p>
        </w:tc>
        <w:tc>
          <w:tcPr>
            <w:tcW w:type="dxa" w:w="994"/>
            <w:vAlign w:val="center"/>
          </w:tcPr>
          <w:p>
            <w:pPr>
              <w:spacing w:after="0" w:before="0"/>
            </w:pPr>
            <w:r>
              <w:rPr>
                <w:sz w:val="14"/>
              </w:rPr>
              <w:t>-1.132</w:t>
            </w:r>
          </w:p>
        </w:tc>
        <w:tc>
          <w:tcPr>
            <w:tcW w:type="dxa" w:w="994"/>
            <w:vAlign w:val="center"/>
          </w:tcPr>
          <w:p>
            <w:pPr>
              <w:spacing w:after="0" w:before="0"/>
            </w:pPr>
            <w:r>
              <w:rPr>
                <w:sz w:val="14"/>
              </w:rPr>
              <w:t>-1.564</w:t>
            </w:r>
          </w:p>
        </w:tc>
        <w:tc>
          <w:tcPr>
            <w:tcW w:type="dxa" w:w="994"/>
            <w:vAlign w:val="center"/>
          </w:tcPr>
          <w:p>
            <w:pPr>
              <w:spacing w:after="0" w:before="0"/>
            </w:pPr>
            <w:r>
              <w:rPr>
                <w:sz w:val="14"/>
              </w:rPr>
              <w:t>0.387</w:t>
            </w:r>
          </w:p>
        </w:tc>
        <w:tc>
          <w:tcPr>
            <w:tcW w:type="dxa" w:w="994"/>
            <w:vAlign w:val="center"/>
          </w:tcPr>
          <w:p>
            <w:pPr>
              <w:spacing w:after="0" w:before="0"/>
            </w:pPr>
            <w:r>
              <w:rPr>
                <w:sz w:val="14"/>
              </w:rPr>
              <w:t>0.310</w:t>
            </w:r>
          </w:p>
        </w:tc>
        <w:tc>
          <w:tcPr>
            <w:tcW w:type="dxa" w:w="994"/>
            <w:vAlign w:val="center"/>
          </w:tcPr>
          <w:p>
            <w:pPr>
              <w:spacing w:after="0" w:before="0"/>
            </w:pPr>
            <w:r>
              <w:rPr>
                <w:sz w:val="14"/>
              </w:rPr>
              <w:t>10.08</w:t>
            </w:r>
          </w:p>
        </w:tc>
      </w:tr>
      <w:tr>
        <w:trPr>
          <w:cantSplit/>
        </w:trPr>
        <w:tc>
          <w:tcPr>
            <w:tcW w:type="dxa" w:w="994"/>
            <w:vAlign w:val="center"/>
            <w:shd w:fill="F7F9FA"/>
          </w:tcPr>
          <w:p>
            <w:pPr>
              <w:spacing w:after="0" w:before="0"/>
            </w:pPr>
            <w:r>
              <w:rPr>
                <w:sz w:val="14"/>
              </w:rPr>
              <w:t>12</w:t>
            </w:r>
          </w:p>
        </w:tc>
        <w:tc>
          <w:tcPr>
            <w:tcW w:type="dxa" w:w="994"/>
            <w:vAlign w:val="center"/>
            <w:shd w:fill="F7F9FA"/>
          </w:tcPr>
          <w:p>
            <w:pPr>
              <w:spacing w:after="0" w:before="0"/>
            </w:pPr>
            <w:r>
              <w:rPr>
                <w:sz w:val="14"/>
              </w:rPr>
              <w:t>43</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0.704</w:t>
            </w:r>
          </w:p>
        </w:tc>
        <w:tc>
          <w:tcPr>
            <w:tcW w:type="dxa" w:w="994"/>
            <w:vAlign w:val="center"/>
            <w:shd w:fill="F7F9FA"/>
          </w:tcPr>
          <w:p>
            <w:pPr>
              <w:spacing w:after="0" w:before="0"/>
            </w:pPr>
            <w:r>
              <w:rPr>
                <w:sz w:val="14"/>
              </w:rPr>
              <w:t>-0.161</w:t>
            </w:r>
          </w:p>
        </w:tc>
        <w:tc>
          <w:tcPr>
            <w:tcW w:type="dxa" w:w="994"/>
            <w:vAlign w:val="center"/>
            <w:shd w:fill="F7F9FA"/>
          </w:tcPr>
          <w:p>
            <w:pPr>
              <w:spacing w:after="0" w:before="0"/>
            </w:pPr>
            <w:r>
              <w:rPr>
                <w:sz w:val="14"/>
              </w:rPr>
              <w:t>-1.042</w:t>
            </w:r>
          </w:p>
        </w:tc>
        <w:tc>
          <w:tcPr>
            <w:tcW w:type="dxa" w:w="994"/>
            <w:vAlign w:val="center"/>
            <w:shd w:fill="F7F9FA"/>
          </w:tcPr>
          <w:p>
            <w:pPr>
              <w:spacing w:after="0" w:before="0"/>
            </w:pPr>
            <w:r>
              <w:rPr>
                <w:sz w:val="14"/>
              </w:rPr>
              <w:t>-1.451</w:t>
            </w:r>
          </w:p>
        </w:tc>
        <w:tc>
          <w:tcPr>
            <w:tcW w:type="dxa" w:w="994"/>
            <w:vAlign w:val="center"/>
            <w:shd w:fill="F7F9FA"/>
          </w:tcPr>
          <w:p>
            <w:pPr>
              <w:spacing w:after="0" w:before="0"/>
            </w:pPr>
            <w:r>
              <w:rPr>
                <w:sz w:val="14"/>
              </w:rPr>
              <w:t>0.355</w:t>
            </w:r>
          </w:p>
        </w:tc>
        <w:tc>
          <w:tcPr>
            <w:tcW w:type="dxa" w:w="994"/>
            <w:vAlign w:val="center"/>
            <w:shd w:fill="F7F9FA"/>
          </w:tcPr>
          <w:p>
            <w:pPr>
              <w:spacing w:after="0" w:before="0"/>
            </w:pPr>
            <w:r>
              <w:rPr>
                <w:sz w:val="14"/>
              </w:rPr>
              <w:t>0.284</w:t>
            </w:r>
          </w:p>
        </w:tc>
        <w:tc>
          <w:tcPr>
            <w:tcW w:type="dxa" w:w="994"/>
            <w:vAlign w:val="center"/>
            <w:shd w:fill="F7F9FA"/>
          </w:tcPr>
          <w:p>
            <w:pPr>
              <w:spacing w:after="0" w:before="0"/>
            </w:pPr>
            <w:r>
              <w:rPr>
                <w:sz w:val="14"/>
              </w:rPr>
              <w:t>9.96</w:t>
            </w:r>
          </w:p>
        </w:tc>
      </w:tr>
      <w:tr>
        <w:trPr>
          <w:cantSplit/>
        </w:trPr>
        <w:tc>
          <w:tcPr>
            <w:tcW w:type="dxa" w:w="994"/>
            <w:vAlign w:val="center"/>
          </w:tcPr>
          <w:p>
            <w:pPr>
              <w:spacing w:after="0" w:before="0"/>
            </w:pPr>
            <w:r>
              <w:rPr>
                <w:sz w:val="14"/>
              </w:rPr>
              <w:t>12</w:t>
            </w:r>
          </w:p>
        </w:tc>
        <w:tc>
          <w:tcPr>
            <w:tcW w:type="dxa" w:w="994"/>
            <w:vAlign w:val="center"/>
          </w:tcPr>
          <w:p>
            <w:pPr>
              <w:spacing w:after="0" w:before="0"/>
            </w:pPr>
            <w:r>
              <w:rPr>
                <w:sz w:val="14"/>
              </w:rPr>
              <w:t>44</w:t>
            </w:r>
          </w:p>
        </w:tc>
        <w:tc>
          <w:tcPr>
            <w:tcW w:type="dxa" w:w="994"/>
            <w:vAlign w:val="center"/>
          </w:tcPr>
          <w:p>
            <w:pPr>
              <w:spacing w:after="0" w:before="0"/>
            </w:pPr>
            <w:r>
              <w:rPr>
                <w:sz w:val="14"/>
              </w:rPr>
              <w:t>PGD</w:t>
            </w:r>
          </w:p>
        </w:tc>
        <w:tc>
          <w:tcPr>
            <w:tcW w:type="dxa" w:w="994"/>
            <w:vAlign w:val="center"/>
          </w:tcPr>
          <w:p>
            <w:pPr>
              <w:spacing w:after="0" w:before="0"/>
            </w:pPr>
            <w:r>
              <w:rPr>
                <w:sz w:val="14"/>
              </w:rPr>
              <w:t>0.708</w:t>
            </w:r>
          </w:p>
        </w:tc>
        <w:tc>
          <w:tcPr>
            <w:tcW w:type="dxa" w:w="994"/>
            <w:vAlign w:val="center"/>
          </w:tcPr>
          <w:p>
            <w:pPr>
              <w:spacing w:after="0" w:before="0"/>
            </w:pPr>
            <w:r>
              <w:rPr>
                <w:sz w:val="14"/>
              </w:rPr>
              <w:t>-0.073</w:t>
            </w:r>
          </w:p>
        </w:tc>
        <w:tc>
          <w:tcPr>
            <w:tcW w:type="dxa" w:w="994"/>
            <w:vAlign w:val="center"/>
          </w:tcPr>
          <w:p>
            <w:pPr>
              <w:spacing w:after="0" w:before="0"/>
            </w:pPr>
            <w:r>
              <w:rPr>
                <w:sz w:val="14"/>
              </w:rPr>
              <w:t>-1.163</w:t>
            </w:r>
          </w:p>
        </w:tc>
        <w:tc>
          <w:tcPr>
            <w:tcW w:type="dxa" w:w="994"/>
            <w:vAlign w:val="center"/>
          </w:tcPr>
          <w:p>
            <w:pPr>
              <w:spacing w:after="0" w:before="0"/>
            </w:pPr>
            <w:r>
              <w:rPr>
                <w:sz w:val="14"/>
              </w:rPr>
              <w:t>-1.528</w:t>
            </w:r>
          </w:p>
        </w:tc>
        <w:tc>
          <w:tcPr>
            <w:tcW w:type="dxa" w:w="994"/>
            <w:vAlign w:val="center"/>
          </w:tcPr>
          <w:p>
            <w:pPr>
              <w:spacing w:after="0" w:before="0"/>
            </w:pPr>
            <w:r>
              <w:rPr>
                <w:sz w:val="14"/>
              </w:rPr>
              <w:t>0.366</w:t>
            </w:r>
          </w:p>
        </w:tc>
        <w:tc>
          <w:tcPr>
            <w:tcW w:type="dxa" w:w="994"/>
            <w:vAlign w:val="center"/>
          </w:tcPr>
          <w:p>
            <w:pPr>
              <w:spacing w:after="0" w:before="0"/>
            </w:pPr>
            <w:r>
              <w:rPr>
                <w:sz w:val="14"/>
              </w:rPr>
              <w:t>0.346</w:t>
            </w:r>
          </w:p>
        </w:tc>
        <w:tc>
          <w:tcPr>
            <w:tcW w:type="dxa" w:w="994"/>
            <w:vAlign w:val="center"/>
          </w:tcPr>
          <w:p>
            <w:pPr>
              <w:spacing w:after="0" w:before="0"/>
            </w:pPr>
            <w:r>
              <w:rPr>
                <w:sz w:val="14"/>
              </w:rPr>
              <w:t>10.12</w:t>
            </w:r>
          </w:p>
        </w:tc>
      </w:tr>
      <w:tr>
        <w:trPr>
          <w:cantSplit/>
        </w:trPr>
        <w:tc>
          <w:tcPr>
            <w:tcW w:type="dxa" w:w="994"/>
            <w:vAlign w:val="center"/>
            <w:shd w:fill="F7F9FA"/>
          </w:tcPr>
          <w:p>
            <w:pPr>
              <w:spacing w:after="0" w:before="0"/>
            </w:pPr>
            <w:r>
              <w:rPr>
                <w:sz w:val="14"/>
              </w:rPr>
              <w:t>12</w:t>
            </w:r>
          </w:p>
        </w:tc>
        <w:tc>
          <w:tcPr>
            <w:tcW w:type="dxa" w:w="994"/>
            <w:vAlign w:val="center"/>
            <w:shd w:fill="F7F9FA"/>
          </w:tcPr>
          <w:p>
            <w:pPr>
              <w:spacing w:after="0" w:before="0"/>
            </w:pPr>
            <w:r>
              <w:rPr>
                <w:sz w:val="14"/>
              </w:rPr>
              <w:t>44</w:t>
            </w:r>
          </w:p>
        </w:tc>
        <w:tc>
          <w:tcPr>
            <w:tcW w:type="dxa" w:w="994"/>
            <w:vAlign w:val="center"/>
            <w:shd w:fill="F7F9FA"/>
          </w:tcPr>
          <w:p>
            <w:pPr>
              <w:spacing w:after="0" w:before="0"/>
            </w:pPr>
            <w:r>
              <w:rPr>
                <w:sz w:val="14"/>
              </w:rPr>
              <w:t>Cert</w:t>
            </w:r>
          </w:p>
        </w:tc>
        <w:tc>
          <w:tcPr>
            <w:tcW w:type="dxa" w:w="994"/>
            <w:vAlign w:val="center"/>
            <w:shd w:fill="F7F9FA"/>
          </w:tcPr>
          <w:p>
            <w:pPr>
              <w:spacing w:after="0" w:before="0"/>
            </w:pPr>
            <w:r>
              <w:rPr>
                <w:sz w:val="14"/>
              </w:rPr>
              <w:t>0.722</w:t>
            </w:r>
          </w:p>
        </w:tc>
        <w:tc>
          <w:tcPr>
            <w:tcW w:type="dxa" w:w="994"/>
            <w:vAlign w:val="center"/>
            <w:shd w:fill="F7F9FA"/>
          </w:tcPr>
          <w:p>
            <w:pPr>
              <w:spacing w:after="0" w:before="0"/>
            </w:pPr>
            <w:r>
              <w:rPr>
                <w:sz w:val="14"/>
              </w:rPr>
              <w:t>-0.054</w:t>
            </w:r>
          </w:p>
        </w:tc>
        <w:tc>
          <w:tcPr>
            <w:tcW w:type="dxa" w:w="994"/>
            <w:vAlign w:val="center"/>
            <w:shd w:fill="F7F9FA"/>
          </w:tcPr>
          <w:p>
            <w:pPr>
              <w:spacing w:after="0" w:before="0"/>
            </w:pPr>
            <w:r>
              <w:rPr>
                <w:sz w:val="14"/>
              </w:rPr>
              <w:t>-0.887</w:t>
            </w:r>
          </w:p>
        </w:tc>
        <w:tc>
          <w:tcPr>
            <w:tcW w:type="dxa" w:w="994"/>
            <w:vAlign w:val="center"/>
            <w:shd w:fill="F7F9FA"/>
          </w:tcPr>
          <w:p>
            <w:pPr>
              <w:spacing w:after="0" w:before="0"/>
            </w:pPr>
            <w:r>
              <w:rPr>
                <w:sz w:val="14"/>
              </w:rPr>
              <w:t>-1.239</w:t>
            </w:r>
          </w:p>
        </w:tc>
        <w:tc>
          <w:tcPr>
            <w:tcW w:type="dxa" w:w="994"/>
            <w:vAlign w:val="center"/>
            <w:shd w:fill="F7F9FA"/>
          </w:tcPr>
          <w:p>
            <w:pPr>
              <w:spacing w:after="0" w:before="0"/>
            </w:pPr>
            <w:r>
              <w:rPr>
                <w:sz w:val="14"/>
              </w:rPr>
              <w:t>0.340</w:t>
            </w:r>
          </w:p>
        </w:tc>
        <w:tc>
          <w:tcPr>
            <w:tcW w:type="dxa" w:w="994"/>
            <w:vAlign w:val="center"/>
            <w:shd w:fill="F7F9FA"/>
          </w:tcPr>
          <w:p>
            <w:pPr>
              <w:spacing w:after="0" w:before="0"/>
            </w:pPr>
            <w:r>
              <w:rPr>
                <w:sz w:val="14"/>
              </w:rPr>
              <w:t>0.307</w:t>
            </w:r>
          </w:p>
        </w:tc>
        <w:tc>
          <w:tcPr>
            <w:tcW w:type="dxa" w:w="994"/>
            <w:vAlign w:val="center"/>
            <w:shd w:fill="F7F9FA"/>
          </w:tcPr>
          <w:p>
            <w:pPr>
              <w:spacing w:after="0" w:before="0"/>
            </w:pPr>
            <w:r>
              <w:rPr>
                <w:sz w:val="14"/>
              </w:rPr>
              <w:t>10.03</w:t>
            </w:r>
          </w:p>
        </w:tc>
      </w:tr>
    </w:tbl>
    <w:p>
      <w:pPr>
        <w:spacing w:after="20"/>
      </w:pPr>
    </w:p>
    <w:p>
      <w:pPr>
        <w:pStyle w:val="Heading1"/>
      </w:pPr>
      <w:r>
        <w:t>Appendix B. Extended metrics: adversarial geometry and neuron dependence</w:t>
      </w:r>
    </w:p>
    <w:p>
      <w:pPr>
        <w:pStyle w:val="Heading2"/>
      </w:pPr>
      <w:r>
        <w:t>C-CO12</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ε</w:t>
            </w:r>
          </w:p>
        </w:tc>
        <w:tc>
          <w:tcPr>
            <w:tcW w:type="dxa" w:w="1656"/>
            <w:shd w:fill="EFF6F7"/>
          </w:tcPr>
          <w:p>
            <w:r>
              <w:rPr>
                <w:b/>
                <w:color w:val="153E4B"/>
                <w:sz w:val="14"/>
              </w:rPr>
              <w:t>Arm</w:t>
            </w:r>
          </w:p>
        </w:tc>
        <w:tc>
          <w:tcPr>
            <w:tcW w:type="dxa" w:w="1656"/>
            <w:shd w:fill="EFF6F7"/>
          </w:tcPr>
          <w:p>
            <w:r>
              <w:rPr>
                <w:b/>
                <w:color w:val="153E4B"/>
                <w:sz w:val="14"/>
              </w:rPr>
              <w:t>SVD-gap attack</w:t>
            </w:r>
          </w:p>
        </w:tc>
        <w:tc>
          <w:tcPr>
            <w:tcW w:type="dxa" w:w="1656"/>
            <w:shd w:fill="EFF6F7"/>
          </w:tcPr>
          <w:p>
            <w:r>
              <w:rPr>
                <w:b/>
                <w:color w:val="153E4B"/>
                <w:sz w:val="14"/>
              </w:rPr>
              <w:t>Complement attack</w:t>
            </w:r>
          </w:p>
        </w:tc>
        <w:tc>
          <w:tcPr>
            <w:tcW w:type="dxa" w:w="1656"/>
            <w:shd w:fill="EFF6F7"/>
          </w:tcPr>
          <w:p>
            <w:r>
              <w:rPr>
                <w:b/>
                <w:color w:val="153E4B"/>
                <w:sz w:val="14"/>
              </w:rPr>
              <w:t>Fixed tangent</w:t>
            </w:r>
          </w:p>
        </w:tc>
        <w:tc>
          <w:tcPr>
            <w:tcW w:type="dxa" w:w="1656"/>
            <w:shd w:fill="EFF6F7"/>
          </w:tcPr>
          <w:p>
            <w:r>
              <w:rPr>
                <w:b/>
                <w:color w:val="153E4B"/>
                <w:sz w:val="14"/>
              </w:rPr>
              <w:t>SVD-tangent attack</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PGD</w:t>
            </w:r>
          </w:p>
        </w:tc>
        <w:tc>
          <w:tcPr>
            <w:tcW w:type="dxa" w:w="1656"/>
            <w:vAlign w:val="center"/>
          </w:tcPr>
          <w:p>
            <w:pPr>
              <w:spacing w:after="0" w:before="0"/>
            </w:pPr>
            <w:r>
              <w:rPr>
                <w:sz w:val="14"/>
              </w:rPr>
              <w:t>0.627 ± 0.009</w:t>
            </w:r>
          </w:p>
        </w:tc>
        <w:tc>
          <w:tcPr>
            <w:tcW w:type="dxa" w:w="1656"/>
            <w:vAlign w:val="center"/>
          </w:tcPr>
          <w:p>
            <w:pPr>
              <w:spacing w:after="0" w:before="0"/>
            </w:pPr>
            <w:r>
              <w:rPr>
                <w:sz w:val="14"/>
              </w:rPr>
              <w:t>0.595 ± 0.008</w:t>
            </w:r>
          </w:p>
        </w:tc>
        <w:tc>
          <w:tcPr>
            <w:tcW w:type="dxa" w:w="1656"/>
            <w:vAlign w:val="center"/>
          </w:tcPr>
          <w:p>
            <w:pPr>
              <w:spacing w:after="0" w:before="0"/>
            </w:pPr>
            <w:r>
              <w:rPr>
                <w:sz w:val="14"/>
              </w:rPr>
              <w:t>0.644 ± 0.009</w:t>
            </w:r>
          </w:p>
        </w:tc>
        <w:tc>
          <w:tcPr>
            <w:tcW w:type="dxa" w:w="1656"/>
            <w:vAlign w:val="center"/>
          </w:tcPr>
          <w:p>
            <w:pPr>
              <w:spacing w:after="0" w:before="0"/>
            </w:pPr>
            <w:r>
              <w:rPr>
                <w:sz w:val="14"/>
              </w:rPr>
              <w:t>0.666 ± 0.008</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Cert</w:t>
            </w:r>
          </w:p>
        </w:tc>
        <w:tc>
          <w:tcPr>
            <w:tcW w:type="dxa" w:w="1656"/>
            <w:vAlign w:val="center"/>
            <w:shd w:fill="F7F9FA"/>
          </w:tcPr>
          <w:p>
            <w:pPr>
              <w:spacing w:after="0" w:before="0"/>
            </w:pPr>
            <w:r>
              <w:rPr>
                <w:sz w:val="14"/>
              </w:rPr>
              <w:t>0.624 ± 0.018</w:t>
            </w:r>
          </w:p>
        </w:tc>
        <w:tc>
          <w:tcPr>
            <w:tcW w:type="dxa" w:w="1656"/>
            <w:vAlign w:val="center"/>
            <w:shd w:fill="F7F9FA"/>
          </w:tcPr>
          <w:p>
            <w:pPr>
              <w:spacing w:after="0" w:before="0"/>
            </w:pPr>
            <w:r>
              <w:rPr>
                <w:sz w:val="14"/>
              </w:rPr>
              <w:t>0.593 ± 0.017</w:t>
            </w:r>
          </w:p>
        </w:tc>
        <w:tc>
          <w:tcPr>
            <w:tcW w:type="dxa" w:w="1656"/>
            <w:vAlign w:val="center"/>
            <w:shd w:fill="F7F9FA"/>
          </w:tcPr>
          <w:p>
            <w:pPr>
              <w:spacing w:after="0" w:before="0"/>
            </w:pPr>
            <w:r>
              <w:rPr>
                <w:sz w:val="14"/>
              </w:rPr>
              <w:t>0.640 ± 0.019</w:t>
            </w:r>
          </w:p>
        </w:tc>
        <w:tc>
          <w:tcPr>
            <w:tcW w:type="dxa" w:w="1656"/>
            <w:vAlign w:val="center"/>
            <w:shd w:fill="F7F9FA"/>
          </w:tcPr>
          <w:p>
            <w:pPr>
              <w:spacing w:after="0" w:before="0"/>
            </w:pPr>
            <w:r>
              <w:rPr>
                <w:sz w:val="14"/>
              </w:rPr>
              <w:t>0.662 ± 0.020</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PGD</w:t>
            </w:r>
          </w:p>
        </w:tc>
        <w:tc>
          <w:tcPr>
            <w:tcW w:type="dxa" w:w="1656"/>
            <w:vAlign w:val="center"/>
          </w:tcPr>
          <w:p>
            <w:pPr>
              <w:spacing w:after="0" w:before="0"/>
            </w:pPr>
            <w:r>
              <w:rPr>
                <w:sz w:val="14"/>
              </w:rPr>
              <w:t>0.177 ± 0.023</w:t>
            </w:r>
          </w:p>
        </w:tc>
        <w:tc>
          <w:tcPr>
            <w:tcW w:type="dxa" w:w="1656"/>
            <w:vAlign w:val="center"/>
          </w:tcPr>
          <w:p>
            <w:pPr>
              <w:spacing w:after="0" w:before="0"/>
            </w:pPr>
            <w:r>
              <w:rPr>
                <w:sz w:val="14"/>
              </w:rPr>
              <w:t>-0.029 ± 0.025</w:t>
            </w:r>
          </w:p>
        </w:tc>
        <w:tc>
          <w:tcPr>
            <w:tcW w:type="dxa" w:w="1656"/>
            <w:vAlign w:val="center"/>
          </w:tcPr>
          <w:p>
            <w:pPr>
              <w:spacing w:after="0" w:before="0"/>
            </w:pPr>
            <w:r>
              <w:rPr>
                <w:sz w:val="14"/>
              </w:rPr>
              <w:t>0.429 ± 0.052</w:t>
            </w:r>
          </w:p>
        </w:tc>
        <w:tc>
          <w:tcPr>
            <w:tcW w:type="dxa" w:w="1656"/>
            <w:vAlign w:val="center"/>
          </w:tcPr>
          <w:p>
            <w:pPr>
              <w:spacing w:after="0" w:before="0"/>
            </w:pPr>
            <w:r>
              <w:rPr>
                <w:sz w:val="14"/>
              </w:rPr>
              <w:t>0.640 ± 0.012</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Cert</w:t>
            </w:r>
          </w:p>
        </w:tc>
        <w:tc>
          <w:tcPr>
            <w:tcW w:type="dxa" w:w="1656"/>
            <w:vAlign w:val="center"/>
            <w:shd w:fill="F7F9FA"/>
          </w:tcPr>
          <w:p>
            <w:pPr>
              <w:spacing w:after="0" w:before="0"/>
            </w:pPr>
            <w:r>
              <w:rPr>
                <w:sz w:val="14"/>
              </w:rPr>
              <w:t>0.645 ± 0.009</w:t>
            </w:r>
          </w:p>
        </w:tc>
        <w:tc>
          <w:tcPr>
            <w:tcW w:type="dxa" w:w="1656"/>
            <w:vAlign w:val="center"/>
            <w:shd w:fill="F7F9FA"/>
          </w:tcPr>
          <w:p>
            <w:pPr>
              <w:spacing w:after="0" w:before="0"/>
            </w:pPr>
            <w:r>
              <w:rPr>
                <w:sz w:val="14"/>
              </w:rPr>
              <w:t>0.614 ± 0.008</w:t>
            </w:r>
          </w:p>
        </w:tc>
        <w:tc>
          <w:tcPr>
            <w:tcW w:type="dxa" w:w="1656"/>
            <w:vAlign w:val="center"/>
            <w:shd w:fill="F7F9FA"/>
          </w:tcPr>
          <w:p>
            <w:pPr>
              <w:spacing w:after="0" w:before="0"/>
            </w:pPr>
            <w:r>
              <w:rPr>
                <w:sz w:val="14"/>
              </w:rPr>
              <w:t>0.659 ± 0.009</w:t>
            </w:r>
          </w:p>
        </w:tc>
        <w:tc>
          <w:tcPr>
            <w:tcW w:type="dxa" w:w="1656"/>
            <w:vAlign w:val="center"/>
            <w:shd w:fill="F7F9FA"/>
          </w:tcPr>
          <w:p>
            <w:pPr>
              <w:spacing w:after="0" w:before="0"/>
            </w:pPr>
            <w:r>
              <w:rPr>
                <w:sz w:val="14"/>
              </w:rPr>
              <w:t>0.683 ± 0.010</w:t>
            </w:r>
          </w:p>
        </w:tc>
      </w:tr>
    </w:tbl>
    <w:p>
      <w:pPr>
        <w:spacing w:after="20"/>
      </w:pP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ε</w:t>
            </w:r>
          </w:p>
        </w:tc>
        <w:tc>
          <w:tcPr>
            <w:tcW w:type="dxa" w:w="1656"/>
            <w:shd w:fill="EFF6F7"/>
          </w:tcPr>
          <w:p>
            <w:r>
              <w:rPr>
                <w:b/>
                <w:color w:val="153E4B"/>
                <w:sz w:val="14"/>
              </w:rPr>
              <w:t>Arm</w:t>
            </w:r>
          </w:p>
        </w:tc>
        <w:tc>
          <w:tcPr>
            <w:tcW w:type="dxa" w:w="1656"/>
            <w:shd w:fill="EFF6F7"/>
          </w:tcPr>
          <w:p>
            <w:r>
              <w:rPr>
                <w:b/>
                <w:color w:val="153E4B"/>
                <w:sz w:val="14"/>
              </w:rPr>
              <w:t>Top-unit attack energy</w:t>
            </w:r>
          </w:p>
        </w:tc>
        <w:tc>
          <w:tcPr>
            <w:tcW w:type="dxa" w:w="1656"/>
            <w:shd w:fill="EFF6F7"/>
          </w:tcPr>
          <w:p>
            <w:r>
              <w:rPr>
                <w:b/>
                <w:color w:val="153E4B"/>
                <w:sz w:val="14"/>
              </w:rPr>
              <w:t>Top-unit signal</w:t>
            </w:r>
          </w:p>
        </w:tc>
        <w:tc>
          <w:tcPr>
            <w:tcW w:type="dxa" w:w="1656"/>
            <w:shd w:fill="EFF6F7"/>
          </w:tcPr>
          <w:p>
            <w:r>
              <w:rPr>
                <w:b/>
                <w:color w:val="153E4B"/>
                <w:sz w:val="14"/>
              </w:rPr>
              <w:t>Decoder top-unit importance</w:t>
            </w:r>
          </w:p>
        </w:tc>
        <w:tc>
          <w:tcPr>
            <w:tcW w:type="dxa" w:w="1656"/>
            <w:shd w:fill="EFF6F7"/>
          </w:tcPr>
          <w:p>
            <w:r>
              <w:rPr>
                <w:b/>
                <w:color w:val="153E4B"/>
                <w:sz w:val="14"/>
              </w:rPr>
              <w:t>Tangent attack energy</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PGD</w:t>
            </w:r>
          </w:p>
        </w:tc>
        <w:tc>
          <w:tcPr>
            <w:tcW w:type="dxa" w:w="1656"/>
            <w:vAlign w:val="center"/>
          </w:tcPr>
          <w:p>
            <w:pPr>
              <w:spacing w:after="0" w:before="0"/>
            </w:pPr>
            <w:r>
              <w:rPr>
                <w:sz w:val="14"/>
              </w:rPr>
              <w:t>0.429 ± 0.003</w:t>
            </w:r>
          </w:p>
        </w:tc>
        <w:tc>
          <w:tcPr>
            <w:tcW w:type="dxa" w:w="1656"/>
            <w:vAlign w:val="center"/>
          </w:tcPr>
          <w:p>
            <w:pPr>
              <w:spacing w:after="0" w:before="0"/>
            </w:pPr>
            <w:r>
              <w:rPr>
                <w:sz w:val="14"/>
              </w:rPr>
              <w:t>0.369 ± 0.000</w:t>
            </w:r>
          </w:p>
        </w:tc>
        <w:tc>
          <w:tcPr>
            <w:tcW w:type="dxa" w:w="1656"/>
            <w:vAlign w:val="center"/>
          </w:tcPr>
          <w:p>
            <w:pPr>
              <w:spacing w:after="0" w:before="0"/>
            </w:pPr>
            <w:r>
              <w:rPr>
                <w:sz w:val="14"/>
              </w:rPr>
              <w:t>0.845 ± 0.020</w:t>
            </w:r>
          </w:p>
        </w:tc>
        <w:tc>
          <w:tcPr>
            <w:tcW w:type="dxa" w:w="1656"/>
            <w:vAlign w:val="center"/>
          </w:tcPr>
          <w:p>
            <w:pPr>
              <w:spacing w:after="0" w:before="0"/>
            </w:pPr>
            <w:r>
              <w:rPr>
                <w:sz w:val="14"/>
              </w:rPr>
              <w:t>0.248 ± 0.003</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Cert</w:t>
            </w:r>
          </w:p>
        </w:tc>
        <w:tc>
          <w:tcPr>
            <w:tcW w:type="dxa" w:w="1656"/>
            <w:vAlign w:val="center"/>
            <w:shd w:fill="F7F9FA"/>
          </w:tcPr>
          <w:p>
            <w:pPr>
              <w:spacing w:after="0" w:before="0"/>
            </w:pPr>
            <w:r>
              <w:rPr>
                <w:sz w:val="14"/>
              </w:rPr>
              <w:t>0.429 ± 0.003</w:t>
            </w:r>
          </w:p>
        </w:tc>
        <w:tc>
          <w:tcPr>
            <w:tcW w:type="dxa" w:w="1656"/>
            <w:vAlign w:val="center"/>
            <w:shd w:fill="F7F9FA"/>
          </w:tcPr>
          <w:p>
            <w:pPr>
              <w:spacing w:after="0" w:before="0"/>
            </w:pPr>
            <w:r>
              <w:rPr>
                <w:sz w:val="14"/>
              </w:rPr>
              <w:t>0.369 ± 0.000</w:t>
            </w:r>
          </w:p>
        </w:tc>
        <w:tc>
          <w:tcPr>
            <w:tcW w:type="dxa" w:w="1656"/>
            <w:vAlign w:val="center"/>
            <w:shd w:fill="F7F9FA"/>
          </w:tcPr>
          <w:p>
            <w:pPr>
              <w:spacing w:after="0" w:before="0"/>
            </w:pPr>
            <w:r>
              <w:rPr>
                <w:sz w:val="14"/>
              </w:rPr>
              <w:t>0.835 ± 0.028</w:t>
            </w:r>
          </w:p>
        </w:tc>
        <w:tc>
          <w:tcPr>
            <w:tcW w:type="dxa" w:w="1656"/>
            <w:vAlign w:val="center"/>
            <w:shd w:fill="F7F9FA"/>
          </w:tcPr>
          <w:p>
            <w:pPr>
              <w:spacing w:after="0" w:before="0"/>
            </w:pPr>
            <w:r>
              <w:rPr>
                <w:sz w:val="14"/>
              </w:rPr>
              <w:t>0.248 ± 0.003</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PGD</w:t>
            </w:r>
          </w:p>
        </w:tc>
        <w:tc>
          <w:tcPr>
            <w:tcW w:type="dxa" w:w="1656"/>
            <w:vAlign w:val="center"/>
          </w:tcPr>
          <w:p>
            <w:pPr>
              <w:spacing w:after="0" w:before="0"/>
            </w:pPr>
            <w:r>
              <w:rPr>
                <w:sz w:val="14"/>
              </w:rPr>
              <w:t>0.129 ± 0.001</w:t>
            </w:r>
          </w:p>
        </w:tc>
        <w:tc>
          <w:tcPr>
            <w:tcW w:type="dxa" w:w="1656"/>
            <w:vAlign w:val="center"/>
          </w:tcPr>
          <w:p>
            <w:pPr>
              <w:spacing w:after="0" w:before="0"/>
            </w:pPr>
            <w:r>
              <w:rPr>
                <w:sz w:val="14"/>
              </w:rPr>
              <w:t>0.369 ± 0.000</w:t>
            </w:r>
          </w:p>
        </w:tc>
        <w:tc>
          <w:tcPr>
            <w:tcW w:type="dxa" w:w="1656"/>
            <w:vAlign w:val="center"/>
          </w:tcPr>
          <w:p>
            <w:pPr>
              <w:spacing w:after="0" w:before="0"/>
            </w:pPr>
            <w:r>
              <w:rPr>
                <w:sz w:val="14"/>
              </w:rPr>
              <w:t>0.789 ± 0.035</w:t>
            </w:r>
          </w:p>
        </w:tc>
        <w:tc>
          <w:tcPr>
            <w:tcW w:type="dxa" w:w="1656"/>
            <w:vAlign w:val="center"/>
          </w:tcPr>
          <w:p>
            <w:pPr>
              <w:spacing w:after="0" w:before="0"/>
            </w:pPr>
            <w:r>
              <w:rPr>
                <w:sz w:val="14"/>
              </w:rPr>
              <w:t>0.101 ± 0.002</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Cert</w:t>
            </w:r>
          </w:p>
        </w:tc>
        <w:tc>
          <w:tcPr>
            <w:tcW w:type="dxa" w:w="1656"/>
            <w:vAlign w:val="center"/>
            <w:shd w:fill="F7F9FA"/>
          </w:tcPr>
          <w:p>
            <w:pPr>
              <w:spacing w:after="0" w:before="0"/>
            </w:pPr>
            <w:r>
              <w:rPr>
                <w:sz w:val="14"/>
              </w:rPr>
              <w:t>0.409 ± 0.004</w:t>
            </w:r>
          </w:p>
        </w:tc>
        <w:tc>
          <w:tcPr>
            <w:tcW w:type="dxa" w:w="1656"/>
            <w:vAlign w:val="center"/>
            <w:shd w:fill="F7F9FA"/>
          </w:tcPr>
          <w:p>
            <w:pPr>
              <w:spacing w:after="0" w:before="0"/>
            </w:pPr>
            <w:r>
              <w:rPr>
                <w:sz w:val="14"/>
              </w:rPr>
              <w:t>0.369 ± 0.000</w:t>
            </w:r>
          </w:p>
        </w:tc>
        <w:tc>
          <w:tcPr>
            <w:tcW w:type="dxa" w:w="1656"/>
            <w:vAlign w:val="center"/>
            <w:shd w:fill="F7F9FA"/>
          </w:tcPr>
          <w:p>
            <w:pPr>
              <w:spacing w:after="0" w:before="0"/>
            </w:pPr>
            <w:r>
              <w:rPr>
                <w:sz w:val="14"/>
              </w:rPr>
              <w:t>0.841 ± 0.018</w:t>
            </w:r>
          </w:p>
        </w:tc>
        <w:tc>
          <w:tcPr>
            <w:tcW w:type="dxa" w:w="1656"/>
            <w:vAlign w:val="center"/>
            <w:shd w:fill="F7F9FA"/>
          </w:tcPr>
          <w:p>
            <w:pPr>
              <w:spacing w:after="0" w:before="0"/>
            </w:pPr>
            <w:r>
              <w:rPr>
                <w:sz w:val="14"/>
              </w:rPr>
              <w:t>0.270 ± 0.003</w:t>
            </w:r>
          </w:p>
        </w:tc>
      </w:tr>
    </w:tbl>
    <w:p>
      <w:pPr>
        <w:spacing w:after="20"/>
      </w:pPr>
    </w:p>
    <w:p>
      <w:pPr>
        <w:pStyle w:val="Heading2"/>
      </w:pPr>
      <w:r>
        <w:t>C-CO0</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ε</w:t>
            </w:r>
          </w:p>
        </w:tc>
        <w:tc>
          <w:tcPr>
            <w:tcW w:type="dxa" w:w="1656"/>
            <w:shd w:fill="EFF6F7"/>
          </w:tcPr>
          <w:p>
            <w:r>
              <w:rPr>
                <w:b/>
                <w:color w:val="153E4B"/>
                <w:sz w:val="14"/>
              </w:rPr>
              <w:t>Arm</w:t>
            </w:r>
          </w:p>
        </w:tc>
        <w:tc>
          <w:tcPr>
            <w:tcW w:type="dxa" w:w="1656"/>
            <w:shd w:fill="EFF6F7"/>
          </w:tcPr>
          <w:p>
            <w:r>
              <w:rPr>
                <w:b/>
                <w:color w:val="153E4B"/>
                <w:sz w:val="14"/>
              </w:rPr>
              <w:t>SVD-gap attack</w:t>
            </w:r>
          </w:p>
        </w:tc>
        <w:tc>
          <w:tcPr>
            <w:tcW w:type="dxa" w:w="1656"/>
            <w:shd w:fill="EFF6F7"/>
          </w:tcPr>
          <w:p>
            <w:r>
              <w:rPr>
                <w:b/>
                <w:color w:val="153E4B"/>
                <w:sz w:val="14"/>
              </w:rPr>
              <w:t>Complement attack</w:t>
            </w:r>
          </w:p>
        </w:tc>
        <w:tc>
          <w:tcPr>
            <w:tcW w:type="dxa" w:w="1656"/>
            <w:shd w:fill="EFF6F7"/>
          </w:tcPr>
          <w:p>
            <w:r>
              <w:rPr>
                <w:b/>
                <w:color w:val="153E4B"/>
                <w:sz w:val="14"/>
              </w:rPr>
              <w:t>Fixed tangent</w:t>
            </w:r>
          </w:p>
        </w:tc>
        <w:tc>
          <w:tcPr>
            <w:tcW w:type="dxa" w:w="1656"/>
            <w:shd w:fill="EFF6F7"/>
          </w:tcPr>
          <w:p>
            <w:r>
              <w:rPr>
                <w:b/>
                <w:color w:val="153E4B"/>
                <w:sz w:val="14"/>
              </w:rPr>
              <w:t>SVD-tangent attack</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PGD</w:t>
            </w:r>
          </w:p>
        </w:tc>
        <w:tc>
          <w:tcPr>
            <w:tcW w:type="dxa" w:w="1656"/>
            <w:vAlign w:val="center"/>
          </w:tcPr>
          <w:p>
            <w:pPr>
              <w:spacing w:after="0" w:before="0"/>
            </w:pPr>
            <w:r>
              <w:rPr>
                <w:sz w:val="14"/>
              </w:rPr>
              <w:t>0.415 ± 0.019</w:t>
            </w:r>
          </w:p>
        </w:tc>
        <w:tc>
          <w:tcPr>
            <w:tcW w:type="dxa" w:w="1656"/>
            <w:vAlign w:val="center"/>
          </w:tcPr>
          <w:p>
            <w:pPr>
              <w:spacing w:after="0" w:before="0"/>
            </w:pPr>
            <w:r>
              <w:rPr>
                <w:sz w:val="14"/>
              </w:rPr>
              <w:t>0.264 ± 0.027</w:t>
            </w:r>
          </w:p>
        </w:tc>
        <w:tc>
          <w:tcPr>
            <w:tcW w:type="dxa" w:w="1656"/>
            <w:vAlign w:val="center"/>
          </w:tcPr>
          <w:p>
            <w:pPr>
              <w:spacing w:after="0" w:before="0"/>
            </w:pPr>
            <w:r>
              <w:rPr>
                <w:sz w:val="14"/>
              </w:rPr>
              <w:t>0.535 ± 0.022</w:t>
            </w:r>
          </w:p>
        </w:tc>
        <w:tc>
          <w:tcPr>
            <w:tcW w:type="dxa" w:w="1656"/>
            <w:vAlign w:val="center"/>
          </w:tcPr>
          <w:p>
            <w:pPr>
              <w:spacing w:after="0" w:before="0"/>
            </w:pPr>
            <w:r>
              <w:rPr>
                <w:sz w:val="14"/>
              </w:rPr>
              <w:t>0.638 ± 0.012</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Cert</w:t>
            </w:r>
          </w:p>
        </w:tc>
        <w:tc>
          <w:tcPr>
            <w:tcW w:type="dxa" w:w="1656"/>
            <w:vAlign w:val="center"/>
            <w:shd w:fill="F7F9FA"/>
          </w:tcPr>
          <w:p>
            <w:pPr>
              <w:spacing w:after="0" w:before="0"/>
            </w:pPr>
            <w:r>
              <w:rPr>
                <w:sz w:val="14"/>
              </w:rPr>
              <w:t>0.416 ± 0.010</w:t>
            </w:r>
          </w:p>
        </w:tc>
        <w:tc>
          <w:tcPr>
            <w:tcW w:type="dxa" w:w="1656"/>
            <w:vAlign w:val="center"/>
            <w:shd w:fill="F7F9FA"/>
          </w:tcPr>
          <w:p>
            <w:pPr>
              <w:spacing w:after="0" w:before="0"/>
            </w:pPr>
            <w:r>
              <w:rPr>
                <w:sz w:val="14"/>
              </w:rPr>
              <w:t>0.264 ± 0.024</w:t>
            </w:r>
          </w:p>
        </w:tc>
        <w:tc>
          <w:tcPr>
            <w:tcW w:type="dxa" w:w="1656"/>
            <w:vAlign w:val="center"/>
            <w:shd w:fill="F7F9FA"/>
          </w:tcPr>
          <w:p>
            <w:pPr>
              <w:spacing w:after="0" w:before="0"/>
            </w:pPr>
            <w:r>
              <w:rPr>
                <w:sz w:val="14"/>
              </w:rPr>
              <w:t>0.538 ± 0.021</w:t>
            </w:r>
          </w:p>
        </w:tc>
        <w:tc>
          <w:tcPr>
            <w:tcW w:type="dxa" w:w="1656"/>
            <w:vAlign w:val="center"/>
            <w:shd w:fill="F7F9FA"/>
          </w:tcPr>
          <w:p>
            <w:pPr>
              <w:spacing w:after="0" w:before="0"/>
            </w:pPr>
            <w:r>
              <w:rPr>
                <w:sz w:val="14"/>
              </w:rPr>
              <w:t>0.641 ± 0.009</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PGD</w:t>
            </w:r>
          </w:p>
        </w:tc>
        <w:tc>
          <w:tcPr>
            <w:tcW w:type="dxa" w:w="1656"/>
            <w:vAlign w:val="center"/>
          </w:tcPr>
          <w:p>
            <w:pPr>
              <w:spacing w:after="0" w:before="0"/>
            </w:pPr>
            <w:r>
              <w:rPr>
                <w:sz w:val="14"/>
              </w:rPr>
              <w:t>-0.711 ± 0.047</w:t>
            </w:r>
          </w:p>
        </w:tc>
        <w:tc>
          <w:tcPr>
            <w:tcW w:type="dxa" w:w="1656"/>
            <w:vAlign w:val="center"/>
          </w:tcPr>
          <w:p>
            <w:pPr>
              <w:spacing w:after="0" w:before="0"/>
            </w:pPr>
            <w:r>
              <w:rPr>
                <w:sz w:val="14"/>
              </w:rPr>
              <w:t>-1.054 ± 0.061</w:t>
            </w:r>
          </w:p>
        </w:tc>
        <w:tc>
          <w:tcPr>
            <w:tcW w:type="dxa" w:w="1656"/>
            <w:vAlign w:val="center"/>
          </w:tcPr>
          <w:p>
            <w:pPr>
              <w:spacing w:after="0" w:before="0"/>
            </w:pPr>
            <w:r>
              <w:rPr>
                <w:sz w:val="14"/>
              </w:rPr>
              <w:t>0.108 ± 0.006</w:t>
            </w:r>
          </w:p>
        </w:tc>
        <w:tc>
          <w:tcPr>
            <w:tcW w:type="dxa" w:w="1656"/>
            <w:vAlign w:val="center"/>
          </w:tcPr>
          <w:p>
            <w:pPr>
              <w:spacing w:after="0" w:before="0"/>
            </w:pPr>
            <w:r>
              <w:rPr>
                <w:sz w:val="14"/>
              </w:rPr>
              <w:t>0.496 ± 0.026</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Cert</w:t>
            </w:r>
          </w:p>
        </w:tc>
        <w:tc>
          <w:tcPr>
            <w:tcW w:type="dxa" w:w="1656"/>
            <w:vAlign w:val="center"/>
            <w:shd w:fill="F7F9FA"/>
          </w:tcPr>
          <w:p>
            <w:pPr>
              <w:spacing w:after="0" w:before="0"/>
            </w:pPr>
            <w:r>
              <w:rPr>
                <w:sz w:val="14"/>
              </w:rPr>
              <w:t>-0.628 ± 0.071</w:t>
            </w:r>
          </w:p>
        </w:tc>
        <w:tc>
          <w:tcPr>
            <w:tcW w:type="dxa" w:w="1656"/>
            <w:vAlign w:val="center"/>
            <w:shd w:fill="F7F9FA"/>
          </w:tcPr>
          <w:p>
            <w:pPr>
              <w:spacing w:after="0" w:before="0"/>
            </w:pPr>
            <w:r>
              <w:rPr>
                <w:sz w:val="14"/>
              </w:rPr>
              <w:t>-0.930 ± 0.066</w:t>
            </w:r>
          </w:p>
        </w:tc>
        <w:tc>
          <w:tcPr>
            <w:tcW w:type="dxa" w:w="1656"/>
            <w:vAlign w:val="center"/>
            <w:shd w:fill="F7F9FA"/>
          </w:tcPr>
          <w:p>
            <w:pPr>
              <w:spacing w:after="0" w:before="0"/>
            </w:pPr>
            <w:r>
              <w:rPr>
                <w:sz w:val="14"/>
              </w:rPr>
              <w:t>0.129 ± 0.013</w:t>
            </w:r>
          </w:p>
        </w:tc>
        <w:tc>
          <w:tcPr>
            <w:tcW w:type="dxa" w:w="1656"/>
            <w:vAlign w:val="center"/>
            <w:shd w:fill="F7F9FA"/>
          </w:tcPr>
          <w:p>
            <w:pPr>
              <w:spacing w:after="0" w:before="0"/>
            </w:pPr>
            <w:r>
              <w:rPr>
                <w:sz w:val="14"/>
              </w:rPr>
              <w:t>0.517 ± 0.019</w:t>
            </w:r>
          </w:p>
        </w:tc>
      </w:tr>
    </w:tbl>
    <w:p>
      <w:pPr>
        <w:spacing w:after="20"/>
      </w:pP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fill="EFF6F7"/>
          </w:tcPr>
          <w:p>
            <w:r>
              <w:rPr>
                <w:b/>
                <w:color w:val="153E4B"/>
                <w:sz w:val="14"/>
              </w:rPr>
              <w:t>ε</w:t>
            </w:r>
          </w:p>
        </w:tc>
        <w:tc>
          <w:tcPr>
            <w:tcW w:type="dxa" w:w="1656"/>
            <w:shd w:fill="EFF6F7"/>
          </w:tcPr>
          <w:p>
            <w:r>
              <w:rPr>
                <w:b/>
                <w:color w:val="153E4B"/>
                <w:sz w:val="14"/>
              </w:rPr>
              <w:t>Arm</w:t>
            </w:r>
          </w:p>
        </w:tc>
        <w:tc>
          <w:tcPr>
            <w:tcW w:type="dxa" w:w="1656"/>
            <w:shd w:fill="EFF6F7"/>
          </w:tcPr>
          <w:p>
            <w:r>
              <w:rPr>
                <w:b/>
                <w:color w:val="153E4B"/>
                <w:sz w:val="14"/>
              </w:rPr>
              <w:t>Top-unit attack energy</w:t>
            </w:r>
          </w:p>
        </w:tc>
        <w:tc>
          <w:tcPr>
            <w:tcW w:type="dxa" w:w="1656"/>
            <w:shd w:fill="EFF6F7"/>
          </w:tcPr>
          <w:p>
            <w:r>
              <w:rPr>
                <w:b/>
                <w:color w:val="153E4B"/>
                <w:sz w:val="14"/>
              </w:rPr>
              <w:t>Top-unit signal</w:t>
            </w:r>
          </w:p>
        </w:tc>
        <w:tc>
          <w:tcPr>
            <w:tcW w:type="dxa" w:w="1656"/>
            <w:shd w:fill="EFF6F7"/>
          </w:tcPr>
          <w:p>
            <w:r>
              <w:rPr>
                <w:b/>
                <w:color w:val="153E4B"/>
                <w:sz w:val="14"/>
              </w:rPr>
              <w:t>Decoder top-unit importance</w:t>
            </w:r>
          </w:p>
        </w:tc>
        <w:tc>
          <w:tcPr>
            <w:tcW w:type="dxa" w:w="1656"/>
            <w:shd w:fill="EFF6F7"/>
          </w:tcPr>
          <w:p>
            <w:r>
              <w:rPr>
                <w:b/>
                <w:color w:val="153E4B"/>
                <w:sz w:val="14"/>
              </w:rPr>
              <w:t>Tangent attack energy</w:t>
            </w:r>
          </w:p>
        </w:tc>
      </w:tr>
      <w:tr>
        <w:trPr>
          <w:cantSplit/>
        </w:trPr>
        <w:tc>
          <w:tcPr>
            <w:tcW w:type="dxa" w:w="1656"/>
            <w:vAlign w:val="center"/>
          </w:tcPr>
          <w:p>
            <w:pPr>
              <w:spacing w:after="0" w:before="0"/>
            </w:pPr>
            <w:r>
              <w:rPr>
                <w:sz w:val="14"/>
              </w:rPr>
              <w:t>6</w:t>
            </w:r>
          </w:p>
        </w:tc>
        <w:tc>
          <w:tcPr>
            <w:tcW w:type="dxa" w:w="1656"/>
            <w:vAlign w:val="center"/>
          </w:tcPr>
          <w:p>
            <w:pPr>
              <w:spacing w:after="0" w:before="0"/>
            </w:pPr>
            <w:r>
              <w:rPr>
                <w:sz w:val="14"/>
              </w:rPr>
              <w:t>PGD</w:t>
            </w:r>
          </w:p>
        </w:tc>
        <w:tc>
          <w:tcPr>
            <w:tcW w:type="dxa" w:w="1656"/>
            <w:vAlign w:val="center"/>
          </w:tcPr>
          <w:p>
            <w:pPr>
              <w:spacing w:after="0" w:before="0"/>
            </w:pPr>
            <w:r>
              <w:rPr>
                <w:sz w:val="14"/>
              </w:rPr>
              <w:t>0.631 ± 0.010</w:t>
            </w:r>
          </w:p>
        </w:tc>
        <w:tc>
          <w:tcPr>
            <w:tcW w:type="dxa" w:w="1656"/>
            <w:vAlign w:val="center"/>
          </w:tcPr>
          <w:p>
            <w:pPr>
              <w:spacing w:after="0" w:before="0"/>
            </w:pPr>
            <w:r>
              <w:rPr>
                <w:sz w:val="14"/>
              </w:rPr>
              <w:t>0.659 ± 0.000</w:t>
            </w:r>
          </w:p>
        </w:tc>
        <w:tc>
          <w:tcPr>
            <w:tcW w:type="dxa" w:w="1656"/>
            <w:vAlign w:val="center"/>
          </w:tcPr>
          <w:p>
            <w:pPr>
              <w:spacing w:after="0" w:before="0"/>
            </w:pPr>
            <w:r>
              <w:rPr>
                <w:sz w:val="14"/>
              </w:rPr>
              <w:t>0.961 ± 0.007</w:t>
            </w:r>
          </w:p>
        </w:tc>
        <w:tc>
          <w:tcPr>
            <w:tcW w:type="dxa" w:w="1656"/>
            <w:vAlign w:val="center"/>
          </w:tcPr>
          <w:p>
            <w:pPr>
              <w:spacing w:after="0" w:before="0"/>
            </w:pPr>
            <w:r>
              <w:rPr>
                <w:sz w:val="14"/>
              </w:rPr>
              <w:t>0.243 ± 0.001</w:t>
            </w:r>
          </w:p>
        </w:tc>
      </w:tr>
      <w:tr>
        <w:trPr>
          <w:cantSplit/>
        </w:trPr>
        <w:tc>
          <w:tcPr>
            <w:tcW w:type="dxa" w:w="1656"/>
            <w:vAlign w:val="center"/>
            <w:shd w:fill="F7F9FA"/>
          </w:tcPr>
          <w:p>
            <w:pPr>
              <w:spacing w:after="0" w:before="0"/>
            </w:pPr>
            <w:r>
              <w:rPr>
                <w:sz w:val="14"/>
              </w:rPr>
              <w:t>6</w:t>
            </w:r>
          </w:p>
        </w:tc>
        <w:tc>
          <w:tcPr>
            <w:tcW w:type="dxa" w:w="1656"/>
            <w:vAlign w:val="center"/>
            <w:shd w:fill="F7F9FA"/>
          </w:tcPr>
          <w:p>
            <w:pPr>
              <w:spacing w:after="0" w:before="0"/>
            </w:pPr>
            <w:r>
              <w:rPr>
                <w:sz w:val="14"/>
              </w:rPr>
              <w:t>Cert</w:t>
            </w:r>
          </w:p>
        </w:tc>
        <w:tc>
          <w:tcPr>
            <w:tcW w:type="dxa" w:w="1656"/>
            <w:vAlign w:val="center"/>
            <w:shd w:fill="F7F9FA"/>
          </w:tcPr>
          <w:p>
            <w:pPr>
              <w:spacing w:after="0" w:before="0"/>
            </w:pPr>
            <w:r>
              <w:rPr>
                <w:sz w:val="14"/>
              </w:rPr>
              <w:t>0.631 ± 0.010</w:t>
            </w:r>
          </w:p>
        </w:tc>
        <w:tc>
          <w:tcPr>
            <w:tcW w:type="dxa" w:w="1656"/>
            <w:vAlign w:val="center"/>
            <w:shd w:fill="F7F9FA"/>
          </w:tcPr>
          <w:p>
            <w:pPr>
              <w:spacing w:after="0" w:before="0"/>
            </w:pPr>
            <w:r>
              <w:rPr>
                <w:sz w:val="14"/>
              </w:rPr>
              <w:t>0.659 ± 0.000</w:t>
            </w:r>
          </w:p>
        </w:tc>
        <w:tc>
          <w:tcPr>
            <w:tcW w:type="dxa" w:w="1656"/>
            <w:vAlign w:val="center"/>
            <w:shd w:fill="F7F9FA"/>
          </w:tcPr>
          <w:p>
            <w:pPr>
              <w:spacing w:after="0" w:before="0"/>
            </w:pPr>
            <w:r>
              <w:rPr>
                <w:sz w:val="14"/>
              </w:rPr>
              <w:t>0.966 ± 0.010</w:t>
            </w:r>
          </w:p>
        </w:tc>
        <w:tc>
          <w:tcPr>
            <w:tcW w:type="dxa" w:w="1656"/>
            <w:vAlign w:val="center"/>
            <w:shd w:fill="F7F9FA"/>
          </w:tcPr>
          <w:p>
            <w:pPr>
              <w:spacing w:after="0" w:before="0"/>
            </w:pPr>
            <w:r>
              <w:rPr>
                <w:sz w:val="14"/>
              </w:rPr>
              <w:t>0.242 ± 0.000</w:t>
            </w:r>
          </w:p>
        </w:tc>
      </w:tr>
      <w:tr>
        <w:trPr>
          <w:cantSplit/>
        </w:trPr>
        <w:tc>
          <w:tcPr>
            <w:tcW w:type="dxa" w:w="1656"/>
            <w:vAlign w:val="center"/>
          </w:tcPr>
          <w:p>
            <w:pPr>
              <w:spacing w:after="0" w:before="0"/>
            </w:pPr>
            <w:r>
              <w:rPr>
                <w:sz w:val="14"/>
              </w:rPr>
              <w:t>12</w:t>
            </w:r>
          </w:p>
        </w:tc>
        <w:tc>
          <w:tcPr>
            <w:tcW w:type="dxa" w:w="1656"/>
            <w:vAlign w:val="center"/>
          </w:tcPr>
          <w:p>
            <w:pPr>
              <w:spacing w:after="0" w:before="0"/>
            </w:pPr>
            <w:r>
              <w:rPr>
                <w:sz w:val="14"/>
              </w:rPr>
              <w:t>PGD</w:t>
            </w:r>
          </w:p>
        </w:tc>
        <w:tc>
          <w:tcPr>
            <w:tcW w:type="dxa" w:w="1656"/>
            <w:vAlign w:val="center"/>
          </w:tcPr>
          <w:p>
            <w:pPr>
              <w:spacing w:after="0" w:before="0"/>
            </w:pPr>
            <w:r>
              <w:rPr>
                <w:sz w:val="14"/>
              </w:rPr>
              <w:t>0.157 ± 0.007</w:t>
            </w:r>
          </w:p>
        </w:tc>
        <w:tc>
          <w:tcPr>
            <w:tcW w:type="dxa" w:w="1656"/>
            <w:vAlign w:val="center"/>
          </w:tcPr>
          <w:p>
            <w:pPr>
              <w:spacing w:after="0" w:before="0"/>
            </w:pPr>
            <w:r>
              <w:rPr>
                <w:sz w:val="14"/>
              </w:rPr>
              <w:t>0.659 ± 0.000</w:t>
            </w:r>
          </w:p>
        </w:tc>
        <w:tc>
          <w:tcPr>
            <w:tcW w:type="dxa" w:w="1656"/>
            <w:vAlign w:val="center"/>
          </w:tcPr>
          <w:p>
            <w:pPr>
              <w:spacing w:after="0" w:before="0"/>
            </w:pPr>
            <w:r>
              <w:rPr>
                <w:sz w:val="14"/>
              </w:rPr>
              <w:t>0.910 ± 0.021</w:t>
            </w:r>
          </w:p>
        </w:tc>
        <w:tc>
          <w:tcPr>
            <w:tcW w:type="dxa" w:w="1656"/>
            <w:vAlign w:val="center"/>
          </w:tcPr>
          <w:p>
            <w:pPr>
              <w:spacing w:after="0" w:before="0"/>
            </w:pPr>
            <w:r>
              <w:rPr>
                <w:sz w:val="14"/>
              </w:rPr>
              <w:t>0.079 ± 0.011</w:t>
            </w:r>
          </w:p>
        </w:tc>
      </w:tr>
      <w:tr>
        <w:trPr>
          <w:cantSplit/>
        </w:trPr>
        <w:tc>
          <w:tcPr>
            <w:tcW w:type="dxa" w:w="1656"/>
            <w:vAlign w:val="center"/>
            <w:shd w:fill="F7F9FA"/>
          </w:tcPr>
          <w:p>
            <w:pPr>
              <w:spacing w:after="0" w:before="0"/>
            </w:pPr>
            <w:r>
              <w:rPr>
                <w:sz w:val="14"/>
              </w:rPr>
              <w:t>12</w:t>
            </w:r>
          </w:p>
        </w:tc>
        <w:tc>
          <w:tcPr>
            <w:tcW w:type="dxa" w:w="1656"/>
            <w:vAlign w:val="center"/>
            <w:shd w:fill="F7F9FA"/>
          </w:tcPr>
          <w:p>
            <w:pPr>
              <w:spacing w:after="0" w:before="0"/>
            </w:pPr>
            <w:r>
              <w:rPr>
                <w:sz w:val="14"/>
              </w:rPr>
              <w:t>Cert</w:t>
            </w:r>
          </w:p>
        </w:tc>
        <w:tc>
          <w:tcPr>
            <w:tcW w:type="dxa" w:w="1656"/>
            <w:vAlign w:val="center"/>
            <w:shd w:fill="F7F9FA"/>
          </w:tcPr>
          <w:p>
            <w:pPr>
              <w:spacing w:after="0" w:before="0"/>
            </w:pPr>
            <w:r>
              <w:rPr>
                <w:sz w:val="14"/>
              </w:rPr>
              <w:t>0.168 ± 0.014</w:t>
            </w:r>
          </w:p>
        </w:tc>
        <w:tc>
          <w:tcPr>
            <w:tcW w:type="dxa" w:w="1656"/>
            <w:vAlign w:val="center"/>
            <w:shd w:fill="F7F9FA"/>
          </w:tcPr>
          <w:p>
            <w:pPr>
              <w:spacing w:after="0" w:before="0"/>
            </w:pPr>
            <w:r>
              <w:rPr>
                <w:sz w:val="14"/>
              </w:rPr>
              <w:t>0.659 ± 0.000</w:t>
            </w:r>
          </w:p>
        </w:tc>
        <w:tc>
          <w:tcPr>
            <w:tcW w:type="dxa" w:w="1656"/>
            <w:vAlign w:val="center"/>
            <w:shd w:fill="F7F9FA"/>
          </w:tcPr>
          <w:p>
            <w:pPr>
              <w:spacing w:after="0" w:before="0"/>
            </w:pPr>
            <w:r>
              <w:rPr>
                <w:sz w:val="14"/>
              </w:rPr>
              <w:t>0.923 ± 0.005</w:t>
            </w:r>
          </w:p>
        </w:tc>
        <w:tc>
          <w:tcPr>
            <w:tcW w:type="dxa" w:w="1656"/>
            <w:vAlign w:val="center"/>
            <w:shd w:fill="F7F9FA"/>
          </w:tcPr>
          <w:p>
            <w:pPr>
              <w:spacing w:after="0" w:before="0"/>
            </w:pPr>
            <w:r>
              <w:rPr>
                <w:sz w:val="14"/>
              </w:rPr>
              <w:t>0.088 ± 0.013</w:t>
            </w:r>
          </w:p>
        </w:tc>
      </w:tr>
    </w:tbl>
    <w:p>
      <w:pPr>
        <w:spacing w:after="20"/>
      </w:pPr>
    </w:p>
    <w:p>
      <w:pPr>
        <w:pStyle w:val="Heading1"/>
      </w:pPr>
      <w:r>
        <w:t>Appendix C. Source scope and companion data</w:t>
      </w:r>
    </w:p>
    <w:p>
      <w:r>
        <w:t>This report was calculated from the user-supplied terminal stdout dump. The complete run_config and summary objects are present, as are exactly 24 full seed-level JSON records. Records were parsed directly rather than transcribed manually. No additional source files, model checkpoints or original neural recordings were available for this stage. The CSV appendix containing complete records retains all available scalar fields and per-label vectors; the paired-difference CSV records all selected comparisons including per-seed signs and descriptive t intervals; the metric-summary CSV collects all numeric means and sample SD values.</w:t>
      </w:r>
    </w:p>
    <w:p>
      <w:pPr>
        <w:spacing w:after="100"/>
      </w:pPr>
      <w:r>
        <w:rPr>
          <w:color w:val="5C6F79"/>
          <w:sz w:val="16"/>
        </w:rPr>
        <w:t>Data-integrity checks: 24 unique key tuples; 12 per session; two arms × two training radii × three seeds; at least 102 source fields per run record; original trained methods are pgd and pgd_cert. Source terminal concluded TOTAL COMPLETED: 24/24.</w:t>
      </w:r>
    </w:p>
    <w:sectPr w:rsidR="00FC693F" w:rsidRPr="0006063C" w:rsidSect="00034616">
      <w:headerReference w:type="default" r:id="rId9"/>
      <w:footerReference w:type="default" r:id="rId10"/>
      <w:pgSz w:w="12240" w:h="15840"/>
      <w:pgMar w:top="1109" w:right="1152" w:bottom="1037" w:left="1152" w:header="475"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Research results  ·  22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2757F"/>
        <w:sz w:val="14"/>
      </w:rPr>
      <w:t>ACORN-SVD  |  EXPERIMENTAL RESULTS  |  V7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36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C495B"/>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104F5C"/>
      <w:sz w:val="21"/>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w:hAnsi="Aptos"/>
      <w:b/>
      <w:bCs/>
      <w:color w:val="104F5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Aptos Display" w:hAnsi="Aptos Display"/>
      <w:b/>
      <w:color w:val="1033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Acorn-SVD V7: 24-Run Detailed Experimental Results and Analysis</dc:title>
  <dc:subject>Two-session spectral PGD certification; neural decoding robustness</dc:subject>
  <dc:creator>Research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