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9543" w14:textId="77777777" w:rsidR="00B06D6D" w:rsidRPr="00986FA8" w:rsidRDefault="00B06D6D" w:rsidP="00986FA8">
      <w:pPr>
        <w:spacing w:after="0" w:line="480" w:lineRule="auto"/>
        <w:jc w:val="center"/>
        <w:rPr>
          <w:rFonts w:ascii="Times New Roman" w:hAnsi="Times New Roman" w:cs="Times New Roman"/>
        </w:rPr>
      </w:pPr>
    </w:p>
    <w:p w14:paraId="3A5717D1" w14:textId="77777777" w:rsidR="00B06D6D" w:rsidRPr="00986FA8" w:rsidRDefault="00B06D6D" w:rsidP="00986FA8">
      <w:pPr>
        <w:spacing w:after="0" w:line="480" w:lineRule="auto"/>
        <w:jc w:val="center"/>
        <w:rPr>
          <w:rFonts w:ascii="Times New Roman" w:hAnsi="Times New Roman" w:cs="Times New Roman"/>
        </w:rPr>
      </w:pPr>
    </w:p>
    <w:p w14:paraId="4AB1ED5C" w14:textId="77777777" w:rsidR="00B06D6D" w:rsidRPr="00986FA8" w:rsidRDefault="00B06D6D" w:rsidP="00986FA8">
      <w:pPr>
        <w:spacing w:after="0" w:line="480" w:lineRule="auto"/>
        <w:jc w:val="center"/>
        <w:rPr>
          <w:rFonts w:ascii="Times New Roman" w:hAnsi="Times New Roman" w:cs="Times New Roman"/>
        </w:rPr>
      </w:pPr>
    </w:p>
    <w:p w14:paraId="3CBEE6B8" w14:textId="77777777" w:rsidR="00B06D6D" w:rsidRPr="00986FA8" w:rsidRDefault="00B06D6D" w:rsidP="00986FA8">
      <w:pPr>
        <w:spacing w:after="0" w:line="480" w:lineRule="auto"/>
        <w:jc w:val="center"/>
        <w:rPr>
          <w:rFonts w:ascii="Times New Roman" w:hAnsi="Times New Roman" w:cs="Times New Roman"/>
        </w:rPr>
      </w:pPr>
    </w:p>
    <w:p w14:paraId="341062F0" w14:textId="77777777" w:rsidR="00B06D6D" w:rsidRPr="00986FA8" w:rsidRDefault="00B06D6D" w:rsidP="00986FA8">
      <w:pPr>
        <w:spacing w:after="0" w:line="480" w:lineRule="auto"/>
        <w:jc w:val="center"/>
        <w:rPr>
          <w:rFonts w:ascii="Times New Roman" w:hAnsi="Times New Roman" w:cs="Times New Roman"/>
        </w:rPr>
      </w:pPr>
    </w:p>
    <w:p w14:paraId="50632719" w14:textId="37E69CA1" w:rsidR="00B06D6D" w:rsidRPr="00986FA8" w:rsidRDefault="00B06D6D" w:rsidP="00986FA8">
      <w:pPr>
        <w:spacing w:after="0" w:line="480" w:lineRule="auto"/>
        <w:jc w:val="center"/>
        <w:rPr>
          <w:rFonts w:ascii="Times New Roman" w:hAnsi="Times New Roman" w:cs="Times New Roman"/>
        </w:rPr>
      </w:pPr>
    </w:p>
    <w:p w14:paraId="738DDD71" w14:textId="77777777" w:rsidR="00986FA8" w:rsidRPr="00986FA8" w:rsidRDefault="00B06D6D" w:rsidP="00986FA8">
      <w:pPr>
        <w:spacing w:after="0" w:line="480" w:lineRule="auto"/>
        <w:jc w:val="center"/>
        <w:rPr>
          <w:rFonts w:ascii="Times New Roman" w:hAnsi="Times New Roman" w:cs="Times New Roman"/>
          <w:b/>
          <w:bCs/>
        </w:rPr>
      </w:pPr>
      <w:r w:rsidRPr="00986FA8">
        <w:rPr>
          <w:rFonts w:ascii="Times New Roman" w:hAnsi="Times New Roman" w:cs="Times New Roman"/>
          <w:b/>
          <w:bCs/>
        </w:rPr>
        <w:t>Detailed Project Outline:</w:t>
      </w:r>
    </w:p>
    <w:p w14:paraId="6778629D" w14:textId="784BDBBA" w:rsidR="00B06D6D" w:rsidRDefault="00986FA8" w:rsidP="00986FA8">
      <w:pPr>
        <w:spacing w:after="0" w:line="480" w:lineRule="auto"/>
        <w:jc w:val="center"/>
        <w:rPr>
          <w:rFonts w:ascii="Times New Roman" w:hAnsi="Times New Roman" w:cs="Times New Roman"/>
          <w:b/>
          <w:bCs/>
        </w:rPr>
      </w:pPr>
      <w:r w:rsidRPr="00986FA8">
        <w:rPr>
          <w:rFonts w:ascii="Times New Roman" w:hAnsi="Times New Roman" w:cs="Times New Roman"/>
          <w:b/>
          <w:bCs/>
        </w:rPr>
        <w:t xml:space="preserve">Vaccination and the Return of “Eliminated” Diseases: An </w:t>
      </w:r>
      <w:r w:rsidR="008B4A69">
        <w:rPr>
          <w:rFonts w:ascii="Times New Roman" w:hAnsi="Times New Roman" w:cs="Times New Roman"/>
          <w:b/>
          <w:bCs/>
        </w:rPr>
        <w:t xml:space="preserve">Analysis of </w:t>
      </w:r>
      <w:r w:rsidR="006444BC">
        <w:rPr>
          <w:rFonts w:ascii="Times New Roman" w:hAnsi="Times New Roman" w:cs="Times New Roman"/>
          <w:b/>
          <w:bCs/>
        </w:rPr>
        <w:t>Measles, Mumps, and Rubella,</w:t>
      </w:r>
      <w:r w:rsidR="008B4A69">
        <w:rPr>
          <w:rFonts w:ascii="Times New Roman" w:hAnsi="Times New Roman" w:cs="Times New Roman"/>
          <w:b/>
          <w:bCs/>
        </w:rPr>
        <w:t xml:space="preserve"> and Hepatitis B Vaccination Coverage and Vaccine-Preventable Disease Incidence</w:t>
      </w:r>
    </w:p>
    <w:p w14:paraId="62A93BB1" w14:textId="6181E774" w:rsidR="006444BC" w:rsidRDefault="00D6230E" w:rsidP="00986FA8">
      <w:pPr>
        <w:spacing w:after="0" w:line="480" w:lineRule="auto"/>
        <w:jc w:val="center"/>
        <w:rPr>
          <w:rFonts w:ascii="Times New Roman" w:hAnsi="Times New Roman" w:cs="Times New Roman"/>
        </w:rPr>
      </w:pPr>
      <w:r>
        <w:rPr>
          <w:rFonts w:ascii="Times New Roman" w:hAnsi="Times New Roman" w:cs="Times New Roman"/>
        </w:rPr>
        <w:t>Liane Rosario, Amir Sadeghi, Nadin Salih, Maliha Shah</w:t>
      </w:r>
    </w:p>
    <w:p w14:paraId="4239D431" w14:textId="4D427976" w:rsidR="00D6230E" w:rsidRDefault="00D6230E" w:rsidP="00986FA8">
      <w:pPr>
        <w:spacing w:after="0" w:line="480" w:lineRule="auto"/>
        <w:jc w:val="center"/>
        <w:rPr>
          <w:rFonts w:ascii="Times New Roman" w:hAnsi="Times New Roman" w:cs="Times New Roman"/>
        </w:rPr>
      </w:pPr>
      <w:r>
        <w:rPr>
          <w:rFonts w:ascii="Times New Roman" w:hAnsi="Times New Roman" w:cs="Times New Roman"/>
        </w:rPr>
        <w:t>University of Maryland Global Campus</w:t>
      </w:r>
    </w:p>
    <w:p w14:paraId="7F7FAB3C" w14:textId="284F188F" w:rsidR="00D6230E" w:rsidRDefault="00D6230E" w:rsidP="00986FA8">
      <w:pPr>
        <w:spacing w:after="0" w:line="480" w:lineRule="auto"/>
        <w:jc w:val="center"/>
        <w:rPr>
          <w:rFonts w:ascii="Times New Roman" w:hAnsi="Times New Roman" w:cs="Times New Roman"/>
        </w:rPr>
      </w:pPr>
      <w:r>
        <w:rPr>
          <w:rFonts w:ascii="Times New Roman" w:hAnsi="Times New Roman" w:cs="Times New Roman"/>
        </w:rPr>
        <w:t>BIOT670I</w:t>
      </w:r>
    </w:p>
    <w:p w14:paraId="7BA80BD8" w14:textId="13E543D3" w:rsidR="00D6230E" w:rsidRDefault="00D6230E" w:rsidP="00986FA8">
      <w:pPr>
        <w:spacing w:after="0" w:line="480" w:lineRule="auto"/>
        <w:jc w:val="center"/>
        <w:rPr>
          <w:rFonts w:ascii="Times New Roman" w:hAnsi="Times New Roman" w:cs="Times New Roman"/>
        </w:rPr>
      </w:pPr>
      <w:r>
        <w:rPr>
          <w:rFonts w:ascii="Times New Roman" w:hAnsi="Times New Roman" w:cs="Times New Roman"/>
        </w:rPr>
        <w:t>Pr</w:t>
      </w:r>
      <w:r w:rsidR="00342110">
        <w:rPr>
          <w:rFonts w:ascii="Times New Roman" w:hAnsi="Times New Roman" w:cs="Times New Roman"/>
        </w:rPr>
        <w:t>ofessor Wolfgang Rumpf</w:t>
      </w:r>
    </w:p>
    <w:p w14:paraId="20162AA2" w14:textId="0B5F4CD1" w:rsidR="00342110" w:rsidRDefault="00342110" w:rsidP="00342110">
      <w:pPr>
        <w:spacing w:after="0" w:line="480" w:lineRule="auto"/>
        <w:jc w:val="center"/>
        <w:rPr>
          <w:rFonts w:ascii="Times New Roman" w:hAnsi="Times New Roman" w:cs="Times New Roman"/>
        </w:rPr>
      </w:pPr>
      <w:r>
        <w:rPr>
          <w:rFonts w:ascii="Times New Roman" w:hAnsi="Times New Roman" w:cs="Times New Roman"/>
        </w:rPr>
        <w:t>September 2, 2026</w:t>
      </w:r>
    </w:p>
    <w:p w14:paraId="6212A5BF" w14:textId="77777777" w:rsidR="00342110" w:rsidRDefault="00342110">
      <w:pPr>
        <w:rPr>
          <w:rFonts w:ascii="Times New Roman" w:hAnsi="Times New Roman" w:cs="Times New Roman"/>
        </w:rPr>
      </w:pPr>
      <w:r>
        <w:rPr>
          <w:rFonts w:ascii="Times New Roman" w:hAnsi="Times New Roman" w:cs="Times New Roman"/>
        </w:rPr>
        <w:br w:type="page"/>
      </w:r>
    </w:p>
    <w:p w14:paraId="777B02E4" w14:textId="7A7B4F19" w:rsidR="00342110" w:rsidRDefault="00342110" w:rsidP="00482483">
      <w:pPr>
        <w:spacing w:after="0" w:line="480" w:lineRule="auto"/>
        <w:jc w:val="center"/>
        <w:rPr>
          <w:rFonts w:ascii="Times New Roman" w:hAnsi="Times New Roman" w:cs="Times New Roman"/>
          <w:b/>
          <w:bCs/>
        </w:rPr>
      </w:pPr>
      <w:r w:rsidRPr="00986FA8">
        <w:rPr>
          <w:rFonts w:ascii="Times New Roman" w:hAnsi="Times New Roman" w:cs="Times New Roman"/>
          <w:b/>
          <w:bCs/>
        </w:rPr>
        <w:lastRenderedPageBreak/>
        <w:t xml:space="preserve">Vaccination and the Return of “Eliminated” Diseases: An </w:t>
      </w:r>
      <w:r>
        <w:rPr>
          <w:rFonts w:ascii="Times New Roman" w:hAnsi="Times New Roman" w:cs="Times New Roman"/>
          <w:b/>
          <w:bCs/>
        </w:rPr>
        <w:t>Analysis of Measles, Mumps, and Rubella, and Hepatitis B Vaccination Coverage and Vaccine-Preventable Disease Incidence</w:t>
      </w:r>
    </w:p>
    <w:p w14:paraId="645E2932" w14:textId="63E873B2" w:rsidR="00342110" w:rsidRDefault="00AE3F46" w:rsidP="00AE3F46">
      <w:pPr>
        <w:spacing w:after="0" w:line="480" w:lineRule="auto"/>
        <w:ind w:left="720" w:hanging="720"/>
        <w:rPr>
          <w:rFonts w:ascii="Times New Roman" w:hAnsi="Times New Roman" w:cs="Times New Roman"/>
          <w:b/>
          <w:bCs/>
        </w:rPr>
      </w:pPr>
      <w:r>
        <w:rPr>
          <w:rFonts w:ascii="Times New Roman" w:hAnsi="Times New Roman" w:cs="Times New Roman"/>
          <w:b/>
          <w:bCs/>
        </w:rPr>
        <w:t>Project Goals and Objectives</w:t>
      </w:r>
    </w:p>
    <w:p w14:paraId="74B8F136" w14:textId="6662D090" w:rsidR="00A923D7" w:rsidRDefault="005A14A3" w:rsidP="00A923D7">
      <w:pPr>
        <w:spacing w:after="0" w:line="480" w:lineRule="auto"/>
        <w:ind w:firstLine="720"/>
        <w:rPr>
          <w:rFonts w:ascii="Times New Roman" w:hAnsi="Times New Roman" w:cs="Times New Roman"/>
        </w:rPr>
      </w:pPr>
      <w:r>
        <w:rPr>
          <w:rFonts w:ascii="Times New Roman" w:hAnsi="Times New Roman" w:cs="Times New Roman"/>
        </w:rPr>
        <w:t xml:space="preserve">Vaccination is one of the most important public health interventions for preventing infectious diseases and reducing </w:t>
      </w:r>
      <w:r w:rsidR="006C3534">
        <w:rPr>
          <w:rFonts w:ascii="Times New Roman" w:hAnsi="Times New Roman" w:cs="Times New Roman"/>
        </w:rPr>
        <w:t xml:space="preserve">disease-related illness and mortality. </w:t>
      </w:r>
      <w:r w:rsidR="00C24804">
        <w:rPr>
          <w:rFonts w:ascii="Times New Roman" w:hAnsi="Times New Roman" w:cs="Times New Roman"/>
        </w:rPr>
        <w:t>Although vaccines</w:t>
      </w:r>
      <w:r w:rsidR="00B307B6">
        <w:rPr>
          <w:rFonts w:ascii="Times New Roman" w:hAnsi="Times New Roman" w:cs="Times New Roman"/>
        </w:rPr>
        <w:t xml:space="preserve"> exist, vaccine-preventable diseases can still occur wh</w:t>
      </w:r>
      <w:r w:rsidR="00757C9E">
        <w:rPr>
          <w:rFonts w:ascii="Times New Roman" w:hAnsi="Times New Roman" w:cs="Times New Roman"/>
        </w:rPr>
        <w:t xml:space="preserve">en vaccination coverage decreases, population immunity becomes insufficient, or cases are introduced into </w:t>
      </w:r>
      <w:r w:rsidR="00CB777D">
        <w:rPr>
          <w:rFonts w:ascii="Times New Roman" w:hAnsi="Times New Roman" w:cs="Times New Roman"/>
        </w:rPr>
        <w:t xml:space="preserve">under-vaccinated communities. This project examines </w:t>
      </w:r>
      <w:r w:rsidR="003C2DD0">
        <w:rPr>
          <w:rFonts w:ascii="Times New Roman" w:hAnsi="Times New Roman" w:cs="Times New Roman"/>
        </w:rPr>
        <w:t xml:space="preserve">two vaccines, </w:t>
      </w:r>
      <w:r w:rsidR="001E208E">
        <w:rPr>
          <w:rFonts w:ascii="Times New Roman" w:hAnsi="Times New Roman" w:cs="Times New Roman"/>
        </w:rPr>
        <w:t>combined measles, mumps, and rubella (MMR)</w:t>
      </w:r>
      <w:r w:rsidR="003C2DD0">
        <w:rPr>
          <w:rFonts w:ascii="Times New Roman" w:hAnsi="Times New Roman" w:cs="Times New Roman"/>
        </w:rPr>
        <w:t xml:space="preserve"> and hepatitis B, and their four corresponding disease outcomes, measles, mumps, rubella, and hepatitis B,</w:t>
      </w:r>
      <w:r w:rsidR="00EF7FDD">
        <w:rPr>
          <w:rFonts w:ascii="Times New Roman" w:hAnsi="Times New Roman" w:cs="Times New Roman"/>
        </w:rPr>
        <w:t xml:space="preserve"> to examin</w:t>
      </w:r>
      <w:r w:rsidR="00DA5A54">
        <w:rPr>
          <w:rFonts w:ascii="Times New Roman" w:hAnsi="Times New Roman" w:cs="Times New Roman"/>
        </w:rPr>
        <w:t>e if vaccination coverage is associated with disease incidence across U.S. states over time</w:t>
      </w:r>
      <w:r w:rsidR="00D473D7">
        <w:rPr>
          <w:rFonts w:ascii="Times New Roman" w:hAnsi="Times New Roman" w:cs="Times New Roman"/>
        </w:rPr>
        <w:t xml:space="preserve">. </w:t>
      </w:r>
    </w:p>
    <w:p w14:paraId="59FF63E4" w14:textId="141130EC" w:rsidR="006629AA" w:rsidRDefault="006629AA" w:rsidP="00A923D7">
      <w:pPr>
        <w:spacing w:after="0" w:line="480" w:lineRule="auto"/>
        <w:ind w:firstLine="720"/>
        <w:rPr>
          <w:rFonts w:ascii="Times New Roman" w:hAnsi="Times New Roman" w:cs="Times New Roman"/>
        </w:rPr>
      </w:pPr>
      <w:r>
        <w:rPr>
          <w:rFonts w:ascii="Times New Roman" w:hAnsi="Times New Roman" w:cs="Times New Roman"/>
        </w:rPr>
        <w:t xml:space="preserve">The project will address five questions: 1) </w:t>
      </w:r>
      <w:r w:rsidR="001E208E">
        <w:rPr>
          <w:rFonts w:ascii="Times New Roman" w:hAnsi="Times New Roman" w:cs="Times New Roman"/>
        </w:rPr>
        <w:t>w</w:t>
      </w:r>
      <w:r>
        <w:rPr>
          <w:rFonts w:ascii="Times New Roman" w:hAnsi="Times New Roman" w:cs="Times New Roman"/>
        </w:rPr>
        <w:t>hat association exists between MMR</w:t>
      </w:r>
      <w:r w:rsidR="001E208E">
        <w:rPr>
          <w:rFonts w:ascii="Times New Roman" w:hAnsi="Times New Roman" w:cs="Times New Roman"/>
        </w:rPr>
        <w:t xml:space="preserve"> coverage and measles, mumps, and rubella incidence, 2) what association exists between hepatitis B coverage and hepatitis B incidence, 3)</w:t>
      </w:r>
      <w:r w:rsidR="00F27744">
        <w:rPr>
          <w:rFonts w:ascii="Times New Roman" w:hAnsi="Times New Roman" w:cs="Times New Roman"/>
        </w:rPr>
        <w:t xml:space="preserve"> do decreases in coverage precede increases in incidence</w:t>
      </w:r>
      <w:r w:rsidR="008D34AC">
        <w:rPr>
          <w:rFonts w:ascii="Times New Roman" w:hAnsi="Times New Roman" w:cs="Times New Roman"/>
        </w:rPr>
        <w:t xml:space="preserve">, 4) how coverage and incidence change within individual states over time, and 5) how confounding </w:t>
      </w:r>
      <w:r w:rsidR="00410663">
        <w:rPr>
          <w:rFonts w:ascii="Times New Roman" w:hAnsi="Times New Roman" w:cs="Times New Roman"/>
        </w:rPr>
        <w:t xml:space="preserve">and uncertainty affect interpretation. </w:t>
      </w:r>
      <w:r w:rsidR="00A9655B">
        <w:rPr>
          <w:rFonts w:ascii="Times New Roman" w:hAnsi="Times New Roman" w:cs="Times New Roman"/>
        </w:rPr>
        <w:t>A literature review will cover the history and public-health burden of these diseases, U.S. vaccination programs and exemption patterns, and vaccine hesitancy and misinformation, including the retracted MMR-autism claims</w:t>
      </w:r>
      <w:r w:rsidR="00E9777D">
        <w:rPr>
          <w:rFonts w:ascii="Times New Roman" w:hAnsi="Times New Roman" w:cs="Times New Roman"/>
        </w:rPr>
        <w:t xml:space="preserve">. The project </w:t>
      </w:r>
      <w:r w:rsidR="008F6AD2">
        <w:rPr>
          <w:rFonts w:ascii="Times New Roman" w:hAnsi="Times New Roman" w:cs="Times New Roman"/>
        </w:rPr>
        <w:t>will use statistical associations as evidence, and the resulting interactive dashboard will communicate uncertainty, missing data, and confounding directly alongside the numbers it presents.</w:t>
      </w:r>
    </w:p>
    <w:p w14:paraId="373C3ACB" w14:textId="29141086" w:rsidR="00292824" w:rsidRDefault="00E61027" w:rsidP="00292824">
      <w:pPr>
        <w:spacing w:after="0" w:line="480" w:lineRule="auto"/>
        <w:rPr>
          <w:rFonts w:ascii="Times New Roman" w:hAnsi="Times New Roman" w:cs="Times New Roman"/>
          <w:b/>
          <w:bCs/>
        </w:rPr>
      </w:pPr>
      <w:r>
        <w:rPr>
          <w:rFonts w:ascii="Times New Roman" w:hAnsi="Times New Roman" w:cs="Times New Roman"/>
          <w:b/>
          <w:bCs/>
        </w:rPr>
        <w:t>Literature Review and Scientific Background</w:t>
      </w:r>
    </w:p>
    <w:p w14:paraId="0A2CC2AC" w14:textId="69C4B662" w:rsidR="00906764" w:rsidRDefault="00906764" w:rsidP="00906764">
      <w:pPr>
        <w:spacing w:after="0" w:line="480" w:lineRule="auto"/>
        <w:ind w:firstLine="720"/>
        <w:rPr>
          <w:rFonts w:ascii="Times New Roman" w:hAnsi="Times New Roman" w:cs="Times New Roman"/>
        </w:rPr>
      </w:pPr>
      <w:r>
        <w:rPr>
          <w:rFonts w:ascii="Times New Roman" w:hAnsi="Times New Roman" w:cs="Times New Roman"/>
        </w:rPr>
        <w:lastRenderedPageBreak/>
        <w:t xml:space="preserve">A literature review will </w:t>
      </w:r>
      <w:r w:rsidR="008C04E9">
        <w:rPr>
          <w:rFonts w:ascii="Times New Roman" w:hAnsi="Times New Roman" w:cs="Times New Roman"/>
        </w:rPr>
        <w:t>be performed to establish the scientific and public-health background necessary for analyzing the project findings. Research will first examine the history and public-healt</w:t>
      </w:r>
      <w:r w:rsidR="00081801">
        <w:rPr>
          <w:rFonts w:ascii="Times New Roman" w:hAnsi="Times New Roman" w:cs="Times New Roman"/>
        </w:rPr>
        <w:t xml:space="preserve">h burden of measles, mumps, rubella, and hepatitis B. </w:t>
      </w:r>
      <w:r w:rsidR="00245311">
        <w:rPr>
          <w:rFonts w:ascii="Times New Roman" w:hAnsi="Times New Roman" w:cs="Times New Roman"/>
        </w:rPr>
        <w:t xml:space="preserve">This will include the introduction and adoption of the corresponding vaccines and the decline in disease incidence following vaccination. The review will also examine U.S. vaccination programs, </w:t>
      </w:r>
      <w:r w:rsidR="003D5CF5" w:rsidRPr="003D5CF5">
        <w:rPr>
          <w:rFonts w:ascii="Times New Roman" w:hAnsi="Times New Roman" w:cs="Times New Roman"/>
        </w:rPr>
        <w:t>childhood vaccination recommendations, kindergarten vaccination requirements, vaccination coverage, and exemption patterns.</w:t>
      </w:r>
      <w:r w:rsidR="00646DED">
        <w:rPr>
          <w:rFonts w:ascii="Times New Roman" w:hAnsi="Times New Roman" w:cs="Times New Roman"/>
        </w:rPr>
        <w:t xml:space="preserve"> </w:t>
      </w:r>
    </w:p>
    <w:p w14:paraId="56ADB14A" w14:textId="55E0A37C" w:rsidR="003D5CF5" w:rsidRDefault="003D5CF5" w:rsidP="00906764">
      <w:pPr>
        <w:spacing w:after="0" w:line="480" w:lineRule="auto"/>
        <w:ind w:firstLine="720"/>
        <w:rPr>
          <w:rFonts w:ascii="Times New Roman" w:hAnsi="Times New Roman" w:cs="Times New Roman"/>
        </w:rPr>
      </w:pPr>
      <w:r>
        <w:rPr>
          <w:rFonts w:ascii="Times New Roman" w:hAnsi="Times New Roman" w:cs="Times New Roman"/>
        </w:rPr>
        <w:t xml:space="preserve">The project will also investigate vaccine hesitancy and misinformation, particularly claims linking vaccination with autism. </w:t>
      </w:r>
      <w:r w:rsidR="00646DED" w:rsidRPr="00646DED">
        <w:rPr>
          <w:rFonts w:ascii="Times New Roman" w:hAnsi="Times New Roman" w:cs="Times New Roman"/>
        </w:rPr>
        <w:t>The review will discuss the origins of these claims, the retraction and scientific rejection of the original claims, and the continued spread of vaccine misinformation. Political rhetoric, public policy, institutional trust, and misinformation will also be considered as potential influences on vaccine beliefs. The project will distinguish between political influence, vaccine hesitancy, healthcare access barriers, and failures in vaccine administration.</w:t>
      </w:r>
    </w:p>
    <w:p w14:paraId="78ABB23A" w14:textId="20737476" w:rsidR="00646DED" w:rsidRDefault="00030F07" w:rsidP="00906764">
      <w:pPr>
        <w:spacing w:after="0" w:line="480" w:lineRule="auto"/>
        <w:ind w:firstLine="720"/>
        <w:rPr>
          <w:rFonts w:ascii="Times New Roman" w:hAnsi="Times New Roman" w:cs="Times New Roman"/>
        </w:rPr>
      </w:pPr>
      <w:r w:rsidRPr="00030F07">
        <w:rPr>
          <w:rFonts w:ascii="Times New Roman" w:hAnsi="Times New Roman" w:cs="Times New Roman"/>
        </w:rPr>
        <w:t>Finally, we will examine disease reemergence and persistence, previous research on vaccination coverage and disease incidence, and the limitations of ecological and observational studies. By focusing on confounding data, ecological fallacy, reporting bias, differences in tracking, and correlation versus causation, this will help ensure that the dashboard presents findings responsibly instead of promoting a predetermined conclusion.</w:t>
      </w:r>
    </w:p>
    <w:p w14:paraId="4CA36AF9" w14:textId="4A8BC1A7" w:rsidR="00030F07" w:rsidRPr="00954523" w:rsidRDefault="00954523" w:rsidP="00030F07">
      <w:pPr>
        <w:spacing w:after="0" w:line="480" w:lineRule="auto"/>
        <w:rPr>
          <w:rFonts w:ascii="Times New Roman" w:hAnsi="Times New Roman" w:cs="Times New Roman"/>
          <w:b/>
          <w:bCs/>
        </w:rPr>
      </w:pPr>
      <w:r>
        <w:rPr>
          <w:rFonts w:ascii="Times New Roman" w:hAnsi="Times New Roman" w:cs="Times New Roman"/>
          <w:b/>
          <w:bCs/>
        </w:rPr>
        <w:t>Data and Methodology</w:t>
      </w:r>
    </w:p>
    <w:p w14:paraId="55EE14AD" w14:textId="6B49ED02" w:rsidR="00E61027" w:rsidRDefault="00E61027" w:rsidP="00E61027">
      <w:pPr>
        <w:spacing w:after="0" w:line="480" w:lineRule="auto"/>
        <w:ind w:firstLine="720"/>
        <w:rPr>
          <w:rFonts w:ascii="Times New Roman" w:hAnsi="Times New Roman" w:cs="Times New Roman"/>
        </w:rPr>
      </w:pPr>
      <w:r>
        <w:rPr>
          <w:rFonts w:ascii="Times New Roman" w:hAnsi="Times New Roman" w:cs="Times New Roman"/>
        </w:rPr>
        <w:t xml:space="preserve">The project uses an ecological, observational design with the U.S. state-year as the primary unit of analysis. Data sources include Project Tycho for historical incidence, CDC NNDSS/WONDER for recent incidence, CDC NIS for vaccination coverage, and CDC </w:t>
      </w:r>
      <w:r w:rsidR="008D5BD9">
        <w:rPr>
          <w:rFonts w:ascii="Times New Roman" w:hAnsi="Times New Roman" w:cs="Times New Roman"/>
        </w:rPr>
        <w:t xml:space="preserve">VaxView </w:t>
      </w:r>
      <w:r w:rsidR="008D5BD9">
        <w:rPr>
          <w:rFonts w:ascii="Times New Roman" w:hAnsi="Times New Roman" w:cs="Times New Roman"/>
        </w:rPr>
        <w:lastRenderedPageBreak/>
        <w:t xml:space="preserve">for additional </w:t>
      </w:r>
      <w:r w:rsidR="00513ED6">
        <w:rPr>
          <w:rFonts w:ascii="Times New Roman" w:hAnsi="Times New Roman" w:cs="Times New Roman"/>
        </w:rPr>
        <w:t>vaccination coverage data</w:t>
      </w:r>
      <w:r w:rsidR="008D5BD9">
        <w:rPr>
          <w:rFonts w:ascii="Times New Roman" w:hAnsi="Times New Roman" w:cs="Times New Roman"/>
        </w:rPr>
        <w:t xml:space="preserve">. Final datasets will be chosen based on availability, compatibility, and consistency. </w:t>
      </w:r>
      <w:r w:rsidR="00954523">
        <w:rPr>
          <w:rFonts w:ascii="Times New Roman" w:hAnsi="Times New Roman" w:cs="Times New Roman"/>
        </w:rPr>
        <w:t>Data will be ingested</w:t>
      </w:r>
      <w:r w:rsidR="00513ED6">
        <w:rPr>
          <w:rFonts w:ascii="Times New Roman" w:hAnsi="Times New Roman" w:cs="Times New Roman"/>
        </w:rPr>
        <w:t xml:space="preserve"> into Python or R, cleaned and harmonized, and then linked by state and year to build a master dataset that connects MMR coverage to measles/mumps/rubella incidence and hepatitis B coverage to hepatitis B incidence.</w:t>
      </w:r>
    </w:p>
    <w:p w14:paraId="2944C23B" w14:textId="3296036C" w:rsidR="00513ED6" w:rsidRDefault="00513ED6" w:rsidP="00513ED6">
      <w:pPr>
        <w:spacing w:after="0" w:line="480" w:lineRule="auto"/>
        <w:rPr>
          <w:rFonts w:ascii="Times New Roman" w:hAnsi="Times New Roman" w:cs="Times New Roman"/>
        </w:rPr>
      </w:pPr>
      <w:r>
        <w:rPr>
          <w:rFonts w:ascii="Times New Roman" w:hAnsi="Times New Roman" w:cs="Times New Roman"/>
          <w:b/>
          <w:bCs/>
        </w:rPr>
        <w:t>Statistical Analysis and Validation</w:t>
      </w:r>
    </w:p>
    <w:p w14:paraId="77591CEF" w14:textId="32065A1F" w:rsidR="00513ED6" w:rsidRDefault="00BB0F02" w:rsidP="00513ED6">
      <w:pPr>
        <w:spacing w:after="0" w:line="480" w:lineRule="auto"/>
        <w:ind w:firstLine="720"/>
        <w:rPr>
          <w:rFonts w:ascii="Times New Roman" w:hAnsi="Times New Roman" w:cs="Times New Roman"/>
        </w:rPr>
      </w:pPr>
      <w:r>
        <w:rPr>
          <w:rFonts w:ascii="Times New Roman" w:hAnsi="Times New Roman" w:cs="Times New Roman"/>
        </w:rPr>
        <w:t>Vaccination coverage and disease incidence by state and year will be examined to determine</w:t>
      </w:r>
      <w:r w:rsidR="002E6339">
        <w:rPr>
          <w:rFonts w:ascii="Times New Roman" w:hAnsi="Times New Roman" w:cs="Times New Roman"/>
        </w:rPr>
        <w:t xml:space="preserve"> whether an association exists between </w:t>
      </w:r>
      <w:r w:rsidR="00DE1628">
        <w:rPr>
          <w:rFonts w:ascii="Times New Roman" w:hAnsi="Times New Roman" w:cs="Times New Roman"/>
        </w:rPr>
        <w:t>them</w:t>
      </w:r>
      <w:r w:rsidR="002E6339">
        <w:rPr>
          <w:rFonts w:ascii="Times New Roman" w:hAnsi="Times New Roman" w:cs="Times New Roman"/>
        </w:rPr>
        <w:t xml:space="preserve">. </w:t>
      </w:r>
      <w:r w:rsidR="00A37602">
        <w:rPr>
          <w:rFonts w:ascii="Times New Roman" w:hAnsi="Times New Roman" w:cs="Times New Roman"/>
        </w:rPr>
        <w:t xml:space="preserve">Association estimates will be reported with </w:t>
      </w:r>
      <w:r w:rsidR="00DE1628">
        <w:rPr>
          <w:rFonts w:ascii="Times New Roman" w:hAnsi="Times New Roman" w:cs="Times New Roman"/>
        </w:rPr>
        <w:t>appropriate</w:t>
      </w:r>
      <w:r w:rsidR="00A37602">
        <w:rPr>
          <w:rFonts w:ascii="Times New Roman" w:hAnsi="Times New Roman" w:cs="Times New Roman"/>
        </w:rPr>
        <w:t xml:space="preserve"> measures of uncertainty and </w:t>
      </w:r>
      <w:r w:rsidR="00DE1628">
        <w:rPr>
          <w:rFonts w:ascii="Times New Roman" w:hAnsi="Times New Roman" w:cs="Times New Roman"/>
        </w:rPr>
        <w:t>sample size, and the results will be described as associations rather than evidence of causation. The project will also conduct time-</w:t>
      </w:r>
      <w:r w:rsidR="00460264">
        <w:rPr>
          <w:rFonts w:ascii="Times New Roman" w:hAnsi="Times New Roman" w:cs="Times New Roman"/>
        </w:rPr>
        <w:t>lagged analyses to test whether changes in coverage precede changes in incidence, comparing same-year values and a one-year lag. As a validation step, a positive control will attempt to reproduce the established decline in measles incidence following the 1963 vaccine.</w:t>
      </w:r>
    </w:p>
    <w:p w14:paraId="26A904A3" w14:textId="393FD687" w:rsidR="00460264" w:rsidRDefault="00460264" w:rsidP="00460264">
      <w:pPr>
        <w:spacing w:after="0" w:line="480" w:lineRule="auto"/>
        <w:rPr>
          <w:rFonts w:ascii="Times New Roman" w:hAnsi="Times New Roman" w:cs="Times New Roman"/>
        </w:rPr>
      </w:pPr>
      <w:r>
        <w:rPr>
          <w:rFonts w:ascii="Times New Roman" w:hAnsi="Times New Roman" w:cs="Times New Roman"/>
          <w:b/>
          <w:bCs/>
        </w:rPr>
        <w:t>Dashboard Development and Tools</w:t>
      </w:r>
    </w:p>
    <w:p w14:paraId="03467193" w14:textId="77777777" w:rsidR="003B44F7" w:rsidRDefault="00460264" w:rsidP="00460264">
      <w:pPr>
        <w:spacing w:after="0" w:line="480" w:lineRule="auto"/>
        <w:ind w:firstLine="720"/>
        <w:rPr>
          <w:rFonts w:ascii="Times New Roman" w:hAnsi="Times New Roman" w:cs="Times New Roman"/>
        </w:rPr>
      </w:pPr>
      <w:r>
        <w:rPr>
          <w:rFonts w:ascii="Times New Roman" w:hAnsi="Times New Roman" w:cs="Times New Roman"/>
        </w:rPr>
        <w:t xml:space="preserve">The final product will be an interactive dashboard developed primarily using </w:t>
      </w:r>
      <w:r w:rsidR="00944DEF">
        <w:rPr>
          <w:rFonts w:ascii="Times New Roman" w:hAnsi="Times New Roman" w:cs="Times New Roman"/>
        </w:rPr>
        <w:t>Python, pandas, statsmodels, Streamlit, and Plotly or Altair. Users will be able to select vaccines, diseases, states, years, and metrics to view results on an interactive U.S. map</w:t>
      </w:r>
      <w:r w:rsidR="003B44F7">
        <w:rPr>
          <w:rFonts w:ascii="Times New Roman" w:hAnsi="Times New Roman" w:cs="Times New Roman"/>
        </w:rPr>
        <w:t>, including baseline and lagged association findings.</w:t>
      </w:r>
    </w:p>
    <w:p w14:paraId="363D46DE" w14:textId="77777777" w:rsidR="003B44F7" w:rsidRDefault="003B44F7" w:rsidP="003B44F7">
      <w:pPr>
        <w:spacing w:after="0" w:line="480" w:lineRule="auto"/>
        <w:rPr>
          <w:rFonts w:ascii="Times New Roman" w:hAnsi="Times New Roman" w:cs="Times New Roman"/>
        </w:rPr>
      </w:pPr>
      <w:r>
        <w:rPr>
          <w:rFonts w:ascii="Times New Roman" w:hAnsi="Times New Roman" w:cs="Times New Roman"/>
          <w:b/>
          <w:bCs/>
        </w:rPr>
        <w:t>Team Responsibilities and Timeline</w:t>
      </w:r>
    </w:p>
    <w:p w14:paraId="0FB1816D" w14:textId="5B801FC3" w:rsidR="00460264" w:rsidRDefault="000B021B" w:rsidP="003B44F7">
      <w:pPr>
        <w:spacing w:after="0" w:line="480" w:lineRule="auto"/>
        <w:ind w:firstLine="720"/>
        <w:rPr>
          <w:rFonts w:ascii="Times New Roman" w:hAnsi="Times New Roman" w:cs="Times New Roman"/>
        </w:rPr>
      </w:pPr>
      <w:r>
        <w:rPr>
          <w:rFonts w:ascii="Times New Roman" w:hAnsi="Times New Roman" w:cs="Times New Roman"/>
        </w:rPr>
        <w:t xml:space="preserve"> </w:t>
      </w:r>
      <w:r w:rsidR="00523DE8">
        <w:rPr>
          <w:rFonts w:ascii="Times New Roman" w:hAnsi="Times New Roman" w:cs="Times New Roman"/>
        </w:rPr>
        <w:t xml:space="preserve">The project will be divided into </w:t>
      </w:r>
      <w:r w:rsidR="004A7078">
        <w:rPr>
          <w:rFonts w:ascii="Times New Roman" w:hAnsi="Times New Roman" w:cs="Times New Roman"/>
        </w:rPr>
        <w:t>1) MMR vaccination data, 2) hepatitis B vaccination data, 3) disease-incidence data, 4)</w:t>
      </w:r>
      <w:r w:rsidR="00083B5B">
        <w:rPr>
          <w:rFonts w:ascii="Times New Roman" w:hAnsi="Times New Roman" w:cs="Times New Roman"/>
        </w:rPr>
        <w:t xml:space="preserve"> statistical analysis, and 5) dashboard development.</w:t>
      </w:r>
      <w:r w:rsidR="00DE29AA">
        <w:rPr>
          <w:rFonts w:ascii="Times New Roman" w:hAnsi="Times New Roman" w:cs="Times New Roman"/>
        </w:rPr>
        <w:t xml:space="preserve"> </w:t>
      </w:r>
      <w:r w:rsidR="00DE29AA" w:rsidRPr="00DE29AA">
        <w:rPr>
          <w:rFonts w:ascii="Times New Roman" w:hAnsi="Times New Roman" w:cs="Times New Roman"/>
        </w:rPr>
        <w:t>All members will participate in data cleaning, validation, analysis, dashboard testing, interpretation, and the final report.</w:t>
      </w:r>
      <w:r w:rsidR="00DE29AA">
        <w:rPr>
          <w:rFonts w:ascii="Times New Roman" w:hAnsi="Times New Roman" w:cs="Times New Roman"/>
        </w:rPr>
        <w:t xml:space="preserve"> </w:t>
      </w:r>
      <w:r w:rsidR="00C15E7D" w:rsidRPr="00C15E7D">
        <w:rPr>
          <w:rFonts w:ascii="Times New Roman" w:hAnsi="Times New Roman" w:cs="Times New Roman"/>
        </w:rPr>
        <w:t xml:space="preserve">The project will start with project planning and literature research, followed by data identification and gathering. The next phase will focus on cleaning, harmonization, and </w:t>
      </w:r>
      <w:r w:rsidR="00C15E7D" w:rsidRPr="00C15E7D">
        <w:rPr>
          <w:rFonts w:ascii="Times New Roman" w:hAnsi="Times New Roman" w:cs="Times New Roman"/>
        </w:rPr>
        <w:lastRenderedPageBreak/>
        <w:t>state-year linkage. After the dataset is established, we will perform statistical analyses and validation procedures. The final part will include integrating the results into the dashboard and completing the written report.</w:t>
      </w:r>
    </w:p>
    <w:p w14:paraId="0DA7A338" w14:textId="03838571" w:rsidR="00C15E7D" w:rsidRDefault="00C15E7D" w:rsidP="00C15E7D">
      <w:pPr>
        <w:spacing w:after="0" w:line="480" w:lineRule="auto"/>
        <w:rPr>
          <w:rFonts w:ascii="Times New Roman" w:hAnsi="Times New Roman" w:cs="Times New Roman"/>
          <w:b/>
          <w:bCs/>
        </w:rPr>
      </w:pPr>
      <w:r>
        <w:rPr>
          <w:rFonts w:ascii="Times New Roman" w:hAnsi="Times New Roman" w:cs="Times New Roman"/>
          <w:b/>
          <w:bCs/>
        </w:rPr>
        <w:t>Timeline and milestones</w:t>
      </w:r>
    </w:p>
    <w:tbl>
      <w:tblPr>
        <w:tblStyle w:val="TableGrid"/>
        <w:tblW w:w="5000" w:type="pct"/>
        <w:tblLook w:val="04A0" w:firstRow="1" w:lastRow="0" w:firstColumn="1" w:lastColumn="0" w:noHBand="0" w:noVBand="1"/>
      </w:tblPr>
      <w:tblGrid>
        <w:gridCol w:w="790"/>
        <w:gridCol w:w="5987"/>
        <w:gridCol w:w="2573"/>
      </w:tblGrid>
      <w:tr w:rsidR="00411625" w14:paraId="542700EB" w14:textId="77777777" w:rsidTr="00617808">
        <w:trPr>
          <w:trHeight w:val="305"/>
        </w:trPr>
        <w:tc>
          <w:tcPr>
            <w:tcW w:w="422" w:type="pct"/>
            <w:vAlign w:val="center"/>
          </w:tcPr>
          <w:p w14:paraId="21B6F109" w14:textId="16CECE14" w:rsidR="00411625" w:rsidRDefault="00411625" w:rsidP="00D85357">
            <w:pPr>
              <w:spacing w:line="480" w:lineRule="auto"/>
              <w:contextualSpacing/>
              <w:jc w:val="center"/>
              <w:rPr>
                <w:rFonts w:ascii="Times New Roman" w:hAnsi="Times New Roman" w:cs="Times New Roman"/>
                <w:b/>
                <w:bCs/>
              </w:rPr>
            </w:pPr>
            <w:r>
              <w:rPr>
                <w:rFonts w:ascii="Times New Roman" w:hAnsi="Times New Roman" w:cs="Times New Roman"/>
                <w:b/>
                <w:bCs/>
              </w:rPr>
              <w:t>Week</w:t>
            </w:r>
          </w:p>
        </w:tc>
        <w:tc>
          <w:tcPr>
            <w:tcW w:w="3202" w:type="pct"/>
            <w:vAlign w:val="center"/>
          </w:tcPr>
          <w:p w14:paraId="0249B938" w14:textId="7F716DD3" w:rsidR="00411625" w:rsidRDefault="00D85357" w:rsidP="00D85357">
            <w:pPr>
              <w:spacing w:line="480" w:lineRule="auto"/>
              <w:contextualSpacing/>
              <w:jc w:val="center"/>
              <w:rPr>
                <w:rFonts w:ascii="Times New Roman" w:hAnsi="Times New Roman" w:cs="Times New Roman"/>
                <w:b/>
                <w:bCs/>
              </w:rPr>
            </w:pPr>
            <w:r>
              <w:rPr>
                <w:rFonts w:ascii="Times New Roman" w:hAnsi="Times New Roman" w:cs="Times New Roman"/>
                <w:b/>
                <w:bCs/>
              </w:rPr>
              <w:t>Focus Areas</w:t>
            </w:r>
          </w:p>
        </w:tc>
        <w:tc>
          <w:tcPr>
            <w:tcW w:w="1376" w:type="pct"/>
            <w:vAlign w:val="center"/>
          </w:tcPr>
          <w:p w14:paraId="61534FBD" w14:textId="6BBCC26A" w:rsidR="00411625" w:rsidRDefault="00D85357" w:rsidP="00D85357">
            <w:pPr>
              <w:spacing w:line="480" w:lineRule="auto"/>
              <w:contextualSpacing/>
              <w:jc w:val="center"/>
              <w:rPr>
                <w:rFonts w:ascii="Times New Roman" w:hAnsi="Times New Roman" w:cs="Times New Roman"/>
                <w:b/>
                <w:bCs/>
              </w:rPr>
            </w:pPr>
            <w:r>
              <w:rPr>
                <w:rFonts w:ascii="Times New Roman" w:hAnsi="Times New Roman" w:cs="Times New Roman"/>
                <w:b/>
                <w:bCs/>
              </w:rPr>
              <w:t>Course Deliverable</w:t>
            </w:r>
          </w:p>
        </w:tc>
      </w:tr>
      <w:tr w:rsidR="00411625" w14:paraId="28BE6AD6" w14:textId="77777777" w:rsidTr="00617808">
        <w:trPr>
          <w:trHeight w:val="20"/>
        </w:trPr>
        <w:tc>
          <w:tcPr>
            <w:tcW w:w="422" w:type="pct"/>
          </w:tcPr>
          <w:p w14:paraId="775B207E" w14:textId="022CEB0B"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4</w:t>
            </w:r>
          </w:p>
        </w:tc>
        <w:tc>
          <w:tcPr>
            <w:tcW w:w="3202" w:type="pct"/>
          </w:tcPr>
          <w:p w14:paraId="7DFA7BE7" w14:textId="7C3A146F"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Literature Review and data research</w:t>
            </w:r>
          </w:p>
        </w:tc>
        <w:tc>
          <w:tcPr>
            <w:tcW w:w="1376" w:type="pct"/>
          </w:tcPr>
          <w:p w14:paraId="0D70501F" w14:textId="74267FC7" w:rsidR="00411625" w:rsidRPr="00D85357" w:rsidRDefault="00643D07" w:rsidP="00C15E7D">
            <w:pPr>
              <w:spacing w:line="480" w:lineRule="auto"/>
              <w:contextualSpacing/>
              <w:rPr>
                <w:rFonts w:ascii="Times New Roman" w:hAnsi="Times New Roman" w:cs="Times New Roman"/>
              </w:rPr>
            </w:pPr>
            <w:r>
              <w:rPr>
                <w:rFonts w:ascii="Times New Roman" w:hAnsi="Times New Roman" w:cs="Times New Roman"/>
              </w:rPr>
              <w:t>-</w:t>
            </w:r>
          </w:p>
        </w:tc>
      </w:tr>
      <w:tr w:rsidR="00411625" w14:paraId="67A36A54" w14:textId="77777777" w:rsidTr="00617808">
        <w:trPr>
          <w:trHeight w:val="20"/>
        </w:trPr>
        <w:tc>
          <w:tcPr>
            <w:tcW w:w="422" w:type="pct"/>
          </w:tcPr>
          <w:p w14:paraId="2C1568B6" w14:textId="6C68B892"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5</w:t>
            </w:r>
          </w:p>
        </w:tc>
        <w:tc>
          <w:tcPr>
            <w:tcW w:w="3202" w:type="pct"/>
          </w:tcPr>
          <w:p w14:paraId="4C5EE735" w14:textId="1936B10A" w:rsidR="00411625" w:rsidRPr="00D85357" w:rsidRDefault="00643D07" w:rsidP="00C15E7D">
            <w:pPr>
              <w:spacing w:line="480" w:lineRule="auto"/>
              <w:contextualSpacing/>
              <w:rPr>
                <w:rFonts w:ascii="Times New Roman" w:hAnsi="Times New Roman" w:cs="Times New Roman"/>
              </w:rPr>
            </w:pPr>
            <w:r>
              <w:rPr>
                <w:rFonts w:ascii="Times New Roman" w:hAnsi="Times New Roman" w:cs="Times New Roman"/>
              </w:rPr>
              <w:t>Data gathering, harmonization, cleaning</w:t>
            </w:r>
          </w:p>
        </w:tc>
        <w:tc>
          <w:tcPr>
            <w:tcW w:w="1376" w:type="pct"/>
          </w:tcPr>
          <w:p w14:paraId="6FD8B4F7" w14:textId="35CBDEC9" w:rsidR="00411625" w:rsidRPr="00D85357" w:rsidRDefault="00643D07" w:rsidP="00C15E7D">
            <w:pPr>
              <w:spacing w:line="480" w:lineRule="auto"/>
              <w:contextualSpacing/>
              <w:rPr>
                <w:rFonts w:ascii="Times New Roman" w:hAnsi="Times New Roman" w:cs="Times New Roman"/>
              </w:rPr>
            </w:pPr>
            <w:r>
              <w:rPr>
                <w:rFonts w:ascii="Times New Roman" w:hAnsi="Times New Roman" w:cs="Times New Roman"/>
              </w:rPr>
              <w:t>Project Status Report</w:t>
            </w:r>
          </w:p>
        </w:tc>
      </w:tr>
      <w:tr w:rsidR="00411625" w14:paraId="3054A4D5" w14:textId="77777777" w:rsidTr="00617808">
        <w:trPr>
          <w:trHeight w:val="20"/>
        </w:trPr>
        <w:tc>
          <w:tcPr>
            <w:tcW w:w="422" w:type="pct"/>
          </w:tcPr>
          <w:p w14:paraId="03330970" w14:textId="087DB2A7"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6</w:t>
            </w:r>
          </w:p>
        </w:tc>
        <w:tc>
          <w:tcPr>
            <w:tcW w:w="3202" w:type="pct"/>
          </w:tcPr>
          <w:p w14:paraId="57FDB6E6" w14:textId="0AC9B9B5" w:rsidR="00411625" w:rsidRPr="00D85357" w:rsidRDefault="0093434A" w:rsidP="00C15E7D">
            <w:pPr>
              <w:spacing w:line="480" w:lineRule="auto"/>
              <w:contextualSpacing/>
              <w:rPr>
                <w:rFonts w:ascii="Times New Roman" w:hAnsi="Times New Roman" w:cs="Times New Roman"/>
              </w:rPr>
            </w:pPr>
            <w:r>
              <w:rPr>
                <w:rFonts w:ascii="Times New Roman" w:hAnsi="Times New Roman" w:cs="Times New Roman"/>
              </w:rPr>
              <w:t>State-year linkage</w:t>
            </w:r>
          </w:p>
        </w:tc>
        <w:tc>
          <w:tcPr>
            <w:tcW w:w="1376" w:type="pct"/>
          </w:tcPr>
          <w:p w14:paraId="3B5E6BA6" w14:textId="409C2C44" w:rsidR="00411625" w:rsidRPr="00D85357" w:rsidRDefault="0093434A" w:rsidP="00C15E7D">
            <w:pPr>
              <w:spacing w:line="480" w:lineRule="auto"/>
              <w:contextualSpacing/>
              <w:rPr>
                <w:rFonts w:ascii="Times New Roman" w:hAnsi="Times New Roman" w:cs="Times New Roman"/>
              </w:rPr>
            </w:pPr>
            <w:r>
              <w:rPr>
                <w:rFonts w:ascii="Times New Roman" w:hAnsi="Times New Roman" w:cs="Times New Roman"/>
              </w:rPr>
              <w:t>Group 3 Leads Discussion</w:t>
            </w:r>
          </w:p>
        </w:tc>
      </w:tr>
      <w:tr w:rsidR="00411625" w14:paraId="58267678" w14:textId="77777777" w:rsidTr="00617808">
        <w:trPr>
          <w:trHeight w:val="20"/>
        </w:trPr>
        <w:tc>
          <w:tcPr>
            <w:tcW w:w="422" w:type="pct"/>
          </w:tcPr>
          <w:p w14:paraId="3A445DF0" w14:textId="1B7F21DC"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7</w:t>
            </w:r>
          </w:p>
        </w:tc>
        <w:tc>
          <w:tcPr>
            <w:tcW w:w="3202" w:type="pct"/>
          </w:tcPr>
          <w:p w14:paraId="6BD4A2DE" w14:textId="367EACDB" w:rsidR="00411625" w:rsidRPr="00D85357" w:rsidRDefault="0093434A" w:rsidP="00C15E7D">
            <w:pPr>
              <w:spacing w:line="480" w:lineRule="auto"/>
              <w:contextualSpacing/>
              <w:rPr>
                <w:rFonts w:ascii="Times New Roman" w:hAnsi="Times New Roman" w:cs="Times New Roman"/>
              </w:rPr>
            </w:pPr>
            <w:r>
              <w:rPr>
                <w:rFonts w:ascii="Times New Roman" w:hAnsi="Times New Roman" w:cs="Times New Roman"/>
              </w:rPr>
              <w:t>Descriptive and baseline correlation analysis</w:t>
            </w:r>
          </w:p>
        </w:tc>
        <w:tc>
          <w:tcPr>
            <w:tcW w:w="1376" w:type="pct"/>
          </w:tcPr>
          <w:p w14:paraId="577900F4" w14:textId="34BA0B86" w:rsidR="00411625" w:rsidRPr="00D85357" w:rsidRDefault="0093434A" w:rsidP="00C15E7D">
            <w:pPr>
              <w:spacing w:line="480" w:lineRule="auto"/>
              <w:contextualSpacing/>
              <w:rPr>
                <w:rFonts w:ascii="Times New Roman" w:hAnsi="Times New Roman" w:cs="Times New Roman"/>
              </w:rPr>
            </w:pPr>
            <w:r>
              <w:rPr>
                <w:rFonts w:ascii="Times New Roman" w:hAnsi="Times New Roman" w:cs="Times New Roman"/>
              </w:rPr>
              <w:t>-</w:t>
            </w:r>
          </w:p>
        </w:tc>
      </w:tr>
      <w:tr w:rsidR="00411625" w14:paraId="33E3CA82" w14:textId="77777777" w:rsidTr="00617808">
        <w:trPr>
          <w:trHeight w:val="20"/>
        </w:trPr>
        <w:tc>
          <w:tcPr>
            <w:tcW w:w="422" w:type="pct"/>
          </w:tcPr>
          <w:p w14:paraId="2197596C" w14:textId="4516B4B0"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8</w:t>
            </w:r>
          </w:p>
        </w:tc>
        <w:tc>
          <w:tcPr>
            <w:tcW w:w="3202" w:type="pct"/>
          </w:tcPr>
          <w:p w14:paraId="464E3AA2" w14:textId="7156F84E" w:rsidR="00411625" w:rsidRPr="00D85357" w:rsidRDefault="00E10E85" w:rsidP="00C15E7D">
            <w:pPr>
              <w:spacing w:line="480" w:lineRule="auto"/>
              <w:contextualSpacing/>
              <w:rPr>
                <w:rFonts w:ascii="Times New Roman" w:hAnsi="Times New Roman" w:cs="Times New Roman"/>
              </w:rPr>
            </w:pPr>
            <w:r>
              <w:rPr>
                <w:rFonts w:ascii="Times New Roman" w:hAnsi="Times New Roman" w:cs="Times New Roman"/>
              </w:rPr>
              <w:t>Additional analysis: lagged and fixed effects</w:t>
            </w:r>
          </w:p>
        </w:tc>
        <w:tc>
          <w:tcPr>
            <w:tcW w:w="1376" w:type="pct"/>
          </w:tcPr>
          <w:p w14:paraId="422C2DBF" w14:textId="40FBAA76"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Individual contributions</w:t>
            </w:r>
          </w:p>
        </w:tc>
      </w:tr>
      <w:tr w:rsidR="00411625" w14:paraId="1D31BF16" w14:textId="77777777" w:rsidTr="00617808">
        <w:trPr>
          <w:trHeight w:val="20"/>
        </w:trPr>
        <w:tc>
          <w:tcPr>
            <w:tcW w:w="422" w:type="pct"/>
          </w:tcPr>
          <w:p w14:paraId="50719F0B" w14:textId="131EB049"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9</w:t>
            </w:r>
          </w:p>
        </w:tc>
        <w:tc>
          <w:tcPr>
            <w:tcW w:w="3202" w:type="pct"/>
          </w:tcPr>
          <w:p w14:paraId="31EF4156" w14:textId="039153FD"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Positive control validation</w:t>
            </w:r>
          </w:p>
        </w:tc>
        <w:tc>
          <w:tcPr>
            <w:tcW w:w="1376" w:type="pct"/>
          </w:tcPr>
          <w:p w14:paraId="42AA6000" w14:textId="794FCFEC"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w:t>
            </w:r>
          </w:p>
        </w:tc>
      </w:tr>
      <w:tr w:rsidR="00411625" w14:paraId="7EBFAE10" w14:textId="77777777" w:rsidTr="00617808">
        <w:trPr>
          <w:trHeight w:val="20"/>
        </w:trPr>
        <w:tc>
          <w:tcPr>
            <w:tcW w:w="422" w:type="pct"/>
          </w:tcPr>
          <w:p w14:paraId="160D6C35" w14:textId="73C3841C"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10</w:t>
            </w:r>
          </w:p>
        </w:tc>
        <w:tc>
          <w:tcPr>
            <w:tcW w:w="3202" w:type="pct"/>
          </w:tcPr>
          <w:p w14:paraId="1BFCF03E" w14:textId="5F21E897"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Dashboard development and draft report</w:t>
            </w:r>
          </w:p>
        </w:tc>
        <w:tc>
          <w:tcPr>
            <w:tcW w:w="1376" w:type="pct"/>
          </w:tcPr>
          <w:p w14:paraId="51993CD6" w14:textId="3E7D71A6"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w:t>
            </w:r>
          </w:p>
        </w:tc>
      </w:tr>
      <w:tr w:rsidR="00411625" w14:paraId="1C70B14E" w14:textId="77777777" w:rsidTr="00617808">
        <w:trPr>
          <w:trHeight w:val="20"/>
        </w:trPr>
        <w:tc>
          <w:tcPr>
            <w:tcW w:w="422" w:type="pct"/>
          </w:tcPr>
          <w:p w14:paraId="1751B460" w14:textId="375DFB61" w:rsidR="00411625"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11</w:t>
            </w:r>
          </w:p>
        </w:tc>
        <w:tc>
          <w:tcPr>
            <w:tcW w:w="3202" w:type="pct"/>
          </w:tcPr>
          <w:p w14:paraId="34817508" w14:textId="64E80FA5"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Dashboard testing and integration, finalize report, presentation prep</w:t>
            </w:r>
          </w:p>
        </w:tc>
        <w:tc>
          <w:tcPr>
            <w:tcW w:w="1376" w:type="pct"/>
          </w:tcPr>
          <w:p w14:paraId="6573898C" w14:textId="03AAA4FF" w:rsidR="00411625"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Final Report due</w:t>
            </w:r>
          </w:p>
        </w:tc>
      </w:tr>
      <w:tr w:rsidR="00D85357" w14:paraId="01F5D87B" w14:textId="77777777" w:rsidTr="00617808">
        <w:trPr>
          <w:trHeight w:val="20"/>
        </w:trPr>
        <w:tc>
          <w:tcPr>
            <w:tcW w:w="422" w:type="pct"/>
          </w:tcPr>
          <w:p w14:paraId="44DD7602" w14:textId="45ADE26C" w:rsidR="00D85357" w:rsidRPr="00D85357" w:rsidRDefault="00D85357" w:rsidP="00C15E7D">
            <w:pPr>
              <w:spacing w:line="480" w:lineRule="auto"/>
              <w:contextualSpacing/>
              <w:rPr>
                <w:rFonts w:ascii="Times New Roman" w:hAnsi="Times New Roman" w:cs="Times New Roman"/>
              </w:rPr>
            </w:pPr>
            <w:r w:rsidRPr="00D85357">
              <w:rPr>
                <w:rFonts w:ascii="Times New Roman" w:hAnsi="Times New Roman" w:cs="Times New Roman"/>
              </w:rPr>
              <w:t>12</w:t>
            </w:r>
          </w:p>
        </w:tc>
        <w:tc>
          <w:tcPr>
            <w:tcW w:w="3202" w:type="pct"/>
          </w:tcPr>
          <w:p w14:paraId="7F05132C" w14:textId="3E602C28" w:rsidR="00D85357"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Final review, presentation prep</w:t>
            </w:r>
          </w:p>
        </w:tc>
        <w:tc>
          <w:tcPr>
            <w:tcW w:w="1376" w:type="pct"/>
          </w:tcPr>
          <w:p w14:paraId="00BD8722" w14:textId="6CBD26C4" w:rsidR="00D85357" w:rsidRPr="00D85357" w:rsidRDefault="00617808" w:rsidP="00C15E7D">
            <w:pPr>
              <w:spacing w:line="480" w:lineRule="auto"/>
              <w:contextualSpacing/>
              <w:rPr>
                <w:rFonts w:ascii="Times New Roman" w:hAnsi="Times New Roman" w:cs="Times New Roman"/>
              </w:rPr>
            </w:pPr>
            <w:r>
              <w:rPr>
                <w:rFonts w:ascii="Times New Roman" w:hAnsi="Times New Roman" w:cs="Times New Roman"/>
              </w:rPr>
              <w:t>Final Presentation</w:t>
            </w:r>
          </w:p>
        </w:tc>
      </w:tr>
    </w:tbl>
    <w:p w14:paraId="729BC5BF" w14:textId="77777777" w:rsidR="00C15E7D" w:rsidRPr="00C15E7D" w:rsidRDefault="00C15E7D" w:rsidP="00C15E7D">
      <w:pPr>
        <w:spacing w:after="0" w:line="480" w:lineRule="auto"/>
        <w:rPr>
          <w:rFonts w:ascii="Times New Roman" w:hAnsi="Times New Roman" w:cs="Times New Roman"/>
          <w:b/>
          <w:bCs/>
        </w:rPr>
      </w:pPr>
    </w:p>
    <w:p w14:paraId="356995C4" w14:textId="2F851248" w:rsidR="00617808" w:rsidRDefault="00617808">
      <w:pPr>
        <w:rPr>
          <w:rFonts w:ascii="Times New Roman" w:hAnsi="Times New Roman" w:cs="Times New Roman"/>
          <w:b/>
          <w:bCs/>
        </w:rPr>
      </w:pPr>
      <w:r>
        <w:rPr>
          <w:rFonts w:ascii="Times New Roman" w:hAnsi="Times New Roman" w:cs="Times New Roman"/>
          <w:b/>
          <w:bCs/>
        </w:rPr>
        <w:br w:type="page"/>
      </w:r>
    </w:p>
    <w:p w14:paraId="1F1B2F59" w14:textId="77777777" w:rsidR="00AE3F46" w:rsidRPr="00AE3F46" w:rsidRDefault="00AE3F46" w:rsidP="00617808">
      <w:pPr>
        <w:spacing w:after="0" w:line="480" w:lineRule="auto"/>
        <w:ind w:left="720" w:hanging="720"/>
        <w:jc w:val="center"/>
        <w:rPr>
          <w:rFonts w:ascii="Times New Roman" w:hAnsi="Times New Roman" w:cs="Times New Roman"/>
          <w:b/>
          <w:bCs/>
        </w:rPr>
      </w:pPr>
    </w:p>
    <w:p w14:paraId="14E7461B" w14:textId="5CC8A09D" w:rsidR="008B4A69" w:rsidRDefault="00617808" w:rsidP="00986FA8">
      <w:pPr>
        <w:spacing w:after="0" w:line="480" w:lineRule="auto"/>
        <w:jc w:val="center"/>
        <w:rPr>
          <w:rFonts w:ascii="Times New Roman" w:hAnsi="Times New Roman" w:cs="Times New Roman"/>
          <w:b/>
          <w:bCs/>
        </w:rPr>
      </w:pPr>
      <w:r>
        <w:rPr>
          <w:rFonts w:ascii="Times New Roman" w:hAnsi="Times New Roman" w:cs="Times New Roman"/>
          <w:b/>
          <w:bCs/>
        </w:rPr>
        <w:t>References</w:t>
      </w:r>
    </w:p>
    <w:p w14:paraId="2BD15FE0" w14:textId="73DDF692"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Centers for Disease Control and Prevention. (1999). Thimerosal in vaccines: A joint statement of the American Academy of Pediatrics and the Public Health Service. Morbidity and Mortality Weekly Report, 48(26), 563-565. </w:t>
      </w:r>
      <w:hyperlink r:id="rId6" w:history="1">
        <w:r w:rsidRPr="00084AFA">
          <w:rPr>
            <w:rStyle w:val="Hyperlink"/>
            <w:rFonts w:ascii="Times New Roman" w:hAnsi="Times New Roman" w:cs="Times New Roman"/>
          </w:rPr>
          <w:t>https://www.cdc.gov/mmwr/preview/mmwrhtml/mm4927a5.htm</w:t>
        </w:r>
      </w:hyperlink>
    </w:p>
    <w:p w14:paraId="41E0339A" w14:textId="4739E6C1"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Centers for Disease Control and Prevention. (2026). History of measles. U.S. Department of Health and Human Services. </w:t>
      </w:r>
      <w:hyperlink r:id="rId7" w:history="1">
        <w:r w:rsidRPr="00084AFA">
          <w:rPr>
            <w:rStyle w:val="Hyperlink"/>
            <w:rFonts w:ascii="Times New Roman" w:hAnsi="Times New Roman" w:cs="Times New Roman"/>
          </w:rPr>
          <w:t>https://www.cdc.gov/measles/about/history.html</w:t>
        </w:r>
      </w:hyperlink>
    </w:p>
    <w:p w14:paraId="1C9B3F82" w14:textId="34471BB3"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Centers for Disease Control and Prevention. (n.d.-a). SchoolVaxView. U.S. Department of Health and Human Services. </w:t>
      </w:r>
      <w:hyperlink r:id="rId8" w:history="1">
        <w:r w:rsidRPr="00084AFA">
          <w:rPr>
            <w:rStyle w:val="Hyperlink"/>
            <w:rFonts w:ascii="Times New Roman" w:hAnsi="Times New Roman" w:cs="Times New Roman"/>
          </w:rPr>
          <w:t>https://www.cdc.gov/schoolvaxview</w:t>
        </w:r>
      </w:hyperlink>
    </w:p>
    <w:p w14:paraId="769FB971" w14:textId="57E76A51"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Centers for Disease Control and Prevention. (n.d.-b). Hepatitis B surveillance guidance. U.S. Department of Health and Human Services. </w:t>
      </w:r>
      <w:hyperlink r:id="rId9" w:history="1">
        <w:r w:rsidRPr="00084AFA">
          <w:rPr>
            <w:rStyle w:val="Hyperlink"/>
            <w:rFonts w:ascii="Times New Roman" w:hAnsi="Times New Roman" w:cs="Times New Roman"/>
          </w:rPr>
          <w:t>https://www.cdc.gov/hepatitis/php/surveillance-guidance/hepatitis-b.html</w:t>
        </w:r>
      </w:hyperlink>
    </w:p>
    <w:p w14:paraId="35490DD7" w14:textId="6F7912AB"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Centers for Disease Control and Prevention. (n.d.-c). CDC WONDER. U.S. Department of Health and Human Services. </w:t>
      </w:r>
      <w:hyperlink r:id="rId10" w:history="1">
        <w:r w:rsidRPr="00084AFA">
          <w:rPr>
            <w:rStyle w:val="Hyperlink"/>
            <w:rFonts w:ascii="Times New Roman" w:hAnsi="Times New Roman" w:cs="Times New Roman"/>
          </w:rPr>
          <w:t>https</w:t>
        </w:r>
        <w:r w:rsidRPr="00084AFA">
          <w:rPr>
            <w:rStyle w:val="Hyperlink"/>
            <w:rFonts w:ascii="Times New Roman" w:hAnsi="Times New Roman" w:cs="Times New Roman"/>
          </w:rPr>
          <w:t>:</w:t>
        </w:r>
        <w:r w:rsidRPr="00084AFA">
          <w:rPr>
            <w:rStyle w:val="Hyperlink"/>
            <w:rFonts w:ascii="Times New Roman" w:hAnsi="Times New Roman" w:cs="Times New Roman"/>
          </w:rPr>
          <w:t>//wonder.cdc.gov</w:t>
        </w:r>
      </w:hyperlink>
    </w:p>
    <w:p w14:paraId="5DBEF7E1" w14:textId="39CCC9E1" w:rsidR="00292662" w:rsidRDefault="00292662" w:rsidP="00292662">
      <w:pPr>
        <w:spacing w:after="0" w:line="480" w:lineRule="auto"/>
        <w:ind w:left="720" w:hanging="720"/>
        <w:rPr>
          <w:rFonts w:ascii="Times New Roman" w:hAnsi="Times New Roman" w:cs="Times New Roman"/>
        </w:rPr>
      </w:pPr>
      <w:r w:rsidRPr="00292662">
        <w:rPr>
          <w:rFonts w:ascii="Times New Roman" w:hAnsi="Times New Roman" w:cs="Times New Roman"/>
        </w:rPr>
        <w:t xml:space="preserve">University of Pittsburgh. (n.d.). Project Tycho. </w:t>
      </w:r>
      <w:hyperlink r:id="rId11" w:history="1">
        <w:r w:rsidRPr="00084AFA">
          <w:rPr>
            <w:rStyle w:val="Hyperlink"/>
            <w:rFonts w:ascii="Times New Roman" w:hAnsi="Times New Roman" w:cs="Times New Roman"/>
          </w:rPr>
          <w:t>https://www.tycho.pitt.edu</w:t>
        </w:r>
      </w:hyperlink>
    </w:p>
    <w:p w14:paraId="6AC6E98B" w14:textId="77777777" w:rsidR="00292662" w:rsidRPr="00292662" w:rsidRDefault="00292662" w:rsidP="00292662">
      <w:pPr>
        <w:spacing w:after="0" w:line="480" w:lineRule="auto"/>
        <w:ind w:left="720" w:hanging="720"/>
        <w:rPr>
          <w:rFonts w:ascii="Times New Roman" w:hAnsi="Times New Roman" w:cs="Times New Roman"/>
        </w:rPr>
      </w:pPr>
    </w:p>
    <w:p w14:paraId="3994F1A5" w14:textId="77777777" w:rsidR="00617808" w:rsidRPr="00617808" w:rsidRDefault="00617808" w:rsidP="00617808">
      <w:pPr>
        <w:spacing w:after="0" w:line="480" w:lineRule="auto"/>
        <w:ind w:left="720" w:hanging="720"/>
        <w:rPr>
          <w:rFonts w:ascii="Times New Roman" w:hAnsi="Times New Roman" w:cs="Times New Roman"/>
        </w:rPr>
      </w:pPr>
    </w:p>
    <w:sectPr w:rsidR="00617808" w:rsidRPr="0061780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78037" w14:textId="77777777" w:rsidR="003A4872" w:rsidRDefault="003A4872" w:rsidP="00B06D6D">
      <w:pPr>
        <w:spacing w:after="0" w:line="240" w:lineRule="auto"/>
      </w:pPr>
      <w:r>
        <w:separator/>
      </w:r>
    </w:p>
  </w:endnote>
  <w:endnote w:type="continuationSeparator" w:id="0">
    <w:p w14:paraId="79F7F658" w14:textId="77777777" w:rsidR="003A4872" w:rsidRDefault="003A4872" w:rsidP="00B06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2C85" w14:textId="77777777" w:rsidR="003A4872" w:rsidRDefault="003A4872" w:rsidP="00B06D6D">
      <w:pPr>
        <w:spacing w:after="0" w:line="240" w:lineRule="auto"/>
      </w:pPr>
      <w:r>
        <w:separator/>
      </w:r>
    </w:p>
  </w:footnote>
  <w:footnote w:type="continuationSeparator" w:id="0">
    <w:p w14:paraId="53874FE6" w14:textId="77777777" w:rsidR="003A4872" w:rsidRDefault="003A4872" w:rsidP="00B06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080987"/>
      <w:docPartObj>
        <w:docPartGallery w:val="Page Numbers (Top of Page)"/>
        <w:docPartUnique/>
      </w:docPartObj>
    </w:sdtPr>
    <w:sdtEndPr>
      <w:rPr>
        <w:noProof/>
      </w:rPr>
    </w:sdtEndPr>
    <w:sdtContent>
      <w:p w14:paraId="709972DA" w14:textId="7DA08B14" w:rsidR="00B06D6D" w:rsidRDefault="00B06D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6ABC02" w14:textId="77777777" w:rsidR="00B06D6D" w:rsidRDefault="00B06D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D6D"/>
    <w:rsid w:val="00030F07"/>
    <w:rsid w:val="00081801"/>
    <w:rsid w:val="00083B5B"/>
    <w:rsid w:val="000B021B"/>
    <w:rsid w:val="00111A49"/>
    <w:rsid w:val="001E208E"/>
    <w:rsid w:val="00245311"/>
    <w:rsid w:val="00292662"/>
    <w:rsid w:val="00292824"/>
    <w:rsid w:val="002E6339"/>
    <w:rsid w:val="00342110"/>
    <w:rsid w:val="003A4872"/>
    <w:rsid w:val="003B44F7"/>
    <w:rsid w:val="003C2DD0"/>
    <w:rsid w:val="003D5CF5"/>
    <w:rsid w:val="00410663"/>
    <w:rsid w:val="00411625"/>
    <w:rsid w:val="00460264"/>
    <w:rsid w:val="00482483"/>
    <w:rsid w:val="004A7078"/>
    <w:rsid w:val="00513ED6"/>
    <w:rsid w:val="00523DE8"/>
    <w:rsid w:val="005A14A3"/>
    <w:rsid w:val="00617808"/>
    <w:rsid w:val="00643D07"/>
    <w:rsid w:val="006444BC"/>
    <w:rsid w:val="00646DED"/>
    <w:rsid w:val="006629AA"/>
    <w:rsid w:val="006C3534"/>
    <w:rsid w:val="00757C9E"/>
    <w:rsid w:val="00812E32"/>
    <w:rsid w:val="008B4A69"/>
    <w:rsid w:val="008C04E9"/>
    <w:rsid w:val="008D34AC"/>
    <w:rsid w:val="008D5BD9"/>
    <w:rsid w:val="008F6AD2"/>
    <w:rsid w:val="00906764"/>
    <w:rsid w:val="0093434A"/>
    <w:rsid w:val="0093636F"/>
    <w:rsid w:val="00944DEF"/>
    <w:rsid w:val="00954523"/>
    <w:rsid w:val="00986FA8"/>
    <w:rsid w:val="00A37602"/>
    <w:rsid w:val="00A923D7"/>
    <w:rsid w:val="00A9655B"/>
    <w:rsid w:val="00AE3F46"/>
    <w:rsid w:val="00B06D6D"/>
    <w:rsid w:val="00B307B6"/>
    <w:rsid w:val="00BB0F02"/>
    <w:rsid w:val="00C15E7D"/>
    <w:rsid w:val="00C24804"/>
    <w:rsid w:val="00CB777D"/>
    <w:rsid w:val="00CF78A7"/>
    <w:rsid w:val="00D473D7"/>
    <w:rsid w:val="00D6230E"/>
    <w:rsid w:val="00D85357"/>
    <w:rsid w:val="00DA5A54"/>
    <w:rsid w:val="00DE1628"/>
    <w:rsid w:val="00DE29AA"/>
    <w:rsid w:val="00E10E85"/>
    <w:rsid w:val="00E61027"/>
    <w:rsid w:val="00E9777D"/>
    <w:rsid w:val="00EF7FDD"/>
    <w:rsid w:val="00F2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AF3F"/>
  <w15:chartTrackingRefBased/>
  <w15:docId w15:val="{02B624A8-E4A2-42BB-BB64-F1ED0266C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110"/>
  </w:style>
  <w:style w:type="paragraph" w:styleId="Heading1">
    <w:name w:val="heading 1"/>
    <w:basedOn w:val="Normal"/>
    <w:next w:val="Normal"/>
    <w:link w:val="Heading1Char"/>
    <w:uiPriority w:val="9"/>
    <w:qFormat/>
    <w:rsid w:val="00B06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D6D"/>
    <w:rPr>
      <w:rFonts w:eastAsiaTheme="majorEastAsia" w:cstheme="majorBidi"/>
      <w:color w:val="272727" w:themeColor="text1" w:themeTint="D8"/>
    </w:rPr>
  </w:style>
  <w:style w:type="paragraph" w:styleId="Title">
    <w:name w:val="Title"/>
    <w:basedOn w:val="Normal"/>
    <w:next w:val="Normal"/>
    <w:link w:val="TitleChar"/>
    <w:uiPriority w:val="10"/>
    <w:qFormat/>
    <w:rsid w:val="00B06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D6D"/>
    <w:pPr>
      <w:spacing w:before="160"/>
      <w:jc w:val="center"/>
    </w:pPr>
    <w:rPr>
      <w:i/>
      <w:iCs/>
      <w:color w:val="404040" w:themeColor="text1" w:themeTint="BF"/>
    </w:rPr>
  </w:style>
  <w:style w:type="character" w:customStyle="1" w:styleId="QuoteChar">
    <w:name w:val="Quote Char"/>
    <w:basedOn w:val="DefaultParagraphFont"/>
    <w:link w:val="Quote"/>
    <w:uiPriority w:val="29"/>
    <w:rsid w:val="00B06D6D"/>
    <w:rPr>
      <w:i/>
      <w:iCs/>
      <w:color w:val="404040" w:themeColor="text1" w:themeTint="BF"/>
    </w:rPr>
  </w:style>
  <w:style w:type="paragraph" w:styleId="ListParagraph">
    <w:name w:val="List Paragraph"/>
    <w:basedOn w:val="Normal"/>
    <w:uiPriority w:val="34"/>
    <w:qFormat/>
    <w:rsid w:val="00B06D6D"/>
    <w:pPr>
      <w:ind w:left="720"/>
      <w:contextualSpacing/>
    </w:pPr>
  </w:style>
  <w:style w:type="character" w:styleId="IntenseEmphasis">
    <w:name w:val="Intense Emphasis"/>
    <w:basedOn w:val="DefaultParagraphFont"/>
    <w:uiPriority w:val="21"/>
    <w:qFormat/>
    <w:rsid w:val="00B06D6D"/>
    <w:rPr>
      <w:i/>
      <w:iCs/>
      <w:color w:val="0F4761" w:themeColor="accent1" w:themeShade="BF"/>
    </w:rPr>
  </w:style>
  <w:style w:type="paragraph" w:styleId="IntenseQuote">
    <w:name w:val="Intense Quote"/>
    <w:basedOn w:val="Normal"/>
    <w:next w:val="Normal"/>
    <w:link w:val="IntenseQuoteChar"/>
    <w:uiPriority w:val="30"/>
    <w:qFormat/>
    <w:rsid w:val="00B06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D6D"/>
    <w:rPr>
      <w:i/>
      <w:iCs/>
      <w:color w:val="0F4761" w:themeColor="accent1" w:themeShade="BF"/>
    </w:rPr>
  </w:style>
  <w:style w:type="character" w:styleId="IntenseReference">
    <w:name w:val="Intense Reference"/>
    <w:basedOn w:val="DefaultParagraphFont"/>
    <w:uiPriority w:val="32"/>
    <w:qFormat/>
    <w:rsid w:val="00B06D6D"/>
    <w:rPr>
      <w:b/>
      <w:bCs/>
      <w:smallCaps/>
      <w:color w:val="0F4761" w:themeColor="accent1" w:themeShade="BF"/>
      <w:spacing w:val="5"/>
    </w:rPr>
  </w:style>
  <w:style w:type="paragraph" w:styleId="Header">
    <w:name w:val="header"/>
    <w:basedOn w:val="Normal"/>
    <w:link w:val="HeaderChar"/>
    <w:uiPriority w:val="99"/>
    <w:unhideWhenUsed/>
    <w:rsid w:val="00B06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D6D"/>
  </w:style>
  <w:style w:type="paragraph" w:styleId="Footer">
    <w:name w:val="footer"/>
    <w:basedOn w:val="Normal"/>
    <w:link w:val="FooterChar"/>
    <w:uiPriority w:val="99"/>
    <w:unhideWhenUsed/>
    <w:rsid w:val="00B06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D6D"/>
  </w:style>
  <w:style w:type="table" w:styleId="TableGrid">
    <w:name w:val="Table Grid"/>
    <w:basedOn w:val="TableNormal"/>
    <w:uiPriority w:val="39"/>
    <w:rsid w:val="00411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2662"/>
    <w:rPr>
      <w:color w:val="467886" w:themeColor="hyperlink"/>
      <w:u w:val="single"/>
    </w:rPr>
  </w:style>
  <w:style w:type="character" w:styleId="UnresolvedMention">
    <w:name w:val="Unresolved Mention"/>
    <w:basedOn w:val="DefaultParagraphFont"/>
    <w:uiPriority w:val="99"/>
    <w:semiHidden/>
    <w:unhideWhenUsed/>
    <w:rsid w:val="00292662"/>
    <w:rPr>
      <w:color w:val="605E5C"/>
      <w:shd w:val="clear" w:color="auto" w:fill="E1DFDD"/>
    </w:rPr>
  </w:style>
  <w:style w:type="character" w:styleId="FollowedHyperlink">
    <w:name w:val="FollowedHyperlink"/>
    <w:basedOn w:val="DefaultParagraphFont"/>
    <w:uiPriority w:val="99"/>
    <w:semiHidden/>
    <w:unhideWhenUsed/>
    <w:rsid w:val="002926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schoolvaxview"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dc.gov/measles/about/history.html"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mmwr/preview/mmwrhtml/mm4927a5.htm" TargetMode="External"/><Relationship Id="rId11" Type="http://schemas.openxmlformats.org/officeDocument/2006/relationships/hyperlink" Target="https://www.tycho.pitt.edu" TargetMode="External"/><Relationship Id="rId5" Type="http://schemas.openxmlformats.org/officeDocument/2006/relationships/endnotes" Target="endnotes.xml"/><Relationship Id="rId10" Type="http://schemas.openxmlformats.org/officeDocument/2006/relationships/hyperlink" Target="https://wonder.cdc.gov" TargetMode="External"/><Relationship Id="rId4" Type="http://schemas.openxmlformats.org/officeDocument/2006/relationships/footnotes" Target="footnotes.xml"/><Relationship Id="rId9" Type="http://schemas.openxmlformats.org/officeDocument/2006/relationships/hyperlink" Target="https://www.cdc.gov/hepatitis/php/surveillance-guidance/hepatitis-b.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Liane Alexandra Rosario</dc:creator>
  <cp:keywords/>
  <dc:description/>
  <cp:lastModifiedBy>Liane Alexandra Rosario</cp:lastModifiedBy>
  <cp:revision>62</cp:revision>
  <dcterms:created xsi:type="dcterms:W3CDTF">2026-09-03T00:02:00Z</dcterms:created>
  <dcterms:modified xsi:type="dcterms:W3CDTF">2026-09-03T01:09:00Z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2b4e41e6-c9a5-4fac-a0fb-8f95b8b62157</vt:lpwstr>
  </property>
</Properties>
</file>