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1145805"/>
        <w:bibliography/>
      </w:sdtPr>
      <w:sdtEndPr/>
      <w:sdtContent>
        <w:p w14:paraId="0A48CF8E" w14:textId="77777777" w:rsidR="00DC22BF" w:rsidRPr="00E84AA0" w:rsidRDefault="00DC22BF" w:rsidP="00E84AA0">
          <w:pPr>
            <w:jc w:val="both"/>
            <w:rPr>
              <w:rFonts w:asciiTheme="majorBidi" w:eastAsia="Calibri" w:hAnsiTheme="majorBidi" w:cstheme="majorBidi"/>
              <w:noProof/>
              <w:sz w:val="24"/>
              <w:szCs w:val="24"/>
            </w:rPr>
          </w:pPr>
          <w:r w:rsidRPr="00E84AA0">
            <w:rPr>
              <w:rFonts w:asciiTheme="majorBidi" w:hAnsiTheme="majorBidi" w:cstheme="majorBidi"/>
              <w:noProof/>
              <w:sz w:val="24"/>
              <w:szCs w:val="24"/>
            </w:rPr>
            <w:fldChar w:fldCharType="begin"/>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BIBLIOGRAPHY</w:instrText>
          </w:r>
          <w:r w:rsidRPr="00E84AA0">
            <w:rPr>
              <w:rFonts w:asciiTheme="majorBidi" w:hAnsiTheme="majorBidi" w:cstheme="majorBidi"/>
              <w:noProof/>
              <w:sz w:val="24"/>
              <w:szCs w:val="24"/>
              <w:rtl/>
            </w:rPr>
            <w:instrText xml:space="preserve"> \</w:instrText>
          </w:r>
          <w:r w:rsidRPr="00E84AA0">
            <w:rPr>
              <w:rFonts w:asciiTheme="majorBidi" w:hAnsiTheme="majorBidi" w:cstheme="majorBidi"/>
              <w:noProof/>
              <w:sz w:val="24"/>
              <w:szCs w:val="24"/>
            </w:rPr>
            <w:instrText>l</w:instrText>
          </w:r>
          <w:r w:rsidRPr="00E84AA0">
            <w:rPr>
              <w:rFonts w:asciiTheme="majorBidi" w:hAnsiTheme="majorBidi" w:cstheme="majorBidi"/>
              <w:noProof/>
              <w:sz w:val="24"/>
              <w:szCs w:val="24"/>
              <w:rtl/>
            </w:rPr>
            <w:instrText xml:space="preserve"> 1065 \</w:instrText>
          </w:r>
          <w:r w:rsidRPr="00E84AA0">
            <w:rPr>
              <w:rFonts w:asciiTheme="majorBidi" w:hAnsiTheme="majorBidi" w:cstheme="majorBidi"/>
              <w:noProof/>
              <w:sz w:val="24"/>
              <w:szCs w:val="24"/>
            </w:rPr>
            <w:instrText>f</w:instrText>
          </w:r>
          <w:r w:rsidRPr="00E84AA0">
            <w:rPr>
              <w:rFonts w:asciiTheme="majorBidi" w:hAnsiTheme="majorBidi" w:cstheme="majorBidi"/>
              <w:noProof/>
              <w:sz w:val="24"/>
              <w:szCs w:val="24"/>
              <w:rtl/>
            </w:rPr>
            <w:instrText xml:space="preserve"> 1033 </w:instrText>
          </w:r>
          <w:r w:rsidRPr="00E84AA0">
            <w:rPr>
              <w:rFonts w:asciiTheme="majorBidi" w:hAnsiTheme="majorBidi" w:cstheme="majorBidi"/>
              <w:noProof/>
              <w:sz w:val="24"/>
              <w:szCs w:val="24"/>
            </w:rPr>
            <w:fldChar w:fldCharType="separate"/>
          </w:r>
        </w:p>
        <w:tbl>
          <w:tblPr>
            <w:tblW w:w="5071" w:type="pct"/>
            <w:tblCellSpacing w:w="15" w:type="dxa"/>
            <w:tblLook w:val="04A0" w:firstRow="1" w:lastRow="0" w:firstColumn="1" w:lastColumn="0" w:noHBand="0" w:noVBand="1"/>
          </w:tblPr>
          <w:tblGrid>
            <w:gridCol w:w="488"/>
            <w:gridCol w:w="8057"/>
            <w:gridCol w:w="253"/>
          </w:tblGrid>
          <w:tr w:rsidR="00DC22BF" w:rsidRPr="00E84AA0" w14:paraId="22F55A1A" w14:textId="77777777" w:rsidTr="00F573C8">
            <w:trPr>
              <w:gridAfter w:val="1"/>
              <w:wAfter w:w="102" w:type="pct"/>
              <w:tblCellSpacing w:w="15" w:type="dxa"/>
            </w:trPr>
            <w:tc>
              <w:tcPr>
                <w:tcW w:w="252" w:type="pct"/>
                <w:tcMar>
                  <w:top w:w="15" w:type="dxa"/>
                  <w:left w:w="15" w:type="dxa"/>
                  <w:bottom w:w="15" w:type="dxa"/>
                  <w:right w:w="15" w:type="dxa"/>
                </w:tcMar>
                <w:hideMark/>
              </w:tcPr>
              <w:p w14:paraId="264F1FE7" w14:textId="55A529EE" w:rsidR="00DC22BF" w:rsidRPr="00E84AA0" w:rsidRDefault="00887607" w:rsidP="00E84AA0">
                <w:pPr>
                  <w:pStyle w:val="Bibliography"/>
                  <w:bidi w:val="0"/>
                  <w:jc w:val="both"/>
                  <w:rPr>
                    <w:rFonts w:asciiTheme="majorBidi" w:eastAsiaTheme="minorEastAsia" w:hAnsiTheme="majorBidi" w:cstheme="majorBidi"/>
                    <w:noProof/>
                    <w:szCs w:val="24"/>
                  </w:rPr>
                </w:pPr>
                <w:bookmarkStart w:id="0" w:name="_Hlk179302879"/>
                <w:r w:rsidRPr="00E84AA0">
                  <w:rPr>
                    <w:rFonts w:asciiTheme="majorBidi" w:hAnsiTheme="majorBidi" w:cstheme="majorBidi"/>
                    <w:szCs w:val="24"/>
                    <w:rtl/>
                  </w:rPr>
                  <w:t>[1]</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4487A5ED" w14:textId="6C2CB964" w:rsidR="00DC22BF" w:rsidRPr="00E84AA0" w:rsidRDefault="005B2DF8" w:rsidP="00E84AA0">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B Zohuri "Compact heat exchanger " 2017 - researchgate.net/</w:t>
                </w:r>
              </w:p>
            </w:tc>
          </w:tr>
          <w:tr w:rsidR="00DC22BF" w:rsidRPr="00E84AA0" w14:paraId="65DDF47F" w14:textId="77777777" w:rsidTr="00F573C8">
            <w:trPr>
              <w:gridAfter w:val="1"/>
              <w:wAfter w:w="102" w:type="pct"/>
              <w:tblCellSpacing w:w="15" w:type="dxa"/>
            </w:trPr>
            <w:tc>
              <w:tcPr>
                <w:tcW w:w="252" w:type="pct"/>
                <w:tcMar>
                  <w:top w:w="15" w:type="dxa"/>
                  <w:left w:w="15" w:type="dxa"/>
                  <w:bottom w:w="15" w:type="dxa"/>
                  <w:right w:w="15" w:type="dxa"/>
                </w:tcMar>
                <w:hideMark/>
              </w:tcPr>
              <w:p w14:paraId="398E6B97" w14:textId="72FDD8A7"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p>
            </w:tc>
            <w:tc>
              <w:tcPr>
                <w:tcW w:w="4578" w:type="pct"/>
                <w:tcMar>
                  <w:top w:w="15" w:type="dxa"/>
                  <w:left w:w="15" w:type="dxa"/>
                  <w:bottom w:w="15" w:type="dxa"/>
                  <w:right w:w="15" w:type="dxa"/>
                </w:tcMar>
                <w:hideMark/>
              </w:tcPr>
              <w:p w14:paraId="27C25906" w14:textId="78B5C130" w:rsidR="00DC22BF" w:rsidRPr="00E84AA0" w:rsidRDefault="00DC22BF" w:rsidP="00E84AA0">
                <w:pPr>
                  <w:spacing w:after="0" w:line="240" w:lineRule="auto"/>
                  <w:jc w:val="both"/>
                  <w:rPr>
                    <w:rFonts w:asciiTheme="majorBidi" w:eastAsia="Times New Roman" w:hAnsiTheme="majorBidi" w:cstheme="majorBidi"/>
                    <w:color w:val="000000"/>
                    <w:sz w:val="24"/>
                    <w:szCs w:val="24"/>
                    <w:shd w:val="clear" w:color="auto" w:fill="FFFFFF"/>
                  </w:rPr>
                </w:pPr>
                <w:r w:rsidRPr="00E84AA0">
                  <w:rPr>
                    <w:rFonts w:asciiTheme="majorBidi" w:eastAsia="Times New Roman" w:hAnsiTheme="majorBidi" w:cstheme="majorBidi"/>
                    <w:color w:val="1F1F1F"/>
                    <w:sz w:val="24"/>
                    <w:szCs w:val="24"/>
                  </w:rPr>
                  <w:t>Yao Li, Jing</w:t>
                </w:r>
                <w:r w:rsidR="005B2DF8" w:rsidRPr="00E84AA0">
                  <w:rPr>
                    <w:rFonts w:asciiTheme="majorBidi" w:eastAsia="Times New Roman" w:hAnsiTheme="majorBidi" w:cstheme="majorBidi"/>
                    <w:color w:val="1F1F1F"/>
                    <w:sz w:val="24"/>
                    <w:szCs w:val="24"/>
                  </w:rPr>
                  <w:t xml:space="preserve"> X</w:t>
                </w:r>
                <w:r w:rsidRPr="00E84AA0">
                  <w:rPr>
                    <w:rFonts w:asciiTheme="majorBidi" w:eastAsia="Times New Roman" w:hAnsiTheme="majorBidi" w:cstheme="majorBidi"/>
                    <w:color w:val="1F1F1F"/>
                    <w:sz w:val="24"/>
                    <w:szCs w:val="24"/>
                  </w:rPr>
                  <w:t xml:space="preserve">uan </w:t>
                </w:r>
                <w:r w:rsidR="005B2DF8" w:rsidRPr="00E84AA0">
                  <w:rPr>
                    <w:rFonts w:asciiTheme="majorBidi" w:eastAsia="Times New Roman" w:hAnsiTheme="majorBidi" w:cstheme="majorBidi"/>
                    <w:color w:val="1F1F1F"/>
                    <w:sz w:val="24"/>
                    <w:szCs w:val="24"/>
                  </w:rPr>
                  <w:t>Qu</w:t>
                </w:r>
                <w:r w:rsidRPr="00E84AA0">
                  <w:rPr>
                    <w:rFonts w:asciiTheme="majorBidi" w:eastAsia="Times New Roman" w:hAnsiTheme="majorBidi" w:cstheme="majorBidi"/>
                    <w:color w:val="1F1F1F"/>
                    <w:sz w:val="24"/>
                    <w:szCs w:val="24"/>
                  </w:rPr>
                  <w:t xml:space="preserve">, Yingying Shen, </w:t>
                </w:r>
                <w:r w:rsidR="005B2DF8" w:rsidRPr="00E84AA0">
                  <w:rPr>
                    <w:rFonts w:asciiTheme="majorBidi" w:eastAsia="Times New Roman" w:hAnsiTheme="majorBidi" w:cstheme="majorBidi"/>
                    <w:color w:val="1F1F1F"/>
                    <w:sz w:val="24"/>
                    <w:szCs w:val="24"/>
                  </w:rPr>
                  <w:t>Pei Hong</w:t>
                </w:r>
                <w:r w:rsidRPr="00E84AA0">
                  <w:rPr>
                    <w:rFonts w:asciiTheme="majorBidi" w:eastAsia="Times New Roman" w:hAnsiTheme="majorBidi" w:cstheme="majorBidi"/>
                    <w:color w:val="1F1F1F"/>
                    <w:sz w:val="24"/>
                    <w:szCs w:val="24"/>
                  </w:rPr>
                  <w:t xml:space="preserve"> Zhang and Hongyin Jia “CFD-based structure optimization of plate bundle in plate-fin heat exchanger considering flow and heat transfer performance </w:t>
                </w:r>
                <w:r w:rsidRPr="00E84AA0">
                  <w:rPr>
                    <w:rFonts w:asciiTheme="majorBidi" w:eastAsia="Times New Roman" w:hAnsiTheme="majorBidi" w:cstheme="majorBidi"/>
                    <w:color w:val="000000"/>
                    <w:sz w:val="24"/>
                    <w:szCs w:val="24"/>
                    <w:shd w:val="clear" w:color="auto" w:fill="FFFFFF"/>
                  </w:rPr>
                  <w:t>”</w:t>
                </w:r>
                <w:hyperlink r:id="rId6" w:history="1">
                  <w:r w:rsidRPr="00E84AA0">
                    <w:rPr>
                      <w:rFonts w:asciiTheme="majorBidi" w:eastAsia="Times New Roman" w:hAnsiTheme="majorBidi" w:cstheme="majorBidi"/>
                      <w:color w:val="000000"/>
                      <w:sz w:val="24"/>
                      <w:szCs w:val="24"/>
                      <w:shd w:val="clear" w:color="auto" w:fill="FFFFFF"/>
                    </w:rPr>
                    <w:t>International Journal of Chemical Reactor Engineer</w:t>
                  </w:r>
                  <w:r w:rsidRPr="00E84AA0">
                    <w:rPr>
                      <w:rFonts w:asciiTheme="majorBidi" w:eastAsia="Times New Roman" w:hAnsiTheme="majorBidi" w:cstheme="majorBidi"/>
                      <w:color w:val="000000"/>
                      <w:sz w:val="24"/>
                      <w:szCs w:val="24"/>
                      <w:shd w:val="clear" w:color="auto" w:fill="FFFFFF"/>
                    </w:rPr>
                    <w:t>i</w:t>
                  </w:r>
                  <w:r w:rsidRPr="00E84AA0">
                    <w:rPr>
                      <w:rFonts w:asciiTheme="majorBidi" w:eastAsia="Times New Roman" w:hAnsiTheme="majorBidi" w:cstheme="majorBidi"/>
                      <w:color w:val="000000"/>
                      <w:sz w:val="24"/>
                      <w:szCs w:val="24"/>
                      <w:shd w:val="clear" w:color="auto" w:fill="FFFFFF"/>
                    </w:rPr>
                    <w:t>ng</w:t>
                  </w:r>
                </w:hyperlink>
                <w:r w:rsidRPr="00E84AA0">
                  <w:rPr>
                    <w:rFonts w:asciiTheme="majorBidi" w:eastAsia="Times New Roman" w:hAnsiTheme="majorBidi" w:cstheme="majorBidi"/>
                    <w:color w:val="000000"/>
                    <w:sz w:val="24"/>
                    <w:szCs w:val="24"/>
                    <w:shd w:val="clear" w:color="auto" w:fill="FFFFFF"/>
                  </w:rPr>
                  <w:t xml:space="preserve"> , Int. J. Chem. React. Eng. 2021; 19(5): 499–513</w:t>
                </w:r>
              </w:p>
            </w:tc>
          </w:tr>
          <w:tr w:rsidR="00DC22BF" w:rsidRPr="00E84AA0" w14:paraId="4BAE94B2" w14:textId="77777777" w:rsidTr="00F573C8">
            <w:trPr>
              <w:gridAfter w:val="1"/>
              <w:wAfter w:w="102" w:type="pct"/>
              <w:tblCellSpacing w:w="15" w:type="dxa"/>
            </w:trPr>
            <w:tc>
              <w:tcPr>
                <w:tcW w:w="252" w:type="pct"/>
                <w:tcMar>
                  <w:top w:w="15" w:type="dxa"/>
                  <w:left w:w="15" w:type="dxa"/>
                  <w:bottom w:w="15" w:type="dxa"/>
                  <w:right w:w="15" w:type="dxa"/>
                </w:tcMar>
                <w:hideMark/>
              </w:tcPr>
              <w:p w14:paraId="0EF9AA9E" w14:textId="74673CD3" w:rsidR="00DC22BF" w:rsidRPr="00E84AA0" w:rsidRDefault="00887607" w:rsidP="00E84AA0">
                <w:pPr>
                  <w:pStyle w:val="Bibliography"/>
                  <w:bidi w:val="0"/>
                  <w:jc w:val="both"/>
                  <w:rPr>
                    <w:rFonts w:asciiTheme="majorBidi" w:eastAsiaTheme="minorEastAsia" w:hAnsiTheme="majorBidi" w:cstheme="majorBidi"/>
                    <w:noProof/>
                    <w:szCs w:val="24"/>
                  </w:rPr>
                </w:pPr>
                <w:bookmarkStart w:id="1" w:name="_Hlk175759720"/>
                <w:r w:rsidRPr="00E84AA0">
                  <w:rPr>
                    <w:rFonts w:asciiTheme="majorBidi" w:hAnsiTheme="majorBidi" w:cstheme="majorBidi"/>
                    <w:szCs w:val="24"/>
                    <w:rtl/>
                  </w:rPr>
                  <w:t>[3]</w:t>
                </w:r>
              </w:p>
            </w:tc>
            <w:tc>
              <w:tcPr>
                <w:tcW w:w="4578" w:type="pct"/>
                <w:tcMar>
                  <w:top w:w="15" w:type="dxa"/>
                  <w:left w:w="15" w:type="dxa"/>
                  <w:bottom w:w="15" w:type="dxa"/>
                  <w:right w:w="15" w:type="dxa"/>
                </w:tcMar>
                <w:hideMark/>
              </w:tcPr>
              <w:p w14:paraId="1B133A41" w14:textId="3A15AFEB" w:rsidR="00DC22BF" w:rsidRPr="00E84AA0" w:rsidRDefault="0033659A" w:rsidP="00E84AA0">
                <w:pPr>
                  <w:pStyle w:val="Bibliography"/>
                  <w:bidi w:val="0"/>
                  <w:jc w:val="both"/>
                  <w:rPr>
                    <w:rFonts w:asciiTheme="majorBidi" w:eastAsiaTheme="minorEastAsia" w:hAnsiTheme="majorBidi" w:cstheme="majorBidi"/>
                    <w:noProof/>
                    <w:szCs w:val="24"/>
                  </w:rPr>
                </w:pPr>
                <w:r w:rsidRPr="00E84AA0">
                  <w:rPr>
                    <w:rFonts w:asciiTheme="majorBidi" w:eastAsiaTheme="minorEastAsia" w:hAnsiTheme="majorBidi" w:cstheme="majorBidi"/>
                    <w:noProof/>
                    <w:szCs w:val="24"/>
                  </w:rPr>
                  <w:t xml:space="preserve">Ali Sabri Abbas , Ayad Ali Mohammad </w:t>
                </w:r>
                <w:r w:rsidR="00A4591E" w:rsidRPr="00E84AA0">
                  <w:rPr>
                    <w:rFonts w:asciiTheme="majorBidi" w:eastAsiaTheme="minorEastAsia" w:hAnsiTheme="majorBidi" w:cstheme="majorBidi"/>
                    <w:noProof/>
                    <w:szCs w:val="24"/>
                  </w:rPr>
                  <w:t>'</w:t>
                </w:r>
                <w:r w:rsidR="00A4591E" w:rsidRPr="00E84AA0">
                  <w:rPr>
                    <w:rFonts w:asciiTheme="majorBidi" w:hAnsiTheme="majorBidi" w:cstheme="majorBidi"/>
                    <w:color w:val="1E1E1E"/>
                    <w:szCs w:val="24"/>
                    <w:shd w:val="clear" w:color="auto" w:fill="FFFFFF"/>
                  </w:rPr>
                  <w:t>Augmentation of Plate-Fin Heat Exchanger Performance with Support of Various Types of Fin Configurations</w:t>
                </w:r>
                <w:r w:rsidRPr="00E84AA0">
                  <w:rPr>
                    <w:rFonts w:asciiTheme="majorBidi" w:hAnsiTheme="majorBidi" w:cstheme="majorBidi"/>
                    <w:color w:val="1E1E1E"/>
                    <w:szCs w:val="24"/>
                    <w:shd w:val="clear" w:color="auto" w:fill="FFFFFF"/>
                  </w:rPr>
                  <w:t xml:space="preserve"> </w:t>
                </w:r>
                <w:r w:rsidR="00DC22BF" w:rsidRPr="00E84AA0">
                  <w:rPr>
                    <w:rFonts w:asciiTheme="majorBidi" w:eastAsiaTheme="minorEastAsia" w:hAnsiTheme="majorBidi" w:cstheme="majorBidi"/>
                    <w:noProof/>
                    <w:szCs w:val="24"/>
                  </w:rPr>
                  <w:t>'</w:t>
                </w:r>
                <w:r w:rsidRPr="00E84AA0">
                  <w:rPr>
                    <w:rFonts w:asciiTheme="majorBidi" w:eastAsiaTheme="minorEastAsia" w:hAnsiTheme="majorBidi" w:cstheme="majorBidi"/>
                    <w:noProof/>
                    <w:szCs w:val="24"/>
                  </w:rPr>
                  <w:t xml:space="preserve"> International Information and Engineering Technology Association , volume 40 , october 2022 , Pages 1406-1414</w:t>
                </w:r>
              </w:p>
            </w:tc>
          </w:tr>
          <w:bookmarkEnd w:id="1"/>
          <w:tr w:rsidR="00DC22BF" w:rsidRPr="00E84AA0" w14:paraId="4E0262B3" w14:textId="77777777" w:rsidTr="00F573C8">
            <w:trPr>
              <w:gridAfter w:val="1"/>
              <w:wAfter w:w="102" w:type="pct"/>
              <w:tblCellSpacing w:w="15" w:type="dxa"/>
            </w:trPr>
            <w:tc>
              <w:tcPr>
                <w:tcW w:w="252" w:type="pct"/>
                <w:tcMar>
                  <w:top w:w="15" w:type="dxa"/>
                  <w:left w:w="15" w:type="dxa"/>
                  <w:bottom w:w="15" w:type="dxa"/>
                  <w:right w:w="15" w:type="dxa"/>
                </w:tcMar>
                <w:hideMark/>
              </w:tcPr>
              <w:p w14:paraId="038B5CA4" w14:textId="79DDC92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[4]</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146DA93E"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G. L. Manfred Hafner, The Palgrave Handbook of Internation Energy Economics, Cham: Springer Nature, 2022. </w:t>
                </w:r>
              </w:p>
            </w:tc>
          </w:tr>
          <w:bookmarkEnd w:id="0"/>
          <w:tr w:rsidR="00DC22BF" w:rsidRPr="00E84AA0" w14:paraId="455FE9CA" w14:textId="77777777" w:rsidTr="00F573C8">
            <w:trPr>
              <w:gridAfter w:val="1"/>
              <w:wAfter w:w="102" w:type="pct"/>
              <w:tblCellSpacing w:w="15" w:type="dxa"/>
            </w:trPr>
            <w:tc>
              <w:tcPr>
                <w:tcW w:w="252" w:type="pct"/>
                <w:tcMar>
                  <w:top w:w="15" w:type="dxa"/>
                  <w:left w:w="15" w:type="dxa"/>
                  <w:bottom w:w="15" w:type="dxa"/>
                  <w:right w:w="15" w:type="dxa"/>
                </w:tcMar>
                <w:hideMark/>
              </w:tcPr>
              <w:p w14:paraId="4C914930" w14:textId="4C79E2BC"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[5]</w:t>
                </w:r>
              </w:p>
            </w:tc>
            <w:tc>
              <w:tcPr>
                <w:tcW w:w="4578" w:type="pct"/>
                <w:tcMar>
                  <w:top w:w="15" w:type="dxa"/>
                  <w:left w:w="15" w:type="dxa"/>
                  <w:bottom w:w="15" w:type="dxa"/>
                  <w:right w:w="15" w:type="dxa"/>
                </w:tcMar>
                <w:hideMark/>
              </w:tcPr>
              <w:p w14:paraId="7CB1A04F" w14:textId="6AEB877E" w:rsidR="00DC22BF" w:rsidRPr="00E84AA0" w:rsidRDefault="00547BEB"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Vivek M.Korde , Gauri S.Gotmare , Divyanshu Lokhande , Priya K.Kachhwah "Design and Performance of Plate-fin Heat Exchanger: A Brief Review" Advance in Mechanical Engineering and Technology , Volume 40 , 23 March 2022 , Pages 127-139</w:t>
                </w:r>
              </w:p>
            </w:tc>
          </w:tr>
          <w:tr w:rsidR="00DC22BF" w:rsidRPr="00E84AA0" w14:paraId="3D2BB2A1" w14:textId="77777777" w:rsidTr="00F573C8">
            <w:trPr>
              <w:gridAfter w:val="1"/>
              <w:wAfter w:w="102" w:type="pct"/>
              <w:tblCellSpacing w:w="15" w:type="dxa"/>
            </w:trPr>
            <w:tc>
              <w:tcPr>
                <w:tcW w:w="252" w:type="pct"/>
                <w:tcMar>
                  <w:top w:w="15" w:type="dxa"/>
                  <w:left w:w="15" w:type="dxa"/>
                  <w:bottom w:w="15" w:type="dxa"/>
                  <w:right w:w="15" w:type="dxa"/>
                </w:tcMar>
                <w:hideMark/>
              </w:tcPr>
              <w:p w14:paraId="0B98C43A" w14:textId="3694A2F0"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[6]</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7EAC9060" w14:textId="0C207B71" w:rsidR="00DC22BF" w:rsidRPr="00E84AA0" w:rsidRDefault="00FC2F69" w:rsidP="00E84AA0">
                <w:pPr>
                  <w:pStyle w:val="Heading2"/>
                  <w:spacing w:before="0"/>
                  <w:jc w:val="both"/>
                  <w:rPr>
                    <w:rFonts w:asciiTheme="majorBidi" w:hAnsiTheme="majorBidi"/>
                    <w:color w:val="auto"/>
                    <w:sz w:val="24"/>
                    <w:szCs w:val="24"/>
                  </w:rPr>
                </w:pPr>
                <w:r w:rsidRPr="00E84AA0">
                  <w:rPr>
                    <w:rFonts w:asciiTheme="majorBidi" w:hAnsiTheme="majorBidi"/>
                    <w:color w:val="auto"/>
                    <w:sz w:val="24"/>
                    <w:szCs w:val="24"/>
                  </w:rPr>
                  <w:t xml:space="preserve">Joshua Anibal </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Joaquim R.R.A Martins </w:t>
                </w:r>
                <w:r w:rsidR="00DC22BF" w:rsidRPr="00E84AA0">
                  <w:rPr>
                    <w:rFonts w:asciiTheme="majorBidi" w:hAnsiTheme="majorBidi"/>
                    <w:color w:val="auto"/>
                    <w:sz w:val="24"/>
                    <w:szCs w:val="24"/>
                  </w:rPr>
                  <w:t>“</w:t>
                </w:r>
                <w:r w:rsidRPr="00E84AA0">
                  <w:rPr>
                    <w:rStyle w:val="title-text"/>
                    <w:rFonts w:asciiTheme="majorBidi" w:hAnsiTheme="majorBidi"/>
                    <w:color w:val="auto"/>
                    <w:sz w:val="24"/>
                    <w:szCs w:val="24"/>
                  </w:rPr>
                  <w:t>Adjoint-based shape optimization of a plate-fin heat exchanger using CFD</w:t>
                </w:r>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w:t>
                </w:r>
                <w:hyperlink r:id="rId7" w:tooltip="Go to Applied Thermal Engineering on ScienceDirect" w:history="1">
                  <w:r w:rsidRPr="00E84AA0">
                    <w:rPr>
                      <w:rStyle w:val="anchor-text"/>
                      <w:rFonts w:asciiTheme="majorBidi" w:hAnsiTheme="majorBidi"/>
                      <w:color w:val="auto"/>
                      <w:sz w:val="24"/>
                      <w:szCs w:val="24"/>
                    </w:rPr>
                    <w:t>Applied Thermal Engineering</w:t>
                  </w:r>
                </w:hyperlink>
                <w:r w:rsidR="00DC22BF" w:rsidRPr="00E84AA0">
                  <w:rPr>
                    <w:rFonts w:asciiTheme="majorBidi" w:hAnsiTheme="majorBidi"/>
                    <w:color w:val="auto"/>
                    <w:sz w:val="24"/>
                    <w:szCs w:val="24"/>
                  </w:rPr>
                  <w:t>,</w:t>
                </w:r>
                <w:r w:rsidRPr="00E84AA0">
                  <w:rPr>
                    <w:rFonts w:asciiTheme="majorBidi" w:hAnsiTheme="majorBidi"/>
                    <w:color w:val="auto"/>
                    <w:sz w:val="24"/>
                    <w:szCs w:val="24"/>
                  </w:rPr>
                  <w:t xml:space="preserve"> Volume 252 , September</w:t>
                </w:r>
                <w:r w:rsidR="00DC22BF" w:rsidRPr="00E84AA0">
                  <w:rPr>
                    <w:rFonts w:asciiTheme="majorBidi" w:hAnsiTheme="majorBidi"/>
                    <w:color w:val="auto"/>
                    <w:sz w:val="24"/>
                    <w:szCs w:val="24"/>
                  </w:rPr>
                  <w:t xml:space="preserve"> 2</w:t>
                </w:r>
                <w:r w:rsidRPr="00E84AA0">
                  <w:rPr>
                    <w:rFonts w:asciiTheme="majorBidi" w:hAnsiTheme="majorBidi"/>
                    <w:color w:val="auto"/>
                    <w:sz w:val="24"/>
                    <w:szCs w:val="24"/>
                  </w:rPr>
                  <w:t>024</w:t>
                </w:r>
                <w:r w:rsidR="00DC22BF" w:rsidRPr="00E84AA0">
                  <w:rPr>
                    <w:rFonts w:asciiTheme="majorBidi" w:hAnsiTheme="majorBidi"/>
                    <w:color w:val="auto"/>
                    <w:sz w:val="24"/>
                    <w:szCs w:val="24"/>
                  </w:rPr>
                  <w:t xml:space="preserve">, Pages </w:t>
                </w:r>
                <w:r w:rsidRPr="00E84AA0">
                  <w:rPr>
                    <w:rFonts w:asciiTheme="majorBidi" w:hAnsiTheme="majorBidi"/>
                    <w:color w:val="auto"/>
                    <w:sz w:val="24"/>
                    <w:szCs w:val="24"/>
                  </w:rPr>
                  <w:t>40</w:t>
                </w:r>
                <w:r w:rsidR="00DC22BF" w:rsidRPr="00E84AA0">
                  <w:rPr>
                    <w:rFonts w:asciiTheme="majorBidi" w:hAnsiTheme="majorBidi"/>
                    <w:color w:val="auto"/>
                    <w:sz w:val="24"/>
                    <w:szCs w:val="24"/>
                  </w:rPr>
                  <w:t>-</w:t>
                </w:r>
                <w:r w:rsidRPr="00E84AA0">
                  <w:rPr>
                    <w:rFonts w:asciiTheme="majorBidi" w:hAnsiTheme="majorBidi"/>
                    <w:color w:val="auto"/>
                    <w:sz w:val="24"/>
                    <w:szCs w:val="24"/>
                  </w:rPr>
                  <w:t>6</w:t>
                </w:r>
                <w:r w:rsidR="00DC22BF" w:rsidRPr="00E84AA0">
                  <w:rPr>
                    <w:rFonts w:asciiTheme="majorBidi" w:hAnsiTheme="majorBidi"/>
                    <w:color w:val="auto"/>
                    <w:sz w:val="24"/>
                    <w:szCs w:val="24"/>
                  </w:rPr>
                  <w:t>1</w:t>
                </w:r>
              </w:p>
            </w:tc>
          </w:tr>
          <w:tr w:rsidR="00DC22BF" w:rsidRPr="00E84AA0" w14:paraId="0FE7E3AB" w14:textId="77777777" w:rsidTr="00F573C8">
            <w:trPr>
              <w:gridAfter w:val="1"/>
              <w:wAfter w:w="102" w:type="pct"/>
              <w:tblCellSpacing w:w="15" w:type="dxa"/>
            </w:trPr>
            <w:tc>
              <w:tcPr>
                <w:tcW w:w="252" w:type="pct"/>
                <w:tcMar>
                  <w:top w:w="15" w:type="dxa"/>
                  <w:left w:w="15" w:type="dxa"/>
                  <w:bottom w:w="15" w:type="dxa"/>
                  <w:right w:w="15" w:type="dxa"/>
                </w:tcMar>
                <w:hideMark/>
              </w:tcPr>
              <w:p w14:paraId="507098CA" w14:textId="2E14891D"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[7]</w:t>
                </w:r>
              </w:p>
            </w:tc>
            <w:tc>
              <w:tcPr>
                <w:tcW w:w="4578" w:type="pct"/>
                <w:tcMar>
                  <w:top w:w="15" w:type="dxa"/>
                  <w:left w:w="15" w:type="dxa"/>
                  <w:bottom w:w="15" w:type="dxa"/>
                  <w:right w:w="15" w:type="dxa"/>
                </w:tcMar>
                <w:hideMark/>
              </w:tcPr>
              <w:p w14:paraId="0AA2501B"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Won-Seak Kim, Pham Troung Thang , Beam-Keun Kim,</w:t>
                </w:r>
                <w:r w:rsidRPr="00E84AA0">
                  <w:rPr>
                    <w:rFonts w:asciiTheme="majorBidi" w:hAnsiTheme="majorBidi" w:cstheme="majorBidi"/>
                    <w:noProof/>
                    <w:szCs w:val="24"/>
                    <w:rtl/>
                  </w:rPr>
                  <w:t>"</w:t>
                </w:r>
                <w:r w:rsidRPr="00E84AA0">
                  <w:rPr>
                    <w:rFonts w:asciiTheme="majorBidi" w:hAnsiTheme="majorBidi" w:cstheme="majorBidi"/>
                    <w:noProof/>
                    <w:szCs w:val="24"/>
                  </w:rPr>
                  <w:t xml:space="preserve">CFD simulation of plate-fin cross-counter flow compact heat exchanger”, Journal of Mechanical Science and Technology , volume 38 , pages 696-678, (2024)  </w:t>
                </w:r>
              </w:p>
            </w:tc>
          </w:tr>
          <w:tr w:rsidR="00DC22BF" w:rsidRPr="00E84AA0" w14:paraId="05E5872F" w14:textId="77777777" w:rsidTr="00F573C8">
            <w:trPr>
              <w:gridAfter w:val="1"/>
              <w:wAfter w:w="102" w:type="pct"/>
              <w:tblCellSpacing w:w="15" w:type="dxa"/>
            </w:trPr>
            <w:tc>
              <w:tcPr>
                <w:tcW w:w="252" w:type="pct"/>
                <w:tcMar>
                  <w:top w:w="15" w:type="dxa"/>
                  <w:left w:w="15" w:type="dxa"/>
                  <w:bottom w:w="15" w:type="dxa"/>
                  <w:right w:w="15" w:type="dxa"/>
                </w:tcMar>
                <w:hideMark/>
              </w:tcPr>
              <w:p w14:paraId="4E15D204" w14:textId="0B52F7D4"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[8]</w:t>
                </w:r>
              </w:p>
            </w:tc>
            <w:tc>
              <w:tcPr>
                <w:tcW w:w="4578" w:type="pct"/>
                <w:tcMar>
                  <w:top w:w="15" w:type="dxa"/>
                  <w:left w:w="15" w:type="dxa"/>
                  <w:bottom w:w="15" w:type="dxa"/>
                  <w:right w:w="15" w:type="dxa"/>
                </w:tcMar>
                <w:hideMark/>
              </w:tcPr>
              <w:p w14:paraId="3626B474" w14:textId="032F677F"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Marzena lwaniszyn, Mateusz Korpys, </w:t>
                </w:r>
                <w:r w:rsidR="00E638B2" w:rsidRPr="00E84AA0">
                  <w:rPr>
                    <w:rFonts w:asciiTheme="majorBidi" w:hAnsiTheme="majorBidi" w:cstheme="majorBidi"/>
                    <w:szCs w:val="24"/>
                  </w:rPr>
                  <w:t>'</w:t>
                </w:r>
                <w:r w:rsidRPr="00E84AA0">
                  <w:rPr>
                    <w:rFonts w:asciiTheme="majorBidi" w:hAnsiTheme="majorBidi" w:cstheme="majorBidi"/>
                    <w:szCs w:val="24"/>
                  </w:rPr>
                  <w:t>Computational Fluid Dynamics Modelling of Fluid Flow and Heat and Mass Transfer</w:t>
                </w:r>
                <w:r w:rsidR="00E638B2" w:rsidRPr="00E84AA0">
                  <w:rPr>
                    <w:rFonts w:asciiTheme="majorBidi" w:hAnsiTheme="majorBidi" w:cstheme="majorBidi"/>
                    <w:szCs w:val="24"/>
                  </w:rPr>
                  <w:t>'</w:t>
                </w:r>
                <w:r w:rsidRPr="00E84AA0">
                  <w:rPr>
                    <w:rFonts w:asciiTheme="majorBidi" w:hAnsiTheme="majorBidi" w:cstheme="majorBidi"/>
                    <w:szCs w:val="24"/>
                  </w:rPr>
                  <w:t xml:space="preserve">, </w:t>
                </w:r>
                <w:r w:rsidRPr="00E84AA0">
                  <w:rPr>
                    <w:rFonts w:asciiTheme="majorBidi" w:hAnsiTheme="majorBidi" w:cstheme="majorBidi"/>
                    <w:color w:val="222222"/>
                    <w:szCs w:val="24"/>
                    <w:shd w:val="clear" w:color="auto" w:fill="FFFFFF"/>
                  </w:rPr>
                  <w:t>closed (30 September 2022) | Viewed by 7912</w:t>
                </w:r>
                <w:r w:rsidRPr="00E84AA0">
                  <w:rPr>
                    <w:rFonts w:asciiTheme="majorBidi" w:hAnsiTheme="majorBidi" w:cstheme="majorBidi"/>
                    <w:noProof/>
                    <w:szCs w:val="24"/>
                  </w:rPr>
                  <w:t xml:space="preserve"> </w:t>
                </w:r>
              </w:p>
            </w:tc>
          </w:tr>
          <w:tr w:rsidR="00DC22BF" w:rsidRPr="00E84AA0" w14:paraId="34DAC063" w14:textId="77777777" w:rsidTr="00F573C8">
            <w:trPr>
              <w:gridAfter w:val="1"/>
              <w:wAfter w:w="102" w:type="pct"/>
              <w:tblCellSpacing w:w="15" w:type="dxa"/>
            </w:trPr>
            <w:tc>
              <w:tcPr>
                <w:tcW w:w="252" w:type="pct"/>
                <w:tcMar>
                  <w:top w:w="15" w:type="dxa"/>
                  <w:left w:w="15" w:type="dxa"/>
                  <w:bottom w:w="15" w:type="dxa"/>
                  <w:right w:w="15" w:type="dxa"/>
                </w:tcMar>
                <w:hideMark/>
              </w:tcPr>
              <w:p w14:paraId="517FBCA9" w14:textId="00CD038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[9]</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2C758E24" w14:textId="18273FAC" w:rsidR="00DC22BF" w:rsidRPr="00E84AA0" w:rsidRDefault="00E638B2" w:rsidP="00E84AA0">
                <w:pPr>
                  <w:autoSpaceDE w:val="0"/>
                  <w:autoSpaceDN w:val="0"/>
                  <w:adjustRightInd w:val="0"/>
                  <w:spacing w:after="0" w:line="240" w:lineRule="auto"/>
                  <w:jc w:val="both"/>
                  <w:rPr>
                    <w:rFonts w:asciiTheme="majorBidi" w:eastAsia="TeXGyreTermesX-Bold" w:hAnsiTheme="majorBidi" w:cstheme="majorBidi"/>
                    <w:sz w:val="24"/>
                    <w:szCs w:val="24"/>
                  </w:rPr>
                </w:pPr>
                <w:r w:rsidRPr="00E84AA0">
                  <w:rPr>
                    <w:rFonts w:asciiTheme="majorBidi" w:hAnsiTheme="majorBidi" w:cstheme="majorBidi"/>
                    <w:sz w:val="24"/>
                    <w:szCs w:val="24"/>
                  </w:rPr>
                  <w:t>Ali Hammed Hasan, Salem Mehrzad Banooni, Laith Jaafer Habeeb</w:t>
                </w:r>
                <w:r w:rsidR="00547BEB" w:rsidRPr="00E84AA0">
                  <w:rPr>
                    <w:rFonts w:asciiTheme="majorBidi" w:hAnsiTheme="majorBidi" w:cstheme="majorBidi"/>
                    <w:sz w:val="24"/>
                    <w:szCs w:val="24"/>
                  </w:rPr>
                  <w:t>"</w:t>
                </w:r>
                <w:r w:rsidR="00547BEB" w:rsidRPr="00E84AA0">
                  <w:rPr>
                    <w:rFonts w:asciiTheme="majorBidi" w:eastAsia="TeXGyreTermesX-Bold" w:hAnsiTheme="majorBidi" w:cstheme="majorBidi"/>
                    <w:sz w:val="24"/>
                    <w:szCs w:val="24"/>
                  </w:rPr>
                  <w:t xml:space="preserve"> Enhanced Performance of Structurally Optimized Plate-Fin Heat Exchangers Through Numerical Modeling of Heat Transfer and</w:t>
                </w:r>
                <w:r w:rsidRPr="00E84AA0">
                  <w:rPr>
                    <w:rFonts w:asciiTheme="majorBidi" w:eastAsia="TeXGyreTermesX-Bold" w:hAnsiTheme="majorBidi" w:cstheme="majorBidi"/>
                    <w:sz w:val="24"/>
                    <w:szCs w:val="24"/>
                  </w:rPr>
                  <w:t xml:space="preserve"> </w:t>
                </w:r>
                <w:r w:rsidR="00547BEB" w:rsidRPr="00E84AA0">
                  <w:rPr>
                    <w:rFonts w:asciiTheme="majorBidi" w:eastAsia="TeXGyreTermesX-Bold" w:hAnsiTheme="majorBidi" w:cstheme="majorBidi"/>
                    <w:sz w:val="24"/>
                    <w:szCs w:val="24"/>
                  </w:rPr>
                  <w:t>Pressure Drop</w:t>
                </w:r>
                <w:r w:rsidRPr="00E84AA0">
                  <w:rPr>
                    <w:rFonts w:asciiTheme="majorBidi" w:eastAsia="TeXGyreTermesX-Bold" w:hAnsiTheme="majorBidi" w:cstheme="majorBidi"/>
                    <w:sz w:val="24"/>
                    <w:szCs w:val="24"/>
                  </w:rPr>
                  <w:t>.</w:t>
                </w:r>
                <w:r w:rsidR="00547BEB" w:rsidRPr="00E84AA0">
                  <w:rPr>
                    <w:rFonts w:asciiTheme="majorBidi" w:hAnsiTheme="majorBidi" w:cstheme="majorBidi"/>
                    <w:sz w:val="24"/>
                    <w:szCs w:val="24"/>
                  </w:rPr>
                  <w:t xml:space="preserve"> "</w:t>
                </w:r>
                <w:r w:rsidRPr="00E84AA0">
                  <w:rPr>
                    <w:rFonts w:asciiTheme="majorBidi" w:hAnsiTheme="majorBidi" w:cstheme="majorBidi"/>
                    <w:sz w:val="24"/>
                    <w:szCs w:val="24"/>
                  </w:rPr>
                  <w:t xml:space="preserve"> Journal of Sustainability for Energy, Volume 2, pages 39-49, (2023)</w:t>
                </w:r>
              </w:p>
            </w:tc>
          </w:tr>
          <w:tr w:rsidR="00DC22BF" w:rsidRPr="00E84AA0" w14:paraId="4ECE24A2" w14:textId="77777777" w:rsidTr="00F573C8">
            <w:trPr>
              <w:gridAfter w:val="1"/>
              <w:wAfter w:w="102" w:type="pct"/>
              <w:tblCellSpacing w:w="15" w:type="dxa"/>
            </w:trPr>
            <w:tc>
              <w:tcPr>
                <w:tcW w:w="252" w:type="pct"/>
                <w:tcMar>
                  <w:top w:w="15" w:type="dxa"/>
                  <w:left w:w="15" w:type="dxa"/>
                  <w:bottom w:w="15" w:type="dxa"/>
                  <w:right w:w="15" w:type="dxa"/>
                </w:tcMar>
                <w:hideMark/>
              </w:tcPr>
              <w:p w14:paraId="4713707A" w14:textId="4E153233"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[10]</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4FCEE258" w14:textId="2C9737B9"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Shengchen Li, Zixin Deng, Jian Liu, Defu Liu “Multi-Objective Optimization of Plate-Fin Heat Exchangers via Non-Dominated Sequencing Genetic Algorithm (NSGA-II)”</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Appl. Sci. 2022, 12(22), 11792;</w:t>
                </w:r>
                <w:hyperlink r:id="rId8" w:history="1">
                  <w:r w:rsidRPr="00E84AA0">
                    <w:rPr>
                      <w:rFonts w:asciiTheme="majorBidi" w:hAnsiTheme="majorBidi" w:cstheme="majorBidi"/>
                      <w:color w:val="000000"/>
                      <w:szCs w:val="24"/>
                    </w:rPr>
                    <w:t xml:space="preserve"> https://doi.org/10.3390/app122211792</w:t>
                  </w:r>
                </w:hyperlink>
              </w:p>
            </w:tc>
          </w:tr>
          <w:tr w:rsidR="00DC22BF" w:rsidRPr="00E84AA0" w14:paraId="481218E0" w14:textId="77777777" w:rsidTr="00F573C8">
            <w:trPr>
              <w:gridAfter w:val="1"/>
              <w:wAfter w:w="102" w:type="pct"/>
              <w:tblCellSpacing w:w="15" w:type="dxa"/>
            </w:trPr>
            <w:tc>
              <w:tcPr>
                <w:tcW w:w="252" w:type="pct"/>
                <w:tcMar>
                  <w:top w:w="15" w:type="dxa"/>
                  <w:left w:w="15" w:type="dxa"/>
                  <w:bottom w:w="15" w:type="dxa"/>
                  <w:right w:w="15" w:type="dxa"/>
                </w:tcMar>
                <w:hideMark/>
              </w:tcPr>
              <w:p w14:paraId="55602C73" w14:textId="0839C2EF"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[11]</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65960A32" w14:textId="04C1295E"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Ying Guan, Liquan Wang and Hongjiang Cui “Optimization Analysis of Thermodynamic Characteristics of Serrated Plate-Fin Heat Exchanger</w:t>
                </w:r>
                <w:r w:rsidRPr="00E84AA0">
                  <w:rPr>
                    <w:rFonts w:asciiTheme="majorBidi" w:hAnsiTheme="majorBidi" w:cstheme="majorBidi"/>
                    <w:szCs w:val="24"/>
                  </w:rPr>
                  <w:t xml:space="preserve"> </w:t>
                </w:r>
                <w:r w:rsidRPr="00E84AA0">
                  <w:rPr>
                    <w:rFonts w:asciiTheme="majorBidi" w:hAnsiTheme="majorBidi" w:cstheme="majorBidi"/>
                    <w:color w:val="000000"/>
                    <w:szCs w:val="24"/>
                  </w:rPr>
                  <w:t>\”</w:t>
                </w:r>
                <w:r w:rsidR="00E46171"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School of Locomotive and Rolling Stock Engineering, Dalian Jiaotong University, Dalian 116028, China</w:t>
                </w:r>
                <w:r w:rsidRPr="00E84AA0">
                  <w:rPr>
                    <w:rFonts w:asciiTheme="majorBidi" w:hAnsiTheme="majorBidi" w:cstheme="majorBidi"/>
                    <w:color w:val="000000"/>
                    <w:szCs w:val="24"/>
                  </w:rPr>
                  <w:t xml:space="preserve">, </w:t>
                </w:r>
                <w:r w:rsidRPr="00E84AA0">
                  <w:rPr>
                    <w:rFonts w:asciiTheme="majorBidi" w:hAnsiTheme="majorBidi" w:cstheme="majorBidi"/>
                    <w:color w:val="222222"/>
                    <w:szCs w:val="24"/>
                    <w:shd w:val="clear" w:color="auto" w:fill="FFFFFF"/>
                  </w:rPr>
                  <w:t xml:space="preserve">Sensors 2023, 23(8), 4158; </w:t>
                </w:r>
                <w:hyperlink r:id="rId9" w:history="1">
                  <w:r w:rsidRPr="008F1DE3">
                    <w:rPr>
                      <w:rFonts w:asciiTheme="majorBidi" w:hAnsiTheme="majorBidi" w:cstheme="majorBidi"/>
                      <w:szCs w:val="24"/>
                      <w:u w:val="single"/>
                      <w:shd w:val="clear" w:color="auto" w:fill="FFFFFF"/>
                    </w:rPr>
                    <w:t>https://doi.org/10.3390/s23084158</w:t>
                  </w:r>
                </w:hyperlink>
                <w:r w:rsidRPr="008F1DE3">
                  <w:rPr>
                    <w:rFonts w:asciiTheme="majorBidi" w:hAnsiTheme="majorBidi" w:cstheme="majorBidi"/>
                    <w:noProof/>
                    <w:szCs w:val="24"/>
                  </w:rPr>
                  <w:t xml:space="preserve"> </w:t>
                </w:r>
              </w:p>
            </w:tc>
          </w:tr>
          <w:tr w:rsidR="00DC22BF" w:rsidRPr="00E84AA0" w14:paraId="337BF93C" w14:textId="77777777" w:rsidTr="00F573C8">
            <w:trPr>
              <w:gridAfter w:val="1"/>
              <w:wAfter w:w="102" w:type="pct"/>
              <w:tblCellSpacing w:w="15" w:type="dxa"/>
            </w:trPr>
            <w:tc>
              <w:tcPr>
                <w:tcW w:w="252" w:type="pct"/>
                <w:tcMar>
                  <w:top w:w="15" w:type="dxa"/>
                  <w:left w:w="15" w:type="dxa"/>
                  <w:bottom w:w="15" w:type="dxa"/>
                  <w:right w:w="15" w:type="dxa"/>
                </w:tcMar>
                <w:hideMark/>
              </w:tcPr>
              <w:p w14:paraId="795114C0" w14:textId="171C0A89"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[12]</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3695FF9D" w14:textId="3D5ABEC6" w:rsidR="00C050F3" w:rsidRPr="00E84AA0" w:rsidRDefault="00DC22BF"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Bashir S. Mekki</w:t>
                </w:r>
                <w:r w:rsidRPr="00E84AA0">
                  <w:rPr>
                    <w:rFonts w:ascii="Cambria Math" w:hAnsi="Cambria Math" w:cs="Cambria Math"/>
                    <w:color w:val="000000"/>
                    <w:szCs w:val="24"/>
                  </w:rPr>
                  <w:t>∗</w:t>
                </w:r>
                <w:r w:rsidRPr="00E84AA0">
                  <w:rPr>
                    <w:rFonts w:asciiTheme="majorBidi" w:hAnsiTheme="majorBidi" w:cstheme="majorBidi"/>
                    <w:color w:val="000000"/>
                    <w:szCs w:val="24"/>
                  </w:rPr>
                  <w:t xml:space="preserve">, Joshua Langer, Stephen Lynch “Genetic algorithm based topology optimization of heat exchanger fins used in aerospace </w:t>
                </w:r>
                <w:r w:rsidR="00E46171" w:rsidRPr="00E84AA0">
                  <w:rPr>
                    <w:rFonts w:asciiTheme="majorBidi" w:hAnsiTheme="majorBidi" w:cstheme="majorBidi"/>
                    <w:color w:val="000000"/>
                    <w:szCs w:val="24"/>
                  </w:rPr>
                  <w:t>applications “International</w:t>
                </w:r>
                <w:r w:rsidRPr="00E84AA0">
                  <w:rPr>
                    <w:rFonts w:asciiTheme="majorBidi" w:hAnsiTheme="majorBidi" w:cstheme="majorBidi"/>
                    <w:color w:val="000000"/>
                    <w:szCs w:val="24"/>
                  </w:rPr>
                  <w:t xml:space="preserve"> Journal of Heat and Mass Transfer, </w:t>
                </w:r>
                <w:hyperlink r:id="rId10" w:history="1">
                  <w:r w:rsidRPr="00E84AA0">
                    <w:rPr>
                      <w:rFonts w:asciiTheme="majorBidi" w:hAnsiTheme="majorBidi" w:cstheme="majorBidi"/>
                      <w:szCs w:val="24"/>
                    </w:rPr>
                    <w:t>Volume 170</w:t>
                  </w:r>
                </w:hyperlink>
                <w:r w:rsidRPr="00E84AA0">
                  <w:rPr>
                    <w:rFonts w:asciiTheme="majorBidi" w:hAnsiTheme="majorBidi" w:cstheme="majorBidi"/>
                    <w:color w:val="000000"/>
                    <w:szCs w:val="24"/>
                  </w:rPr>
                  <w:t>, May 2021, 121002</w:t>
                </w:r>
              </w:p>
            </w:tc>
          </w:tr>
          <w:tr w:rsidR="00C050F3" w:rsidRPr="00E84AA0" w14:paraId="7D2FD170" w14:textId="77777777" w:rsidTr="00F573C8">
            <w:trPr>
              <w:gridAfter w:val="1"/>
              <w:wAfter w:w="102" w:type="pct"/>
              <w:tblCellSpacing w:w="15" w:type="dxa"/>
            </w:trPr>
            <w:tc>
              <w:tcPr>
                <w:tcW w:w="252" w:type="pct"/>
                <w:tcMar>
                  <w:top w:w="15" w:type="dxa"/>
                  <w:left w:w="15" w:type="dxa"/>
                  <w:bottom w:w="15" w:type="dxa"/>
                  <w:right w:w="15" w:type="dxa"/>
                </w:tcMar>
              </w:tcPr>
              <w:p w14:paraId="6AF3D625" w14:textId="77777777" w:rsidR="00C050F3" w:rsidRPr="00E84AA0" w:rsidRDefault="00C050F3"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w:t>
                </w:r>
                <w:r w:rsidRPr="00E84AA0">
                  <w:rPr>
                    <w:rFonts w:asciiTheme="majorBidi" w:hAnsiTheme="majorBidi" w:cstheme="majorBidi"/>
                    <w:szCs w:val="24"/>
                    <w:rtl/>
                  </w:rPr>
                  <w:t>13</w:t>
                </w:r>
                <w:r w:rsidRPr="00E84AA0">
                  <w:rPr>
                    <w:rFonts w:asciiTheme="majorBidi" w:hAnsiTheme="majorBidi" w:cstheme="majorBidi"/>
                    <w:szCs w:val="24"/>
                  </w:rPr>
                  <w:t>]</w:t>
                </w:r>
              </w:p>
              <w:p w14:paraId="7321D1EE" w14:textId="07588BB2" w:rsidR="00C050F3" w:rsidRPr="00E84AA0" w:rsidRDefault="00C050F3" w:rsidP="00E84AA0">
                <w:pPr>
                  <w:jc w:val="both"/>
                  <w:rPr>
                    <w:rFonts w:asciiTheme="majorBidi" w:hAnsiTheme="majorBidi" w:cstheme="majorBidi"/>
                    <w:sz w:val="24"/>
                    <w:szCs w:val="24"/>
                    <w:lang w:bidi="fa-IR"/>
                  </w:rPr>
                </w:pPr>
              </w:p>
            </w:tc>
            <w:tc>
              <w:tcPr>
                <w:tcW w:w="4578" w:type="pct"/>
                <w:tcMar>
                  <w:top w:w="15" w:type="dxa"/>
                  <w:left w:w="15" w:type="dxa"/>
                  <w:bottom w:w="15" w:type="dxa"/>
                  <w:right w:w="15" w:type="dxa"/>
                </w:tcMar>
              </w:tcPr>
              <w:p w14:paraId="455C908E" w14:textId="77777777" w:rsidR="00EE5462" w:rsidRPr="00E84AA0" w:rsidRDefault="00FF0113"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Paolo Blecich</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Josip Batista, Mateo Kirincic, Kristian Lenic</w:t>
                </w:r>
                <w:r w:rsidR="00B32E42"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Numerical study of heat transfer and fluid flow in the offset strip-fin heat exchanger: A fin-by-fin analysis</w:t>
                </w:r>
              </w:p>
              <w:p w14:paraId="737F7EC9" w14:textId="20969C51" w:rsidR="00C050F3" w:rsidRPr="00E84AA0" w:rsidRDefault="00B32E42" w:rsidP="00E84AA0">
                <w:pPr>
                  <w:pStyle w:val="Bibliography"/>
                  <w:bidi w:val="0"/>
                  <w:jc w:val="both"/>
                  <w:rPr>
                    <w:rFonts w:asciiTheme="majorBidi" w:hAnsiTheme="majorBidi" w:cstheme="majorBidi"/>
                    <w:color w:val="000000"/>
                    <w:szCs w:val="24"/>
                  </w:rPr>
                </w:pPr>
                <w:r w:rsidRPr="00E84AA0">
                  <w:rPr>
                    <w:rFonts w:asciiTheme="majorBidi" w:hAnsiTheme="majorBidi" w:cstheme="majorBidi"/>
                    <w:color w:val="000000"/>
                    <w:szCs w:val="24"/>
                  </w:rPr>
                  <w:t xml:space="preserve">“International Journal of Heat and Mass Transfer, </w:t>
                </w:r>
                <w:r w:rsidR="00FF0113" w:rsidRPr="00E84AA0">
                  <w:rPr>
                    <w:rFonts w:asciiTheme="majorBidi" w:hAnsiTheme="majorBidi" w:cstheme="majorBidi"/>
                    <w:szCs w:val="24"/>
                  </w:rPr>
                  <w:t>Volume 154</w:t>
                </w:r>
                <w:r w:rsidRPr="00E84AA0">
                  <w:rPr>
                    <w:rFonts w:asciiTheme="majorBidi" w:hAnsiTheme="majorBidi" w:cstheme="majorBidi"/>
                    <w:color w:val="000000"/>
                    <w:szCs w:val="24"/>
                  </w:rPr>
                  <w:t>, May 202</w:t>
                </w:r>
                <w:r w:rsidR="00FF0113" w:rsidRPr="00E84AA0">
                  <w:rPr>
                    <w:rFonts w:asciiTheme="majorBidi" w:hAnsiTheme="majorBidi" w:cstheme="majorBidi"/>
                    <w:color w:val="000000"/>
                    <w:szCs w:val="24"/>
                  </w:rPr>
                  <w:t>4</w:t>
                </w:r>
                <w:r w:rsidRPr="00E84AA0">
                  <w:rPr>
                    <w:rFonts w:asciiTheme="majorBidi" w:hAnsiTheme="majorBidi" w:cstheme="majorBidi"/>
                    <w:color w:val="000000"/>
                    <w:szCs w:val="24"/>
                  </w:rPr>
                  <w:t xml:space="preserve">, </w:t>
                </w:r>
                <w:r w:rsidR="00FF0113" w:rsidRPr="00E84AA0">
                  <w:rPr>
                    <w:rFonts w:asciiTheme="majorBidi" w:hAnsiTheme="majorBidi" w:cstheme="majorBidi"/>
                    <w:color w:val="000000"/>
                    <w:szCs w:val="24"/>
                  </w:rPr>
                  <w:t>107343</w:t>
                </w:r>
              </w:p>
            </w:tc>
          </w:tr>
          <w:tr w:rsidR="00DC22BF" w:rsidRPr="00E84AA0" w14:paraId="17EBD22F" w14:textId="77777777" w:rsidTr="00F573C8">
            <w:trPr>
              <w:gridAfter w:val="1"/>
              <w:wAfter w:w="102" w:type="pct"/>
              <w:tblCellSpacing w:w="15" w:type="dxa"/>
            </w:trPr>
            <w:tc>
              <w:tcPr>
                <w:tcW w:w="252" w:type="pct"/>
                <w:tcMar>
                  <w:top w:w="15" w:type="dxa"/>
                  <w:left w:w="15" w:type="dxa"/>
                  <w:bottom w:w="15" w:type="dxa"/>
                  <w:right w:w="15" w:type="dxa"/>
                </w:tcMar>
                <w:hideMark/>
              </w:tcPr>
              <w:p w14:paraId="36154C69" w14:textId="286AA83E"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lastRenderedPageBreak/>
                  <w:t>[1</w:t>
                </w:r>
                <w:r w:rsidR="00EF70DF" w:rsidRPr="00E84AA0">
                  <w:rPr>
                    <w:rFonts w:asciiTheme="majorBidi" w:hAnsiTheme="majorBidi" w:cstheme="majorBidi"/>
                    <w:szCs w:val="24"/>
                    <w:rtl/>
                  </w:rPr>
                  <w:t>4</w:t>
                </w:r>
                <w:r w:rsidRPr="00E84AA0">
                  <w:rPr>
                    <w:rFonts w:asciiTheme="majorBidi" w:hAnsiTheme="majorBidi" w:cstheme="majorBidi"/>
                    <w:szCs w:val="24"/>
                    <w:rtl/>
                  </w:rPr>
                  <w:t>]</w:t>
                </w:r>
              </w:p>
            </w:tc>
            <w:tc>
              <w:tcPr>
                <w:tcW w:w="4578" w:type="pct"/>
                <w:tcMar>
                  <w:top w:w="15" w:type="dxa"/>
                  <w:left w:w="15" w:type="dxa"/>
                  <w:bottom w:w="15" w:type="dxa"/>
                  <w:right w:w="15" w:type="dxa"/>
                </w:tcMar>
                <w:hideMark/>
              </w:tcPr>
              <w:p w14:paraId="6A213B46" w14:textId="14EF2E0F" w:rsidR="00DC22BF" w:rsidRPr="00E84AA0" w:rsidRDefault="003806D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 xml:space="preserve">Lee J.S; Ha M Y; </w:t>
                </w:r>
                <w:r w:rsidR="00DC22BF" w:rsidRPr="00E84AA0">
                  <w:rPr>
                    <w:rFonts w:asciiTheme="majorBidi" w:hAnsiTheme="majorBidi" w:cstheme="majorBidi"/>
                    <w:color w:val="000000"/>
                    <w:szCs w:val="24"/>
                  </w:rPr>
                  <w:t>Min, J.K. “</w:t>
                </w:r>
                <w:r w:rsidRPr="00E84AA0">
                  <w:rPr>
                    <w:rFonts w:asciiTheme="majorBidi" w:hAnsiTheme="majorBidi" w:cstheme="majorBidi"/>
                    <w:szCs w:val="24"/>
                  </w:rPr>
                  <w:t>Numerical study on the mixed convection around inclined-pin fins on a heated plate in vertical channels with various bypass ratios</w:t>
                </w:r>
                <w:r w:rsidR="00DC22BF" w:rsidRPr="00E84AA0">
                  <w:rPr>
                    <w:rFonts w:asciiTheme="majorBidi" w:hAnsiTheme="majorBidi" w:cstheme="majorBidi"/>
                    <w:color w:val="000000"/>
                    <w:szCs w:val="24"/>
                  </w:rPr>
                  <w:t>”</w:t>
                </w:r>
                <w:r w:rsidRPr="00E84AA0">
                  <w:rPr>
                    <w:rFonts w:asciiTheme="majorBidi" w:hAnsiTheme="majorBidi" w:cstheme="majorBidi"/>
                    <w:color w:val="000000"/>
                    <w:szCs w:val="24"/>
                  </w:rPr>
                  <w:t xml:space="preserve"> Case Studies in Thermal Engineering</w:t>
                </w:r>
                <w:r w:rsidR="00DC22BF" w:rsidRPr="00E84AA0">
                  <w:rPr>
                    <w:rFonts w:asciiTheme="majorBidi" w:hAnsiTheme="majorBidi" w:cstheme="majorBidi"/>
                    <w:color w:val="000000"/>
                    <w:szCs w:val="24"/>
                  </w:rPr>
                  <w:t>. 20</w:t>
                </w:r>
                <w:r w:rsidRPr="00E84AA0">
                  <w:rPr>
                    <w:rFonts w:asciiTheme="majorBidi" w:hAnsiTheme="majorBidi" w:cstheme="majorBidi"/>
                    <w:color w:val="000000"/>
                    <w:szCs w:val="24"/>
                  </w:rPr>
                  <w:t>21</w:t>
                </w:r>
                <w:r w:rsidR="00DC22BF" w:rsidRPr="00E84AA0">
                  <w:rPr>
                    <w:rFonts w:asciiTheme="majorBidi" w:hAnsiTheme="majorBidi" w:cstheme="majorBidi"/>
                    <w:color w:val="000000"/>
                    <w:szCs w:val="24"/>
                  </w:rPr>
                  <w:t xml:space="preserve">, </w:t>
                </w:r>
                <w:r w:rsidRPr="00E84AA0">
                  <w:rPr>
                    <w:rFonts w:asciiTheme="majorBidi" w:hAnsiTheme="majorBidi" w:cstheme="majorBidi"/>
                    <w:color w:val="000000"/>
                    <w:szCs w:val="24"/>
                  </w:rPr>
                  <w:t>Volume 27, 101310</w:t>
                </w:r>
                <w:r w:rsidR="00DC22BF" w:rsidRPr="00E84AA0">
                  <w:rPr>
                    <w:rFonts w:asciiTheme="majorBidi" w:hAnsiTheme="majorBidi" w:cstheme="majorBidi"/>
                    <w:color w:val="000000"/>
                    <w:szCs w:val="24"/>
                  </w:rPr>
                  <w:t>.</w:t>
                </w:r>
              </w:p>
            </w:tc>
          </w:tr>
          <w:tr w:rsidR="00DC22BF" w:rsidRPr="00E84AA0" w14:paraId="33F2D330" w14:textId="77777777" w:rsidTr="00F573C8">
            <w:trPr>
              <w:gridAfter w:val="1"/>
              <w:wAfter w:w="102" w:type="pct"/>
              <w:tblCellSpacing w:w="15" w:type="dxa"/>
            </w:trPr>
            <w:tc>
              <w:tcPr>
                <w:tcW w:w="252" w:type="pct"/>
                <w:tcMar>
                  <w:top w:w="15" w:type="dxa"/>
                  <w:left w:w="15" w:type="dxa"/>
                  <w:bottom w:w="15" w:type="dxa"/>
                  <w:right w:w="15" w:type="dxa"/>
                </w:tcMar>
                <w:hideMark/>
              </w:tcPr>
              <w:p w14:paraId="4CEB222D" w14:textId="0D01A06F"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EF70DF" w:rsidRPr="00E84AA0">
                  <w:rPr>
                    <w:rFonts w:asciiTheme="majorBidi" w:hAnsiTheme="majorBidi" w:cstheme="majorBidi"/>
                    <w:szCs w:val="24"/>
                    <w:rtl/>
                  </w:rPr>
                  <w:t>5</w:t>
                </w:r>
                <w:r w:rsidRPr="00E84AA0">
                  <w:rPr>
                    <w:rFonts w:asciiTheme="majorBidi" w:hAnsiTheme="majorBidi" w:cstheme="majorBidi"/>
                    <w:szCs w:val="24"/>
                    <w:rtl/>
                  </w:rPr>
                  <w:t>]</w:t>
                </w:r>
              </w:p>
            </w:tc>
            <w:tc>
              <w:tcPr>
                <w:tcW w:w="4578" w:type="pct"/>
                <w:tcMar>
                  <w:top w:w="15" w:type="dxa"/>
                  <w:left w:w="15" w:type="dxa"/>
                  <w:bottom w:w="15" w:type="dxa"/>
                  <w:right w:w="15" w:type="dxa"/>
                </w:tcMar>
                <w:hideMark/>
              </w:tcPr>
              <w:p w14:paraId="738AEEAA" w14:textId="0A2ADF07" w:rsidR="00DC22BF" w:rsidRPr="00E84AA0" w:rsidRDefault="002157B4" w:rsidP="00E84AA0">
                <w:pPr>
                  <w:pStyle w:val="Heading1"/>
                  <w:spacing w:before="0" w:beforeAutospacing="0" w:after="0" w:afterAutospacing="0"/>
                  <w:jc w:val="both"/>
                  <w:rPr>
                    <w:rFonts w:asciiTheme="majorBidi" w:hAnsiTheme="majorBidi" w:cstheme="majorBidi"/>
                    <w:b w:val="0"/>
                    <w:bCs w:val="0"/>
                    <w:color w:val="1F1F1F"/>
                    <w:sz w:val="24"/>
                    <w:szCs w:val="24"/>
                  </w:rPr>
                </w:pPr>
                <w:r w:rsidRPr="00E84AA0">
                  <w:rPr>
                    <w:rFonts w:asciiTheme="majorBidi" w:hAnsiTheme="majorBidi" w:cstheme="majorBidi"/>
                    <w:b w:val="0"/>
                    <w:bCs w:val="0"/>
                    <w:color w:val="000000"/>
                    <w:sz w:val="24"/>
                    <w:szCs w:val="24"/>
                  </w:rPr>
                  <w:t>Dingbiao Wang; Haoran Zhang; Guanghui Wang; Honglin Yuan; Xu Peng</w:t>
                </w:r>
                <w:r w:rsidR="00DC22BF" w:rsidRPr="00E84AA0">
                  <w:rPr>
                    <w:rFonts w:asciiTheme="majorBidi" w:hAnsiTheme="majorBidi" w:cstheme="majorBidi"/>
                    <w:b w:val="0"/>
                    <w:bCs w:val="0"/>
                    <w:color w:val="000000"/>
                    <w:sz w:val="24"/>
                    <w:szCs w:val="24"/>
                  </w:rPr>
                  <w:t xml:space="preserve"> </w:t>
                </w:r>
                <w:r w:rsidR="00A2684B" w:rsidRPr="00E84AA0">
                  <w:rPr>
                    <w:rFonts w:asciiTheme="majorBidi" w:hAnsiTheme="majorBidi" w:cstheme="majorBidi"/>
                    <w:b w:val="0"/>
                    <w:bCs w:val="0"/>
                    <w:color w:val="000000"/>
                    <w:sz w:val="24"/>
                    <w:szCs w:val="24"/>
                    <w:rtl/>
                  </w:rPr>
                  <w:t>"</w:t>
                </w:r>
                <w:r w:rsidR="00A2684B" w:rsidRPr="00E84AA0">
                  <w:rPr>
                    <w:rStyle w:val="title-text"/>
                    <w:rFonts w:asciiTheme="majorBidi" w:hAnsiTheme="majorBidi" w:cstheme="majorBidi"/>
                    <w:b w:val="0"/>
                    <w:bCs w:val="0"/>
                    <w:color w:val="1F1F1F"/>
                    <w:sz w:val="24"/>
                    <w:szCs w:val="24"/>
                  </w:rPr>
                  <w:t>Experimental and numerical study on the heat transfer and flow characteristics of convex plate heat exchanger based on multi-objective optimization</w:t>
                </w:r>
                <w:r w:rsidRPr="00E84AA0">
                  <w:rPr>
                    <w:rStyle w:val="title-text"/>
                    <w:rFonts w:asciiTheme="majorBidi" w:hAnsiTheme="majorBidi" w:cstheme="majorBidi"/>
                    <w:b w:val="0"/>
                    <w:bCs w:val="0"/>
                    <w:color w:val="1F1F1F"/>
                    <w:sz w:val="24"/>
                    <w:szCs w:val="24"/>
                  </w:rPr>
                  <w:t xml:space="preserve"> " International Journal of Heat and Mass Transfer, Volume 202, March 2023, 123755</w:t>
                </w:r>
              </w:p>
            </w:tc>
          </w:tr>
          <w:tr w:rsidR="00DC22BF" w:rsidRPr="00E84AA0" w14:paraId="70F4376E" w14:textId="77777777" w:rsidTr="00F573C8">
            <w:trPr>
              <w:gridAfter w:val="1"/>
              <w:wAfter w:w="102" w:type="pct"/>
              <w:tblCellSpacing w:w="15" w:type="dxa"/>
            </w:trPr>
            <w:tc>
              <w:tcPr>
                <w:tcW w:w="252" w:type="pct"/>
                <w:tcMar>
                  <w:top w:w="15" w:type="dxa"/>
                  <w:left w:w="15" w:type="dxa"/>
                  <w:bottom w:w="15" w:type="dxa"/>
                  <w:right w:w="15" w:type="dxa"/>
                </w:tcMar>
                <w:hideMark/>
              </w:tcPr>
              <w:p w14:paraId="059CB3C7" w14:textId="3C20B56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D01514" w:rsidRPr="00E84AA0">
                  <w:rPr>
                    <w:rFonts w:asciiTheme="majorBidi" w:hAnsiTheme="majorBidi" w:cstheme="majorBidi"/>
                    <w:szCs w:val="24"/>
                    <w:rtl/>
                  </w:rPr>
                  <w:t>6</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67A99CE0" w14:textId="56A559C4"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Ning, J.; Wang, X.; Sun, Y.; Zheng, C.; Zhang, S.; Zhao, X.; Liu, C.; Yan, W. </w:t>
                </w:r>
                <w:r w:rsidR="00F64CC8" w:rsidRPr="00E84AA0">
                  <w:rPr>
                    <w:rFonts w:asciiTheme="majorBidi" w:hAnsiTheme="majorBidi" w:cstheme="majorBidi"/>
                    <w:szCs w:val="24"/>
                  </w:rPr>
                  <w:t>"</w:t>
                </w:r>
                <w:r w:rsidRPr="00E84AA0">
                  <w:rPr>
                    <w:rFonts w:asciiTheme="majorBidi" w:hAnsiTheme="majorBidi" w:cstheme="majorBidi"/>
                    <w:szCs w:val="24"/>
                  </w:rPr>
                  <w:t xml:space="preserve">Experimental and numerical investigation of </w:t>
                </w:r>
                <w:r w:rsidR="00E46171" w:rsidRPr="00E84AA0">
                  <w:rPr>
                    <w:rFonts w:asciiTheme="majorBidi" w:hAnsiTheme="majorBidi" w:cstheme="majorBidi"/>
                    <w:szCs w:val="24"/>
                  </w:rPr>
                  <w:t>additively manufactured</w:t>
                </w:r>
                <w:r w:rsidRPr="00E84AA0">
                  <w:rPr>
                    <w:rFonts w:asciiTheme="majorBidi" w:hAnsiTheme="majorBidi" w:cstheme="majorBidi"/>
                    <w:szCs w:val="24"/>
                  </w:rPr>
                  <w:t xml:space="preserve"> novel compact plate-fin heat exchanger</w:t>
                </w:r>
                <w:r w:rsidR="00F64CC8" w:rsidRPr="00E84AA0">
                  <w:rPr>
                    <w:rFonts w:asciiTheme="majorBidi" w:hAnsiTheme="majorBidi" w:cstheme="majorBidi"/>
                    <w:szCs w:val="24"/>
                  </w:rPr>
                  <w:t>"</w:t>
                </w:r>
                <w:r w:rsidRPr="00E84AA0">
                  <w:rPr>
                    <w:rFonts w:asciiTheme="majorBidi" w:hAnsiTheme="majorBidi" w:cstheme="majorBidi"/>
                    <w:szCs w:val="24"/>
                  </w:rPr>
                  <w:t>. Int. J. Heat Mass Transf. 2022, 190, 122818.</w:t>
                </w:r>
              </w:p>
            </w:tc>
          </w:tr>
          <w:tr w:rsidR="00DC22BF" w:rsidRPr="00E84AA0" w14:paraId="7D985EDC" w14:textId="77777777" w:rsidTr="00F573C8">
            <w:trPr>
              <w:gridAfter w:val="1"/>
              <w:wAfter w:w="102" w:type="pct"/>
              <w:tblCellSpacing w:w="15" w:type="dxa"/>
            </w:trPr>
            <w:tc>
              <w:tcPr>
                <w:tcW w:w="252" w:type="pct"/>
                <w:tcMar>
                  <w:top w:w="15" w:type="dxa"/>
                  <w:left w:w="15" w:type="dxa"/>
                  <w:bottom w:w="15" w:type="dxa"/>
                  <w:right w:w="15" w:type="dxa"/>
                </w:tcMar>
                <w:hideMark/>
              </w:tcPr>
              <w:p w14:paraId="63FF730A" w14:textId="18F20F2D"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991BBA" w:rsidRPr="00E84AA0">
                  <w:rPr>
                    <w:rFonts w:asciiTheme="majorBidi" w:hAnsiTheme="majorBidi" w:cstheme="majorBidi"/>
                    <w:szCs w:val="24"/>
                    <w:rtl/>
                  </w:rPr>
                  <w:t>7</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59ED3F0B"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color w:val="000000"/>
                    <w:szCs w:val="24"/>
                  </w:rPr>
                  <w:t>Raj M. Manglik and Arthur E. Burgles, "Heat Transfer and Pressure Drop Correlations for the Rectangular Offset Strip Fin Compact Heat Exchangers," Experimental Thermal and Fluid Science, vol. 10, pp. 171-180, 1995.</w:t>
                </w:r>
              </w:p>
            </w:tc>
          </w:tr>
          <w:tr w:rsidR="00DC22BF" w:rsidRPr="00E84AA0" w14:paraId="26F69EE8" w14:textId="77777777" w:rsidTr="00F573C8">
            <w:trPr>
              <w:gridAfter w:val="1"/>
              <w:wAfter w:w="102" w:type="pct"/>
              <w:tblCellSpacing w:w="15" w:type="dxa"/>
            </w:trPr>
            <w:tc>
              <w:tcPr>
                <w:tcW w:w="252" w:type="pct"/>
                <w:tcMar>
                  <w:top w:w="15" w:type="dxa"/>
                  <w:left w:w="15" w:type="dxa"/>
                  <w:bottom w:w="15" w:type="dxa"/>
                  <w:right w:w="15" w:type="dxa"/>
                </w:tcMar>
                <w:hideMark/>
              </w:tcPr>
              <w:p w14:paraId="597C2444" w14:textId="3E7F801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7F1F28" w:rsidRPr="00E84AA0">
                  <w:rPr>
                    <w:rFonts w:asciiTheme="majorBidi" w:hAnsiTheme="majorBidi" w:cstheme="majorBidi"/>
                    <w:szCs w:val="24"/>
                    <w:rtl/>
                  </w:rPr>
                  <w:t>8</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0A8838C5" w14:textId="181CDA3D" w:rsidR="00DC22BF" w:rsidRPr="00E84AA0" w:rsidRDefault="00B9460B" w:rsidP="00E84AA0">
                <w:pPr>
                  <w:pStyle w:val="Bibliography"/>
                  <w:bidi w:val="0"/>
                  <w:jc w:val="both"/>
                  <w:rPr>
                    <w:rFonts w:asciiTheme="majorBidi" w:eastAsiaTheme="minorEastAsia" w:hAnsiTheme="majorBidi" w:cstheme="majorBidi"/>
                    <w:noProof/>
                    <w:szCs w:val="24"/>
                  </w:rPr>
                </w:pPr>
                <w:hyperlink r:id="rId11" w:history="1">
                  <w:r w:rsidR="005777FC" w:rsidRPr="007206A4">
                    <w:rPr>
                      <w:rStyle w:val="Hyperlink"/>
                      <w:rFonts w:asciiTheme="majorBidi" w:hAnsiTheme="majorBidi" w:cstheme="majorBidi"/>
                      <w:color w:val="auto"/>
                      <w:szCs w:val="24"/>
                      <w:u w:val="none"/>
                      <w:shd w:val="clear" w:color="auto" w:fill="FFFFFF"/>
                    </w:rPr>
                    <w:t>Arthur Vangeffelen</w:t>
                  </w:r>
                </w:hyperlink>
                <w:r w:rsidR="005777FC" w:rsidRPr="007206A4">
                  <w:rPr>
                    <w:rFonts w:asciiTheme="majorBidi" w:hAnsiTheme="majorBidi" w:cstheme="majorBidi"/>
                    <w:szCs w:val="24"/>
                    <w:shd w:val="clear" w:color="auto" w:fill="FFFFFF"/>
                  </w:rPr>
                  <w:t>, </w:t>
                </w:r>
                <w:hyperlink r:id="rId12" w:history="1">
                  <w:r w:rsidR="005777FC" w:rsidRPr="007206A4">
                    <w:rPr>
                      <w:rStyle w:val="Hyperlink"/>
                      <w:rFonts w:asciiTheme="majorBidi" w:hAnsiTheme="majorBidi" w:cstheme="majorBidi"/>
                      <w:color w:val="auto"/>
                      <w:szCs w:val="24"/>
                      <w:u w:val="none"/>
                      <w:shd w:val="clear" w:color="auto" w:fill="FFFFFF"/>
                    </w:rPr>
                    <w:t>Geert Buckinx</w:t>
                  </w:r>
                </w:hyperlink>
                <w:r w:rsidR="005777FC" w:rsidRPr="007206A4">
                  <w:rPr>
                    <w:rFonts w:asciiTheme="majorBidi" w:hAnsiTheme="majorBidi" w:cstheme="majorBidi"/>
                    <w:szCs w:val="24"/>
                    <w:shd w:val="clear" w:color="auto" w:fill="FFFFFF"/>
                  </w:rPr>
                  <w:t>, </w:t>
                </w:r>
                <w:hyperlink r:id="rId13" w:history="1">
                  <w:r w:rsidR="005777FC" w:rsidRPr="007206A4">
                    <w:rPr>
                      <w:rStyle w:val="Hyperlink"/>
                      <w:rFonts w:asciiTheme="majorBidi" w:hAnsiTheme="majorBidi" w:cstheme="majorBidi"/>
                      <w:color w:val="auto"/>
                      <w:szCs w:val="24"/>
                      <w:u w:val="none"/>
                      <w:shd w:val="clear" w:color="auto" w:fill="FFFFFF"/>
                    </w:rPr>
                    <w:t>Carlo De Servi</w:t>
                  </w:r>
                </w:hyperlink>
                <w:r w:rsidR="005777FC" w:rsidRPr="007206A4">
                  <w:rPr>
                    <w:rFonts w:asciiTheme="majorBidi" w:hAnsiTheme="majorBidi" w:cstheme="majorBidi"/>
                    <w:szCs w:val="24"/>
                    <w:shd w:val="clear" w:color="auto" w:fill="FFFFFF"/>
                  </w:rPr>
                  <w:t>, </w:t>
                </w:r>
                <w:hyperlink r:id="rId14" w:history="1">
                  <w:r w:rsidR="005777FC" w:rsidRPr="007206A4">
                    <w:rPr>
                      <w:rStyle w:val="Hyperlink"/>
                      <w:rFonts w:asciiTheme="majorBidi" w:hAnsiTheme="majorBidi" w:cstheme="majorBidi"/>
                      <w:color w:val="auto"/>
                      <w:szCs w:val="24"/>
                      <w:u w:val="none"/>
                      <w:shd w:val="clear" w:color="auto" w:fill="FFFFFF"/>
                    </w:rPr>
                    <w:t>Maria Rosaria Vetrano</w:t>
                  </w:r>
                </w:hyperlink>
                <w:r w:rsidR="005777FC" w:rsidRPr="007206A4">
                  <w:rPr>
                    <w:rFonts w:asciiTheme="majorBidi" w:hAnsiTheme="majorBidi" w:cstheme="majorBidi"/>
                    <w:szCs w:val="24"/>
                    <w:shd w:val="clear" w:color="auto" w:fill="FFFFFF"/>
                  </w:rPr>
                  <w:t>, </w:t>
                </w:r>
                <w:hyperlink r:id="rId15" w:history="1">
                  <w:r w:rsidR="005777FC" w:rsidRPr="007206A4">
                    <w:rPr>
                      <w:rStyle w:val="Hyperlink"/>
                      <w:rFonts w:asciiTheme="majorBidi" w:hAnsiTheme="majorBidi" w:cstheme="majorBidi"/>
                      <w:color w:val="auto"/>
                      <w:szCs w:val="24"/>
                      <w:u w:val="none"/>
                      <w:shd w:val="clear" w:color="auto" w:fill="FFFFFF"/>
                    </w:rPr>
                    <w:t>Martine Baelmans</w:t>
                  </w:r>
                </w:hyperlink>
                <w:r w:rsidR="00DC22BF" w:rsidRPr="007206A4">
                  <w:rPr>
                    <w:rFonts w:asciiTheme="majorBidi" w:hAnsiTheme="majorBidi" w:cstheme="majorBidi"/>
                    <w:noProof/>
                    <w:szCs w:val="24"/>
                  </w:rPr>
                  <w:t xml:space="preserve"> "</w:t>
                </w:r>
                <w:r w:rsidR="005777FC" w:rsidRPr="007206A4">
                  <w:rPr>
                    <w:rFonts w:asciiTheme="majorBidi" w:hAnsiTheme="majorBidi" w:cstheme="majorBidi"/>
                    <w:noProof/>
                    <w:szCs w:val="24"/>
                  </w:rPr>
                  <w:t>Nuselt Number for steady periodically developed heat transfer in micre - and mini-channel with arrays of ofset strip fins subject to a uniform heat flux</w:t>
                </w:r>
                <w:r w:rsidR="00DC22BF" w:rsidRPr="007206A4">
                  <w:rPr>
                    <w:rFonts w:asciiTheme="majorBidi" w:hAnsiTheme="majorBidi" w:cstheme="majorBidi"/>
                    <w:noProof/>
                    <w:szCs w:val="24"/>
                  </w:rPr>
                  <w:t xml:space="preserve">" International Journal of Heat and Mass Transfer, </w:t>
                </w:r>
                <w:r w:rsidR="00803CC9" w:rsidRPr="007206A4">
                  <w:rPr>
                    <w:rFonts w:asciiTheme="majorBidi" w:hAnsiTheme="majorBidi" w:cstheme="majorBidi"/>
                    <w:szCs w:val="24"/>
                    <w:shd w:val="clear" w:color="auto" w:fill="FFFFFF"/>
                  </w:rPr>
                  <w:t>[Submitted on 20 Apr 2022 (</w:t>
                </w:r>
                <w:hyperlink r:id="rId16" w:history="1">
                  <w:r w:rsidR="00803CC9" w:rsidRPr="007206A4">
                    <w:rPr>
                      <w:rStyle w:val="Hyperlink"/>
                      <w:rFonts w:asciiTheme="majorBidi" w:hAnsiTheme="majorBidi" w:cstheme="majorBidi"/>
                      <w:color w:val="auto"/>
                      <w:szCs w:val="24"/>
                      <w:u w:val="none"/>
                      <w:shd w:val="clear" w:color="auto" w:fill="FFFFFF"/>
                    </w:rPr>
                    <w:t>v1</w:t>
                  </w:r>
                </w:hyperlink>
                <w:r w:rsidR="00803CC9" w:rsidRPr="007206A4">
                  <w:rPr>
                    <w:rFonts w:asciiTheme="majorBidi" w:hAnsiTheme="majorBidi" w:cstheme="majorBidi"/>
                    <w:szCs w:val="24"/>
                    <w:shd w:val="clear" w:color="auto" w:fill="FFFFFF"/>
                  </w:rPr>
                  <w:t>), last revised 27 Jun 2022 (this version, v2)]</w:t>
                </w:r>
              </w:p>
            </w:tc>
          </w:tr>
          <w:tr w:rsidR="00DC22BF" w:rsidRPr="00E84AA0" w14:paraId="2C859E54" w14:textId="77777777" w:rsidTr="00F573C8">
            <w:trPr>
              <w:gridAfter w:val="1"/>
              <w:wAfter w:w="102" w:type="pct"/>
              <w:tblCellSpacing w:w="15" w:type="dxa"/>
            </w:trPr>
            <w:tc>
              <w:tcPr>
                <w:tcW w:w="252" w:type="pct"/>
                <w:tcMar>
                  <w:top w:w="15" w:type="dxa"/>
                  <w:left w:w="15" w:type="dxa"/>
                  <w:bottom w:w="15" w:type="dxa"/>
                  <w:right w:w="15" w:type="dxa"/>
                </w:tcMar>
                <w:hideMark/>
              </w:tcPr>
              <w:p w14:paraId="5E3AECBE" w14:textId="50ABE9DC"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[1</w:t>
                </w:r>
                <w:r w:rsidR="007F1F28" w:rsidRPr="00E84AA0">
                  <w:rPr>
                    <w:rFonts w:asciiTheme="majorBidi" w:hAnsiTheme="majorBidi" w:cstheme="majorBidi"/>
                    <w:szCs w:val="24"/>
                    <w:rtl/>
                  </w:rPr>
                  <w:t>9</w:t>
                </w:r>
                <w:r w:rsidRPr="00E84AA0">
                  <w:rPr>
                    <w:rFonts w:asciiTheme="majorBidi" w:hAnsiTheme="majorBidi" w:cstheme="majorBidi"/>
                    <w:szCs w:val="24"/>
                    <w:rtl/>
                  </w:rPr>
                  <w:t>]</w:t>
                </w:r>
              </w:p>
            </w:tc>
            <w:tc>
              <w:tcPr>
                <w:tcW w:w="4578" w:type="pct"/>
                <w:tcMar>
                  <w:top w:w="15" w:type="dxa"/>
                  <w:left w:w="15" w:type="dxa"/>
                  <w:bottom w:w="15" w:type="dxa"/>
                  <w:right w:w="15" w:type="dxa"/>
                </w:tcMar>
                <w:hideMark/>
              </w:tcPr>
              <w:p w14:paraId="15991349"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Naef A.A. Qasem and Syed M. Zubair, "Generalized air-side friction and heat transfer correlations for wavy-fin compact heat exchangers," International Journal of Refrigeration, 2018</w:t>
                </w:r>
                <w:r w:rsidRPr="00E84AA0">
                  <w:rPr>
                    <w:rFonts w:asciiTheme="majorBidi" w:hAnsiTheme="majorBidi" w:cstheme="majorBidi"/>
                    <w:noProof/>
                    <w:szCs w:val="24"/>
                  </w:rPr>
                  <w:t>.</w:t>
                </w:r>
              </w:p>
            </w:tc>
          </w:tr>
          <w:tr w:rsidR="00DC22BF" w:rsidRPr="00E84AA0" w14:paraId="6075FEE5" w14:textId="77777777" w:rsidTr="00F573C8">
            <w:trPr>
              <w:gridAfter w:val="1"/>
              <w:wAfter w:w="102" w:type="pct"/>
              <w:tblCellSpacing w:w="15" w:type="dxa"/>
            </w:trPr>
            <w:tc>
              <w:tcPr>
                <w:tcW w:w="252" w:type="pct"/>
                <w:tcMar>
                  <w:top w:w="15" w:type="dxa"/>
                  <w:left w:w="15" w:type="dxa"/>
                  <w:bottom w:w="15" w:type="dxa"/>
                  <w:right w:w="15" w:type="dxa"/>
                </w:tcMar>
                <w:hideMark/>
              </w:tcPr>
              <w:p w14:paraId="1D17C8F2" w14:textId="5D60F068"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0773B2" w:rsidRPr="00E84AA0">
                  <w:rPr>
                    <w:rFonts w:asciiTheme="majorBidi" w:hAnsiTheme="majorBidi" w:cstheme="majorBidi"/>
                    <w:szCs w:val="24"/>
                    <w:rtl/>
                  </w:rPr>
                  <w:t>20</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3484A9E1"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H. H. Y. X. Y. C. Jianrui Li, "Two-phase flow boiling characteristics in plate-fin channels at offhsore conditions,"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 xml:space="preserve">vol. 187, 2021. </w:t>
                </w:r>
              </w:p>
            </w:tc>
          </w:tr>
          <w:tr w:rsidR="00DC22BF" w:rsidRPr="00E84AA0" w14:paraId="7B3172FF" w14:textId="77777777" w:rsidTr="00F573C8">
            <w:trPr>
              <w:gridAfter w:val="1"/>
              <w:wAfter w:w="102" w:type="pct"/>
              <w:tblCellSpacing w:w="15" w:type="dxa"/>
            </w:trPr>
            <w:tc>
              <w:tcPr>
                <w:tcW w:w="252" w:type="pct"/>
                <w:tcMar>
                  <w:top w:w="15" w:type="dxa"/>
                  <w:left w:w="15" w:type="dxa"/>
                  <w:bottom w:w="15" w:type="dxa"/>
                  <w:right w:w="15" w:type="dxa"/>
                </w:tcMar>
                <w:hideMark/>
              </w:tcPr>
              <w:p w14:paraId="29C06F15" w14:textId="20A5204E"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FB7EE9" w:rsidRPr="00E84AA0">
                  <w:rPr>
                    <w:rFonts w:asciiTheme="majorBidi" w:hAnsiTheme="majorBidi" w:cstheme="majorBidi"/>
                    <w:szCs w:val="24"/>
                    <w:rtl/>
                  </w:rPr>
                  <w:t>1</w:t>
                </w:r>
                <w:r w:rsidRPr="00E84AA0">
                  <w:rPr>
                    <w:rFonts w:asciiTheme="majorBidi" w:hAnsiTheme="majorBidi" w:cstheme="majorBidi"/>
                    <w:szCs w:val="24"/>
                    <w:rtl/>
                  </w:rPr>
                  <w:t>]</w:t>
                </w:r>
              </w:p>
            </w:tc>
            <w:tc>
              <w:tcPr>
                <w:tcW w:w="4578" w:type="pct"/>
                <w:tcMar>
                  <w:top w:w="15" w:type="dxa"/>
                  <w:left w:w="15" w:type="dxa"/>
                  <w:bottom w:w="15" w:type="dxa"/>
                  <w:right w:w="15" w:type="dxa"/>
                </w:tcMar>
                <w:hideMark/>
              </w:tcPr>
              <w:p w14:paraId="567254F1"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J. L. Haitao Hu, "Experimental investigation on heat transfer characteristics of two-phase flow boiling in offset strip fin channels of plate-fin heat exchangers,"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vol. 185, 2021.</w:t>
                </w:r>
              </w:p>
            </w:tc>
          </w:tr>
          <w:tr w:rsidR="00DC22BF" w:rsidRPr="00E84AA0" w14:paraId="58996D95" w14:textId="77777777" w:rsidTr="00F573C8">
            <w:trPr>
              <w:gridAfter w:val="1"/>
              <w:wAfter w:w="102" w:type="pct"/>
              <w:tblCellSpacing w:w="15" w:type="dxa"/>
            </w:trPr>
            <w:tc>
              <w:tcPr>
                <w:tcW w:w="252" w:type="pct"/>
                <w:tcMar>
                  <w:top w:w="15" w:type="dxa"/>
                  <w:left w:w="15" w:type="dxa"/>
                  <w:bottom w:w="15" w:type="dxa"/>
                  <w:right w:w="15" w:type="dxa"/>
                </w:tcMar>
                <w:hideMark/>
              </w:tcPr>
              <w:p w14:paraId="33158B7C" w14:textId="65A64102"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061E0C" w:rsidRPr="00E84AA0">
                  <w:rPr>
                    <w:rFonts w:asciiTheme="majorBidi" w:hAnsiTheme="majorBidi" w:cstheme="majorBidi"/>
                    <w:szCs w:val="24"/>
                    <w:rtl/>
                  </w:rPr>
                  <w:t>2</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5C94EEC9" w14:textId="77777777"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H. H. Y. X. Y. C. Jianrui Li, "Two-phase flow boiling characteristics in plate-fin channels at offhsore conditions," Applied Thermal Engineering, vol. 187, 2021.</w:t>
                </w:r>
              </w:p>
            </w:tc>
          </w:tr>
          <w:tr w:rsidR="00DC22BF" w:rsidRPr="00E84AA0" w14:paraId="670AF273" w14:textId="77777777" w:rsidTr="00F573C8">
            <w:trPr>
              <w:gridAfter w:val="1"/>
              <w:wAfter w:w="102" w:type="pct"/>
              <w:tblCellSpacing w:w="15" w:type="dxa"/>
            </w:trPr>
            <w:tc>
              <w:tcPr>
                <w:tcW w:w="252" w:type="pct"/>
                <w:tcMar>
                  <w:top w:w="15" w:type="dxa"/>
                  <w:left w:w="15" w:type="dxa"/>
                  <w:bottom w:w="15" w:type="dxa"/>
                  <w:right w:w="15" w:type="dxa"/>
                </w:tcMar>
                <w:hideMark/>
              </w:tcPr>
              <w:p w14:paraId="110DE1CC" w14:textId="711697E1"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B540BF" w:rsidRPr="00E84AA0">
                  <w:rPr>
                    <w:rFonts w:asciiTheme="majorBidi" w:hAnsiTheme="majorBidi" w:cstheme="majorBidi"/>
                    <w:szCs w:val="24"/>
                    <w:rtl/>
                  </w:rPr>
                  <w:t>3</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5C9BFB77" w14:textId="306056CC" w:rsidR="00DC22BF" w:rsidRPr="00E84AA0" w:rsidRDefault="00DC22BF" w:rsidP="00E84AA0">
                <w:pPr>
                  <w:pStyle w:val="Heading3"/>
                  <w:shd w:val="clear" w:color="auto" w:fill="FFFFFF"/>
                  <w:jc w:val="both"/>
                  <w:rPr>
                    <w:rFonts w:asciiTheme="majorBidi" w:hAnsiTheme="majorBidi"/>
                    <w:color w:val="111111"/>
                  </w:rPr>
                </w:pPr>
                <w:r w:rsidRPr="00E84AA0">
                  <w:rPr>
                    <w:rFonts w:asciiTheme="majorBidi" w:hAnsiTheme="majorBidi"/>
                    <w:noProof/>
                    <w:color w:val="auto"/>
                  </w:rPr>
                  <w:t>H. Hajabdollahi, "</w:t>
                </w:r>
                <w:r w:rsidR="00803CC9" w:rsidRPr="00E84AA0">
                  <w:rPr>
                    <w:rFonts w:asciiTheme="majorBidi" w:hAnsiTheme="majorBidi"/>
                    <w:color w:val="auto"/>
                  </w:rPr>
                  <w:t xml:space="preserve"> Numerical investigation of heat transfer and pressure drop characteristics in an offset strip fin heat exchanger </w:t>
                </w:r>
                <w:r w:rsidRPr="00E84AA0">
                  <w:rPr>
                    <w:rFonts w:asciiTheme="majorBidi" w:hAnsiTheme="majorBidi"/>
                    <w:noProof/>
                    <w:color w:val="auto"/>
                  </w:rPr>
                  <w:t>"</w:t>
                </w:r>
                <w:r w:rsidR="00803CC9" w:rsidRPr="00E84AA0">
                  <w:rPr>
                    <w:rFonts w:asciiTheme="majorBidi" w:hAnsiTheme="majorBidi"/>
                    <w:i/>
                    <w:iCs/>
                    <w:noProof/>
                    <w:color w:val="auto"/>
                  </w:rPr>
                  <w:t>Journal of thermal Engineering</w:t>
                </w:r>
                <w:r w:rsidRPr="00E84AA0">
                  <w:rPr>
                    <w:rFonts w:asciiTheme="majorBidi" w:hAnsiTheme="majorBidi"/>
                    <w:i/>
                    <w:iCs/>
                    <w:noProof/>
                    <w:color w:val="auto"/>
                  </w:rPr>
                  <w:t xml:space="preserve">, </w:t>
                </w:r>
                <w:r w:rsidR="00803CC9" w:rsidRPr="00E84AA0">
                  <w:rPr>
                    <w:rFonts w:asciiTheme="majorBidi" w:hAnsiTheme="majorBidi"/>
                    <w:i/>
                    <w:iCs/>
                    <w:noProof/>
                    <w:color w:val="auto"/>
                  </w:rPr>
                  <w:t>Volume</w:t>
                </w:r>
                <w:r w:rsidRPr="00E84AA0">
                  <w:rPr>
                    <w:rFonts w:asciiTheme="majorBidi" w:hAnsiTheme="majorBidi"/>
                    <w:noProof/>
                    <w:color w:val="auto"/>
                  </w:rPr>
                  <w:t xml:space="preserve"> </w:t>
                </w:r>
                <w:r w:rsidR="00803CC9" w:rsidRPr="00E84AA0">
                  <w:rPr>
                    <w:rFonts w:asciiTheme="majorBidi" w:hAnsiTheme="majorBidi"/>
                    <w:noProof/>
                    <w:color w:val="auto"/>
                  </w:rPr>
                  <w:t>7</w:t>
                </w:r>
                <w:r w:rsidRPr="00E84AA0">
                  <w:rPr>
                    <w:rFonts w:asciiTheme="majorBidi" w:hAnsiTheme="majorBidi"/>
                    <w:noProof/>
                    <w:color w:val="auto"/>
                  </w:rPr>
                  <w:t>, 20</w:t>
                </w:r>
                <w:r w:rsidR="00803CC9" w:rsidRPr="00E84AA0">
                  <w:rPr>
                    <w:rFonts w:asciiTheme="majorBidi" w:hAnsiTheme="majorBidi"/>
                    <w:noProof/>
                    <w:color w:val="auto"/>
                  </w:rPr>
                  <w:t>21</w:t>
                </w:r>
                <w:r w:rsidRPr="00E84AA0">
                  <w:rPr>
                    <w:rFonts w:asciiTheme="majorBidi" w:hAnsiTheme="majorBidi"/>
                    <w:noProof/>
                    <w:color w:val="auto"/>
                  </w:rPr>
                  <w:t>.</w:t>
                </w:r>
              </w:p>
            </w:tc>
          </w:tr>
          <w:tr w:rsidR="00DC22BF" w:rsidRPr="00E84AA0" w14:paraId="38CCD91B" w14:textId="77777777" w:rsidTr="00F573C8">
            <w:trPr>
              <w:gridAfter w:val="1"/>
              <w:wAfter w:w="102" w:type="pct"/>
              <w:tblCellSpacing w:w="15" w:type="dxa"/>
            </w:trPr>
            <w:tc>
              <w:tcPr>
                <w:tcW w:w="252" w:type="pct"/>
                <w:tcMar>
                  <w:top w:w="15" w:type="dxa"/>
                  <w:left w:w="15" w:type="dxa"/>
                  <w:bottom w:w="15" w:type="dxa"/>
                  <w:right w:w="15" w:type="dxa"/>
                </w:tcMar>
                <w:hideMark/>
              </w:tcPr>
              <w:p w14:paraId="2A040709" w14:textId="713052A9"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C922CF" w:rsidRPr="00E84AA0">
                  <w:rPr>
                    <w:rFonts w:asciiTheme="majorBidi" w:hAnsiTheme="majorBidi" w:cstheme="majorBidi"/>
                    <w:szCs w:val="24"/>
                    <w:rtl/>
                  </w:rPr>
                  <w:t>4</w:t>
                </w:r>
                <w:r w:rsidRPr="00E84AA0">
                  <w:rPr>
                    <w:rFonts w:asciiTheme="majorBidi" w:hAnsiTheme="majorBidi" w:cstheme="majorBidi"/>
                    <w:szCs w:val="24"/>
                    <w:rtl/>
                  </w:rPr>
                  <w:t>]</w:t>
                </w:r>
              </w:p>
            </w:tc>
            <w:tc>
              <w:tcPr>
                <w:tcW w:w="4578" w:type="pct"/>
                <w:tcMar>
                  <w:top w:w="15" w:type="dxa"/>
                  <w:left w:w="15" w:type="dxa"/>
                  <w:bottom w:w="15" w:type="dxa"/>
                  <w:right w:w="15" w:type="dxa"/>
                </w:tcMar>
                <w:hideMark/>
              </w:tcPr>
              <w:p w14:paraId="778EB544" w14:textId="0382B3B0" w:rsidR="00DC22BF" w:rsidRPr="00E84AA0" w:rsidRDefault="00096D86" w:rsidP="00E84AA0">
                <w:pPr>
                  <w:spacing w:before="100" w:beforeAutospacing="1" w:after="100" w:afterAutospacing="1" w:line="240" w:lineRule="auto"/>
                  <w:jc w:val="both"/>
                  <w:rPr>
                    <w:rFonts w:asciiTheme="majorBidi" w:eastAsia="Times New Roman" w:hAnsiTheme="majorBidi" w:cstheme="majorBidi"/>
                    <w:sz w:val="24"/>
                    <w:szCs w:val="24"/>
                  </w:rPr>
                </w:pPr>
                <w:r w:rsidRPr="00E84AA0">
                  <w:rPr>
                    <w:rFonts w:asciiTheme="majorBidi" w:eastAsia="Times New Roman" w:hAnsiTheme="majorBidi" w:cstheme="majorBidi"/>
                    <w:sz w:val="24"/>
                    <w:szCs w:val="24"/>
                  </w:rPr>
                  <w:t>J. W. S. W. Y. L. Huizhu Yang, "Thermal design and optimization of plate-fin heat exchangers using advanced optimization techniques," Applied Thermal Engineering, vol. 180, 2023</w:t>
                </w:r>
              </w:p>
            </w:tc>
          </w:tr>
          <w:tr w:rsidR="00DC22BF" w:rsidRPr="00E84AA0" w14:paraId="0DB78205" w14:textId="77777777" w:rsidTr="00F573C8">
            <w:trPr>
              <w:gridAfter w:val="1"/>
              <w:wAfter w:w="102" w:type="pct"/>
              <w:tblCellSpacing w:w="15" w:type="dxa"/>
            </w:trPr>
            <w:tc>
              <w:tcPr>
                <w:tcW w:w="252" w:type="pct"/>
                <w:tcMar>
                  <w:top w:w="15" w:type="dxa"/>
                  <w:left w:w="15" w:type="dxa"/>
                  <w:bottom w:w="15" w:type="dxa"/>
                  <w:right w:w="15" w:type="dxa"/>
                </w:tcMar>
                <w:hideMark/>
              </w:tcPr>
              <w:p w14:paraId="25B1ADC3" w14:textId="71826A35"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[2</w:t>
                </w:r>
                <w:r w:rsidR="001E207D" w:rsidRPr="00E84AA0">
                  <w:rPr>
                    <w:rFonts w:asciiTheme="majorBidi" w:hAnsiTheme="majorBidi" w:cstheme="majorBidi"/>
                    <w:szCs w:val="24"/>
                    <w:rtl/>
                  </w:rPr>
                  <w:t>5</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2C63DA39" w14:textId="137F0A0A"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 xml:space="preserve">M. C. Rui Song, "Single- and multi-objective optimization of a plate-fin heat exchanger with offset strip fins adopting the genetic algorithm," </w:t>
                </w:r>
                <w:r w:rsidRPr="00E84AA0">
                  <w:rPr>
                    <w:rFonts w:asciiTheme="majorBidi" w:hAnsiTheme="majorBidi" w:cstheme="majorBidi"/>
                    <w:i/>
                    <w:iCs/>
                    <w:noProof/>
                    <w:szCs w:val="24"/>
                  </w:rPr>
                  <w:t xml:space="preserve">Applied Thermal Engineering, </w:t>
                </w:r>
                <w:r w:rsidRPr="00E84AA0">
                  <w:rPr>
                    <w:rFonts w:asciiTheme="majorBidi" w:hAnsiTheme="majorBidi" w:cstheme="majorBidi"/>
                    <w:noProof/>
                    <w:szCs w:val="24"/>
                  </w:rPr>
                  <w:t>20</w:t>
                </w:r>
                <w:r w:rsidR="00096D86" w:rsidRPr="00E84AA0">
                  <w:rPr>
                    <w:rFonts w:asciiTheme="majorBidi" w:hAnsiTheme="majorBidi" w:cstheme="majorBidi"/>
                    <w:noProof/>
                    <w:szCs w:val="24"/>
                  </w:rPr>
                  <w:t>22</w:t>
                </w:r>
                <w:r w:rsidRPr="00E84AA0">
                  <w:rPr>
                    <w:rFonts w:asciiTheme="majorBidi" w:hAnsiTheme="majorBidi" w:cstheme="majorBidi"/>
                    <w:noProof/>
                    <w:szCs w:val="24"/>
                  </w:rPr>
                  <w:t>.</w:t>
                </w:r>
              </w:p>
            </w:tc>
          </w:tr>
          <w:tr w:rsidR="00DC22BF" w:rsidRPr="00E84AA0" w14:paraId="2616B4C7" w14:textId="77777777" w:rsidTr="00A33312">
            <w:trPr>
              <w:tblCellSpacing w:w="15" w:type="dxa"/>
            </w:trPr>
            <w:tc>
              <w:tcPr>
                <w:tcW w:w="252" w:type="pct"/>
                <w:tcMar>
                  <w:top w:w="15" w:type="dxa"/>
                  <w:left w:w="15" w:type="dxa"/>
                  <w:bottom w:w="15" w:type="dxa"/>
                  <w:right w:w="15" w:type="dxa"/>
                </w:tcMar>
                <w:hideMark/>
              </w:tcPr>
              <w:p w14:paraId="5403ADF7" w14:textId="0866E104"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C922CF" w:rsidRPr="00E84AA0">
                  <w:rPr>
                    <w:rFonts w:asciiTheme="majorBidi" w:hAnsiTheme="majorBidi" w:cstheme="majorBidi"/>
                    <w:szCs w:val="24"/>
                    <w:rtl/>
                  </w:rPr>
                  <w:t>2</w:t>
                </w:r>
                <w:r w:rsidR="001E207D" w:rsidRPr="00E84AA0">
                  <w:rPr>
                    <w:rFonts w:asciiTheme="majorBidi" w:hAnsiTheme="majorBidi" w:cstheme="majorBidi"/>
                    <w:szCs w:val="24"/>
                    <w:rtl/>
                  </w:rPr>
                  <w:t>6</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697" w:type="pct"/>
                <w:gridSpan w:val="2"/>
                <w:tcMar>
                  <w:top w:w="15" w:type="dxa"/>
                  <w:left w:w="15" w:type="dxa"/>
                  <w:bottom w:w="15" w:type="dxa"/>
                  <w:right w:w="15" w:type="dxa"/>
                </w:tcMar>
                <w:hideMark/>
              </w:tcPr>
              <w:p w14:paraId="2C35C6C1" w14:textId="3A8BF5E9" w:rsidR="00DC22BF" w:rsidRPr="00E84AA0" w:rsidRDefault="00DC22BF"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noProof/>
                    <w:szCs w:val="24"/>
                  </w:rPr>
                  <w:t>R. S. Mengmeng Cui, "</w:t>
                </w:r>
                <w:r w:rsidR="00096D86" w:rsidRPr="00E84AA0">
                  <w:rPr>
                    <w:rFonts w:asciiTheme="majorBidi" w:hAnsiTheme="majorBidi" w:cstheme="majorBidi"/>
                    <w:noProof/>
                    <w:szCs w:val="24"/>
                  </w:rPr>
                  <w:t>comprehensive performance investigation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 xml:space="preserve"> and</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optimization</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of</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a</w:t>
                </w:r>
                <w:r w:rsidRPr="00E84AA0">
                  <w:rPr>
                    <w:rFonts w:asciiTheme="majorBidi" w:hAnsiTheme="majorBidi" w:cstheme="majorBidi"/>
                    <w:noProof/>
                    <w:szCs w:val="24"/>
                  </w:rPr>
                  <w:t xml:space="preserve"> </w:t>
                </w:r>
                <w:r w:rsidR="00096D86" w:rsidRPr="00E84AA0">
                  <w:rPr>
                    <w:rFonts w:asciiTheme="majorBidi" w:hAnsiTheme="majorBidi" w:cstheme="majorBidi"/>
                    <w:noProof/>
                    <w:szCs w:val="24"/>
                  </w:rPr>
                  <w:t>plate</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w:t>
                </w:r>
                <w:r w:rsidRPr="00E84AA0">
                  <w:rPr>
                    <w:rFonts w:asciiTheme="majorBidi" w:hAnsiTheme="majorBidi" w:cstheme="majorBidi"/>
                    <w:noProof/>
                    <w:szCs w:val="24"/>
                  </w:rPr>
                  <w:t xml:space="preserve"> H</w:t>
                </w:r>
                <w:r w:rsidR="00096D86" w:rsidRPr="00E84AA0">
                  <w:rPr>
                    <w:rFonts w:asciiTheme="majorBidi" w:hAnsiTheme="majorBidi" w:cstheme="majorBidi"/>
                    <w:noProof/>
                    <w:szCs w:val="24"/>
                  </w:rPr>
                  <w:t>eat</w:t>
                </w:r>
                <w:r w:rsidRPr="00E84AA0">
                  <w:rPr>
                    <w:rFonts w:asciiTheme="majorBidi" w:hAnsiTheme="majorBidi" w:cstheme="majorBidi"/>
                    <w:noProof/>
                    <w:szCs w:val="24"/>
                  </w:rPr>
                  <w:t xml:space="preserve"> E</w:t>
                </w:r>
                <w:r w:rsidR="00096D86" w:rsidRPr="00E84AA0">
                  <w:rPr>
                    <w:rFonts w:asciiTheme="majorBidi" w:hAnsiTheme="majorBidi" w:cstheme="majorBidi"/>
                    <w:noProof/>
                    <w:szCs w:val="24"/>
                  </w:rPr>
                  <w:t>xchanger</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ith</w:t>
                </w:r>
                <w:r w:rsidRPr="00E84AA0">
                  <w:rPr>
                    <w:rFonts w:asciiTheme="majorBidi" w:hAnsiTheme="majorBidi" w:cstheme="majorBidi"/>
                    <w:noProof/>
                    <w:szCs w:val="24"/>
                  </w:rPr>
                  <w:t xml:space="preserve"> W</w:t>
                </w:r>
                <w:r w:rsidR="00096D86" w:rsidRPr="00E84AA0">
                  <w:rPr>
                    <w:rFonts w:asciiTheme="majorBidi" w:hAnsiTheme="majorBidi" w:cstheme="majorBidi"/>
                    <w:noProof/>
                    <w:szCs w:val="24"/>
                  </w:rPr>
                  <w:t>avy</w:t>
                </w:r>
                <w:r w:rsidRPr="00E84AA0">
                  <w:rPr>
                    <w:rFonts w:asciiTheme="majorBidi" w:hAnsiTheme="majorBidi" w:cstheme="majorBidi"/>
                    <w:noProof/>
                    <w:szCs w:val="24"/>
                  </w:rPr>
                  <w:t xml:space="preserve"> F</w:t>
                </w:r>
                <w:r w:rsidR="00096D86" w:rsidRPr="00E84AA0">
                  <w:rPr>
                    <w:rFonts w:asciiTheme="majorBidi" w:hAnsiTheme="majorBidi" w:cstheme="majorBidi"/>
                    <w:noProof/>
                    <w:szCs w:val="24"/>
                  </w:rPr>
                  <w:t>ins</w:t>
                </w:r>
                <w:r w:rsidRPr="00E84AA0">
                  <w:rPr>
                    <w:rFonts w:asciiTheme="majorBidi" w:hAnsiTheme="majorBidi" w:cstheme="majorBidi"/>
                    <w:noProof/>
                    <w:szCs w:val="24"/>
                  </w:rPr>
                  <w:t xml:space="preserve">," </w:t>
                </w:r>
                <w:r w:rsidRPr="00E84AA0">
                  <w:rPr>
                    <w:rFonts w:asciiTheme="majorBidi" w:hAnsiTheme="majorBidi" w:cstheme="majorBidi"/>
                    <w:i/>
                    <w:iCs/>
                    <w:noProof/>
                    <w:szCs w:val="24"/>
                  </w:rPr>
                  <w:t xml:space="preserve">Thermal Science, </w:t>
                </w:r>
                <w:r w:rsidRPr="00E84AA0">
                  <w:rPr>
                    <w:rFonts w:asciiTheme="majorBidi" w:hAnsiTheme="majorBidi" w:cstheme="majorBidi"/>
                    <w:noProof/>
                    <w:szCs w:val="24"/>
                  </w:rPr>
                  <w:t>vol. 26, no. 3A, pp. 2261-2273, 2022.</w:t>
                </w:r>
              </w:p>
            </w:tc>
          </w:tr>
          <w:tr w:rsidR="00DC22BF" w:rsidRPr="00E84AA0" w14:paraId="3798D199" w14:textId="77777777" w:rsidTr="00F573C8">
            <w:trPr>
              <w:gridAfter w:val="1"/>
              <w:wAfter w:w="102" w:type="pct"/>
              <w:tblCellSpacing w:w="15" w:type="dxa"/>
            </w:trPr>
            <w:tc>
              <w:tcPr>
                <w:tcW w:w="252" w:type="pct"/>
                <w:tcMar>
                  <w:top w:w="15" w:type="dxa"/>
                  <w:left w:w="15" w:type="dxa"/>
                  <w:bottom w:w="15" w:type="dxa"/>
                  <w:right w:w="15" w:type="dxa"/>
                </w:tcMar>
                <w:hideMark/>
              </w:tcPr>
              <w:p w14:paraId="502207E4" w14:textId="54D41D0A"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w:t>
                </w:r>
                <w:r w:rsidR="001E207D" w:rsidRPr="00E84AA0">
                  <w:rPr>
                    <w:rFonts w:asciiTheme="majorBidi" w:hAnsiTheme="majorBidi" w:cstheme="majorBidi"/>
                    <w:szCs w:val="24"/>
                    <w:rtl/>
                  </w:rPr>
                  <w:t>7</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67F5C02F" w14:textId="77777777" w:rsidR="00DC22BF" w:rsidRDefault="00DC22BF" w:rsidP="00E84AA0">
                <w:pPr>
                  <w:pStyle w:val="Heading1"/>
                  <w:spacing w:before="0" w:beforeAutospacing="0" w:after="0" w:afterAutospacing="0"/>
                  <w:jc w:val="both"/>
                  <w:rPr>
                    <w:rFonts w:asciiTheme="majorBidi" w:hAnsiTheme="majorBidi" w:cstheme="majorBidi"/>
                    <w:b w:val="0"/>
                    <w:bCs w:val="0"/>
                    <w:sz w:val="24"/>
                    <w:szCs w:val="24"/>
                    <w:rtl/>
                  </w:rPr>
                </w:pPr>
                <w:r w:rsidRPr="00E84AA0">
                  <w:rPr>
                    <w:rStyle w:val="given-name"/>
                    <w:rFonts w:asciiTheme="majorBidi" w:hAnsiTheme="majorBidi" w:cstheme="majorBidi"/>
                    <w:b w:val="0"/>
                    <w:bCs w:val="0"/>
                    <w:sz w:val="24"/>
                    <w:szCs w:val="24"/>
                  </w:rPr>
                  <w:t>Evaldas</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Greiciunas</w:t>
                </w:r>
                <w:r w:rsidRPr="00E84AA0">
                  <w:rPr>
                    <w:rFonts w:asciiTheme="majorBidi" w:hAnsiTheme="majorBidi" w:cstheme="majorBidi"/>
                    <w:b w:val="0"/>
                    <w:bCs w:val="0"/>
                    <w:noProof/>
                    <w:sz w:val="24"/>
                    <w:szCs w:val="24"/>
                  </w:rPr>
                  <w:t>,</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Duncan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Borman,</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Jonathan</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Summers,</w:t>
                </w:r>
                <w:r w:rsidRPr="00E84AA0">
                  <w:rPr>
                    <w:rFonts w:asciiTheme="majorBidi" w:hAnsiTheme="majorBidi" w:cstheme="majorBidi"/>
                    <w:b w:val="0"/>
                    <w:bCs w:val="0"/>
                    <w:sz w:val="24"/>
                    <w:szCs w:val="24"/>
                  </w:rPr>
                  <w:t xml:space="preserve"> </w:t>
                </w:r>
                <w:r w:rsidRPr="00E84AA0">
                  <w:rPr>
                    <w:rStyle w:val="given-name"/>
                    <w:rFonts w:asciiTheme="majorBidi" w:hAnsiTheme="majorBidi" w:cstheme="majorBidi"/>
                    <w:b w:val="0"/>
                    <w:bCs w:val="0"/>
                    <w:sz w:val="24"/>
                    <w:szCs w:val="24"/>
                  </w:rPr>
                  <w:t>Steve J.</w:t>
                </w:r>
                <w:r w:rsidRPr="00E84AA0">
                  <w:rPr>
                    <w:rFonts w:asciiTheme="majorBidi" w:hAnsiTheme="majorBidi" w:cstheme="majorBidi"/>
                    <w:b w:val="0"/>
                    <w:bCs w:val="0"/>
                    <w:sz w:val="24"/>
                    <w:szCs w:val="24"/>
                  </w:rPr>
                  <w:t> </w:t>
                </w:r>
                <w:r w:rsidRPr="00E84AA0">
                  <w:rPr>
                    <w:rStyle w:val="text"/>
                    <w:rFonts w:asciiTheme="majorBidi" w:hAnsiTheme="majorBidi" w:cstheme="majorBidi"/>
                    <w:b w:val="0"/>
                    <w:bCs w:val="0"/>
                    <w:sz w:val="24"/>
                    <w:szCs w:val="24"/>
                  </w:rPr>
                  <w:t>Smith</w:t>
                </w:r>
                <w:r w:rsidRPr="00E84AA0">
                  <w:rPr>
                    <w:rFonts w:asciiTheme="majorBidi" w:hAnsiTheme="majorBidi" w:cstheme="majorBidi"/>
                    <w:b w:val="0"/>
                    <w:bCs w:val="0"/>
                    <w:noProof/>
                    <w:sz w:val="24"/>
                    <w:szCs w:val="24"/>
                  </w:rPr>
                  <w:t xml:space="preserve"> "</w:t>
                </w:r>
                <w:r w:rsidRPr="00E84AA0">
                  <w:rPr>
                    <w:rFonts w:asciiTheme="majorBidi" w:hAnsiTheme="majorBidi" w:cstheme="majorBidi"/>
                    <w:b w:val="0"/>
                    <w:bCs w:val="0"/>
                    <w:sz w:val="24"/>
                    <w:szCs w:val="24"/>
                  </w:rPr>
                  <w:t xml:space="preserve"> A multi-scale conjugate heat transfer modelling approach for corrugated heat exchangers</w:t>
                </w:r>
                <w:r w:rsidRPr="00E84AA0">
                  <w:rPr>
                    <w:rFonts w:asciiTheme="majorBidi" w:hAnsiTheme="majorBidi" w:cstheme="majorBidi"/>
                    <w:b w:val="0"/>
                    <w:bCs w:val="0"/>
                    <w:noProof/>
                    <w:sz w:val="24"/>
                    <w:szCs w:val="24"/>
                  </w:rPr>
                  <w:t xml:space="preserve">" </w:t>
                </w:r>
                <w:hyperlink r:id="rId17"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i/>
                    <w:iCs/>
                    <w:noProof/>
                    <w:sz w:val="24"/>
                    <w:szCs w:val="24"/>
                  </w:rPr>
                  <w:t xml:space="preserve">, </w:t>
                </w:r>
                <w:hyperlink r:id="rId18" w:tooltip="Go to table of contents for this volume/issue" w:history="1">
                  <w:r w:rsidRPr="00E84AA0">
                    <w:rPr>
                      <w:rStyle w:val="anchor-text"/>
                      <w:rFonts w:asciiTheme="majorBidi" w:hAnsiTheme="majorBidi" w:cstheme="majorBidi"/>
                      <w:b w:val="0"/>
                      <w:bCs w:val="0"/>
                      <w:sz w:val="24"/>
                      <w:szCs w:val="24"/>
                    </w:rPr>
                    <w:t>Volume 139</w:t>
                  </w:r>
                </w:hyperlink>
                <w:r w:rsidRPr="00E84AA0">
                  <w:rPr>
                    <w:rFonts w:asciiTheme="majorBidi" w:hAnsiTheme="majorBidi" w:cstheme="majorBidi"/>
                    <w:b w:val="0"/>
                    <w:bCs w:val="0"/>
                    <w:sz w:val="24"/>
                    <w:szCs w:val="24"/>
                  </w:rPr>
                  <w:t>, August 20</w:t>
                </w:r>
                <w:r w:rsidR="00096D86" w:rsidRPr="00E84AA0">
                  <w:rPr>
                    <w:rFonts w:asciiTheme="majorBidi" w:hAnsiTheme="majorBidi" w:cstheme="majorBidi"/>
                    <w:b w:val="0"/>
                    <w:bCs w:val="0"/>
                    <w:sz w:val="24"/>
                    <w:szCs w:val="24"/>
                  </w:rPr>
                  <w:t xml:space="preserve">22 </w:t>
                </w:r>
                <w:r w:rsidRPr="00E84AA0">
                  <w:rPr>
                    <w:rFonts w:asciiTheme="majorBidi" w:hAnsiTheme="majorBidi" w:cstheme="majorBidi"/>
                    <w:b w:val="0"/>
                    <w:bCs w:val="0"/>
                    <w:sz w:val="24"/>
                    <w:szCs w:val="24"/>
                  </w:rPr>
                  <w:t>, Pages 928-937</w:t>
                </w:r>
              </w:p>
              <w:p w14:paraId="44958840" w14:textId="11042B17" w:rsidR="00F573C8" w:rsidRPr="00E84AA0" w:rsidRDefault="00F573C8"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0DE91CDA" w14:textId="77777777" w:rsidTr="00F573C8">
            <w:trPr>
              <w:gridAfter w:val="1"/>
              <w:wAfter w:w="102" w:type="pct"/>
              <w:tblCellSpacing w:w="15" w:type="dxa"/>
            </w:trPr>
            <w:tc>
              <w:tcPr>
                <w:tcW w:w="252" w:type="pct"/>
                <w:tcMar>
                  <w:top w:w="15" w:type="dxa"/>
                  <w:left w:w="15" w:type="dxa"/>
                  <w:bottom w:w="15" w:type="dxa"/>
                  <w:right w:w="15" w:type="dxa"/>
                </w:tcMar>
                <w:hideMark/>
              </w:tcPr>
              <w:p w14:paraId="7CADA5F5" w14:textId="62223772"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w:t>
                </w:r>
                <w:r w:rsidR="00D22541" w:rsidRPr="00E84AA0">
                  <w:rPr>
                    <w:rFonts w:asciiTheme="majorBidi" w:hAnsiTheme="majorBidi" w:cstheme="majorBidi"/>
                    <w:szCs w:val="24"/>
                    <w:rtl/>
                  </w:rPr>
                  <w:t>8</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2CC49DDE" w14:textId="77777777" w:rsidR="00DC22BF" w:rsidRPr="00E84AA0" w:rsidRDefault="00DC22BF" w:rsidP="00E84AA0">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noProof/>
                    <w:sz w:val="24"/>
                    <w:szCs w:val="24"/>
                  </w:rPr>
                  <w:t>Carlos Augusto Richter do Nascimento,Viviana Cacco Mariani,Leandro dos Santos Coelho, "</w:t>
                </w:r>
                <w:r w:rsidRPr="00E84AA0">
                  <w:rPr>
                    <w:rFonts w:asciiTheme="majorBidi" w:hAnsiTheme="majorBidi" w:cstheme="majorBidi"/>
                    <w:b w:val="0"/>
                    <w:bCs w:val="0"/>
                    <w:sz w:val="24"/>
                    <w:szCs w:val="24"/>
                  </w:rPr>
                  <w:t xml:space="preserve"> </w:t>
                </w:r>
                <w:r w:rsidRPr="00E84AA0">
                  <w:rPr>
                    <w:rStyle w:val="title-text"/>
                    <w:rFonts w:asciiTheme="majorBidi" w:hAnsiTheme="majorBidi" w:cstheme="majorBidi"/>
                    <w:b w:val="0"/>
                    <w:bCs w:val="0"/>
                    <w:sz w:val="24"/>
                    <w:szCs w:val="24"/>
                  </w:rPr>
                  <w:t xml:space="preserve">Integrative numerical modeling and thermodynamic optimal design of </w:t>
                </w:r>
                <w:r w:rsidRPr="00E84AA0">
                  <w:rPr>
                    <w:rStyle w:val="title-text"/>
                    <w:rFonts w:asciiTheme="majorBidi" w:hAnsiTheme="majorBidi" w:cstheme="majorBidi"/>
                    <w:b w:val="0"/>
                    <w:bCs w:val="0"/>
                    <w:sz w:val="24"/>
                    <w:szCs w:val="24"/>
                  </w:rPr>
                  <w:lastRenderedPageBreak/>
                  <w:t>counter-flow plate-fin heat exchanger applying neural networks</w:t>
                </w:r>
                <w:r w:rsidRPr="00E84AA0">
                  <w:rPr>
                    <w:rFonts w:asciiTheme="majorBidi" w:hAnsiTheme="majorBidi" w:cstheme="majorBidi"/>
                    <w:b w:val="0"/>
                    <w:bCs w:val="0"/>
                    <w:noProof/>
                    <w:sz w:val="24"/>
                    <w:szCs w:val="24"/>
                  </w:rPr>
                  <w:t xml:space="preserve">" </w:t>
                </w:r>
                <w:hyperlink r:id="rId19" w:tooltip="Go to International Journal of Heat and Mass Transfer on ScienceDirect" w:history="1">
                  <w:r w:rsidRPr="00E84AA0">
                    <w:rPr>
                      <w:rStyle w:val="anchor-text"/>
                      <w:rFonts w:asciiTheme="majorBidi" w:hAnsiTheme="majorBidi" w:cstheme="majorBidi"/>
                      <w:b w:val="0"/>
                      <w:bCs w:val="0"/>
                      <w:sz w:val="24"/>
                      <w:szCs w:val="24"/>
                    </w:rPr>
                    <w:t>International Journal of Heat and Mass Transfer</w:t>
                  </w:r>
                </w:hyperlink>
                <w:r w:rsidRPr="00E84AA0">
                  <w:rPr>
                    <w:rFonts w:asciiTheme="majorBidi" w:hAnsiTheme="majorBidi" w:cstheme="majorBidi"/>
                    <w:b w:val="0"/>
                    <w:bCs w:val="0"/>
                    <w:sz w:val="24"/>
                    <w:szCs w:val="24"/>
                  </w:rPr>
                  <w:t xml:space="preserve"> , </w:t>
                </w:r>
                <w:hyperlink r:id="rId20" w:tooltip="Go to table of contents for this volume/issue" w:history="1">
                  <w:r w:rsidRPr="00E84AA0">
                    <w:rPr>
                      <w:rStyle w:val="anchor-text"/>
                      <w:rFonts w:asciiTheme="majorBidi" w:hAnsiTheme="majorBidi" w:cstheme="majorBidi"/>
                      <w:b w:val="0"/>
                      <w:bCs w:val="0"/>
                      <w:sz w:val="24"/>
                      <w:szCs w:val="24"/>
                    </w:rPr>
                    <w:t>Volume 159</w:t>
                  </w:r>
                </w:hyperlink>
                <w:r w:rsidRPr="00E84AA0">
                  <w:rPr>
                    <w:rFonts w:asciiTheme="majorBidi" w:hAnsiTheme="majorBidi" w:cstheme="majorBidi"/>
                    <w:b w:val="0"/>
                    <w:bCs w:val="0"/>
                    <w:sz w:val="24"/>
                    <w:szCs w:val="24"/>
                  </w:rPr>
                  <w:t>, October 2020, 120097</w:t>
                </w:r>
              </w:p>
            </w:tc>
          </w:tr>
          <w:tr w:rsidR="00DC22BF" w:rsidRPr="00E84AA0" w14:paraId="56472C3F" w14:textId="77777777" w:rsidTr="00F573C8">
            <w:trPr>
              <w:gridAfter w:val="1"/>
              <w:wAfter w:w="102" w:type="pct"/>
              <w:tblCellSpacing w:w="15" w:type="dxa"/>
            </w:trPr>
            <w:tc>
              <w:tcPr>
                <w:tcW w:w="252" w:type="pct"/>
                <w:tcMar>
                  <w:top w:w="15" w:type="dxa"/>
                  <w:left w:w="15" w:type="dxa"/>
                  <w:bottom w:w="15" w:type="dxa"/>
                  <w:right w:w="15" w:type="dxa"/>
                </w:tcMar>
              </w:tcPr>
              <w:p w14:paraId="43048A72" w14:textId="667BEEB8" w:rsidR="00DC22BF" w:rsidRPr="00E84AA0" w:rsidRDefault="00DC22BF" w:rsidP="00E84AA0">
                <w:pPr>
                  <w:pStyle w:val="Bibliography"/>
                  <w:bidi w:val="0"/>
                  <w:jc w:val="both"/>
                  <w:rPr>
                    <w:rFonts w:asciiTheme="majorBidi" w:eastAsiaTheme="minorEastAsia" w:hAnsiTheme="majorBidi" w:cstheme="majorBidi"/>
                    <w:noProof/>
                    <w:szCs w:val="24"/>
                  </w:rPr>
                </w:pPr>
              </w:p>
            </w:tc>
            <w:tc>
              <w:tcPr>
                <w:tcW w:w="4578" w:type="pct"/>
                <w:tcMar>
                  <w:top w:w="15" w:type="dxa"/>
                  <w:left w:w="15" w:type="dxa"/>
                  <w:bottom w:w="15" w:type="dxa"/>
                  <w:right w:w="15" w:type="dxa"/>
                </w:tcMar>
              </w:tcPr>
              <w:p w14:paraId="20401A8C" w14:textId="4A958E2B" w:rsidR="00DC22BF" w:rsidRPr="00E84AA0" w:rsidRDefault="00DC22BF"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521BDD85" w14:textId="77777777" w:rsidTr="00F573C8">
            <w:trPr>
              <w:gridAfter w:val="1"/>
              <w:wAfter w:w="102" w:type="pct"/>
              <w:tblCellSpacing w:w="15" w:type="dxa"/>
            </w:trPr>
            <w:tc>
              <w:tcPr>
                <w:tcW w:w="252" w:type="pct"/>
                <w:tcMar>
                  <w:top w:w="15" w:type="dxa"/>
                  <w:left w:w="15" w:type="dxa"/>
                  <w:bottom w:w="15" w:type="dxa"/>
                  <w:right w:w="15" w:type="dxa"/>
                </w:tcMar>
                <w:hideMark/>
              </w:tcPr>
              <w:p w14:paraId="0379605B" w14:textId="1279D106"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29</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28658A3E" w14:textId="77777777" w:rsidR="00DC22BF" w:rsidRPr="00E84AA0" w:rsidRDefault="00DC22BF" w:rsidP="00E84AA0">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Chao Yu , Wenbao Zhang , Mingzhen Shao , Guangyi Wang , Mian Huang"</w:t>
                </w:r>
                <w:r w:rsidRPr="00E84AA0">
                  <w:rPr>
                    <w:rStyle w:val="title-text"/>
                    <w:rFonts w:asciiTheme="majorBidi" w:hAnsiTheme="majorBidi" w:cstheme="majorBidi"/>
                    <w:b w:val="0"/>
                    <w:bCs w:val="0"/>
                    <w:sz w:val="24"/>
                    <w:szCs w:val="24"/>
                  </w:rPr>
                  <w:t>CFD modeling and optimal design of louvered fins heat exchangers using radical basis function</w:t>
                </w:r>
                <w:r w:rsidRPr="00E84AA0">
                  <w:rPr>
                    <w:rFonts w:asciiTheme="majorBidi" w:hAnsiTheme="majorBidi" w:cstheme="majorBidi"/>
                    <w:b w:val="0"/>
                    <w:bCs w:val="0"/>
                    <w:sz w:val="24"/>
                    <w:szCs w:val="24"/>
                  </w:rPr>
                  <w:t>"</w:t>
                </w:r>
                <w:hyperlink r:id="rId21" w:tooltip="Go to Case Studies in Thermal Engineering on ScienceDirect" w:history="1">
                  <w:r w:rsidRPr="00E84AA0">
                    <w:rPr>
                      <w:rStyle w:val="anchor-text"/>
                      <w:rFonts w:asciiTheme="majorBidi" w:hAnsiTheme="majorBidi" w:cstheme="majorBidi"/>
                      <w:b w:val="0"/>
                      <w:bCs w:val="0"/>
                      <w:sz w:val="24"/>
                      <w:szCs w:val="24"/>
                    </w:rPr>
                    <w:t>Case Studies in Thermal Engineering</w:t>
                  </w:r>
                </w:hyperlink>
                <w:r w:rsidRPr="00E84AA0">
                  <w:rPr>
                    <w:rFonts w:asciiTheme="majorBidi" w:hAnsiTheme="majorBidi" w:cstheme="majorBidi"/>
                    <w:b w:val="0"/>
                    <w:bCs w:val="0"/>
                    <w:sz w:val="24"/>
                    <w:szCs w:val="24"/>
                  </w:rPr>
                  <w:t xml:space="preserve">, </w:t>
                </w:r>
                <w:hyperlink r:id="rId22" w:tooltip="Go to table of contents for this volume/issue" w:history="1">
                  <w:r w:rsidRPr="00E84AA0">
                    <w:rPr>
                      <w:rStyle w:val="anchor-text"/>
                      <w:rFonts w:asciiTheme="majorBidi" w:hAnsiTheme="majorBidi" w:cstheme="majorBidi"/>
                      <w:b w:val="0"/>
                      <w:bCs w:val="0"/>
                      <w:sz w:val="24"/>
                      <w:szCs w:val="24"/>
                    </w:rPr>
                    <w:t>Volume 60</w:t>
                  </w:r>
                </w:hyperlink>
                <w:r w:rsidRPr="00E84AA0">
                  <w:rPr>
                    <w:rFonts w:asciiTheme="majorBidi" w:hAnsiTheme="majorBidi" w:cstheme="majorBidi"/>
                    <w:b w:val="0"/>
                    <w:bCs w:val="0"/>
                    <w:sz w:val="24"/>
                    <w:szCs w:val="24"/>
                  </w:rPr>
                  <w:t>, August 2024, 104832</w:t>
                </w:r>
              </w:p>
              <w:p w14:paraId="62723303" w14:textId="2286CCA5" w:rsidR="006C3FA5" w:rsidRPr="00E84AA0" w:rsidRDefault="006C3FA5"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E84AA0" w14:paraId="299C6934" w14:textId="77777777" w:rsidTr="00F573C8">
            <w:trPr>
              <w:gridAfter w:val="1"/>
              <w:wAfter w:w="102" w:type="pct"/>
              <w:tblCellSpacing w:w="15" w:type="dxa"/>
            </w:trPr>
            <w:tc>
              <w:tcPr>
                <w:tcW w:w="252" w:type="pct"/>
                <w:tcMar>
                  <w:top w:w="15" w:type="dxa"/>
                  <w:left w:w="15" w:type="dxa"/>
                  <w:bottom w:w="15" w:type="dxa"/>
                  <w:right w:w="15" w:type="dxa"/>
                </w:tcMar>
                <w:hideMark/>
              </w:tcPr>
              <w:p w14:paraId="120E1295" w14:textId="625CF800" w:rsidR="00DC22BF" w:rsidRPr="00E84AA0" w:rsidRDefault="00887607"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E05B55" w:rsidRPr="00E84AA0">
                  <w:rPr>
                    <w:rFonts w:asciiTheme="majorBidi" w:hAnsiTheme="majorBidi" w:cstheme="majorBidi"/>
                    <w:szCs w:val="24"/>
                    <w:rtl/>
                  </w:rPr>
                  <w:t>3</w:t>
                </w:r>
                <w:r w:rsidR="006C3FA5" w:rsidRPr="00E84AA0">
                  <w:rPr>
                    <w:rFonts w:asciiTheme="majorBidi" w:hAnsiTheme="majorBidi" w:cstheme="majorBidi"/>
                    <w:szCs w:val="24"/>
                    <w:rtl/>
                  </w:rPr>
                  <w:t>0</w:t>
                </w:r>
                <w:r w:rsidRPr="00E84AA0">
                  <w:rPr>
                    <w:rFonts w:asciiTheme="majorBidi" w:hAnsiTheme="majorBidi" w:cstheme="majorBidi"/>
                    <w:szCs w:val="24"/>
                    <w:rtl/>
                  </w:rPr>
                  <w:t>]</w:t>
                </w:r>
                <w:r w:rsidR="00DC22BF"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783149C2" w14:textId="77777777" w:rsidR="00DC22BF" w:rsidRPr="00E84AA0" w:rsidRDefault="00DE5D4C" w:rsidP="00E84AA0">
                <w:pPr>
                  <w:autoSpaceDE w:val="0"/>
                  <w:autoSpaceDN w:val="0"/>
                  <w:adjustRightInd w:val="0"/>
                  <w:spacing w:after="0" w:line="240" w:lineRule="auto"/>
                  <w:jc w:val="both"/>
                  <w:rPr>
                    <w:rFonts w:asciiTheme="majorBidi" w:eastAsia="URWPalladioL-Ital" w:hAnsiTheme="majorBidi" w:cstheme="majorBidi"/>
                    <w:sz w:val="24"/>
                    <w:szCs w:val="24"/>
                  </w:rPr>
                </w:pPr>
                <w:r w:rsidRPr="00E84AA0">
                  <w:rPr>
                    <w:rFonts w:asciiTheme="majorBidi" w:hAnsiTheme="majorBidi" w:cstheme="majorBidi"/>
                    <w:sz w:val="24"/>
                    <w:szCs w:val="24"/>
                  </w:rPr>
                  <w:t>Joo Hyun Moon</w:t>
                </w:r>
                <w:r w:rsidR="006C3FA5" w:rsidRPr="00E84AA0">
                  <w:rPr>
                    <w:rFonts w:asciiTheme="majorBidi" w:hAnsiTheme="majorBidi" w:cstheme="majorBidi"/>
                    <w:sz w:val="24"/>
                    <w:szCs w:val="24"/>
                  </w:rPr>
                  <w:t>,</w:t>
                </w:r>
                <w:r w:rsidRPr="00E84AA0">
                  <w:rPr>
                    <w:rFonts w:asciiTheme="majorBidi" w:hAnsiTheme="majorBidi" w:cstheme="majorBidi"/>
                    <w:sz w:val="24"/>
                    <w:szCs w:val="24"/>
                  </w:rPr>
                  <w:t xml:space="preserve"> Kyan Ho Lee, Haedong Kim and Dong </w:t>
                </w:r>
                <w:r w:rsidR="007A6DD9" w:rsidRPr="00E84AA0">
                  <w:rPr>
                    <w:rFonts w:asciiTheme="majorBidi" w:hAnsiTheme="majorBidi" w:cstheme="majorBidi"/>
                    <w:sz w:val="24"/>
                    <w:szCs w:val="24"/>
                  </w:rPr>
                  <w:t>in</w:t>
                </w:r>
                <w:r w:rsidRPr="00E84AA0">
                  <w:rPr>
                    <w:rFonts w:asciiTheme="majorBidi" w:hAnsiTheme="majorBidi" w:cstheme="majorBidi"/>
                    <w:sz w:val="24"/>
                    <w:szCs w:val="24"/>
                  </w:rPr>
                  <w:t xml:space="preserve"> Han</w:t>
                </w:r>
                <w:r w:rsidR="006C3FA5" w:rsidRPr="00E84AA0">
                  <w:rPr>
                    <w:rFonts w:asciiTheme="majorBidi" w:hAnsiTheme="majorBidi" w:cstheme="majorBidi"/>
                    <w:sz w:val="24"/>
                    <w:szCs w:val="24"/>
                  </w:rPr>
                  <w:t xml:space="preserve"> </w:t>
                </w:r>
                <w:r w:rsidR="006C3FA5" w:rsidRPr="00E84AA0">
                  <w:rPr>
                    <w:rFonts w:asciiTheme="majorBidi" w:hAnsiTheme="majorBidi" w:cstheme="majorBidi"/>
                    <w:sz w:val="24"/>
                    <w:szCs w:val="24"/>
                    <w:rtl/>
                    <w:lang w:bidi="fa-IR"/>
                  </w:rPr>
                  <w:t>"</w:t>
                </w:r>
                <w:r w:rsidRPr="00E84AA0">
                  <w:rPr>
                    <w:rFonts w:asciiTheme="majorBidi" w:eastAsia="URWPalladioL-Roma" w:hAnsiTheme="majorBidi" w:cstheme="majorBidi"/>
                    <w:sz w:val="24"/>
                    <w:szCs w:val="24"/>
                  </w:rPr>
                  <w:t>Thermal-Economic Optimization of Plate–Fin Heat Exchanger Using Improved Gaussian Quantum-Behaved Particle Swarm</w:t>
                </w:r>
                <w:r w:rsidR="007A6DD9" w:rsidRPr="00E84AA0">
                  <w:rPr>
                    <w:rFonts w:asciiTheme="majorBidi" w:eastAsia="URWPalladioL-Roma" w:hAnsiTheme="majorBidi" w:cstheme="majorBidi"/>
                    <w:sz w:val="24"/>
                    <w:szCs w:val="24"/>
                  </w:rPr>
                  <w:t xml:space="preserve"> </w:t>
                </w:r>
                <w:r w:rsidRPr="00E84AA0">
                  <w:rPr>
                    <w:rFonts w:asciiTheme="majorBidi" w:eastAsia="URWPalladioL-Roma" w:hAnsiTheme="majorBidi" w:cstheme="majorBidi"/>
                    <w:sz w:val="24"/>
                    <w:szCs w:val="24"/>
                  </w:rPr>
                  <w:t>Algorithm</w:t>
                </w:r>
                <w:r w:rsidR="007A6DD9" w:rsidRPr="00E84AA0">
                  <w:rPr>
                    <w:rFonts w:asciiTheme="majorBidi" w:eastAsia="URWPalladioL-Roma" w:hAnsiTheme="majorBidi" w:cstheme="majorBidi"/>
                    <w:sz w:val="24"/>
                    <w:szCs w:val="24"/>
                  </w:rPr>
                  <w:t xml:space="preserve"> "</w:t>
                </w:r>
                <w:r w:rsidR="007A6DD9" w:rsidRPr="00E84AA0">
                  <w:rPr>
                    <w:rFonts w:asciiTheme="majorBidi" w:eastAsia="URWPalladioL-Ital" w:hAnsiTheme="majorBidi" w:cstheme="majorBidi"/>
                    <w:sz w:val="24"/>
                    <w:szCs w:val="24"/>
                  </w:rPr>
                  <w:t xml:space="preserve"> Mathematics, Volume 10, 2022, Pages 25 -27</w:t>
                </w:r>
              </w:p>
              <w:p w14:paraId="40EB9ABF" w14:textId="4F407E12" w:rsidR="00C20383" w:rsidRPr="00E84AA0" w:rsidRDefault="00C20383" w:rsidP="00E84AA0">
                <w:pPr>
                  <w:autoSpaceDE w:val="0"/>
                  <w:autoSpaceDN w:val="0"/>
                  <w:adjustRightInd w:val="0"/>
                  <w:spacing w:after="0" w:line="240" w:lineRule="auto"/>
                  <w:jc w:val="both"/>
                  <w:rPr>
                    <w:rFonts w:asciiTheme="majorBidi" w:eastAsia="URWPalladioL-Roma" w:hAnsiTheme="majorBidi" w:cstheme="majorBidi"/>
                    <w:sz w:val="24"/>
                    <w:szCs w:val="24"/>
                    <w:rtl/>
                  </w:rPr>
                </w:pPr>
              </w:p>
            </w:tc>
          </w:tr>
          <w:tr w:rsidR="00C20383" w:rsidRPr="00E84AA0" w14:paraId="3F43676E" w14:textId="77777777" w:rsidTr="00F573C8">
            <w:trPr>
              <w:gridAfter w:val="1"/>
              <w:wAfter w:w="102" w:type="pct"/>
              <w:tblCellSpacing w:w="15" w:type="dxa"/>
            </w:trPr>
            <w:tc>
              <w:tcPr>
                <w:tcW w:w="252" w:type="pct"/>
                <w:tcMar>
                  <w:top w:w="15" w:type="dxa"/>
                  <w:left w:w="15" w:type="dxa"/>
                  <w:bottom w:w="15" w:type="dxa"/>
                  <w:right w:w="15" w:type="dxa"/>
                </w:tcMar>
              </w:tcPr>
              <w:p w14:paraId="2967EEE3" w14:textId="1BE87F72" w:rsidR="00C20383" w:rsidRPr="00E84AA0" w:rsidRDefault="00C20383" w:rsidP="00E84AA0">
                <w:pPr>
                  <w:pStyle w:val="Bibliography"/>
                  <w:bidi w:val="0"/>
                  <w:jc w:val="both"/>
                  <w:rPr>
                    <w:rFonts w:asciiTheme="majorBidi" w:hAnsiTheme="majorBidi" w:cstheme="majorBidi"/>
                    <w:szCs w:val="24"/>
                    <w:rtl/>
                  </w:rPr>
                </w:pPr>
                <w:r w:rsidRPr="00E84AA0">
                  <w:rPr>
                    <w:rFonts w:asciiTheme="majorBidi" w:hAnsiTheme="majorBidi" w:cstheme="majorBidi"/>
                    <w:szCs w:val="24"/>
                    <w:rtl/>
                  </w:rPr>
                  <w:t>[31]</w:t>
                </w:r>
                <w:r w:rsidRPr="00E84AA0">
                  <w:rPr>
                    <w:rFonts w:asciiTheme="majorBidi" w:hAnsiTheme="majorBidi" w:cstheme="majorBidi"/>
                    <w:noProof/>
                    <w:szCs w:val="24"/>
                  </w:rPr>
                  <w:t xml:space="preserve"> </w:t>
                </w:r>
              </w:p>
            </w:tc>
            <w:tc>
              <w:tcPr>
                <w:tcW w:w="4578" w:type="pct"/>
                <w:tcMar>
                  <w:top w:w="15" w:type="dxa"/>
                  <w:left w:w="15" w:type="dxa"/>
                  <w:bottom w:w="15" w:type="dxa"/>
                  <w:right w:w="15" w:type="dxa"/>
                </w:tcMar>
              </w:tcPr>
              <w:p w14:paraId="1344537C" w14:textId="301275DD" w:rsidR="00C20383" w:rsidRPr="00E84AA0" w:rsidRDefault="00C20383" w:rsidP="00E84AA0">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Mario Patrovic , Kenichiro Fukui , Kenichi Kominami "Numerical and experimental performance investigation of a heat exchanger designed using topologically optimized fins"</w:t>
                </w:r>
                <w:hyperlink r:id="rId23" w:tooltip="Go to Applied Thermal Engineering on ScienceDirect" w:history="1">
                  <w:r w:rsidRPr="00E84AA0">
                    <w:rPr>
                      <w:rStyle w:val="anchor-text"/>
                      <w:rFonts w:asciiTheme="majorBidi" w:hAnsiTheme="majorBidi" w:cstheme="majorBidi"/>
                      <w:sz w:val="24"/>
                      <w:szCs w:val="24"/>
                    </w:rPr>
                    <w:t>Applied Thermal Engineering</w:t>
                  </w:r>
                </w:hyperlink>
                <w:r w:rsidRPr="00E84AA0">
                  <w:rPr>
                    <w:rFonts w:asciiTheme="majorBidi" w:hAnsiTheme="majorBidi" w:cstheme="majorBidi"/>
                    <w:sz w:val="24"/>
                    <w:szCs w:val="24"/>
                  </w:rPr>
                  <w:t xml:space="preserve">, </w:t>
                </w:r>
                <w:hyperlink r:id="rId24" w:tooltip="Go to table of contents for this volume/issue" w:history="1">
                  <w:r w:rsidRPr="00E84AA0">
                    <w:rPr>
                      <w:rStyle w:val="anchor-text"/>
                      <w:rFonts w:asciiTheme="majorBidi" w:hAnsiTheme="majorBidi" w:cstheme="majorBidi"/>
                      <w:sz w:val="24"/>
                      <w:szCs w:val="24"/>
                    </w:rPr>
                    <w:t>Volume 218</w:t>
                  </w:r>
                </w:hyperlink>
                <w:r w:rsidRPr="00E84AA0">
                  <w:rPr>
                    <w:rFonts w:asciiTheme="majorBidi" w:hAnsiTheme="majorBidi" w:cstheme="majorBidi"/>
                    <w:sz w:val="24"/>
                    <w:szCs w:val="24"/>
                  </w:rPr>
                  <w:t>, 5 January 2023, 119232</w:t>
                </w:r>
              </w:p>
            </w:tc>
          </w:tr>
          <w:tr w:rsidR="00C20383" w:rsidRPr="00E84AA0" w14:paraId="3A096709" w14:textId="77777777" w:rsidTr="00F573C8">
            <w:trPr>
              <w:gridAfter w:val="1"/>
              <w:wAfter w:w="102" w:type="pct"/>
              <w:tblCellSpacing w:w="15" w:type="dxa"/>
            </w:trPr>
            <w:tc>
              <w:tcPr>
                <w:tcW w:w="252" w:type="pct"/>
                <w:tcMar>
                  <w:top w:w="15" w:type="dxa"/>
                  <w:left w:w="15" w:type="dxa"/>
                  <w:bottom w:w="15" w:type="dxa"/>
                  <w:right w:w="15" w:type="dxa"/>
                </w:tcMar>
              </w:tcPr>
              <w:p w14:paraId="497B37E7" w14:textId="43981351" w:rsidR="00C20383" w:rsidRPr="00E84AA0" w:rsidRDefault="00C20383" w:rsidP="00E84AA0">
                <w:pPr>
                  <w:pStyle w:val="Bibliography"/>
                  <w:bidi w:val="0"/>
                  <w:jc w:val="both"/>
                  <w:rPr>
                    <w:rFonts w:asciiTheme="majorBidi" w:eastAsiaTheme="minorEastAsia" w:hAnsiTheme="majorBidi" w:cstheme="majorBidi"/>
                    <w:noProof/>
                    <w:szCs w:val="24"/>
                  </w:rPr>
                </w:pPr>
              </w:p>
            </w:tc>
            <w:tc>
              <w:tcPr>
                <w:tcW w:w="4578" w:type="pct"/>
                <w:tcMar>
                  <w:top w:w="15" w:type="dxa"/>
                  <w:left w:w="15" w:type="dxa"/>
                  <w:bottom w:w="15" w:type="dxa"/>
                  <w:right w:w="15" w:type="dxa"/>
                </w:tcMar>
              </w:tcPr>
              <w:p w14:paraId="171C76E2" w14:textId="032C1753" w:rsidR="00C20383" w:rsidRPr="00E84AA0" w:rsidRDefault="00C20383" w:rsidP="00E84AA0">
                <w:pPr>
                  <w:pStyle w:val="Bibliography"/>
                  <w:bidi w:val="0"/>
                  <w:jc w:val="both"/>
                  <w:rPr>
                    <w:rFonts w:asciiTheme="majorBidi" w:eastAsiaTheme="minorEastAsia" w:hAnsiTheme="majorBidi" w:cstheme="majorBidi"/>
                    <w:noProof/>
                    <w:szCs w:val="24"/>
                  </w:rPr>
                </w:pPr>
              </w:p>
            </w:tc>
          </w:tr>
          <w:tr w:rsidR="00C20383" w:rsidRPr="00E84AA0" w14:paraId="46885260" w14:textId="77777777" w:rsidTr="00F573C8">
            <w:trPr>
              <w:gridAfter w:val="1"/>
              <w:wAfter w:w="102" w:type="pct"/>
              <w:tblCellSpacing w:w="15" w:type="dxa"/>
            </w:trPr>
            <w:tc>
              <w:tcPr>
                <w:tcW w:w="252" w:type="pct"/>
                <w:tcMar>
                  <w:top w:w="15" w:type="dxa"/>
                  <w:left w:w="15" w:type="dxa"/>
                  <w:bottom w:w="15" w:type="dxa"/>
                  <w:right w:w="15" w:type="dxa"/>
                </w:tcMar>
                <w:hideMark/>
              </w:tcPr>
              <w:p w14:paraId="15C2A12F" w14:textId="31D42A14" w:rsidR="00C20383" w:rsidRPr="00E84AA0" w:rsidRDefault="00C2038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w:t>
                </w:r>
                <w:r w:rsidR="00F30646" w:rsidRPr="00E84AA0">
                  <w:rPr>
                    <w:rFonts w:asciiTheme="majorBidi" w:hAnsiTheme="majorBidi" w:cstheme="majorBidi"/>
                    <w:szCs w:val="24"/>
                    <w:rtl/>
                  </w:rPr>
                  <w:t>2</w:t>
                </w:r>
                <w:r w:rsidRPr="00E84AA0">
                  <w:rPr>
                    <w:rFonts w:asciiTheme="majorBidi" w:hAnsiTheme="majorBidi" w:cstheme="majorBidi"/>
                    <w:szCs w:val="24"/>
                    <w:rtl/>
                  </w:rPr>
                  <w:t>]</w:t>
                </w:r>
                <w:r w:rsidRPr="00E84AA0">
                  <w:rPr>
                    <w:rFonts w:asciiTheme="majorBidi" w:hAnsiTheme="majorBidi" w:cstheme="majorBidi"/>
                    <w:szCs w:val="24"/>
                  </w:rPr>
                  <w:t xml:space="preserve"> </w:t>
                </w:r>
              </w:p>
            </w:tc>
            <w:tc>
              <w:tcPr>
                <w:tcW w:w="4578" w:type="pct"/>
                <w:tcMar>
                  <w:top w:w="15" w:type="dxa"/>
                  <w:left w:w="15" w:type="dxa"/>
                  <w:bottom w:w="15" w:type="dxa"/>
                  <w:right w:w="15" w:type="dxa"/>
                </w:tcMar>
                <w:hideMark/>
              </w:tcPr>
              <w:p w14:paraId="66AE448A" w14:textId="74EF3A42" w:rsidR="000729AC" w:rsidRPr="00E84AA0" w:rsidRDefault="00C20383"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Sung-Hoon Seol, Yeong-Hyeon Joo, Joon-HoLee, Seung-YunCha, Jung-In Yoon, Chang-Hyo Son"Effect of Pump Performance Curves and Geometric Characteristics of Offset Fins on Heat Exchanger Design Optimization" Energies 2024, 17, 4598.https://doi.org/10.3390/en17184598</w:t>
                </w:r>
              </w:p>
            </w:tc>
          </w:tr>
          <w:tr w:rsidR="00C20383" w:rsidRPr="00E84AA0" w14:paraId="1A0D9C18" w14:textId="77777777" w:rsidTr="00F573C8">
            <w:trPr>
              <w:gridAfter w:val="1"/>
              <w:wAfter w:w="102" w:type="pct"/>
              <w:tblCellSpacing w:w="15" w:type="dxa"/>
            </w:trPr>
            <w:tc>
              <w:tcPr>
                <w:tcW w:w="252" w:type="pct"/>
                <w:tcMar>
                  <w:top w:w="15" w:type="dxa"/>
                  <w:left w:w="15" w:type="dxa"/>
                  <w:bottom w:w="15" w:type="dxa"/>
                  <w:right w:w="15" w:type="dxa"/>
                </w:tcMar>
                <w:hideMark/>
              </w:tcPr>
              <w:p w14:paraId="76CD0A75" w14:textId="3F627858" w:rsidR="00C20383" w:rsidRPr="00E84AA0" w:rsidRDefault="00C20383"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w:t>
                </w:r>
                <w:r w:rsidR="00F30646" w:rsidRPr="00E84AA0">
                  <w:rPr>
                    <w:rFonts w:asciiTheme="majorBidi" w:hAnsiTheme="majorBidi" w:cstheme="majorBidi"/>
                    <w:szCs w:val="24"/>
                    <w:rtl/>
                  </w:rPr>
                  <w:t>33</w:t>
                </w:r>
                <w:r w:rsidRPr="00E84AA0">
                  <w:rPr>
                    <w:rFonts w:asciiTheme="majorBidi" w:hAnsiTheme="majorBidi" w:cstheme="majorBidi"/>
                    <w:szCs w:val="24"/>
                    <w:rtl/>
                  </w:rPr>
                  <w:t>]</w:t>
                </w:r>
                <w:r w:rsidRPr="00E84AA0">
                  <w:rPr>
                    <w:rFonts w:asciiTheme="majorBidi" w:hAnsiTheme="majorBidi" w:cstheme="majorBidi"/>
                    <w:szCs w:val="24"/>
                  </w:rPr>
                  <w:t xml:space="preserve">  </w:t>
                </w:r>
              </w:p>
            </w:tc>
            <w:tc>
              <w:tcPr>
                <w:tcW w:w="4578" w:type="pct"/>
                <w:tcMar>
                  <w:top w:w="15" w:type="dxa"/>
                  <w:left w:w="15" w:type="dxa"/>
                  <w:bottom w:w="15" w:type="dxa"/>
                  <w:right w:w="15" w:type="dxa"/>
                </w:tcMar>
                <w:hideMark/>
              </w:tcPr>
              <w:p w14:paraId="3D062990" w14:textId="5F309A71" w:rsidR="008F2C08" w:rsidRPr="00E84AA0" w:rsidRDefault="00F30646" w:rsidP="00E84AA0">
                <w:pPr>
                  <w:pStyle w:val="Heading1"/>
                  <w:spacing w:before="0" w:beforeAutospacing="0" w:after="0" w:afterAutospacing="0"/>
                  <w:jc w:val="both"/>
                  <w:rPr>
                    <w:rFonts w:asciiTheme="majorBidi" w:hAnsiTheme="majorBidi" w:cstheme="majorBidi"/>
                    <w:b w:val="0"/>
                    <w:bCs w:val="0"/>
                    <w:sz w:val="24"/>
                    <w:szCs w:val="24"/>
                    <w:rtl/>
                  </w:rPr>
                </w:pPr>
                <w:r w:rsidRPr="00E84AA0">
                  <w:rPr>
                    <w:rFonts w:asciiTheme="majorBidi" w:hAnsiTheme="majorBidi" w:cstheme="majorBidi"/>
                    <w:b w:val="0"/>
                    <w:bCs w:val="0"/>
                    <w:sz w:val="24"/>
                    <w:szCs w:val="24"/>
                  </w:rPr>
                  <w:t>Jeonggyun Ham, Gonghee Lee, Ohkyung Kwon, Kyungjin Bae, Honghyun Cho "</w:t>
                </w:r>
                <w:r w:rsidRPr="00E84AA0">
                  <w:rPr>
                    <w:rStyle w:val="Hyperlink"/>
                    <w:rFonts w:asciiTheme="majorBidi" w:hAnsiTheme="majorBidi" w:cstheme="majorBidi"/>
                    <w:b w:val="0"/>
                    <w:bCs w:val="0"/>
                    <w:color w:val="1F1F1F"/>
                    <w:sz w:val="24"/>
                    <w:szCs w:val="24"/>
                  </w:rPr>
                  <w:t xml:space="preserve"> </w:t>
                </w:r>
                <w:r w:rsidRPr="00E84AA0">
                  <w:rPr>
                    <w:rStyle w:val="title-text"/>
                    <w:rFonts w:asciiTheme="majorBidi" w:hAnsiTheme="majorBidi" w:cstheme="majorBidi"/>
                    <w:b w:val="0"/>
                    <w:bCs w:val="0"/>
                    <w:color w:val="1F1F1F"/>
                    <w:sz w:val="24"/>
                    <w:szCs w:val="24"/>
                  </w:rPr>
                  <w:t xml:space="preserve">Numerical study on the flow maldistribution characteristics of a plate heat exchanger </w:t>
                </w:r>
                <w:r w:rsidRPr="00E84AA0">
                  <w:rPr>
                    <w:rFonts w:asciiTheme="majorBidi" w:hAnsiTheme="majorBidi" w:cstheme="majorBidi"/>
                    <w:b w:val="0"/>
                    <w:bCs w:val="0"/>
                    <w:sz w:val="24"/>
                    <w:szCs w:val="24"/>
                  </w:rPr>
                  <w:t>" Applied Thermal Engineering, Volume 224. April 2023, Pages 120 - 136</w:t>
                </w:r>
              </w:p>
              <w:p w14:paraId="331725B0" w14:textId="503B9878" w:rsidR="00F30646" w:rsidRPr="00E84AA0" w:rsidRDefault="00F30646" w:rsidP="00E84AA0">
                <w:pPr>
                  <w:pStyle w:val="Heading1"/>
                  <w:spacing w:before="0" w:beforeAutospacing="0" w:after="0" w:afterAutospacing="0"/>
                  <w:jc w:val="both"/>
                  <w:rPr>
                    <w:rFonts w:asciiTheme="majorBidi" w:hAnsiTheme="majorBidi" w:cstheme="majorBidi"/>
                    <w:b w:val="0"/>
                    <w:bCs w:val="0"/>
                    <w:color w:val="1F1F1F"/>
                    <w:sz w:val="24"/>
                    <w:szCs w:val="24"/>
                  </w:rPr>
                </w:pPr>
              </w:p>
            </w:tc>
          </w:tr>
          <w:tr w:rsidR="008F2C08" w:rsidRPr="00E84AA0" w14:paraId="106C2F92" w14:textId="77777777" w:rsidTr="00F573C8">
            <w:trPr>
              <w:gridAfter w:val="1"/>
              <w:wAfter w:w="102" w:type="pct"/>
              <w:tblCellSpacing w:w="15" w:type="dxa"/>
            </w:trPr>
            <w:tc>
              <w:tcPr>
                <w:tcW w:w="252" w:type="pct"/>
                <w:tcMar>
                  <w:top w:w="15" w:type="dxa"/>
                  <w:left w:w="15" w:type="dxa"/>
                  <w:bottom w:w="15" w:type="dxa"/>
                  <w:right w:w="15" w:type="dxa"/>
                </w:tcMar>
              </w:tcPr>
              <w:p w14:paraId="08206695" w14:textId="49327BDC" w:rsidR="008F2C08" w:rsidRPr="00E84AA0" w:rsidRDefault="008F2C08" w:rsidP="00E84AA0">
                <w:pPr>
                  <w:pStyle w:val="Bibliography"/>
                  <w:bidi w:val="0"/>
                  <w:jc w:val="both"/>
                  <w:rPr>
                    <w:rFonts w:asciiTheme="majorBidi" w:hAnsiTheme="majorBidi" w:cstheme="majorBidi"/>
                    <w:szCs w:val="24"/>
                    <w:rtl/>
                  </w:rPr>
                </w:pPr>
              </w:p>
            </w:tc>
            <w:tc>
              <w:tcPr>
                <w:tcW w:w="4578" w:type="pct"/>
                <w:tcMar>
                  <w:top w:w="15" w:type="dxa"/>
                  <w:left w:w="15" w:type="dxa"/>
                  <w:bottom w:w="15" w:type="dxa"/>
                  <w:right w:w="15" w:type="dxa"/>
                </w:tcMar>
              </w:tcPr>
              <w:p w14:paraId="5E0C141B" w14:textId="77777777" w:rsidR="008F2C08" w:rsidRPr="00E84AA0" w:rsidRDefault="008F2C08" w:rsidP="00E84AA0">
                <w:pPr>
                  <w:pStyle w:val="Heading1"/>
                  <w:spacing w:before="0" w:beforeAutospacing="0" w:after="0" w:afterAutospacing="0"/>
                  <w:jc w:val="both"/>
                  <w:rPr>
                    <w:rFonts w:asciiTheme="majorBidi" w:hAnsiTheme="majorBidi" w:cstheme="majorBidi"/>
                    <w:b w:val="0"/>
                    <w:bCs w:val="0"/>
                    <w:sz w:val="24"/>
                    <w:szCs w:val="24"/>
                  </w:rPr>
                </w:pPr>
              </w:p>
            </w:tc>
          </w:tr>
          <w:tr w:rsidR="008F2C08" w:rsidRPr="00E84AA0" w14:paraId="51971A21" w14:textId="77777777" w:rsidTr="00F573C8">
            <w:trPr>
              <w:gridAfter w:val="1"/>
              <w:wAfter w:w="102" w:type="pct"/>
              <w:tblCellSpacing w:w="15" w:type="dxa"/>
            </w:trPr>
            <w:tc>
              <w:tcPr>
                <w:tcW w:w="252" w:type="pct"/>
                <w:tcMar>
                  <w:top w:w="15" w:type="dxa"/>
                  <w:left w:w="15" w:type="dxa"/>
                  <w:bottom w:w="15" w:type="dxa"/>
                  <w:right w:w="15" w:type="dxa"/>
                </w:tcMar>
              </w:tcPr>
              <w:p w14:paraId="741CD8D8" w14:textId="36245DB2" w:rsidR="008F2C08" w:rsidRPr="00E84AA0" w:rsidRDefault="008F2C08" w:rsidP="00E84AA0">
                <w:pPr>
                  <w:pStyle w:val="Bibliography"/>
                  <w:bidi w:val="0"/>
                  <w:jc w:val="both"/>
                  <w:rPr>
                    <w:rFonts w:asciiTheme="majorBidi" w:hAnsiTheme="majorBidi" w:cstheme="majorBidi"/>
                    <w:szCs w:val="24"/>
                    <w:rtl/>
                  </w:rPr>
                </w:pPr>
                <w:r w:rsidRPr="00E84AA0">
                  <w:rPr>
                    <w:rFonts w:asciiTheme="majorBidi" w:hAnsiTheme="majorBidi" w:cstheme="majorBidi"/>
                    <w:szCs w:val="24"/>
                    <w:rtl/>
                  </w:rPr>
                  <w:t>[34]</w:t>
                </w:r>
                <w:r w:rsidRPr="00E84AA0">
                  <w:rPr>
                    <w:rFonts w:asciiTheme="majorBidi" w:hAnsiTheme="majorBidi" w:cstheme="majorBidi"/>
                    <w:szCs w:val="24"/>
                  </w:rPr>
                  <w:t xml:space="preserve">  </w:t>
                </w:r>
              </w:p>
            </w:tc>
            <w:tc>
              <w:tcPr>
                <w:tcW w:w="4578" w:type="pct"/>
                <w:tcMar>
                  <w:top w:w="15" w:type="dxa"/>
                  <w:left w:w="15" w:type="dxa"/>
                  <w:bottom w:w="15" w:type="dxa"/>
                  <w:right w:w="15" w:type="dxa"/>
                </w:tcMar>
              </w:tcPr>
              <w:p w14:paraId="11B7C1EB" w14:textId="6D18E9B8" w:rsidR="008F2C08" w:rsidRPr="00E84AA0" w:rsidRDefault="008F2C08" w:rsidP="00E84AA0">
                <w:pPr>
                  <w:pStyle w:val="Heading1"/>
                  <w:spacing w:before="0" w:beforeAutospacing="0" w:after="0" w:afterAutospacing="0"/>
                  <w:jc w:val="both"/>
                  <w:rPr>
                    <w:rFonts w:asciiTheme="majorBidi" w:hAnsiTheme="majorBidi" w:cstheme="majorBidi"/>
                    <w:b w:val="0"/>
                    <w:bCs w:val="0"/>
                    <w:sz w:val="24"/>
                    <w:szCs w:val="24"/>
                  </w:rPr>
                </w:pPr>
                <w:r w:rsidRPr="00E84AA0">
                  <w:rPr>
                    <w:rFonts w:asciiTheme="majorBidi" w:hAnsiTheme="majorBidi" w:cstheme="majorBidi"/>
                    <w:b w:val="0"/>
                    <w:bCs w:val="0"/>
                    <w:sz w:val="24"/>
                    <w:szCs w:val="24"/>
                  </w:rPr>
                  <w:t xml:space="preserve">Sandeep Kumar, Sudhir Kumar Singh, Deepak Sharma "A comprehensive Review on Thermal Performance Enhancement of Plate Heat Exchanger" International Journal of thermophysics, Volume 43. May 2022, </w:t>
                </w:r>
                <w:r w:rsidR="00EB7041" w:rsidRPr="00E84AA0">
                  <w:rPr>
                    <w:rFonts w:asciiTheme="majorBidi" w:hAnsiTheme="majorBidi" w:cstheme="majorBidi"/>
                    <w:b w:val="0"/>
                    <w:bCs w:val="0"/>
                    <w:sz w:val="24"/>
                    <w:szCs w:val="24"/>
                  </w:rPr>
                  <w:t>article number 109</w:t>
                </w:r>
              </w:p>
            </w:tc>
          </w:tr>
          <w:tr w:rsidR="008F2C08" w:rsidRPr="00E84AA0" w14:paraId="1574A1BF" w14:textId="77777777" w:rsidTr="00F573C8">
            <w:trPr>
              <w:gridAfter w:val="1"/>
              <w:wAfter w:w="102" w:type="pct"/>
              <w:tblCellSpacing w:w="15" w:type="dxa"/>
            </w:trPr>
            <w:tc>
              <w:tcPr>
                <w:tcW w:w="252" w:type="pct"/>
                <w:tcMar>
                  <w:top w:w="15" w:type="dxa"/>
                  <w:left w:w="15" w:type="dxa"/>
                  <w:bottom w:w="15" w:type="dxa"/>
                  <w:right w:w="15" w:type="dxa"/>
                </w:tcMar>
                <w:hideMark/>
              </w:tcPr>
              <w:p w14:paraId="1729FF51" w14:textId="274D0167"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[35]</w:t>
                </w:r>
              </w:p>
            </w:tc>
            <w:tc>
              <w:tcPr>
                <w:tcW w:w="4578" w:type="pct"/>
                <w:tcMar>
                  <w:top w:w="15" w:type="dxa"/>
                  <w:left w:w="15" w:type="dxa"/>
                  <w:bottom w:w="15" w:type="dxa"/>
                  <w:right w:w="15" w:type="dxa"/>
                </w:tcMar>
                <w:hideMark/>
              </w:tcPr>
              <w:p w14:paraId="41347B8D" w14:textId="481FEA4C"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R. Niroomand, M.H. Saidi and S.K. Hannani, "A general multi-scale modeling framework for two-phase simulation of multi-stream plate-fin heat exchangers," International Journal of Heat and Mass Transfer, vol. 156, 2020.</w:t>
                </w:r>
              </w:p>
            </w:tc>
          </w:tr>
          <w:tr w:rsidR="008F2C08" w:rsidRPr="00E84AA0" w14:paraId="636A4767" w14:textId="77777777" w:rsidTr="00F573C8">
            <w:trPr>
              <w:gridAfter w:val="1"/>
              <w:wAfter w:w="102" w:type="pct"/>
              <w:tblCellSpacing w:w="15" w:type="dxa"/>
            </w:trPr>
            <w:tc>
              <w:tcPr>
                <w:tcW w:w="252" w:type="pct"/>
                <w:tcMar>
                  <w:top w:w="15" w:type="dxa"/>
                  <w:left w:w="15" w:type="dxa"/>
                  <w:bottom w:w="15" w:type="dxa"/>
                  <w:right w:w="15" w:type="dxa"/>
                </w:tcMar>
                <w:hideMark/>
              </w:tcPr>
              <w:p w14:paraId="366DE7D7" w14:textId="4F7EEB19"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w:t>
                </w:r>
                <w:r w:rsidR="00EB7041" w:rsidRPr="00E84AA0">
                  <w:rPr>
                    <w:rFonts w:asciiTheme="majorBidi" w:hAnsiTheme="majorBidi" w:cstheme="majorBidi"/>
                    <w:szCs w:val="24"/>
                    <w:rtl/>
                  </w:rPr>
                  <w:t>6</w:t>
                </w:r>
                <w:r w:rsidRPr="00E84AA0">
                  <w:rPr>
                    <w:rFonts w:asciiTheme="majorBidi" w:hAnsiTheme="majorBidi" w:cstheme="majorBidi"/>
                    <w:szCs w:val="24"/>
                    <w:rtl/>
                  </w:rPr>
                  <w:t>]</w:t>
                </w:r>
              </w:p>
            </w:tc>
            <w:tc>
              <w:tcPr>
                <w:tcW w:w="4578" w:type="pct"/>
                <w:tcMar>
                  <w:top w:w="15" w:type="dxa"/>
                  <w:left w:w="15" w:type="dxa"/>
                  <w:bottom w:w="15" w:type="dxa"/>
                  <w:right w:w="15" w:type="dxa"/>
                </w:tcMar>
                <w:hideMark/>
              </w:tcPr>
              <w:p w14:paraId="3163F993" w14:textId="3185D8B9" w:rsidR="008F2C08" w:rsidRPr="00E84AA0" w:rsidRDefault="00087029" w:rsidP="00E84AA0">
                <w:pPr>
                  <w:autoSpaceDE w:val="0"/>
                  <w:autoSpaceDN w:val="0"/>
                  <w:adjustRightInd w:val="0"/>
                  <w:spacing w:after="0" w:line="240" w:lineRule="auto"/>
                  <w:jc w:val="both"/>
                  <w:rPr>
                    <w:rFonts w:asciiTheme="majorBidi" w:hAnsiTheme="majorBidi" w:cstheme="majorBidi"/>
                    <w:sz w:val="24"/>
                    <w:szCs w:val="24"/>
                  </w:rPr>
                </w:pPr>
                <w:r w:rsidRPr="00E84AA0">
                  <w:rPr>
                    <w:rFonts w:asciiTheme="majorBidi" w:hAnsiTheme="majorBidi" w:cstheme="majorBidi"/>
                    <w:sz w:val="24"/>
                    <w:szCs w:val="24"/>
                  </w:rPr>
                  <w:t xml:space="preserve">The </w:t>
                </w:r>
                <w:r w:rsidR="004F1E3F" w:rsidRPr="00E84AA0">
                  <w:rPr>
                    <w:rFonts w:asciiTheme="majorBidi" w:hAnsiTheme="majorBidi" w:cstheme="majorBidi"/>
                    <w:sz w:val="24"/>
                    <w:szCs w:val="24"/>
                  </w:rPr>
                  <w:t>standard of the heat exchanger aluminum plate-fin heat exchanger manufacturers</w:t>
                </w:r>
                <w:r w:rsidR="008F2C08" w:rsidRPr="00E84AA0">
                  <w:rPr>
                    <w:rFonts w:asciiTheme="majorBidi" w:hAnsiTheme="majorBidi" w:cstheme="majorBidi"/>
                    <w:sz w:val="24"/>
                    <w:szCs w:val="24"/>
                  </w:rPr>
                  <w:t>,</w:t>
                </w:r>
                <w:r w:rsidR="004F1E3F" w:rsidRPr="00E84AA0">
                  <w:rPr>
                    <w:rFonts w:asciiTheme="majorBidi" w:hAnsiTheme="majorBidi" w:cstheme="majorBidi"/>
                    <w:sz w:val="24"/>
                    <w:szCs w:val="24"/>
                  </w:rPr>
                  <w:t xml:space="preserve"> </w:t>
                </w:r>
                <w:r w:rsidR="008F2C08" w:rsidRPr="00E84AA0">
                  <w:rPr>
                    <w:rFonts w:asciiTheme="majorBidi" w:hAnsiTheme="majorBidi" w:cstheme="majorBidi"/>
                    <w:sz w:val="24"/>
                    <w:szCs w:val="24"/>
                  </w:rPr>
                  <w:t>Alpema, 20</w:t>
                </w:r>
                <w:r w:rsidR="006F1BEA" w:rsidRPr="00E84AA0">
                  <w:rPr>
                    <w:rFonts w:asciiTheme="majorBidi" w:hAnsiTheme="majorBidi" w:cstheme="majorBidi"/>
                    <w:sz w:val="24"/>
                    <w:szCs w:val="24"/>
                  </w:rPr>
                  <w:t>22</w:t>
                </w:r>
                <w:r w:rsidR="008F2C08" w:rsidRPr="00E84AA0">
                  <w:rPr>
                    <w:rFonts w:asciiTheme="majorBidi" w:hAnsiTheme="majorBidi" w:cstheme="majorBidi"/>
                    <w:sz w:val="24"/>
                    <w:szCs w:val="24"/>
                  </w:rPr>
                  <w:t xml:space="preserve">. </w:t>
                </w:r>
              </w:p>
            </w:tc>
          </w:tr>
          <w:tr w:rsidR="008F2C08" w:rsidRPr="00E84AA0" w14:paraId="233551E4" w14:textId="77777777" w:rsidTr="00F573C8">
            <w:trPr>
              <w:gridAfter w:val="1"/>
              <w:wAfter w:w="102" w:type="pct"/>
              <w:tblCellSpacing w:w="15" w:type="dxa"/>
            </w:trPr>
            <w:tc>
              <w:tcPr>
                <w:tcW w:w="252" w:type="pct"/>
                <w:tcMar>
                  <w:top w:w="15" w:type="dxa"/>
                  <w:left w:w="15" w:type="dxa"/>
                  <w:bottom w:w="15" w:type="dxa"/>
                  <w:right w:w="15" w:type="dxa"/>
                </w:tcMar>
              </w:tcPr>
              <w:p w14:paraId="4EB676D3" w14:textId="77777777" w:rsidR="008F2C08" w:rsidRPr="00E84AA0" w:rsidRDefault="008F2C08" w:rsidP="00E84AA0">
                <w:pPr>
                  <w:pStyle w:val="Bibliography"/>
                  <w:bidi w:val="0"/>
                  <w:jc w:val="both"/>
                  <w:rPr>
                    <w:rFonts w:asciiTheme="majorBidi" w:hAnsiTheme="majorBidi" w:cstheme="majorBidi"/>
                    <w:noProof/>
                    <w:szCs w:val="24"/>
                  </w:rPr>
                </w:pPr>
              </w:p>
            </w:tc>
            <w:tc>
              <w:tcPr>
                <w:tcW w:w="4578" w:type="pct"/>
                <w:tcMar>
                  <w:top w:w="15" w:type="dxa"/>
                  <w:left w:w="15" w:type="dxa"/>
                  <w:bottom w:w="15" w:type="dxa"/>
                  <w:right w:w="15" w:type="dxa"/>
                </w:tcMar>
              </w:tcPr>
              <w:p w14:paraId="48F968C6" w14:textId="2665C868" w:rsidR="008F2C08" w:rsidRPr="00E84AA0" w:rsidRDefault="008F2C08" w:rsidP="00E84AA0">
                <w:pPr>
                  <w:autoSpaceDE w:val="0"/>
                  <w:autoSpaceDN w:val="0"/>
                  <w:adjustRightInd w:val="0"/>
                  <w:spacing w:after="0" w:line="240" w:lineRule="auto"/>
                  <w:jc w:val="both"/>
                  <w:rPr>
                    <w:rFonts w:asciiTheme="majorBidi" w:hAnsiTheme="majorBidi" w:cstheme="majorBidi"/>
                    <w:noProof/>
                    <w:sz w:val="24"/>
                    <w:szCs w:val="24"/>
                  </w:rPr>
                </w:pPr>
              </w:p>
            </w:tc>
          </w:tr>
          <w:tr w:rsidR="008F2C08" w:rsidRPr="00E84AA0" w14:paraId="4AB552BD" w14:textId="77777777" w:rsidTr="00F573C8">
            <w:trPr>
              <w:gridAfter w:val="1"/>
              <w:wAfter w:w="102" w:type="pct"/>
              <w:tblCellSpacing w:w="15" w:type="dxa"/>
            </w:trPr>
            <w:tc>
              <w:tcPr>
                <w:tcW w:w="252" w:type="pct"/>
                <w:tcMar>
                  <w:top w:w="15" w:type="dxa"/>
                  <w:left w:w="15" w:type="dxa"/>
                  <w:bottom w:w="15" w:type="dxa"/>
                  <w:right w:w="15" w:type="dxa"/>
                </w:tcMar>
                <w:hideMark/>
              </w:tcPr>
              <w:p w14:paraId="7F4233CC" w14:textId="025E6222"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[35]</w:t>
                </w:r>
                <w:r w:rsidRPr="00E84AA0">
                  <w:rPr>
                    <w:rFonts w:asciiTheme="majorBidi" w:hAnsiTheme="majorBidi" w:cstheme="majorBidi"/>
                    <w:szCs w:val="24"/>
                  </w:rPr>
                  <w:t xml:space="preserve">   </w:t>
                </w:r>
              </w:p>
            </w:tc>
            <w:tc>
              <w:tcPr>
                <w:tcW w:w="4578" w:type="pct"/>
                <w:tcMar>
                  <w:top w:w="15" w:type="dxa"/>
                  <w:left w:w="15" w:type="dxa"/>
                  <w:bottom w:w="15" w:type="dxa"/>
                  <w:right w:w="15" w:type="dxa"/>
                </w:tcMar>
                <w:hideMark/>
              </w:tcPr>
              <w:p w14:paraId="29CA2334" w14:textId="3BA57966" w:rsidR="008F2C08" w:rsidRPr="00E84AA0" w:rsidRDefault="008F2C08" w:rsidP="00E84AA0">
                <w:pPr>
                  <w:pStyle w:val="Bibliography"/>
                  <w:bidi w:val="0"/>
                  <w:jc w:val="both"/>
                  <w:rPr>
                    <w:rFonts w:asciiTheme="majorBidi" w:hAnsiTheme="majorBidi" w:cstheme="majorBidi"/>
                    <w:szCs w:val="24"/>
                  </w:rPr>
                </w:pPr>
                <w:r w:rsidRPr="00E84AA0">
                  <w:rPr>
                    <w:rFonts w:asciiTheme="majorBidi" w:hAnsiTheme="majorBidi" w:cstheme="majorBidi"/>
                    <w:szCs w:val="24"/>
                  </w:rPr>
                  <w:t>Arne Muller, Anja -Elsa Polzin and stephan Kabelac "Multi-stream Plate-and-Frame Heat Exchangers for Condensation and Evaporation" Innovative Heat Exchangers, 31 December 2017, Pages 167-187</w:t>
                </w:r>
              </w:p>
            </w:tc>
          </w:tr>
          <w:tr w:rsidR="008F2C08" w:rsidRPr="00E84AA0" w14:paraId="4EBD85EC" w14:textId="77777777" w:rsidTr="00F573C8">
            <w:trPr>
              <w:gridAfter w:val="1"/>
              <w:wAfter w:w="102" w:type="pct"/>
              <w:tblCellSpacing w:w="15" w:type="dxa"/>
            </w:trPr>
            <w:tc>
              <w:tcPr>
                <w:tcW w:w="252" w:type="pct"/>
                <w:tcMar>
                  <w:top w:w="15" w:type="dxa"/>
                  <w:left w:w="15" w:type="dxa"/>
                  <w:bottom w:w="15" w:type="dxa"/>
                  <w:right w:w="15" w:type="dxa"/>
                </w:tcMar>
                <w:hideMark/>
              </w:tcPr>
              <w:p w14:paraId="2933F620" w14:textId="36B28782"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tl/>
                  </w:rPr>
                  <w:t>[36]</w:t>
                </w:r>
                <w:r w:rsidRPr="00E84AA0">
                  <w:rPr>
                    <w:rFonts w:asciiTheme="majorBidi" w:hAnsiTheme="majorBidi" w:cstheme="majorBidi"/>
                    <w:szCs w:val="24"/>
                  </w:rPr>
                  <w:t xml:space="preserve">  </w:t>
                </w:r>
              </w:p>
            </w:tc>
            <w:tc>
              <w:tcPr>
                <w:tcW w:w="4578" w:type="pct"/>
                <w:tcMar>
                  <w:top w:w="15" w:type="dxa"/>
                  <w:left w:w="15" w:type="dxa"/>
                  <w:bottom w:w="15" w:type="dxa"/>
                  <w:right w:w="15" w:type="dxa"/>
                </w:tcMar>
                <w:hideMark/>
              </w:tcPr>
              <w:p w14:paraId="4975FED1" w14:textId="1C73B661" w:rsidR="008F2C08" w:rsidRPr="00E84AA0" w:rsidRDefault="008F2C08" w:rsidP="00E84AA0">
                <w:pPr>
                  <w:pStyle w:val="Bibliography"/>
                  <w:bidi w:val="0"/>
                  <w:jc w:val="both"/>
                  <w:rPr>
                    <w:rFonts w:asciiTheme="majorBidi" w:eastAsiaTheme="minorEastAsia" w:hAnsiTheme="majorBidi" w:cstheme="majorBidi"/>
                    <w:noProof/>
                    <w:szCs w:val="24"/>
                  </w:rPr>
                </w:pPr>
                <w:r w:rsidRPr="00E84AA0">
                  <w:rPr>
                    <w:rFonts w:asciiTheme="majorBidi" w:hAnsiTheme="majorBidi" w:cstheme="majorBidi"/>
                    <w:szCs w:val="24"/>
                  </w:rPr>
                  <w:t xml:space="preserve">B. T. D. W. B. D. H. G. F. T. B. E. A. G. A. R. e. a. Linnhoff, A User Guide on Process Integration for the Efficient Use of Energy, UK: IChemE, 1994. </w:t>
                </w:r>
              </w:p>
            </w:tc>
          </w:tr>
          <w:tr w:rsidR="008F2C08" w:rsidRPr="00E84AA0" w14:paraId="1FEB30C1" w14:textId="77777777" w:rsidTr="00F573C8">
            <w:trPr>
              <w:gridAfter w:val="1"/>
              <w:wAfter w:w="102" w:type="pct"/>
              <w:tblCellSpacing w:w="15" w:type="dxa"/>
            </w:trPr>
            <w:tc>
              <w:tcPr>
                <w:tcW w:w="252" w:type="pct"/>
                <w:tcMar>
                  <w:top w:w="15" w:type="dxa"/>
                  <w:left w:w="15" w:type="dxa"/>
                  <w:bottom w:w="15" w:type="dxa"/>
                  <w:right w:w="15" w:type="dxa"/>
                </w:tcMar>
                <w:hideMark/>
              </w:tcPr>
              <w:p w14:paraId="11F70D1B" w14:textId="1E0194D1" w:rsidR="008F2C08" w:rsidRPr="00E84AA0" w:rsidRDefault="008F2C08" w:rsidP="00E84AA0">
                <w:pPr>
                  <w:pStyle w:val="Bibliography"/>
                  <w:bidi w:val="0"/>
                  <w:jc w:val="both"/>
                  <w:rPr>
                    <w:rFonts w:asciiTheme="majorBidi" w:hAnsiTheme="majorBidi" w:cstheme="majorBidi"/>
                    <w:noProof/>
                    <w:szCs w:val="24"/>
                  </w:rPr>
                </w:pPr>
                <w:r w:rsidRPr="00E84AA0">
                  <w:rPr>
                    <w:rFonts w:asciiTheme="majorBidi" w:hAnsiTheme="majorBidi" w:cstheme="majorBidi"/>
                    <w:noProof/>
                    <w:szCs w:val="24"/>
                  </w:rPr>
                  <w:t>[</w:t>
                </w:r>
                <w:r w:rsidRPr="00E84AA0">
                  <w:rPr>
                    <w:rFonts w:asciiTheme="majorBidi" w:hAnsiTheme="majorBidi" w:cstheme="majorBidi"/>
                    <w:noProof/>
                    <w:szCs w:val="24"/>
                    <w:rtl/>
                  </w:rPr>
                  <w:t>37</w:t>
                </w:r>
                <w:r w:rsidRPr="00E84AA0">
                  <w:rPr>
                    <w:rFonts w:asciiTheme="majorBidi" w:hAnsiTheme="majorBidi" w:cstheme="majorBidi"/>
                    <w:noProof/>
                    <w:szCs w:val="24"/>
                  </w:rPr>
                  <w:t xml:space="preserve">] </w:t>
                </w:r>
              </w:p>
            </w:tc>
            <w:tc>
              <w:tcPr>
                <w:tcW w:w="4578" w:type="pct"/>
                <w:tcMar>
                  <w:top w:w="15" w:type="dxa"/>
                  <w:left w:w="15" w:type="dxa"/>
                  <w:bottom w:w="15" w:type="dxa"/>
                  <w:right w:w="15" w:type="dxa"/>
                </w:tcMar>
                <w:hideMark/>
              </w:tcPr>
              <w:p w14:paraId="4DBE7DC1" w14:textId="2B0FCCFE" w:rsidR="00E84AA0" w:rsidRPr="00E84AA0" w:rsidRDefault="008F2C08" w:rsidP="00E84AA0">
                <w:pPr>
                  <w:pStyle w:val="Heading2"/>
                  <w:jc w:val="both"/>
                  <w:rPr>
                    <w:rFonts w:asciiTheme="majorBidi" w:hAnsiTheme="majorBidi"/>
                    <w:sz w:val="24"/>
                    <w:szCs w:val="24"/>
                  </w:rPr>
                </w:pPr>
                <w:r w:rsidRPr="00E84AA0">
                  <w:rPr>
                    <w:rFonts w:asciiTheme="majorBidi" w:hAnsiTheme="majorBidi"/>
                    <w:noProof/>
                    <w:sz w:val="24"/>
                    <w:szCs w:val="24"/>
                  </w:rPr>
                  <w:t xml:space="preserve"> </w:t>
                </w:r>
                <w:r w:rsidR="006F1BEA" w:rsidRPr="00E84AA0">
                  <w:rPr>
                    <w:rFonts w:asciiTheme="majorBidi" w:hAnsiTheme="majorBidi"/>
                    <w:noProof/>
                    <w:color w:val="auto"/>
                    <w:sz w:val="24"/>
                    <w:szCs w:val="24"/>
                  </w:rPr>
                  <w:t>Tianyi Zhang</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Lei Chen</w:t>
                </w:r>
                <w:r w:rsidRPr="00E84AA0">
                  <w:rPr>
                    <w:rFonts w:asciiTheme="majorBidi" w:hAnsiTheme="majorBidi"/>
                    <w:noProof/>
                    <w:color w:val="auto"/>
                    <w:sz w:val="24"/>
                    <w:szCs w:val="24"/>
                  </w:rPr>
                  <w:t xml:space="preserve">, </w:t>
                </w:r>
                <w:r w:rsidR="006F1BEA" w:rsidRPr="00E84AA0">
                  <w:rPr>
                    <w:rFonts w:asciiTheme="majorBidi" w:hAnsiTheme="majorBidi"/>
                    <w:noProof/>
                    <w:color w:val="auto"/>
                    <w:sz w:val="24"/>
                    <w:szCs w:val="24"/>
                  </w:rPr>
                  <w:t>Jin Wang</w:t>
                </w:r>
                <w:r w:rsidRPr="00E84AA0">
                  <w:rPr>
                    <w:rFonts w:asciiTheme="majorBidi" w:hAnsiTheme="majorBidi"/>
                    <w:noProof/>
                    <w:color w:val="auto"/>
                    <w:sz w:val="24"/>
                    <w:szCs w:val="24"/>
                  </w:rPr>
                  <w:t xml:space="preserve"> "</w:t>
                </w:r>
                <w:hyperlink r:id="rId25" w:history="1">
                  <w:r w:rsidR="006F1BEA" w:rsidRPr="00E84AA0">
                    <w:rPr>
                      <w:rStyle w:val="Hyperlink"/>
                      <w:rFonts w:asciiTheme="majorBidi" w:hAnsiTheme="majorBidi"/>
                      <w:color w:val="auto"/>
                      <w:sz w:val="24"/>
                      <w:szCs w:val="24"/>
                      <w:u w:val="none"/>
                    </w:rPr>
                    <w:t>Multi-objective optimization of elliptical tube fin heat exchangers based on neural networks and genetic algorithm</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6" w:tooltip="Go to Energy on ScienceDirect" w:history="1">
                  <w:r w:rsidR="006F1BEA" w:rsidRPr="00E84AA0">
                    <w:rPr>
                      <w:rStyle w:val="anchor-text"/>
                      <w:rFonts w:asciiTheme="majorBidi" w:hAnsiTheme="majorBidi"/>
                      <w:color w:val="auto"/>
                      <w:sz w:val="24"/>
                      <w:szCs w:val="24"/>
                    </w:rPr>
                    <w:t>Energy</w:t>
                  </w:r>
                </w:hyperlink>
                <w:r w:rsidR="006F1BEA" w:rsidRPr="00E84AA0">
                  <w:rPr>
                    <w:rFonts w:asciiTheme="majorBidi" w:hAnsiTheme="majorBidi"/>
                    <w:color w:val="auto"/>
                    <w:sz w:val="24"/>
                    <w:szCs w:val="24"/>
                  </w:rPr>
                  <w:t xml:space="preserve"> </w:t>
                </w:r>
                <w:r w:rsidRPr="00E84AA0">
                  <w:rPr>
                    <w:rFonts w:asciiTheme="majorBidi" w:hAnsiTheme="majorBidi"/>
                    <w:noProof/>
                    <w:color w:val="auto"/>
                    <w:sz w:val="24"/>
                    <w:szCs w:val="24"/>
                  </w:rPr>
                  <w:t xml:space="preserve">, </w:t>
                </w:r>
                <w:hyperlink r:id="rId27" w:tooltip="Go to table of contents for this volume/issue" w:history="1">
                  <w:r w:rsidR="006F1BEA" w:rsidRPr="00E84AA0">
                    <w:rPr>
                      <w:rStyle w:val="anchor-text"/>
                      <w:rFonts w:asciiTheme="majorBidi" w:hAnsiTheme="majorBidi"/>
                      <w:color w:val="auto"/>
                      <w:sz w:val="24"/>
                      <w:szCs w:val="24"/>
                    </w:rPr>
                    <w:t>Volume 269</w:t>
                  </w:r>
                </w:hyperlink>
                <w:r w:rsidR="006F1BEA" w:rsidRPr="00E84AA0">
                  <w:rPr>
                    <w:rFonts w:asciiTheme="majorBidi" w:hAnsiTheme="majorBidi"/>
                    <w:color w:val="auto"/>
                    <w:sz w:val="24"/>
                    <w:szCs w:val="24"/>
                  </w:rPr>
                  <w:t>, 15 April 2023, 126729</w:t>
                </w:r>
              </w:p>
            </w:tc>
          </w:tr>
          <w:tr w:rsidR="00E84AA0" w:rsidRPr="00E84AA0" w14:paraId="2590EB34" w14:textId="77777777" w:rsidTr="00F573C8">
            <w:trPr>
              <w:gridAfter w:val="1"/>
              <w:wAfter w:w="102" w:type="pct"/>
              <w:tblCellSpacing w:w="15" w:type="dxa"/>
            </w:trPr>
            <w:tc>
              <w:tcPr>
                <w:tcW w:w="252" w:type="pct"/>
                <w:tcMar>
                  <w:top w:w="15" w:type="dxa"/>
                  <w:left w:w="15" w:type="dxa"/>
                  <w:bottom w:w="15" w:type="dxa"/>
                  <w:right w:w="15" w:type="dxa"/>
                </w:tcMar>
              </w:tcPr>
              <w:p w14:paraId="56779FF3" w14:textId="52081CA4" w:rsidR="00E84AA0" w:rsidRPr="00A33312" w:rsidRDefault="00E84AA0" w:rsidP="00E84AA0">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sidRPr="00A33312">
                  <w:rPr>
                    <w:rFonts w:asciiTheme="majorBidi" w:hAnsiTheme="majorBidi" w:cstheme="majorBidi"/>
                    <w:noProof/>
                    <w:szCs w:val="24"/>
                    <w:rtl/>
                  </w:rPr>
                  <w:t>38</w:t>
                </w:r>
                <w:r w:rsidRPr="00A33312">
                  <w:rPr>
                    <w:rFonts w:asciiTheme="majorBidi" w:hAnsiTheme="majorBidi" w:cstheme="majorBidi"/>
                    <w:noProof/>
                    <w:szCs w:val="24"/>
                  </w:rPr>
                  <w:t xml:space="preserve">]   </w:t>
                </w:r>
              </w:p>
            </w:tc>
            <w:tc>
              <w:tcPr>
                <w:tcW w:w="4578" w:type="pct"/>
                <w:tcMar>
                  <w:top w:w="15" w:type="dxa"/>
                  <w:left w:w="15" w:type="dxa"/>
                  <w:bottom w:w="15" w:type="dxa"/>
                  <w:right w:w="15" w:type="dxa"/>
                </w:tcMar>
              </w:tcPr>
              <w:p w14:paraId="46402324" w14:textId="5CE30263" w:rsidR="00F573C8" w:rsidRPr="00F573C8" w:rsidRDefault="00E84AA0" w:rsidP="00F573C8">
                <w:pPr>
                  <w:pStyle w:val="Heading2"/>
                  <w:jc w:val="both"/>
                  <w:rPr>
                    <w:rFonts w:asciiTheme="majorBidi" w:hAnsiTheme="majorBidi"/>
                    <w:color w:val="auto"/>
                    <w:sz w:val="24"/>
                    <w:szCs w:val="24"/>
                  </w:rPr>
                </w:pPr>
                <w:r w:rsidRPr="00A33312">
                  <w:rPr>
                    <w:rFonts w:asciiTheme="majorBidi" w:hAnsiTheme="majorBidi"/>
                    <w:color w:val="auto"/>
                    <w:sz w:val="24"/>
                    <w:szCs w:val="24"/>
                  </w:rPr>
                  <w:t>Jeonggyum Ham, Gonghee Lee, Ohkyung Kwon, Kyungjin Bae, Honghyun cho "Numerical study on the flow maldistribution characteristics of a plate heat exchanger " Applied Thermal Engineering/ Volume 224, April 2023, 120136</w:t>
                </w:r>
              </w:p>
            </w:tc>
          </w:tr>
          <w:tr w:rsidR="00F573C8" w:rsidRPr="00E84AA0" w14:paraId="7640BAE8" w14:textId="77777777" w:rsidTr="00F573C8">
            <w:trPr>
              <w:gridAfter w:val="1"/>
              <w:wAfter w:w="102" w:type="pct"/>
              <w:tblCellSpacing w:w="15" w:type="dxa"/>
            </w:trPr>
            <w:tc>
              <w:tcPr>
                <w:tcW w:w="252" w:type="pct"/>
                <w:tcMar>
                  <w:top w:w="15" w:type="dxa"/>
                  <w:left w:w="15" w:type="dxa"/>
                  <w:bottom w:w="15" w:type="dxa"/>
                  <w:right w:w="15" w:type="dxa"/>
                </w:tcMar>
              </w:tcPr>
              <w:p w14:paraId="26A6ED63" w14:textId="5C97E86E" w:rsidR="00F573C8" w:rsidRPr="00A33312" w:rsidRDefault="00F573C8" w:rsidP="00F573C8">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lastRenderedPageBreak/>
                  <w:t>[</w:t>
                </w:r>
                <w:r w:rsidRPr="00A33312">
                  <w:rPr>
                    <w:rFonts w:asciiTheme="majorBidi" w:hAnsiTheme="majorBidi" w:cstheme="majorBidi"/>
                    <w:noProof/>
                    <w:szCs w:val="24"/>
                    <w:rtl/>
                  </w:rPr>
                  <w:t>39</w:t>
                </w:r>
                <w:r w:rsidRPr="00A33312">
                  <w:rPr>
                    <w:rFonts w:asciiTheme="majorBidi" w:hAnsiTheme="majorBidi" w:cstheme="majorBidi"/>
                    <w:noProof/>
                    <w:szCs w:val="24"/>
                  </w:rPr>
                  <w:t>]</w:t>
                </w:r>
              </w:p>
            </w:tc>
            <w:tc>
              <w:tcPr>
                <w:tcW w:w="4578" w:type="pct"/>
                <w:tcMar>
                  <w:top w:w="15" w:type="dxa"/>
                  <w:left w:w="15" w:type="dxa"/>
                  <w:bottom w:w="15" w:type="dxa"/>
                  <w:right w:w="15" w:type="dxa"/>
                </w:tcMar>
              </w:tcPr>
              <w:p w14:paraId="6CEDB4DF" w14:textId="4ABCAAFD" w:rsidR="00F573C8" w:rsidRPr="00A33312" w:rsidRDefault="00F573C8" w:rsidP="00F573C8">
                <w:pPr>
                  <w:pStyle w:val="Heading2"/>
                  <w:jc w:val="both"/>
                  <w:rPr>
                    <w:rFonts w:asciiTheme="majorBidi" w:hAnsiTheme="majorBidi"/>
                    <w:color w:val="auto"/>
                    <w:sz w:val="24"/>
                    <w:szCs w:val="24"/>
                  </w:rPr>
                </w:pPr>
                <w:r w:rsidRPr="00A33312">
                  <w:rPr>
                    <w:rFonts w:asciiTheme="majorBidi" w:hAnsiTheme="majorBidi"/>
                    <w:color w:val="auto"/>
                    <w:sz w:val="24"/>
                    <w:szCs w:val="24"/>
                  </w:rPr>
                  <w:t>Ying Guan, Liquan Wang, Hongjiang Cui" Optimization Analysis of Thermodynamic Characteristics of Serrated Plate-Fin Heat Exchanger Open Access "/ MDPI Journals / Volume 23, Issue 12, 8 March 2023</w:t>
                </w:r>
              </w:p>
            </w:tc>
          </w:tr>
          <w:tr w:rsidR="00F573C8" w:rsidRPr="00E84AA0" w14:paraId="15F9813F" w14:textId="77777777" w:rsidTr="00F573C8">
            <w:trPr>
              <w:gridAfter w:val="1"/>
              <w:wAfter w:w="102" w:type="pct"/>
              <w:tblCellSpacing w:w="15" w:type="dxa"/>
            </w:trPr>
            <w:tc>
              <w:tcPr>
                <w:tcW w:w="252" w:type="pct"/>
                <w:tcMar>
                  <w:top w:w="15" w:type="dxa"/>
                  <w:left w:w="15" w:type="dxa"/>
                  <w:bottom w:w="15" w:type="dxa"/>
                  <w:right w:w="15" w:type="dxa"/>
                </w:tcMar>
              </w:tcPr>
              <w:p w14:paraId="55658265" w14:textId="30E6602B" w:rsidR="00F573C8" w:rsidRPr="00A33312" w:rsidRDefault="00F573C8" w:rsidP="00F573C8">
                <w:pPr>
                  <w:pStyle w:val="Bibliography"/>
                  <w:bidi w:val="0"/>
                  <w:jc w:val="both"/>
                  <w:rPr>
                    <w:rFonts w:asciiTheme="majorBidi" w:hAnsiTheme="majorBidi" w:cstheme="majorBidi"/>
                    <w:noProof/>
                    <w:szCs w:val="24"/>
                  </w:rPr>
                </w:pPr>
                <w:r w:rsidRPr="00A33312">
                  <w:rPr>
                    <w:rFonts w:asciiTheme="majorBidi" w:hAnsiTheme="majorBidi" w:cstheme="majorBidi"/>
                    <w:noProof/>
                    <w:szCs w:val="24"/>
                  </w:rPr>
                  <w:t>[</w:t>
                </w:r>
                <w:r>
                  <w:rPr>
                    <w:rFonts w:asciiTheme="majorBidi" w:hAnsiTheme="majorBidi" w:cstheme="majorBidi" w:hint="cs"/>
                    <w:noProof/>
                    <w:szCs w:val="24"/>
                    <w:rtl/>
                  </w:rPr>
                  <w:t>40</w:t>
                </w:r>
                <w:r w:rsidRPr="00A33312">
                  <w:rPr>
                    <w:rFonts w:asciiTheme="majorBidi" w:hAnsiTheme="majorBidi" w:cstheme="majorBidi"/>
                    <w:noProof/>
                    <w:szCs w:val="24"/>
                  </w:rPr>
                  <w:t>]</w:t>
                </w:r>
              </w:p>
            </w:tc>
            <w:tc>
              <w:tcPr>
                <w:tcW w:w="4578" w:type="pct"/>
                <w:tcMar>
                  <w:top w:w="15" w:type="dxa"/>
                  <w:left w:w="15" w:type="dxa"/>
                  <w:bottom w:w="15" w:type="dxa"/>
                  <w:right w:w="15" w:type="dxa"/>
                </w:tcMar>
              </w:tcPr>
              <w:p w14:paraId="32482D2A" w14:textId="1B9D07E9" w:rsidR="00F573C8" w:rsidRPr="00F573C8" w:rsidRDefault="00F573C8" w:rsidP="00F573C8">
                <w:pPr>
                  <w:pStyle w:val="Heading2"/>
                  <w:jc w:val="both"/>
                  <w:rPr>
                    <w:rFonts w:asciiTheme="majorBidi" w:hAnsiTheme="majorBidi"/>
                    <w:color w:val="auto"/>
                    <w:sz w:val="24"/>
                    <w:szCs w:val="24"/>
                  </w:rPr>
                </w:pPr>
                <w:r w:rsidRPr="00F573C8">
                  <w:rPr>
                    <w:rFonts w:asciiTheme="majorBidi" w:hAnsiTheme="majorBidi"/>
                    <w:color w:val="auto"/>
                    <w:sz w:val="24"/>
                    <w:szCs w:val="24"/>
                  </w:rPr>
                  <w:t xml:space="preserve">Yuce Liu, Ke Li, Jian Wen, Simin Wang </w:t>
                </w:r>
                <w:r w:rsidRPr="00F573C8">
                  <w:rPr>
                    <w:rFonts w:asciiTheme="majorBidi" w:hAnsiTheme="majorBidi"/>
                    <w:color w:val="auto"/>
                    <w:sz w:val="24"/>
                    <w:szCs w:val="24"/>
                  </w:rPr>
                  <w:t>"Thermodynamic characteristics of counter flow and cross flow plate fin heat exchanger based on distributed parameter model "Applied Thermal Engineering /Volume 219, Part B, 25 January 2023</w:t>
                </w:r>
              </w:p>
            </w:tc>
          </w:tr>
          <w:tr w:rsidR="00F573C8" w:rsidRPr="00E84AA0" w14:paraId="0EDF8924" w14:textId="77777777" w:rsidTr="00F573C8">
            <w:trPr>
              <w:gridAfter w:val="1"/>
              <w:wAfter w:w="102" w:type="pct"/>
              <w:tblCellSpacing w:w="15" w:type="dxa"/>
            </w:trPr>
            <w:tc>
              <w:tcPr>
                <w:tcW w:w="252" w:type="pct"/>
                <w:tcMar>
                  <w:top w:w="15" w:type="dxa"/>
                  <w:left w:w="15" w:type="dxa"/>
                  <w:bottom w:w="15" w:type="dxa"/>
                  <w:right w:w="15" w:type="dxa"/>
                </w:tcMar>
              </w:tcPr>
              <w:p w14:paraId="0D7ED0AB" w14:textId="0AD3576F" w:rsidR="00F573C8" w:rsidRPr="00BB052F" w:rsidRDefault="00F573C8" w:rsidP="00F573C8">
                <w:pPr>
                  <w:pStyle w:val="Bibliography"/>
                  <w:bidi w:val="0"/>
                  <w:jc w:val="both"/>
                  <w:rPr>
                    <w:rFonts w:asciiTheme="majorBidi" w:hAnsiTheme="majorBidi" w:cstheme="majorBidi"/>
                    <w:noProof/>
                    <w:szCs w:val="24"/>
                  </w:rPr>
                </w:pPr>
                <w:r w:rsidRPr="00BB052F">
                  <w:rPr>
                    <w:rFonts w:asciiTheme="majorBidi" w:hAnsiTheme="majorBidi" w:cstheme="majorBidi"/>
                    <w:noProof/>
                    <w:szCs w:val="24"/>
                  </w:rPr>
                  <w:t>[</w:t>
                </w:r>
                <w:r w:rsidR="004611C3" w:rsidRPr="00BB052F">
                  <w:rPr>
                    <w:rFonts w:asciiTheme="majorBidi" w:hAnsiTheme="majorBidi" w:cstheme="majorBidi"/>
                    <w:noProof/>
                    <w:szCs w:val="24"/>
                    <w:rtl/>
                  </w:rPr>
                  <w:t>41</w:t>
                </w:r>
                <w:r w:rsidRPr="00BB052F">
                  <w:rPr>
                    <w:rFonts w:asciiTheme="majorBidi" w:hAnsiTheme="majorBidi" w:cstheme="majorBidi"/>
                    <w:noProof/>
                    <w:szCs w:val="24"/>
                  </w:rPr>
                  <w:t>]</w:t>
                </w:r>
              </w:p>
            </w:tc>
            <w:tc>
              <w:tcPr>
                <w:tcW w:w="4578" w:type="pct"/>
                <w:tcMar>
                  <w:top w:w="15" w:type="dxa"/>
                  <w:left w:w="15" w:type="dxa"/>
                  <w:bottom w:w="15" w:type="dxa"/>
                  <w:right w:w="15" w:type="dxa"/>
                </w:tcMar>
              </w:tcPr>
              <w:p w14:paraId="5517D8A8" w14:textId="068D4C9A" w:rsidR="00F573C8" w:rsidRPr="00BB052F" w:rsidRDefault="00BB052F" w:rsidP="00BB052F">
                <w:pPr>
                  <w:pStyle w:val="Heading1"/>
                  <w:jc w:val="both"/>
                  <w:rPr>
                    <w:rFonts w:asciiTheme="majorBidi" w:hAnsiTheme="majorBidi" w:cstheme="majorBidi"/>
                    <w:b w:val="0"/>
                    <w:bCs w:val="0"/>
                    <w:sz w:val="24"/>
                    <w:szCs w:val="24"/>
                  </w:rPr>
                </w:pPr>
                <w:r>
                  <w:rPr>
                    <w:rFonts w:asciiTheme="majorBidi" w:hAnsiTheme="majorBidi" w:cstheme="majorBidi"/>
                    <w:b w:val="0"/>
                    <w:bCs w:val="0"/>
                    <w:sz w:val="24"/>
                    <w:szCs w:val="24"/>
                  </w:rPr>
                  <w:t>Junshuai Lv , Yuwei Sun , Jie Lin , Xinyu Luo , Peiyue Li</w:t>
                </w:r>
                <w:r w:rsidR="00F573C8" w:rsidRPr="00BB052F">
                  <w:rPr>
                    <w:rFonts w:asciiTheme="majorBidi" w:hAnsiTheme="majorBidi" w:cstheme="majorBidi"/>
                    <w:b w:val="0"/>
                    <w:bCs w:val="0"/>
                    <w:sz w:val="24"/>
                    <w:szCs w:val="24"/>
                  </w:rPr>
                  <w:t xml:space="preserve">" </w:t>
                </w:r>
                <w:r w:rsidRPr="00BB052F">
                  <w:rPr>
                    <w:rStyle w:val="title-text"/>
                    <w:rFonts w:asciiTheme="majorBidi" w:hAnsiTheme="majorBidi" w:cstheme="majorBidi"/>
                    <w:b w:val="0"/>
                    <w:bCs w:val="0"/>
                    <w:sz w:val="24"/>
                    <w:szCs w:val="24"/>
                  </w:rPr>
                  <w:t>Multi-objective optimization research of printed circuit heat exchanger based on RSM and NSGA-II</w:t>
                </w:r>
                <w:r w:rsidR="00F573C8" w:rsidRPr="00BB052F">
                  <w:rPr>
                    <w:rFonts w:asciiTheme="majorBidi" w:hAnsiTheme="majorBidi" w:cstheme="majorBidi"/>
                    <w:b w:val="0"/>
                    <w:bCs w:val="0"/>
                    <w:sz w:val="24"/>
                    <w:szCs w:val="24"/>
                  </w:rPr>
                  <w:t xml:space="preserve">"/ </w:t>
                </w:r>
                <w:hyperlink r:id="rId28" w:tooltip="Go to Applied Thermal Engineering on ScienceDirect" w:history="1">
                  <w:r w:rsidRPr="00BB052F">
                    <w:rPr>
                      <w:rStyle w:val="anchor-text"/>
                      <w:rFonts w:asciiTheme="majorBidi" w:hAnsiTheme="majorBidi" w:cstheme="majorBidi"/>
                      <w:b w:val="0"/>
                      <w:bCs w:val="0"/>
                      <w:sz w:val="24"/>
                      <w:szCs w:val="24"/>
                    </w:rPr>
                    <w:t>Applied Thermal Engineering</w:t>
                  </w:r>
                </w:hyperlink>
                <w:r w:rsidR="00F573C8" w:rsidRPr="00BB052F">
                  <w:rPr>
                    <w:rFonts w:asciiTheme="majorBidi" w:hAnsiTheme="majorBidi" w:cstheme="majorBidi"/>
                    <w:b w:val="0"/>
                    <w:bCs w:val="0"/>
                    <w:sz w:val="24"/>
                    <w:szCs w:val="24"/>
                  </w:rPr>
                  <w:t xml:space="preserve"> / </w:t>
                </w:r>
                <w:hyperlink r:id="rId29" w:tooltip="Go to table of contents for this volume/issue" w:history="1">
                  <w:r w:rsidRPr="00BB052F">
                    <w:rPr>
                      <w:rStyle w:val="anchor-text"/>
                      <w:rFonts w:asciiTheme="majorBidi" w:hAnsiTheme="majorBidi" w:cstheme="majorBidi"/>
                      <w:b w:val="0"/>
                      <w:bCs w:val="0"/>
                      <w:sz w:val="24"/>
                      <w:szCs w:val="24"/>
                    </w:rPr>
                    <w:t>Volume 254</w:t>
                  </w:r>
                </w:hyperlink>
                <w:r w:rsidRPr="00BB052F">
                  <w:rPr>
                    <w:rFonts w:asciiTheme="majorBidi" w:hAnsiTheme="majorBidi" w:cstheme="majorBidi"/>
                    <w:b w:val="0"/>
                    <w:bCs w:val="0"/>
                    <w:sz w:val="24"/>
                    <w:szCs w:val="24"/>
                  </w:rPr>
                  <w:t>, 1 October 2024, 123925</w:t>
                </w:r>
              </w:p>
            </w:tc>
          </w:tr>
          <w:tr w:rsidR="00F573C8" w:rsidRPr="00E84AA0" w14:paraId="65F58032" w14:textId="77777777" w:rsidTr="00F573C8">
            <w:trPr>
              <w:gridAfter w:val="1"/>
              <w:wAfter w:w="102" w:type="pct"/>
              <w:tblCellSpacing w:w="15" w:type="dxa"/>
            </w:trPr>
            <w:tc>
              <w:tcPr>
                <w:tcW w:w="252" w:type="pct"/>
                <w:tcMar>
                  <w:top w:w="15" w:type="dxa"/>
                  <w:left w:w="15" w:type="dxa"/>
                  <w:bottom w:w="15" w:type="dxa"/>
                  <w:right w:w="15" w:type="dxa"/>
                </w:tcMar>
              </w:tcPr>
              <w:p w14:paraId="057BCED0" w14:textId="2C0AE2DD" w:rsidR="00F573C8" w:rsidRPr="001B4B1D" w:rsidRDefault="00F573C8" w:rsidP="00A71599">
                <w:pPr>
                  <w:pStyle w:val="Bibliography"/>
                  <w:bidi w:val="0"/>
                  <w:jc w:val="both"/>
                  <w:rPr>
                    <w:rFonts w:asciiTheme="majorBidi" w:hAnsiTheme="majorBidi" w:cstheme="majorBidi"/>
                    <w:noProof/>
                    <w:szCs w:val="24"/>
                  </w:rPr>
                </w:pPr>
                <w:r w:rsidRPr="001B4B1D">
                  <w:rPr>
                    <w:rFonts w:asciiTheme="majorBidi" w:hAnsiTheme="majorBidi" w:cstheme="majorBidi"/>
                    <w:noProof/>
                    <w:szCs w:val="24"/>
                  </w:rPr>
                  <w:t>[</w:t>
                </w:r>
                <w:r w:rsidR="00BB052F" w:rsidRPr="001B4B1D">
                  <w:rPr>
                    <w:rFonts w:asciiTheme="majorBidi" w:hAnsiTheme="majorBidi" w:cstheme="majorBidi"/>
                    <w:noProof/>
                    <w:szCs w:val="24"/>
                    <w:rtl/>
                  </w:rPr>
                  <w:t>4</w:t>
                </w:r>
                <w:r w:rsidR="00A71599" w:rsidRPr="001B4B1D">
                  <w:rPr>
                    <w:rFonts w:asciiTheme="majorBidi" w:hAnsiTheme="majorBidi" w:cstheme="majorBidi"/>
                    <w:noProof/>
                    <w:szCs w:val="24"/>
                    <w:rtl/>
                  </w:rPr>
                  <w:t>2</w:t>
                </w:r>
                <w:r w:rsidRPr="001B4B1D">
                  <w:rPr>
                    <w:rFonts w:asciiTheme="majorBidi" w:hAnsiTheme="majorBidi" w:cstheme="majorBidi"/>
                    <w:noProof/>
                    <w:szCs w:val="24"/>
                  </w:rPr>
                  <w:t>]</w:t>
                </w:r>
              </w:p>
            </w:tc>
            <w:tc>
              <w:tcPr>
                <w:tcW w:w="4578" w:type="pct"/>
                <w:tcMar>
                  <w:top w:w="15" w:type="dxa"/>
                  <w:left w:w="15" w:type="dxa"/>
                  <w:bottom w:w="15" w:type="dxa"/>
                  <w:right w:w="15" w:type="dxa"/>
                </w:tcMar>
              </w:tcPr>
              <w:p w14:paraId="79B9BF86" w14:textId="428998FC" w:rsidR="00F573C8" w:rsidRPr="001B4B1D" w:rsidRDefault="00A71599" w:rsidP="00A71599">
                <w:pPr>
                  <w:pStyle w:val="Heading1"/>
                  <w:jc w:val="both"/>
                  <w:rPr>
                    <w:rFonts w:asciiTheme="majorBidi" w:hAnsiTheme="majorBidi" w:cstheme="majorBidi"/>
                    <w:b w:val="0"/>
                    <w:bCs w:val="0"/>
                    <w:sz w:val="24"/>
                    <w:szCs w:val="24"/>
                  </w:rPr>
                </w:pPr>
                <w:r w:rsidRPr="001B4B1D">
                  <w:rPr>
                    <w:rFonts w:asciiTheme="majorBidi" w:hAnsiTheme="majorBidi" w:cstheme="majorBidi"/>
                    <w:b w:val="0"/>
                    <w:bCs w:val="0"/>
                    <w:sz w:val="24"/>
                    <w:szCs w:val="24"/>
                  </w:rPr>
                  <w:t>Nijie Jing</w:t>
                </w:r>
                <w:r w:rsidR="00F573C8" w:rsidRPr="001B4B1D">
                  <w:rPr>
                    <w:rFonts w:asciiTheme="majorBidi" w:hAnsiTheme="majorBidi" w:cstheme="majorBidi"/>
                    <w:b w:val="0"/>
                    <w:bCs w:val="0"/>
                    <w:sz w:val="24"/>
                    <w:szCs w:val="24"/>
                  </w:rPr>
                  <w:t>,</w:t>
                </w:r>
                <w:r w:rsidRPr="001B4B1D">
                  <w:rPr>
                    <w:rFonts w:asciiTheme="majorBidi" w:hAnsiTheme="majorBidi" w:cstheme="majorBidi"/>
                    <w:b w:val="0"/>
                    <w:bCs w:val="0"/>
                    <w:sz w:val="24"/>
                    <w:szCs w:val="24"/>
                  </w:rPr>
                  <w:t xml:space="preserve"> Yudong Xia</w:t>
                </w:r>
                <w:r w:rsidR="00F573C8" w:rsidRPr="001B4B1D">
                  <w:rPr>
                    <w:rFonts w:asciiTheme="majorBidi" w:hAnsiTheme="majorBidi" w:cstheme="majorBidi"/>
                    <w:b w:val="0"/>
                    <w:bCs w:val="0"/>
                    <w:sz w:val="24"/>
                    <w:szCs w:val="24"/>
                  </w:rPr>
                  <w:t xml:space="preserve">, </w:t>
                </w:r>
                <w:r w:rsidRPr="001B4B1D">
                  <w:rPr>
                    <w:rFonts w:asciiTheme="majorBidi" w:hAnsiTheme="majorBidi" w:cstheme="majorBidi"/>
                    <w:b w:val="0"/>
                    <w:bCs w:val="0"/>
                    <w:sz w:val="24"/>
                    <w:szCs w:val="24"/>
                  </w:rPr>
                  <w:t>Qiang Ding, Yuezeng Chan, Zhiqiang Wang, Xuejun Zhang</w:t>
                </w:r>
                <w:r w:rsidR="00F573C8" w:rsidRPr="001B4B1D">
                  <w:rPr>
                    <w:rFonts w:asciiTheme="majorBidi" w:hAnsiTheme="majorBidi" w:cstheme="majorBidi"/>
                    <w:b w:val="0"/>
                    <w:bCs w:val="0"/>
                    <w:sz w:val="24"/>
                    <w:szCs w:val="24"/>
                  </w:rPr>
                  <w:t xml:space="preserve">" </w:t>
                </w:r>
                <w:r w:rsidRPr="001B4B1D">
                  <w:rPr>
                    <w:rFonts w:asciiTheme="majorBidi" w:hAnsiTheme="majorBidi" w:cstheme="majorBidi"/>
                    <w:b w:val="0"/>
                    <w:bCs w:val="0"/>
                    <w:sz w:val="24"/>
                    <w:szCs w:val="24"/>
                  </w:rPr>
                  <w:t xml:space="preserve">Simulation and Optimization Study on the Performance of Fin-and-Tube Heat Exchanger </w:t>
                </w:r>
                <w:r w:rsidR="00F573C8" w:rsidRPr="001B4B1D">
                  <w:rPr>
                    <w:rFonts w:asciiTheme="majorBidi" w:hAnsiTheme="majorBidi" w:cstheme="majorBidi"/>
                    <w:b w:val="0"/>
                    <w:bCs w:val="0"/>
                    <w:sz w:val="24"/>
                    <w:szCs w:val="24"/>
                  </w:rPr>
                  <w:t xml:space="preserve">"/ MDPI Journals / Volume </w:t>
                </w:r>
                <w:r w:rsidR="001B4B1D" w:rsidRPr="001B4B1D">
                  <w:rPr>
                    <w:rFonts w:asciiTheme="majorBidi" w:hAnsiTheme="majorBidi" w:cstheme="majorBidi"/>
                    <w:b w:val="0"/>
                    <w:bCs w:val="0"/>
                    <w:sz w:val="24"/>
                    <w:szCs w:val="24"/>
                  </w:rPr>
                  <w:t>15</w:t>
                </w:r>
                <w:r w:rsidR="00F573C8" w:rsidRPr="001B4B1D">
                  <w:rPr>
                    <w:rFonts w:asciiTheme="majorBidi" w:hAnsiTheme="majorBidi" w:cstheme="majorBidi"/>
                    <w:b w:val="0"/>
                    <w:bCs w:val="0"/>
                    <w:sz w:val="24"/>
                    <w:szCs w:val="24"/>
                  </w:rPr>
                  <w:t>,</w:t>
                </w:r>
                <w:r w:rsidR="001B4B1D" w:rsidRPr="001B4B1D">
                  <w:rPr>
                    <w:b w:val="0"/>
                    <w:bCs w:val="0"/>
                    <w:sz w:val="24"/>
                    <w:szCs w:val="24"/>
                  </w:rPr>
                  <w:t xml:space="preserve"> </w:t>
                </w:r>
                <w:r w:rsidR="001B4B1D" w:rsidRPr="001B4B1D">
                  <w:rPr>
                    <w:b w:val="0"/>
                    <w:bCs w:val="0"/>
                    <w:sz w:val="24"/>
                    <w:szCs w:val="24"/>
                  </w:rPr>
                  <w:t>27 July 2023</w:t>
                </w:r>
              </w:p>
            </w:tc>
          </w:tr>
          <w:tr w:rsidR="00F573C8" w:rsidRPr="00E84AA0" w14:paraId="08BA8EA2" w14:textId="77777777" w:rsidTr="00F573C8">
            <w:trPr>
              <w:gridAfter w:val="1"/>
              <w:wAfter w:w="102" w:type="pct"/>
              <w:tblCellSpacing w:w="15" w:type="dxa"/>
            </w:trPr>
            <w:tc>
              <w:tcPr>
                <w:tcW w:w="252" w:type="pct"/>
                <w:tcMar>
                  <w:top w:w="15" w:type="dxa"/>
                  <w:left w:w="15" w:type="dxa"/>
                  <w:bottom w:w="15" w:type="dxa"/>
                  <w:right w:w="15" w:type="dxa"/>
                </w:tcMar>
              </w:tcPr>
              <w:p w14:paraId="2943BEE0" w14:textId="77777777" w:rsidR="00F573C8" w:rsidRPr="00A71599" w:rsidRDefault="00F573C8" w:rsidP="00F573C8">
                <w:pPr>
                  <w:pStyle w:val="Bibliography"/>
                  <w:bidi w:val="0"/>
                  <w:jc w:val="both"/>
                  <w:rPr>
                    <w:rFonts w:asciiTheme="majorBidi" w:hAnsiTheme="majorBidi" w:cstheme="majorBidi"/>
                    <w:noProof/>
                    <w:szCs w:val="24"/>
                  </w:rPr>
                </w:pPr>
              </w:p>
            </w:tc>
            <w:tc>
              <w:tcPr>
                <w:tcW w:w="4578" w:type="pct"/>
                <w:tcMar>
                  <w:top w:w="15" w:type="dxa"/>
                  <w:left w:w="15" w:type="dxa"/>
                  <w:bottom w:w="15" w:type="dxa"/>
                  <w:right w:w="15" w:type="dxa"/>
                </w:tcMar>
              </w:tcPr>
              <w:p w14:paraId="26FE66CD" w14:textId="77777777" w:rsidR="00F573C8" w:rsidRPr="00A71599" w:rsidRDefault="00F573C8" w:rsidP="00F573C8">
                <w:pPr>
                  <w:pStyle w:val="Heading2"/>
                  <w:jc w:val="both"/>
                  <w:rPr>
                    <w:rFonts w:asciiTheme="majorBidi" w:hAnsiTheme="majorBidi"/>
                    <w:color w:val="auto"/>
                    <w:sz w:val="24"/>
                    <w:szCs w:val="24"/>
                  </w:rPr>
                </w:pPr>
              </w:p>
            </w:tc>
          </w:tr>
          <w:tr w:rsidR="00F573C8" w:rsidRPr="00E84AA0" w14:paraId="216AEF1A" w14:textId="77777777" w:rsidTr="00F573C8">
            <w:trPr>
              <w:gridAfter w:val="1"/>
              <w:wAfter w:w="102" w:type="pct"/>
              <w:tblCellSpacing w:w="15" w:type="dxa"/>
            </w:trPr>
            <w:tc>
              <w:tcPr>
                <w:tcW w:w="252" w:type="pct"/>
                <w:tcMar>
                  <w:top w:w="15" w:type="dxa"/>
                  <w:left w:w="15" w:type="dxa"/>
                  <w:bottom w:w="15" w:type="dxa"/>
                  <w:right w:w="15" w:type="dxa"/>
                </w:tcMar>
              </w:tcPr>
              <w:p w14:paraId="0A22AA13" w14:textId="77777777" w:rsidR="00F573C8" w:rsidRPr="00E84AA0" w:rsidRDefault="00F573C8" w:rsidP="00F573C8">
                <w:pPr>
                  <w:pStyle w:val="Bibliography"/>
                  <w:bidi w:val="0"/>
                  <w:jc w:val="both"/>
                  <w:rPr>
                    <w:rFonts w:asciiTheme="majorBidi" w:hAnsiTheme="majorBidi" w:cstheme="majorBidi"/>
                    <w:noProof/>
                    <w:szCs w:val="24"/>
                    <w:rtl/>
                  </w:rPr>
                </w:pPr>
              </w:p>
            </w:tc>
            <w:tc>
              <w:tcPr>
                <w:tcW w:w="4578" w:type="pct"/>
                <w:tcMar>
                  <w:top w:w="15" w:type="dxa"/>
                  <w:left w:w="15" w:type="dxa"/>
                  <w:bottom w:w="15" w:type="dxa"/>
                  <w:right w:w="15" w:type="dxa"/>
                </w:tcMar>
              </w:tcPr>
              <w:p w14:paraId="6EE34F6D" w14:textId="77777777" w:rsidR="00F573C8" w:rsidRPr="00A33312" w:rsidRDefault="00F573C8" w:rsidP="00F573C8">
                <w:pPr>
                  <w:pStyle w:val="Heading2"/>
                  <w:jc w:val="both"/>
                  <w:rPr>
                    <w:rFonts w:asciiTheme="majorBidi" w:hAnsiTheme="majorBidi" w:hint="cs"/>
                    <w:noProof/>
                    <w:color w:val="auto"/>
                    <w:sz w:val="24"/>
                    <w:szCs w:val="24"/>
                    <w:rtl/>
                    <w:lang w:bidi="fa-IR"/>
                  </w:rPr>
                </w:pPr>
              </w:p>
            </w:tc>
          </w:tr>
        </w:tbl>
        <w:p w14:paraId="57C77B16" w14:textId="4D7EC6A8" w:rsidR="00DC22BF" w:rsidRPr="00E84AA0" w:rsidRDefault="00DC22BF" w:rsidP="00112D45">
          <w:pPr>
            <w:jc w:val="both"/>
            <w:rPr>
              <w:rFonts w:asciiTheme="majorBidi" w:eastAsia="Times New Roman" w:hAnsiTheme="majorBidi" w:cstheme="majorBidi"/>
              <w:noProof/>
              <w:sz w:val="24"/>
              <w:szCs w:val="24"/>
              <w:lang w:bidi="fa-IR"/>
            </w:rPr>
          </w:pPr>
        </w:p>
        <w:p w14:paraId="1AC9D85B" w14:textId="66FF8BE4" w:rsidR="00DC22BF" w:rsidRPr="00E84AA0" w:rsidRDefault="00DC22BF" w:rsidP="00E84AA0">
          <w:pPr>
            <w:jc w:val="both"/>
            <w:rPr>
              <w:rFonts w:asciiTheme="majorBidi" w:hAnsiTheme="majorBidi" w:cstheme="majorBidi"/>
              <w:sz w:val="24"/>
              <w:szCs w:val="24"/>
            </w:rPr>
          </w:pPr>
          <w:r w:rsidRPr="00E84AA0">
            <w:rPr>
              <w:rFonts w:asciiTheme="majorBidi" w:hAnsiTheme="majorBidi" w:cstheme="majorBidi"/>
              <w:noProof/>
              <w:sz w:val="24"/>
              <w:szCs w:val="24"/>
            </w:rPr>
            <w:fldChar w:fldCharType="end"/>
          </w:r>
        </w:p>
      </w:sdtContent>
    </w:sdt>
    <w:p w14:paraId="61D28CE6" w14:textId="77777777" w:rsidR="00DC22BF" w:rsidRPr="00E84AA0" w:rsidRDefault="00DC22BF" w:rsidP="00E84AA0">
      <w:pPr>
        <w:jc w:val="both"/>
        <w:rPr>
          <w:rFonts w:asciiTheme="majorBidi" w:hAnsiTheme="majorBidi" w:cstheme="majorBidi"/>
          <w:sz w:val="24"/>
          <w:szCs w:val="24"/>
          <w:rtl/>
        </w:rPr>
        <w:sectPr w:rsidR="00DC22BF" w:rsidRPr="00E84AA0">
          <w:footnotePr>
            <w:numRestart w:val="eachPage"/>
          </w:footnotePr>
          <w:pgSz w:w="11907" w:h="16840"/>
          <w:pgMar w:top="1701" w:right="1701" w:bottom="1418" w:left="1418" w:header="1134" w:footer="720" w:gutter="113"/>
          <w:cols w:space="720"/>
          <w:bidi/>
          <w:rtlGutter/>
        </w:sectPr>
      </w:pPr>
    </w:p>
    <w:p w14:paraId="65743B67" w14:textId="77777777" w:rsidR="00DC22BF" w:rsidRPr="00E84AA0" w:rsidRDefault="00DC22BF" w:rsidP="00E84AA0">
      <w:pPr>
        <w:jc w:val="both"/>
        <w:rPr>
          <w:rFonts w:asciiTheme="majorBidi" w:hAnsiTheme="majorBidi" w:cstheme="majorBidi"/>
          <w:sz w:val="24"/>
          <w:szCs w:val="24"/>
        </w:rPr>
      </w:pPr>
    </w:p>
    <w:p w14:paraId="3717D52E" w14:textId="77777777" w:rsidR="00DC22BF" w:rsidRPr="00E84AA0" w:rsidRDefault="00DC22BF" w:rsidP="00E84AA0">
      <w:pPr>
        <w:jc w:val="both"/>
        <w:rPr>
          <w:rFonts w:asciiTheme="majorBidi" w:hAnsiTheme="majorBidi" w:cstheme="majorBidi"/>
          <w:sz w:val="24"/>
          <w:szCs w:val="24"/>
        </w:rPr>
      </w:pPr>
    </w:p>
    <w:p w14:paraId="672CC687" w14:textId="77777777" w:rsidR="00B63F3E" w:rsidRPr="00E84AA0" w:rsidRDefault="00B63F3E" w:rsidP="00E84AA0">
      <w:pPr>
        <w:jc w:val="both"/>
        <w:rPr>
          <w:rFonts w:asciiTheme="majorBidi" w:hAnsiTheme="majorBidi" w:cstheme="majorBidi"/>
          <w:sz w:val="24"/>
          <w:szCs w:val="24"/>
        </w:rPr>
      </w:pPr>
    </w:p>
    <w:sectPr w:rsidR="00B63F3E" w:rsidRPr="00E8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TeXGyreTermesX-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URWPalladioL-Ital">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61E0C"/>
    <w:rsid w:val="000729AC"/>
    <w:rsid w:val="000773B2"/>
    <w:rsid w:val="00087029"/>
    <w:rsid w:val="00094497"/>
    <w:rsid w:val="00096D86"/>
    <w:rsid w:val="00112D45"/>
    <w:rsid w:val="00130FD4"/>
    <w:rsid w:val="00170EE4"/>
    <w:rsid w:val="001A1A10"/>
    <w:rsid w:val="001B4B1D"/>
    <w:rsid w:val="001E207D"/>
    <w:rsid w:val="002157B4"/>
    <w:rsid w:val="00220FEB"/>
    <w:rsid w:val="002250BF"/>
    <w:rsid w:val="00242760"/>
    <w:rsid w:val="002822C7"/>
    <w:rsid w:val="0033659A"/>
    <w:rsid w:val="00375AD9"/>
    <w:rsid w:val="003806D3"/>
    <w:rsid w:val="003A6880"/>
    <w:rsid w:val="00420C02"/>
    <w:rsid w:val="004338D1"/>
    <w:rsid w:val="004611C3"/>
    <w:rsid w:val="00467BDF"/>
    <w:rsid w:val="00497A1D"/>
    <w:rsid w:val="004F1E3F"/>
    <w:rsid w:val="004F62A6"/>
    <w:rsid w:val="00547BEB"/>
    <w:rsid w:val="005777FC"/>
    <w:rsid w:val="005A2E4D"/>
    <w:rsid w:val="005B2DF8"/>
    <w:rsid w:val="005E3514"/>
    <w:rsid w:val="005F1AD2"/>
    <w:rsid w:val="00695DF8"/>
    <w:rsid w:val="006B6EF3"/>
    <w:rsid w:val="006C3FA5"/>
    <w:rsid w:val="006F1BEA"/>
    <w:rsid w:val="006F4BB7"/>
    <w:rsid w:val="00701672"/>
    <w:rsid w:val="007206A4"/>
    <w:rsid w:val="007824D6"/>
    <w:rsid w:val="00793947"/>
    <w:rsid w:val="007A6DD9"/>
    <w:rsid w:val="007C4FB7"/>
    <w:rsid w:val="007F1F28"/>
    <w:rsid w:val="007F26EC"/>
    <w:rsid w:val="00803CC9"/>
    <w:rsid w:val="008217A3"/>
    <w:rsid w:val="00887607"/>
    <w:rsid w:val="008F1DE3"/>
    <w:rsid w:val="008F2C08"/>
    <w:rsid w:val="00917D08"/>
    <w:rsid w:val="0092439D"/>
    <w:rsid w:val="00937ECC"/>
    <w:rsid w:val="00983AEE"/>
    <w:rsid w:val="00991BBA"/>
    <w:rsid w:val="00A24FFF"/>
    <w:rsid w:val="00A2684B"/>
    <w:rsid w:val="00A26E34"/>
    <w:rsid w:val="00A33312"/>
    <w:rsid w:val="00A4591E"/>
    <w:rsid w:val="00A52101"/>
    <w:rsid w:val="00A71599"/>
    <w:rsid w:val="00AD79D5"/>
    <w:rsid w:val="00AE3376"/>
    <w:rsid w:val="00B32E42"/>
    <w:rsid w:val="00B33B6E"/>
    <w:rsid w:val="00B540BF"/>
    <w:rsid w:val="00B63F3E"/>
    <w:rsid w:val="00B833C9"/>
    <w:rsid w:val="00B9460B"/>
    <w:rsid w:val="00BB052F"/>
    <w:rsid w:val="00C050F3"/>
    <w:rsid w:val="00C20383"/>
    <w:rsid w:val="00C922CF"/>
    <w:rsid w:val="00CA4070"/>
    <w:rsid w:val="00CE69AB"/>
    <w:rsid w:val="00D01514"/>
    <w:rsid w:val="00D22541"/>
    <w:rsid w:val="00DA4798"/>
    <w:rsid w:val="00DB5577"/>
    <w:rsid w:val="00DC22BF"/>
    <w:rsid w:val="00DE5D4C"/>
    <w:rsid w:val="00E05B55"/>
    <w:rsid w:val="00E10929"/>
    <w:rsid w:val="00E31847"/>
    <w:rsid w:val="00E46171"/>
    <w:rsid w:val="00E638B2"/>
    <w:rsid w:val="00E84AA0"/>
    <w:rsid w:val="00E86608"/>
    <w:rsid w:val="00EB7041"/>
    <w:rsid w:val="00EE5462"/>
    <w:rsid w:val="00EF70DF"/>
    <w:rsid w:val="00F30646"/>
    <w:rsid w:val="00F573C8"/>
    <w:rsid w:val="00F64CC8"/>
    <w:rsid w:val="00F93282"/>
    <w:rsid w:val="00FA66F3"/>
    <w:rsid w:val="00FA6D43"/>
    <w:rsid w:val="00FB7EE9"/>
    <w:rsid w:val="00FC2F69"/>
    <w:rsid w:val="00FF0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 w:type="character" w:customStyle="1" w:styleId="Heading2Char">
    <w:name w:val="Heading 2 Char"/>
    <w:basedOn w:val="DefaultParagraphFont"/>
    <w:link w:val="Heading2"/>
    <w:uiPriority w:val="9"/>
    <w:rsid w:val="00FC2F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C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8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201719813">
      <w:bodyDiv w:val="1"/>
      <w:marLeft w:val="0"/>
      <w:marRight w:val="0"/>
      <w:marTop w:val="0"/>
      <w:marBottom w:val="0"/>
      <w:divBdr>
        <w:top w:val="none" w:sz="0" w:space="0" w:color="auto"/>
        <w:left w:val="none" w:sz="0" w:space="0" w:color="auto"/>
        <w:bottom w:val="none" w:sz="0" w:space="0" w:color="auto"/>
        <w:right w:val="none" w:sz="0" w:space="0" w:color="auto"/>
      </w:divBdr>
    </w:div>
    <w:div w:id="397099841">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448092514">
      <w:bodyDiv w:val="1"/>
      <w:marLeft w:val="0"/>
      <w:marRight w:val="0"/>
      <w:marTop w:val="0"/>
      <w:marBottom w:val="0"/>
      <w:divBdr>
        <w:top w:val="none" w:sz="0" w:space="0" w:color="auto"/>
        <w:left w:val="none" w:sz="0" w:space="0" w:color="auto"/>
        <w:bottom w:val="none" w:sz="0" w:space="0" w:color="auto"/>
        <w:right w:val="none" w:sz="0" w:space="0" w:color="auto"/>
      </w:divBdr>
    </w:div>
    <w:div w:id="492915634">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18814198">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87805593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02707254">
      <w:bodyDiv w:val="1"/>
      <w:marLeft w:val="0"/>
      <w:marRight w:val="0"/>
      <w:marTop w:val="0"/>
      <w:marBottom w:val="0"/>
      <w:divBdr>
        <w:top w:val="none" w:sz="0" w:space="0" w:color="auto"/>
        <w:left w:val="none" w:sz="0" w:space="0" w:color="auto"/>
        <w:bottom w:val="none" w:sz="0" w:space="0" w:color="auto"/>
        <w:right w:val="none" w:sz="0" w:space="0" w:color="auto"/>
      </w:divBdr>
    </w:div>
    <w:div w:id="100810011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4068528">
      <w:bodyDiv w:val="1"/>
      <w:marLeft w:val="0"/>
      <w:marRight w:val="0"/>
      <w:marTop w:val="0"/>
      <w:marBottom w:val="0"/>
      <w:divBdr>
        <w:top w:val="none" w:sz="0" w:space="0" w:color="auto"/>
        <w:left w:val="none" w:sz="0" w:space="0" w:color="auto"/>
        <w:bottom w:val="none" w:sz="0" w:space="0" w:color="auto"/>
        <w:right w:val="none" w:sz="0" w:space="0" w:color="auto"/>
      </w:divBdr>
    </w:div>
    <w:div w:id="1066730915">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159466298">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299065263">
      <w:bodyDiv w:val="1"/>
      <w:marLeft w:val="0"/>
      <w:marRight w:val="0"/>
      <w:marTop w:val="0"/>
      <w:marBottom w:val="0"/>
      <w:divBdr>
        <w:top w:val="none" w:sz="0" w:space="0" w:color="auto"/>
        <w:left w:val="none" w:sz="0" w:space="0" w:color="auto"/>
        <w:bottom w:val="none" w:sz="0" w:space="0" w:color="auto"/>
        <w:right w:val="none" w:sz="0" w:space="0" w:color="auto"/>
      </w:divBdr>
    </w:div>
    <w:div w:id="1301613167">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743944332">
      <w:bodyDiv w:val="1"/>
      <w:marLeft w:val="0"/>
      <w:marRight w:val="0"/>
      <w:marTop w:val="0"/>
      <w:marBottom w:val="0"/>
      <w:divBdr>
        <w:top w:val="none" w:sz="0" w:space="0" w:color="auto"/>
        <w:left w:val="none" w:sz="0" w:space="0" w:color="auto"/>
        <w:bottom w:val="none" w:sz="0" w:space="0" w:color="auto"/>
        <w:right w:val="none" w:sz="0" w:space="0" w:color="auto"/>
      </w:divBdr>
    </w:div>
    <w:div w:id="1800805079">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arxiv.org/search/physics?searchtype=author&amp;query=De+Servi,+C" TargetMode="External"/><Relationship Id="rId18" Type="http://schemas.openxmlformats.org/officeDocument/2006/relationships/hyperlink" Target="https://www.sciencedirect.com/journal/international-journal-of-heat-and-mass-transfer/vol/139/suppl/C" TargetMode="External"/><Relationship Id="rId26" Type="http://schemas.openxmlformats.org/officeDocument/2006/relationships/hyperlink" Target="https://www.sciencedirect.com/journal/energy" TargetMode="External"/><Relationship Id="rId3" Type="http://schemas.openxmlformats.org/officeDocument/2006/relationships/styles" Target="styles.xml"/><Relationship Id="rId21" Type="http://schemas.openxmlformats.org/officeDocument/2006/relationships/hyperlink" Target="https://www.sciencedirect.com/journal/case-studies-in-thermal-engineering" TargetMode="External"/><Relationship Id="rId7" Type="http://schemas.openxmlformats.org/officeDocument/2006/relationships/hyperlink" Target="https://www.sciencedirect.com/journal/applied-thermal-engineering" TargetMode="External"/><Relationship Id="rId12" Type="http://schemas.openxmlformats.org/officeDocument/2006/relationships/hyperlink" Target="https://arxiv.org/search/physics?searchtype=author&amp;query=Buckinx,+G" TargetMode="External"/><Relationship Id="rId17" Type="http://schemas.openxmlformats.org/officeDocument/2006/relationships/hyperlink" Target="https://www.sciencedirect.com/journal/international-journal-of-heat-and-mass-transfer" TargetMode="External"/><Relationship Id="rId25" Type="http://schemas.openxmlformats.org/officeDocument/2006/relationships/hyperlink" Target="https://www.sciencedirect.com/science/article/pii/S0360544223001238" TargetMode="External"/><Relationship Id="rId2" Type="http://schemas.openxmlformats.org/officeDocument/2006/relationships/numbering" Target="numbering.xml"/><Relationship Id="rId16" Type="http://schemas.openxmlformats.org/officeDocument/2006/relationships/hyperlink" Target="https://arxiv.org/abs/2204.09605v1" TargetMode="External"/><Relationship Id="rId20" Type="http://schemas.openxmlformats.org/officeDocument/2006/relationships/hyperlink" Target="https://www.sciencedirect.com/journal/international-journal-of-heat-and-mass-transfer/vol/159/suppl/C" TargetMode="External"/><Relationship Id="rId29" Type="http://schemas.openxmlformats.org/officeDocument/2006/relationships/hyperlink" Target="https://www.sciencedirect.com/journal/applied-thermal-engineering/vol/254/suppl/C" TargetMode="Externa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arxiv.org/search/physics?searchtype=author&amp;query=Vangeffelen,+A" TargetMode="External"/><Relationship Id="rId24" Type="http://schemas.openxmlformats.org/officeDocument/2006/relationships/hyperlink" Target="https://www.sciencedirect.com/journal/applied-thermal-engineering/vol/218/suppl/C" TargetMode="External"/><Relationship Id="rId5" Type="http://schemas.openxmlformats.org/officeDocument/2006/relationships/webSettings" Target="webSettings.xml"/><Relationship Id="rId15" Type="http://schemas.openxmlformats.org/officeDocument/2006/relationships/hyperlink" Target="https://arxiv.org/search/physics?searchtype=author&amp;query=Baelmans,+M" TargetMode="External"/><Relationship Id="rId23" Type="http://schemas.openxmlformats.org/officeDocument/2006/relationships/hyperlink" Target="https://www.sciencedirect.com/journal/applied-thermal-engineering" TargetMode="External"/><Relationship Id="rId28" Type="http://schemas.openxmlformats.org/officeDocument/2006/relationships/hyperlink" Target="https://www.sciencedirect.com/journal/applied-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international-journal-of-heat-and-mass-transf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arxiv.org/search/physics?searchtype=author&amp;query=Vetrano,+M+R" TargetMode="External"/><Relationship Id="rId22" Type="http://schemas.openxmlformats.org/officeDocument/2006/relationships/hyperlink" Target="https://www.sciencedirect.com/journal/case-studies-in-thermal-engineering/vol/60/suppl/C" TargetMode="External"/><Relationship Id="rId27" Type="http://schemas.openxmlformats.org/officeDocument/2006/relationships/hyperlink" Target="https://www.sciencedirect.com/journal/energy/vol/269/suppl/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60</cp:revision>
  <dcterms:created xsi:type="dcterms:W3CDTF">2024-01-29T06:19:00Z</dcterms:created>
  <dcterms:modified xsi:type="dcterms:W3CDTF">2025-01-04T15:59:00Z</dcterms:modified>
</cp:coreProperties>
</file>