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ПАРАДИГМЫ ПРОГРАММИРОВАНИЯ</w:t>
      </w:r>
    </w:p>
    <w:p>
      <w:pPr>
        <w:jc w:val="center"/>
      </w:pPr>
      <w:r>
        <w:rPr>
          <w:rFonts w:ascii="Times New Roman" w:hAnsi="Times New Roman"/>
          <w:b/>
          <w:sz w:val="36"/>
        </w:rPr>
        <w:t>ЛАБОРАТОРНАЯ РАБОТА № 1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Сравнение парадигм программирования на Python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Индивидуальный вариант № 6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Задание: найти сумму чисел от 10 до 50</w:t>
      </w:r>
    </w:p>
    <w:p/>
    <w:p/>
    <w:p>
      <w:pPr>
        <w:jc w:val="right"/>
      </w:pPr>
      <w:r>
        <w:rPr>
          <w:rFonts w:ascii="Times New Roman" w:hAnsi="Times New Roman"/>
          <w:b w:val="0"/>
          <w:sz w:val="28"/>
        </w:rPr>
        <w:t>Выполнил: Амираджанов Ислам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Алматы,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Цель работы</w:t>
      </w:r>
    </w:p>
    <w:p>
      <w:r>
        <w:rPr>
          <w:rFonts w:ascii="Times New Roman" w:hAnsi="Times New Roman"/>
          <w:b w:val="0"/>
          <w:sz w:val="28"/>
        </w:rPr>
        <w:t>Освоить основные способы организации программ и научиться реализовывать одну вычислительную задачу в императивном, процедурном, объектно-ориентированном и функциональном стилях Python. Методичка также требует сравнить решения по читаемости, изменяемому состоянию и расширяемости. fileciteturn1file0L21-L33</w:t>
      </w:r>
    </w:p>
    <w:p>
      <w:pPr>
        <w:pStyle w:val="Heading1"/>
      </w:pPr>
      <w:r>
        <w:rPr>
          <w:rFonts w:ascii="Times New Roman" w:hAnsi="Times New Roman"/>
        </w:rPr>
        <w:t>2. Индивидуальный вариант</w:t>
      </w:r>
    </w:p>
    <w:p>
      <w:r>
        <w:rPr>
          <w:rFonts w:ascii="Times New Roman" w:hAnsi="Times New Roman"/>
          <w:b w:val="0"/>
          <w:sz w:val="28"/>
        </w:rPr>
        <w:t>Вариант №6: найти сумму чисел от 10 до 50. Индивидуальный вариант необходимо реализовать минимум в трёх стилях; в работе выполнены все четыре основных стиля, рассмотренных в лабораторной работе. fileciteturn1file0L317-L337</w:t>
      </w:r>
    </w:p>
    <w:p>
      <w:r>
        <w:rPr>
          <w:rFonts w:ascii="Times New Roman" w:hAnsi="Times New Roman"/>
          <w:b w:val="0"/>
          <w:sz w:val="28"/>
        </w:rPr>
        <w:t>Математический результат: 10 + 11 + ... + 50 = 1230.</w:t>
      </w:r>
    </w:p>
    <w:p>
      <w:pPr>
        <w:pStyle w:val="Heading1"/>
      </w:pPr>
      <w:r>
        <w:rPr>
          <w:rFonts w:ascii="Times New Roman" w:hAnsi="Times New Roman"/>
        </w:rPr>
        <w:t>3. Краткие теоретические сведения</w:t>
      </w:r>
    </w:p>
    <w:p>
      <w:r>
        <w:rPr>
          <w:rFonts w:ascii="Times New Roman" w:hAnsi="Times New Roman"/>
          <w:b w:val="0"/>
          <w:sz w:val="28"/>
        </w:rPr>
        <w:t>Императивный стиль описывает последовательность действий и изменение состояния программы.</w:t>
      </w:r>
    </w:p>
    <w:p>
      <w:r>
        <w:rPr>
          <w:rFonts w:ascii="Times New Roman" w:hAnsi="Times New Roman"/>
          <w:b w:val="0"/>
          <w:sz w:val="28"/>
        </w:rPr>
        <w:t>Процедурный стиль разделяет задачу на функции, каждая из которых выполняет отдельную подзадачу.</w:t>
      </w:r>
    </w:p>
    <w:p>
      <w:r>
        <w:rPr>
          <w:rFonts w:ascii="Times New Roman" w:hAnsi="Times New Roman"/>
          <w:b w:val="0"/>
          <w:sz w:val="28"/>
        </w:rPr>
        <w:t>Объектно-ориентированный стиль объединяет данные и операции над ними в объектах и классах.</w:t>
      </w:r>
    </w:p>
    <w:p>
      <w:r>
        <w:rPr>
          <w:rFonts w:ascii="Times New Roman" w:hAnsi="Times New Roman"/>
          <w:b w:val="0"/>
          <w:sz w:val="28"/>
        </w:rPr>
        <w:t>Функциональный стиль представляет вычисление как композицию операций с минимальным изменяемым состоянием. fileciteturn1file0L65-L90</w:t>
      </w:r>
    </w:p>
    <w:p>
      <w:pPr>
        <w:pStyle w:val="Heading1"/>
      </w:pPr>
      <w:r>
        <w:rPr>
          <w:rFonts w:ascii="Times New Roman" w:hAnsi="Times New Roman"/>
        </w:rPr>
        <w:t>4. Императивная реализация</w:t>
      </w:r>
    </w:p>
    <w:p>
      <w:r>
        <w:rPr>
          <w:rFonts w:ascii="Times New Roman" w:hAnsi="Times New Roman"/>
          <w:b w:val="0"/>
          <w:sz w:val="28"/>
        </w:rPr>
        <w:t>В этой реализации явно создаётся переменная-накопитель total, которая изменяется на каждой итерации. Дополнительно подсчитывается количество итераций.</w:t>
      </w:r>
    </w:p>
    <w:p>
      <w:r>
        <w:rPr>
          <w:rFonts w:ascii="Courier New" w:hAnsi="Courier New"/>
          <w:sz w:val="18"/>
        </w:rPr>
        <w:t>numbers = list(range(10, 51))</w:t>
      </w:r>
    </w:p>
    <w:p>
      <w:r>
        <w:rPr>
          <w:rFonts w:ascii="Courier New" w:hAnsi="Courier New"/>
          <w:sz w:val="18"/>
        </w:rPr>
        <w:t>total = 0</w:t>
      </w:r>
    </w:p>
    <w:p>
      <w:r>
        <w:rPr>
          <w:rFonts w:ascii="Courier New" w:hAnsi="Courier New"/>
          <w:sz w:val="18"/>
        </w:rPr>
        <w:t>iterations = 0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for number in numbers:</w:t>
      </w:r>
    </w:p>
    <w:p>
      <w:r>
        <w:rPr>
          <w:rFonts w:ascii="Courier New" w:hAnsi="Courier New"/>
          <w:sz w:val="18"/>
        </w:rPr>
        <w:t xml:space="preserve">    total += number</w:t>
      </w:r>
    </w:p>
    <w:p>
      <w:r>
        <w:rPr>
          <w:rFonts w:ascii="Courier New" w:hAnsi="Courier New"/>
          <w:sz w:val="18"/>
        </w:rPr>
        <w:t xml:space="preserve">    iterations += 1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print("Числа:", numbers)</w:t>
      </w:r>
    </w:p>
    <w:p>
      <w:r>
        <w:rPr>
          <w:rFonts w:ascii="Courier New" w:hAnsi="Courier New"/>
          <w:sz w:val="18"/>
        </w:rPr>
        <w:t>print("Количество итераций:", iterations)</w:t>
      </w:r>
    </w:p>
    <w:p>
      <w:r>
        <w:rPr>
          <w:rFonts w:ascii="Courier New" w:hAnsi="Courier New"/>
          <w:sz w:val="18"/>
        </w:rPr>
        <w:t>print("Сумма чисел от 10 до 50:", total)</w:t>
      </w:r>
    </w:p>
    <w:p>
      <w:r>
        <w:rPr>
          <w:rFonts w:ascii="Times New Roman" w:hAnsi="Times New Roman"/>
          <w:b w:val="0"/>
          <w:sz w:val="28"/>
        </w:rPr>
        <w:t>Результат: 1230. Количество итераций: 41.</w:t>
      </w:r>
    </w:p>
    <w:p>
      <w:pPr>
        <w:pStyle w:val="Heading1"/>
      </w:pPr>
      <w:r>
        <w:rPr>
          <w:rFonts w:ascii="Times New Roman" w:hAnsi="Times New Roman"/>
        </w:rPr>
        <w:t>5. Процедурная реализация</w:t>
      </w:r>
    </w:p>
    <w:p>
      <w:r>
        <w:rPr>
          <w:rFonts w:ascii="Times New Roman" w:hAnsi="Times New Roman"/>
          <w:b w:val="0"/>
          <w:sz w:val="28"/>
        </w:rPr>
        <w:t>Алгоритм разделён на две функции: get_numbers() формирует диапазон, а sum_numbers() вычисляет сумму. Это соответствует требованию декомпозиции на повторно используемые подпрограммы.</w:t>
      </w:r>
    </w:p>
    <w:p>
      <w:r>
        <w:rPr>
          <w:rFonts w:ascii="Courier New" w:hAnsi="Courier New"/>
          <w:sz w:val="18"/>
        </w:rPr>
        <w:t>from typing import Iterable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get_numbers(start: int, end: int) -&gt; list[int]:</w:t>
      </w:r>
    </w:p>
    <w:p>
      <w:r>
        <w:rPr>
          <w:rFonts w:ascii="Courier New" w:hAnsi="Courier New"/>
          <w:sz w:val="18"/>
        </w:rPr>
        <w:t xml:space="preserve">    return list(range(start, end + 1))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sum_numbers(values: Iterable[int]) -&gt; int:</w:t>
      </w:r>
    </w:p>
    <w:p>
      <w:r>
        <w:rPr>
          <w:rFonts w:ascii="Courier New" w:hAnsi="Courier New"/>
          <w:sz w:val="18"/>
        </w:rPr>
        <w:t xml:space="preserve">    total = 0</w:t>
      </w:r>
    </w:p>
    <w:p>
      <w:r>
        <w:rPr>
          <w:rFonts w:ascii="Courier New" w:hAnsi="Courier New"/>
          <w:sz w:val="18"/>
        </w:rPr>
        <w:t xml:space="preserve">    for value in values:</w:t>
      </w:r>
    </w:p>
    <w:p>
      <w:r>
        <w:rPr>
          <w:rFonts w:ascii="Courier New" w:hAnsi="Courier New"/>
          <w:sz w:val="18"/>
        </w:rPr>
        <w:t xml:space="preserve">        total += value</w:t>
      </w:r>
    </w:p>
    <w:p>
      <w:r>
        <w:rPr>
          <w:rFonts w:ascii="Courier New" w:hAnsi="Courier New"/>
          <w:sz w:val="18"/>
        </w:rPr>
        <w:t xml:space="preserve">    return total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numbers = get_numbers(10, 50)</w:t>
      </w:r>
    </w:p>
    <w:p>
      <w:r>
        <w:rPr>
          <w:rFonts w:ascii="Courier New" w:hAnsi="Courier New"/>
          <w:sz w:val="18"/>
        </w:rPr>
        <w:t>print("Количество чисел:", len(numbers))</w:t>
      </w:r>
    </w:p>
    <w:p>
      <w:r>
        <w:rPr>
          <w:rFonts w:ascii="Courier New" w:hAnsi="Courier New"/>
          <w:sz w:val="18"/>
        </w:rPr>
        <w:t>print("Сумма чисел от 10 до 50:", sum_numbers(numbers))</w:t>
      </w:r>
    </w:p>
    <w:p>
      <w:r>
        <w:rPr>
          <w:rFonts w:ascii="Times New Roman" w:hAnsi="Times New Roman"/>
          <w:b w:val="0"/>
          <w:sz w:val="28"/>
        </w:rPr>
        <w:t>Результат: 1230.</w:t>
      </w:r>
    </w:p>
    <w:p>
      <w:pPr>
        <w:pStyle w:val="Heading1"/>
      </w:pPr>
      <w:r>
        <w:rPr>
          <w:rFonts w:ascii="Times New Roman" w:hAnsi="Times New Roman"/>
        </w:rPr>
        <w:t>6. Объектно-ориентированная реализация</w:t>
      </w:r>
    </w:p>
    <w:p>
      <w:r>
        <w:rPr>
          <w:rFonts w:ascii="Times New Roman" w:hAnsi="Times New Roman"/>
          <w:b w:val="0"/>
          <w:sz w:val="28"/>
        </w:rPr>
        <w:t>Диапазон чисел представлен объектом класса NumberRange. Атрибуты _start и _end хранят состояние объекта, а методы get_numbers(), calculate_sum() и count() реализуют его поведение.</w:t>
      </w:r>
    </w:p>
    <w:p>
      <w:r>
        <w:rPr>
          <w:rFonts w:ascii="Courier New" w:hAnsi="Courier New"/>
          <w:sz w:val="18"/>
        </w:rPr>
        <w:t>class NumberRange:</w:t>
      </w:r>
    </w:p>
    <w:p>
      <w:r>
        <w:rPr>
          <w:rFonts w:ascii="Courier New" w:hAnsi="Courier New"/>
          <w:sz w:val="18"/>
        </w:rPr>
        <w:t xml:space="preserve">    """Представляет диапазон целых чисел и операции над ним."""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def __init__(self, start: int, end: int):</w:t>
      </w:r>
    </w:p>
    <w:p>
      <w:r>
        <w:rPr>
          <w:rFonts w:ascii="Courier New" w:hAnsi="Courier New"/>
          <w:sz w:val="18"/>
        </w:rPr>
        <w:t xml:space="preserve">        self._start = start</w:t>
      </w:r>
    </w:p>
    <w:p>
      <w:r>
        <w:rPr>
          <w:rFonts w:ascii="Courier New" w:hAnsi="Courier New"/>
          <w:sz w:val="18"/>
        </w:rPr>
        <w:t xml:space="preserve">        self._end = end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def get_numbers(self) -&gt; list[int]:</w:t>
      </w:r>
    </w:p>
    <w:p>
      <w:r>
        <w:rPr>
          <w:rFonts w:ascii="Courier New" w:hAnsi="Courier New"/>
          <w:sz w:val="18"/>
        </w:rPr>
        <w:t xml:space="preserve">        return list(range(self._start, self._end + 1))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def calculate_sum(self) -&gt; int:</w:t>
      </w:r>
    </w:p>
    <w:p>
      <w:r>
        <w:rPr>
          <w:rFonts w:ascii="Courier New" w:hAnsi="Courier New"/>
          <w:sz w:val="18"/>
        </w:rPr>
        <w:t xml:space="preserve">        return sum(self.get_numbers())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def count(self) -&gt; int:</w:t>
      </w:r>
    </w:p>
    <w:p>
      <w:r>
        <w:rPr>
          <w:rFonts w:ascii="Courier New" w:hAnsi="Courier New"/>
          <w:sz w:val="18"/>
        </w:rPr>
        <w:t xml:space="preserve">        return len(self.get_numbers())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numbers = NumberRange(10, 50)</w:t>
      </w:r>
    </w:p>
    <w:p>
      <w:r>
        <w:rPr>
          <w:rFonts w:ascii="Courier New" w:hAnsi="Courier New"/>
          <w:sz w:val="18"/>
        </w:rPr>
        <w:t>print("Количество чисел:", numbers.count())</w:t>
      </w:r>
    </w:p>
    <w:p>
      <w:r>
        <w:rPr>
          <w:rFonts w:ascii="Courier New" w:hAnsi="Courier New"/>
          <w:sz w:val="18"/>
        </w:rPr>
        <w:t>print("Сумма чисел от 10 до 50:", numbers.calculate_sum())</w:t>
      </w:r>
    </w:p>
    <w:p>
      <w:r>
        <w:rPr>
          <w:rFonts w:ascii="Times New Roman" w:hAnsi="Times New Roman"/>
          <w:b w:val="0"/>
          <w:sz w:val="28"/>
        </w:rPr>
        <w:t>Результат: 1230.</w:t>
      </w:r>
    </w:p>
    <w:p>
      <w:pPr>
        <w:pStyle w:val="Heading1"/>
      </w:pPr>
      <w:r>
        <w:rPr>
          <w:rFonts w:ascii="Times New Roman" w:hAnsi="Times New Roman"/>
        </w:rPr>
        <w:t>7. Функциональная реализация</w:t>
      </w:r>
    </w:p>
    <w:p>
      <w:r>
        <w:rPr>
          <w:rFonts w:ascii="Times New Roman" w:hAnsi="Times New Roman"/>
          <w:b w:val="0"/>
          <w:sz w:val="28"/>
        </w:rPr>
        <w:t>В функциональном варианте вычисление суммы выполняется непосредственно над диапазоном range(10, 51). Отдельный изменяемый накопитель total не создаётся.</w:t>
      </w:r>
    </w:p>
    <w:p>
      <w:r>
        <w:rPr>
          <w:rFonts w:ascii="Courier New" w:hAnsi="Courier New"/>
          <w:sz w:val="18"/>
        </w:rPr>
        <w:t>numbers = range(10, 51)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squares_example = [number ** 2 for number in numbers]</w:t>
      </w:r>
    </w:p>
    <w:p>
      <w:r>
        <w:rPr>
          <w:rFonts w:ascii="Courier New" w:hAnsi="Courier New"/>
          <w:sz w:val="18"/>
        </w:rPr>
        <w:t>result = sum(numbers)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print("Первое число:", numbers.start)</w:t>
      </w:r>
    </w:p>
    <w:p>
      <w:r>
        <w:rPr>
          <w:rFonts w:ascii="Courier New" w:hAnsi="Courier New"/>
          <w:sz w:val="18"/>
        </w:rPr>
        <w:t>print("Последнее число:", numbers.stop - 1)</w:t>
      </w:r>
    </w:p>
    <w:p>
      <w:r>
        <w:rPr>
          <w:rFonts w:ascii="Courier New" w:hAnsi="Courier New"/>
          <w:sz w:val="18"/>
        </w:rPr>
        <w:t>print("Сумма чисел от 10 до 50:", result)</w:t>
      </w:r>
    </w:p>
    <w:p>
      <w:r>
        <w:rPr>
          <w:rFonts w:ascii="Times New Roman" w:hAnsi="Times New Roman"/>
          <w:b w:val="0"/>
          <w:sz w:val="28"/>
        </w:rPr>
        <w:t>Результат: 1230.</w:t>
      </w:r>
    </w:p>
    <w:p>
      <w:pPr>
        <w:pStyle w:val="Heading1"/>
      </w:pPr>
      <w:r>
        <w:rPr>
          <w:rFonts w:ascii="Times New Roman" w:hAnsi="Times New Roman"/>
        </w:rPr>
        <w:t>8. Сравнительная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t>Критерий</w:t>
            </w:r>
          </w:p>
        </w:tc>
        <w:tc>
          <w:tcPr>
            <w:tcW w:type="dxa" w:w="1995"/>
          </w:tcPr>
          <w:p>
            <w:r>
              <w:t>Императивный</w:t>
            </w:r>
          </w:p>
        </w:tc>
        <w:tc>
          <w:tcPr>
            <w:tcW w:type="dxa" w:w="1995"/>
          </w:tcPr>
          <w:p>
            <w:r>
              <w:t>Процедурный</w:t>
            </w:r>
          </w:p>
        </w:tc>
        <w:tc>
          <w:tcPr>
            <w:tcW w:type="dxa" w:w="1995"/>
          </w:tcPr>
          <w:p>
            <w:r>
              <w:t>ООП</w:t>
            </w:r>
          </w:p>
        </w:tc>
        <w:tc>
          <w:tcPr>
            <w:tcW w:type="dxa" w:w="1995"/>
          </w:tcPr>
          <w:p>
            <w:r>
              <w:t>Функциональный</w:t>
            </w:r>
          </w:p>
        </w:tc>
      </w:tr>
      <w:tr>
        <w:tc>
          <w:tcPr>
            <w:tcW w:type="dxa" w:w="1995"/>
          </w:tcPr>
          <w:p>
            <w:r>
              <w:t>Основная единица</w:t>
            </w:r>
          </w:p>
        </w:tc>
        <w:tc>
          <w:tcPr>
            <w:tcW w:type="dxa" w:w="1995"/>
          </w:tcPr>
          <w:p>
            <w:r>
              <w:t>Команда</w:t>
            </w:r>
          </w:p>
        </w:tc>
        <w:tc>
          <w:tcPr>
            <w:tcW w:type="dxa" w:w="1995"/>
          </w:tcPr>
          <w:p>
            <w:r>
              <w:t>Функция</w:t>
            </w:r>
          </w:p>
        </w:tc>
        <w:tc>
          <w:tcPr>
            <w:tcW w:type="dxa" w:w="1995"/>
          </w:tcPr>
          <w:p>
            <w:r>
              <w:t>Объект</w:t>
            </w:r>
          </w:p>
        </w:tc>
        <w:tc>
          <w:tcPr>
            <w:tcW w:type="dxa" w:w="1995"/>
          </w:tcPr>
          <w:p>
            <w:r>
              <w:t>Преобразование</w:t>
            </w:r>
          </w:p>
        </w:tc>
      </w:tr>
      <w:tr>
        <w:tc>
          <w:tcPr>
            <w:tcW w:type="dxa" w:w="1995"/>
          </w:tcPr>
          <w:p>
            <w:r>
              <w:t>Изменяемое состояние</w:t>
            </w:r>
          </w:p>
        </w:tc>
        <w:tc>
          <w:tcPr>
            <w:tcW w:type="dxa" w:w="1995"/>
          </w:tcPr>
          <w:p>
            <w:r>
              <w:t>total, iterations</w:t>
            </w:r>
          </w:p>
        </w:tc>
        <w:tc>
          <w:tcPr>
            <w:tcW w:type="dxa" w:w="1995"/>
          </w:tcPr>
          <w:p>
            <w:r>
              <w:t>total внутри функции</w:t>
            </w:r>
          </w:p>
        </w:tc>
        <w:tc>
          <w:tcPr>
            <w:tcW w:type="dxa" w:w="1995"/>
          </w:tcPr>
          <w:p>
            <w:r>
              <w:t>Состояние объекта</w:t>
            </w:r>
          </w:p>
        </w:tc>
        <w:tc>
          <w:tcPr>
            <w:tcW w:type="dxa" w:w="1995"/>
          </w:tcPr>
          <w:p>
            <w:r>
              <w:t>Минимальное</w:t>
            </w:r>
          </w:p>
        </w:tc>
      </w:tr>
      <w:tr>
        <w:tc>
          <w:tcPr>
            <w:tcW w:type="dxa" w:w="1995"/>
          </w:tcPr>
          <w:p>
            <w:r>
              <w:t>Декомпозиция</w:t>
            </w:r>
          </w:p>
        </w:tc>
        <w:tc>
          <w:tcPr>
            <w:tcW w:type="dxa" w:w="1995"/>
          </w:tcPr>
          <w:p>
            <w:r>
              <w:t>Минимальная</w:t>
            </w:r>
          </w:p>
        </w:tc>
        <w:tc>
          <w:tcPr>
            <w:tcW w:type="dxa" w:w="1995"/>
          </w:tcPr>
          <w:p>
            <w:r>
              <w:t>По функциям</w:t>
            </w:r>
          </w:p>
        </w:tc>
        <w:tc>
          <w:tcPr>
            <w:tcW w:type="dxa" w:w="1995"/>
          </w:tcPr>
          <w:p>
            <w:r>
              <w:t>По ответственности класса</w:t>
            </w:r>
          </w:p>
        </w:tc>
        <w:tc>
          <w:tcPr>
            <w:tcW w:type="dxa" w:w="1995"/>
          </w:tcPr>
          <w:p>
            <w:r>
              <w:t>По операциям</w:t>
            </w:r>
          </w:p>
        </w:tc>
      </w:tr>
      <w:tr>
        <w:tc>
          <w:tcPr>
            <w:tcW w:type="dxa" w:w="1995"/>
          </w:tcPr>
          <w:p>
            <w:r>
              <w:t>Расширяемость</w:t>
            </w:r>
          </w:p>
        </w:tc>
        <w:tc>
          <w:tcPr>
            <w:tcW w:type="dxa" w:w="1995"/>
          </w:tcPr>
          <w:p>
            <w:r>
              <w:t>Низкая</w:t>
            </w:r>
          </w:p>
        </w:tc>
        <w:tc>
          <w:tcPr>
            <w:tcW w:type="dxa" w:w="1995"/>
          </w:tcPr>
          <w:p>
            <w:r>
              <w:t>Средняя</w:t>
            </w:r>
          </w:p>
        </w:tc>
        <w:tc>
          <w:tcPr>
            <w:tcW w:type="dxa" w:w="1995"/>
          </w:tcPr>
          <w:p>
            <w:r>
              <w:t>Высокая</w:t>
            </w:r>
          </w:p>
        </w:tc>
        <w:tc>
          <w:tcPr>
            <w:tcW w:type="dxa" w:w="1995"/>
          </w:tcPr>
          <w:p>
            <w:r>
              <w:t>Высокая</w:t>
            </w:r>
          </w:p>
        </w:tc>
      </w:tr>
      <w:tr>
        <w:tc>
          <w:tcPr>
            <w:tcW w:type="dxa" w:w="1995"/>
          </w:tcPr>
          <w:p>
            <w:r>
              <w:t>Объём кода</w:t>
            </w:r>
          </w:p>
        </w:tc>
        <w:tc>
          <w:tcPr>
            <w:tcW w:type="dxa" w:w="1995"/>
          </w:tcPr>
          <w:p>
            <w:r>
              <w:t>Средний</w:t>
            </w:r>
          </w:p>
        </w:tc>
        <w:tc>
          <w:tcPr>
            <w:tcW w:type="dxa" w:w="1995"/>
          </w:tcPr>
          <w:p>
            <w:r>
              <w:t>Средний</w:t>
            </w:r>
          </w:p>
        </w:tc>
        <w:tc>
          <w:tcPr>
            <w:tcW w:type="dxa" w:w="1995"/>
          </w:tcPr>
          <w:p>
            <w:r>
              <w:t>Большой</w:t>
            </w:r>
          </w:p>
        </w:tc>
        <w:tc>
          <w:tcPr>
            <w:tcW w:type="dxa" w:w="1995"/>
          </w:tcPr>
          <w:p>
            <w:r>
              <w:t>Минимальный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9. Анализ решений</w:t>
      </w:r>
    </w:p>
    <w:p>
      <w:r>
        <w:rPr>
          <w:rFonts w:ascii="Times New Roman" w:hAnsi="Times New Roman"/>
          <w:b w:val="0"/>
          <w:sz w:val="28"/>
        </w:rPr>
        <w:t>Императивная версия наиболее наглядно показывает последовательность действий, но содержит изменяемые переменные.</w:t>
      </w:r>
    </w:p>
    <w:p>
      <w:r>
        <w:rPr>
          <w:rFonts w:ascii="Times New Roman" w:hAnsi="Times New Roman"/>
          <w:b w:val="0"/>
          <w:sz w:val="28"/>
        </w:rPr>
        <w:t>Процедурная версия лучше разделяет ответственность и удобна для повторного использования отдельных функций.</w:t>
      </w:r>
    </w:p>
    <w:p>
      <w:r>
        <w:rPr>
          <w:rFonts w:ascii="Times New Roman" w:hAnsi="Times New Roman"/>
          <w:b w:val="0"/>
          <w:sz w:val="28"/>
        </w:rPr>
        <w:t>ООП-версия удобна, если диапазон чисел должен обладать дополнительным состоянием и поведением, однако для простой задачи содержит больше кода.</w:t>
      </w:r>
    </w:p>
    <w:p>
      <w:r>
        <w:rPr>
          <w:rFonts w:ascii="Times New Roman" w:hAnsi="Times New Roman"/>
          <w:b w:val="0"/>
          <w:sz w:val="28"/>
        </w:rPr>
        <w:t>Функциональная версия наиболее компактна и требует минимального изменяемого состояния, поэтому хорошо подходит для простой обработки коллекций.</w:t>
      </w:r>
    </w:p>
    <w:p>
      <w:pPr>
        <w:pStyle w:val="Heading1"/>
      </w:pPr>
      <w:r>
        <w:rPr>
          <w:rFonts w:ascii="Times New Roman" w:hAnsi="Times New Roman"/>
        </w:rPr>
        <w:t>10. Ответы на контрольные вопросы</w:t>
      </w:r>
    </w:p>
    <w:p>
      <w:r>
        <w:rPr>
          <w:rFonts w:ascii="Times New Roman" w:hAnsi="Times New Roman"/>
          <w:b/>
          <w:sz w:val="28"/>
        </w:rPr>
        <w:t>1. Что называется парадигмой программирования?</w:t>
      </w:r>
    </w:p>
    <w:p>
      <w:r>
        <w:rPr>
          <w:rFonts w:ascii="Times New Roman" w:hAnsi="Times New Roman"/>
          <w:b w:val="0"/>
          <w:sz w:val="28"/>
        </w:rPr>
        <w:t>Парадигма программирования — это общий подход к организации программы и способ мышления разработчика при решении задач.</w:t>
      </w:r>
    </w:p>
    <w:p>
      <w:r>
        <w:rPr>
          <w:rFonts w:ascii="Times New Roman" w:hAnsi="Times New Roman"/>
          <w:b/>
          <w:sz w:val="28"/>
        </w:rPr>
        <w:t>2. Где в императивной программе изменяется состояние?</w:t>
      </w:r>
    </w:p>
    <w:p>
      <w:r>
        <w:rPr>
          <w:rFonts w:ascii="Times New Roman" w:hAnsi="Times New Roman"/>
          <w:b w:val="0"/>
          <w:sz w:val="28"/>
        </w:rPr>
        <w:t>В данной работе состояние изменяется в переменных total и iterations внутри цикла.</w:t>
      </w:r>
    </w:p>
    <w:p>
      <w:r>
        <w:rPr>
          <w:rFonts w:ascii="Times New Roman" w:hAnsi="Times New Roman"/>
          <w:b/>
          <w:sz w:val="28"/>
        </w:rPr>
        <w:t>3. В чём заключается процедурная декомпозиция?</w:t>
      </w:r>
    </w:p>
    <w:p>
      <w:r>
        <w:rPr>
          <w:rFonts w:ascii="Times New Roman" w:hAnsi="Times New Roman"/>
          <w:b w:val="0"/>
          <w:sz w:val="28"/>
        </w:rPr>
        <w:t>Задача разделяется на отдельные функции, каждая из которых отвечает за свою подзадачу.</w:t>
      </w:r>
    </w:p>
    <w:p>
      <w:r>
        <w:rPr>
          <w:rFonts w:ascii="Times New Roman" w:hAnsi="Times New Roman"/>
          <w:b/>
          <w:sz w:val="28"/>
        </w:rPr>
        <w:t>4. Что является объектом в ООП-реализации?</w:t>
      </w:r>
    </w:p>
    <w:p>
      <w:r>
        <w:rPr>
          <w:rFonts w:ascii="Times New Roman" w:hAnsi="Times New Roman"/>
          <w:b w:val="0"/>
          <w:sz w:val="28"/>
        </w:rPr>
        <w:t>Объектом является экземпляр класса NumberRange.</w:t>
      </w:r>
    </w:p>
    <w:p>
      <w:r>
        <w:rPr>
          <w:rFonts w:ascii="Times New Roman" w:hAnsi="Times New Roman"/>
          <w:b/>
          <w:sz w:val="28"/>
        </w:rPr>
        <w:t>5. В чём проявляется инкапсуляция?</w:t>
      </w:r>
    </w:p>
    <w:p>
      <w:r>
        <w:rPr>
          <w:rFonts w:ascii="Times New Roman" w:hAnsi="Times New Roman"/>
          <w:b w:val="0"/>
          <w:sz w:val="28"/>
        </w:rPr>
        <w:t>Состояние диапазона хранится внутри объекта, а операции выполняются его методами.</w:t>
      </w:r>
    </w:p>
    <w:p>
      <w:r>
        <w:rPr>
          <w:rFonts w:ascii="Times New Roman" w:hAnsi="Times New Roman"/>
          <w:b/>
          <w:sz w:val="28"/>
        </w:rPr>
        <w:t>6. Чем filter() отличается от map()?</w:t>
      </w:r>
    </w:p>
    <w:p>
      <w:r>
        <w:rPr>
          <w:rFonts w:ascii="Times New Roman" w:hAnsi="Times New Roman"/>
          <w:b w:val="0"/>
          <w:sz w:val="28"/>
        </w:rPr>
        <w:t>filter() отбирает элементы по условию, а map() преобразует каждый элемент.</w:t>
      </w:r>
    </w:p>
    <w:p>
      <w:r>
        <w:rPr>
          <w:rFonts w:ascii="Times New Roman" w:hAnsi="Times New Roman"/>
          <w:b/>
          <w:sz w:val="28"/>
        </w:rPr>
        <w:t>7. Почему генераторное выражение относится к функциональному стилю?</w:t>
      </w:r>
    </w:p>
    <w:p>
      <w:r>
        <w:rPr>
          <w:rFonts w:ascii="Times New Roman" w:hAnsi="Times New Roman"/>
          <w:b w:val="0"/>
          <w:sz w:val="28"/>
        </w:rPr>
        <w:t>Оно описывает преобразование коллекции через выражение без явного управления накопителем и циклом.</w:t>
      </w:r>
    </w:p>
    <w:p>
      <w:r>
        <w:rPr>
          <w:rFonts w:ascii="Times New Roman" w:hAnsi="Times New Roman"/>
          <w:b/>
          <w:sz w:val="28"/>
        </w:rPr>
        <w:t>8. Что называется побочным эффектом?</w:t>
      </w:r>
    </w:p>
    <w:p>
      <w:r>
        <w:rPr>
          <w:rFonts w:ascii="Times New Roman" w:hAnsi="Times New Roman"/>
          <w:b w:val="0"/>
          <w:sz w:val="28"/>
        </w:rPr>
        <w:t>Это изменение внешнего состояния или взаимодействие с внешней средой, которое происходит во время вычисления.</w:t>
      </w:r>
    </w:p>
    <w:p>
      <w:r>
        <w:rPr>
          <w:rFonts w:ascii="Times New Roman" w:hAnsi="Times New Roman"/>
          <w:b/>
          <w:sz w:val="28"/>
        </w:rPr>
        <w:t>9. Какую роль выполняет обработчик события?</w:t>
      </w:r>
    </w:p>
    <w:p>
      <w:r>
        <w:rPr>
          <w:rFonts w:ascii="Times New Roman" w:hAnsi="Times New Roman"/>
          <w:b w:val="0"/>
          <w:sz w:val="28"/>
        </w:rPr>
        <w:t>Он содержит действие, которое выполняется в ответ на событие пользователя или системы.</w:t>
      </w:r>
    </w:p>
    <w:p>
      <w:r>
        <w:rPr>
          <w:rFonts w:ascii="Times New Roman" w:hAnsi="Times New Roman"/>
          <w:b/>
          <w:sz w:val="28"/>
        </w:rPr>
        <w:t>10. Можно ли сочетать несколько парадигм в одной программе?</w:t>
      </w:r>
    </w:p>
    <w:p>
      <w:r>
        <w:rPr>
          <w:rFonts w:ascii="Times New Roman" w:hAnsi="Times New Roman"/>
          <w:b w:val="0"/>
          <w:sz w:val="28"/>
        </w:rPr>
        <w:t>Да. Python поддерживает смешанный подход, поэтому разные части одной программы могут использовать разные парадигмы.</w:t>
      </w:r>
    </w:p>
    <w:p>
      <w:r>
        <w:rPr>
          <w:rFonts w:ascii="Times New Roman" w:hAnsi="Times New Roman"/>
          <w:b/>
          <w:sz w:val="28"/>
        </w:rPr>
        <w:t>11. Какой вариант проще тестировать и почему?</w:t>
      </w:r>
    </w:p>
    <w:p>
      <w:r>
        <w:rPr>
          <w:rFonts w:ascii="Times New Roman" w:hAnsi="Times New Roman"/>
          <w:b w:val="0"/>
          <w:sz w:val="28"/>
        </w:rPr>
        <w:t>Процедурный и функциональный варианты удобно тестировать, поскольку вычисления выделены в небольшие самостоятельные операции с понятными входами и результатами.</w:t>
      </w:r>
    </w:p>
    <w:p>
      <w:r>
        <w:rPr>
          <w:rFonts w:ascii="Times New Roman" w:hAnsi="Times New Roman"/>
          <w:b/>
          <w:sz w:val="28"/>
        </w:rPr>
        <w:t>12. Какую парадигму вы выбрали бы для обработки коллекций?</w:t>
      </w:r>
    </w:p>
    <w:p>
      <w:r>
        <w:rPr>
          <w:rFonts w:ascii="Times New Roman" w:hAnsi="Times New Roman"/>
          <w:b w:val="0"/>
          <w:sz w:val="28"/>
        </w:rPr>
        <w:t>Для простой обработки коллекций я бы выбрал функциональный стиль, так как он компактный и хорошо выражает последовательность преобразований.</w:t>
      </w:r>
    </w:p>
    <w:p>
      <w:pPr>
        <w:pStyle w:val="Heading1"/>
      </w:pPr>
      <w:r>
        <w:rPr>
          <w:rFonts w:ascii="Times New Roman" w:hAnsi="Times New Roman"/>
        </w:rPr>
        <w:t>11. Вывод</w:t>
      </w:r>
    </w:p>
    <w:p>
      <w:r>
        <w:rPr>
          <w:rFonts w:ascii="Times New Roman" w:hAnsi="Times New Roman"/>
          <w:b w:val="0"/>
          <w:sz w:val="28"/>
        </w:rPr>
        <w:t>В ходе лабораторной работы одна и та же задача — нахождение суммы чисел от 10 до 50 — была реализована в четырёх стилях Python. Императивный подход наиболее явно показывает последовательность команд и изменение состояния. Процедурный подход делает программу более структурированной за счёт функций. ООП позволяет объединить данные и операции над ними в объекте и удобен для дальнейшего расширения. Функциональный подход требует минимального изменяемого состояния и особенно удобен для обработки коллекций. Для данной простой задачи наиболее компактным является функциональный вариант, а наиболее универсальным для расширяемой модели данных — объектно-ориентированный.</w:t>
      </w:r>
    </w:p>
    <w:p>
      <w:pPr>
        <w:pStyle w:val="Heading1"/>
      </w:pPr>
      <w:r>
        <w:rPr>
          <w:rFonts w:ascii="Times New Roman" w:hAnsi="Times New Roman"/>
        </w:rPr>
        <w:t>12. Результат выполнения</w:t>
      </w:r>
    </w:p>
    <w:p>
      <w:r>
        <w:rPr>
          <w:rFonts w:ascii="Times New Roman" w:hAnsi="Times New Roman"/>
          <w:b w:val="0"/>
          <w:sz w:val="28"/>
        </w:rPr>
        <w:t>Во всех четырёх реализациях получен одинаковый корректный результат:</w:t>
      </w:r>
    </w:p>
    <w:p>
      <w:pPr>
        <w:jc w:val="center"/>
      </w:pPr>
      <w:r>
        <w:rPr>
          <w:rFonts w:ascii="Times New Roman" w:hAnsi="Times New Roman"/>
          <w:b/>
          <w:sz w:val="32"/>
        </w:rPr>
        <w:t>10 + 11 + 12 + ... + 49 + 50 = 1230</w:t>
      </w:r>
    </w:p>
    <w:p>
      <w:pPr>
        <w:pStyle w:val="Heading1"/>
      </w:pPr>
      <w:r>
        <w:rPr>
          <w:rFonts w:ascii="Times New Roman" w:hAnsi="Times New Roman"/>
        </w:rPr>
        <w:t>13. Соответствие требованиям отчёта</w:t>
      </w:r>
    </w:p>
    <w:p>
      <w:r>
        <w:rPr>
          <w:rFonts w:ascii="Times New Roman" w:hAnsi="Times New Roman"/>
          <w:b w:val="0"/>
          <w:sz w:val="28"/>
        </w:rPr>
        <w:t>• Титульный лист — выполнен.</w:t>
      </w:r>
    </w:p>
    <w:p>
      <w:r>
        <w:rPr>
          <w:rFonts w:ascii="Times New Roman" w:hAnsi="Times New Roman"/>
          <w:b w:val="0"/>
          <w:sz w:val="28"/>
        </w:rPr>
        <w:t>• Тема, цель и индивидуальный вариант — выполнены.</w:t>
      </w:r>
    </w:p>
    <w:p>
      <w:r>
        <w:rPr>
          <w:rFonts w:ascii="Times New Roman" w:hAnsi="Times New Roman"/>
          <w:b w:val="0"/>
          <w:sz w:val="28"/>
        </w:rPr>
        <w:t>• Краткие теоретические сведения — выполнены.</w:t>
      </w:r>
    </w:p>
    <w:p>
      <w:r>
        <w:rPr>
          <w:rFonts w:ascii="Times New Roman" w:hAnsi="Times New Roman"/>
          <w:b w:val="0"/>
          <w:sz w:val="28"/>
        </w:rPr>
        <w:t>• Исходный код каждой реализации — приведён.</w:t>
      </w:r>
    </w:p>
    <w:p>
      <w:r>
        <w:rPr>
          <w:rFonts w:ascii="Times New Roman" w:hAnsi="Times New Roman"/>
          <w:b w:val="0"/>
          <w:sz w:val="28"/>
        </w:rPr>
        <w:t>• Сравнительная таблица — заполнена.</w:t>
      </w:r>
    </w:p>
    <w:p>
      <w:r>
        <w:rPr>
          <w:rFonts w:ascii="Times New Roman" w:hAnsi="Times New Roman"/>
          <w:b w:val="0"/>
          <w:sz w:val="28"/>
        </w:rPr>
        <w:t>• Ответы на 12 контрольных вопросов — приведены.</w:t>
      </w:r>
    </w:p>
    <w:p>
      <w:r>
        <w:rPr>
          <w:rFonts w:ascii="Times New Roman" w:hAnsi="Times New Roman"/>
          <w:b w:val="0"/>
          <w:sz w:val="28"/>
        </w:rPr>
        <w:t>• Вывод объёмом 5–7 предложений — выполнен.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