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تعمیر بودجه سخت در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با سودمندی اطلاعات متقابل محلی هر تقسیم و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روی ستون‌های منتخب ارزیابی شد. تحلیل اصلی پنج‌بذری ۷۵۰ اجرا روی ده دیتاست دارد؛ با فاکتوریل، جست‌وجوی بزرگ‌تر و حساسیت قبلی، این مطالعه ۱۴۶۴ اجرا دارد. تعمیر بازنمونه‌گیری‌شده دقت متوازن </w:t>
      </w:r>
      <w:r>
        <w:rPr>
          <w:rFonts w:ascii="Times New Roman" w:hAnsi="Times New Roman" w:cs="B Nazanin"/>
          <w:b w:val="0"/>
          <w:color w:val="000000"/>
          <w:sz w:val="20"/>
          <w:szCs w:val="20"/>
          <w:rtl w:val="0"/>
        </w:rPr>
        <w:t>0.7932</w:t>
      </w:r>
      <w:r>
        <w:rPr>
          <w:rFonts w:ascii="Times New Roman" w:hAnsi="Times New Roman" w:cs="B Nazanin"/>
          <w:b w:val="0"/>
          <w:color w:val="000000"/>
          <w:sz w:val="20"/>
          <w:szCs w:val="20"/>
          <w:rtl w:val="1"/>
        </w:rPr>
        <w:t xml:space="preserve">، نسبت هزینه مصنوعی </w:t>
      </w:r>
      <w:r>
        <w:rPr>
          <w:rFonts w:ascii="Times New Roman" w:hAnsi="Times New Roman" w:cs="B Nazanin"/>
          <w:b w:val="0"/>
          <w:color w:val="000000"/>
          <w:sz w:val="20"/>
          <w:szCs w:val="20"/>
          <w:rtl w:val="0"/>
        </w:rPr>
        <w:t xml:space="preserve">0.2774 </w:t>
      </w:r>
      <w:r>
        <w:rPr>
          <w:rFonts w:ascii="Times New Roman" w:hAnsi="Times New Roman" w:cs="B Nazanin"/>
          <w:b w:val="0"/>
          <w:color w:val="000000"/>
          <w:sz w:val="20"/>
          <w:szCs w:val="20"/>
          <w:rtl w:val="1"/>
        </w:rPr>
        <w:t xml:space="preserve">و پایداری نوگوئیرا </w:t>
      </w:r>
      <w:r>
        <w:rPr>
          <w:rFonts w:ascii="Times New Roman" w:hAnsi="Times New Roman" w:cs="B Nazanin"/>
          <w:b w:val="0"/>
          <w:color w:val="000000"/>
          <w:sz w:val="20"/>
          <w:szCs w:val="20"/>
          <w:rtl w:val="0"/>
        </w:rPr>
        <w:t xml:space="preserve">0.2241 </w:t>
      </w:r>
      <w:r>
        <w:rPr>
          <w:rFonts w:ascii="Times New Roman" w:hAnsi="Times New Roman" w:cs="B Nazanin"/>
          <w:b w:val="0"/>
          <w:color w:val="000000"/>
          <w:sz w:val="20"/>
          <w:szCs w:val="20"/>
          <w:rtl w:val="1"/>
        </w:rPr>
        <w:t xml:space="preserve">دارد؛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فریدمن دقت متوازن </w:t>
      </w:r>
      <w:r>
        <w:rPr>
          <w:rFonts w:ascii="Times New Roman" w:hAnsi="Times New Roman" w:cs="B Nazanin"/>
          <w:b w:val="0"/>
          <w:color w:val="000000"/>
          <w:sz w:val="20"/>
          <w:szCs w:val="20"/>
          <w:rtl w:val="0"/>
        </w:rPr>
        <w:t xml:space="preserve">0.14237 </w:t>
      </w:r>
      <w:r>
        <w:rPr>
          <w:rFonts w:ascii="Times New Roman" w:hAnsi="Times New Roman" w:cs="B Nazanin"/>
          <w:b w:val="0"/>
          <w:color w:val="000000"/>
          <w:sz w:val="20"/>
          <w:szCs w:val="20"/>
          <w:rtl w:val="1"/>
        </w:rPr>
        <w:t xml:space="preserve">است. مقایسه اصلاح‌شده برتری پیش‌بینی را ثابت نمی‌کند. انتقال اکتشافی با پروتکل جدا، ۲۵ برازش فقط روی مبدأ و سه ویژگی </w:t>
      </w:r>
      <w:r>
        <w:rPr>
          <w:rFonts w:ascii="Times New Roman" w:hAnsi="Times New Roman" w:cs="B Nazanin"/>
          <w:b w:val="0"/>
          <w:color w:val="000000"/>
          <w:sz w:val="20"/>
          <w:szCs w:val="20"/>
          <w:rtl w:val="0"/>
        </w:rPr>
        <w:t xml:space="preserve">RPDE/DFA/PPE </w:t>
      </w:r>
      <w:r>
        <w:rPr>
          <w:rFonts w:ascii="Times New Roman" w:hAnsi="Times New Roman" w:cs="B Nazanin"/>
          <w:b w:val="0"/>
          <w:color w:val="000000"/>
          <w:sz w:val="20"/>
          <w:szCs w:val="20"/>
          <w:rtl w:val="1"/>
        </w:rPr>
        <w:t xml:space="preserve">را به مجموعه عمومی ۸۰فردی منتقل کرد. دقت متوازن فردمحور </w:t>
      </w:r>
      <w:r>
        <w:rPr>
          <w:rFonts w:ascii="Times New Roman" w:hAnsi="Times New Roman" w:cs="B Nazanin"/>
          <w:b w:val="0"/>
          <w:color w:val="000000"/>
          <w:sz w:val="20"/>
          <w:szCs w:val="20"/>
          <w:rtl w:val="0"/>
        </w:rPr>
        <w:t xml:space="preserve">ensemble </w:t>
      </w:r>
      <w:r>
        <w:rPr>
          <w:rFonts w:ascii="Times New Roman" w:hAnsi="Times New Roman" w:cs="B Nazanin"/>
          <w:b w:val="0"/>
          <w:color w:val="000000"/>
          <w:sz w:val="20"/>
          <w:szCs w:val="20"/>
          <w:rtl w:val="1"/>
        </w:rPr>
        <w:t xml:space="preserve">پنج‌بذری روش پیشنهادی </w:t>
      </w:r>
      <w:r>
        <w:rPr>
          <w:rFonts w:ascii="Times New Roman" w:hAnsi="Times New Roman" w:cs="B Nazanin"/>
          <w:b w:val="0"/>
          <w:color w:val="000000"/>
          <w:sz w:val="20"/>
          <w:szCs w:val="20"/>
          <w:rtl w:val="0"/>
        </w:rPr>
        <w:t xml:space="preserve">0.575 </w:t>
      </w:r>
      <w:r>
        <w:rPr>
          <w:rFonts w:ascii="Times New Roman" w:hAnsi="Times New Roman" w:cs="B Nazanin"/>
          <w:b w:val="0"/>
          <w:color w:val="000000"/>
          <w:sz w:val="20"/>
          <w:szCs w:val="20"/>
          <w:rtl w:val="1"/>
        </w:rPr>
        <w:t xml:space="preserve">و فاصله توصیفی۹۵٪ </w:t>
      </w:r>
      <w:r>
        <w:rPr>
          <w:rFonts w:ascii="Times New Roman" w:hAnsi="Times New Roman" w:cs="B Nazanin"/>
          <w:b w:val="0"/>
          <w:color w:val="000000"/>
          <w:sz w:val="20"/>
          <w:szCs w:val="20"/>
          <w:rtl w:val="0"/>
        </w:rPr>
        <w:t xml:space="preserve">[0.475,0.675] </w:t>
      </w:r>
      <w:r>
        <w:rPr>
          <w:rFonts w:ascii="Times New Roman" w:hAnsi="Times New Roman" w:cs="B Nazanin"/>
          <w:b w:val="0"/>
          <w:color w:val="000000"/>
          <w:sz w:val="20"/>
          <w:szCs w:val="20"/>
          <w:rtl w:val="1"/>
        </w:rPr>
        <w:t xml:space="preserve">است. تعرفه منتشرشده خدمت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هزینه مشترک کسب را نشان می‌دهد؛ حذف ستون‌های تصویر هزینه این خدمت را کاهش نمی‌دهد. این آزمون، مدل اصلی۲۲ویژگی یا صرفه‌جویی بالینی را تأیید نمی‌کند. پروتکل عمومی و خروجی ممیزی‌شده بازتولید را پشتیبانی می‌کنند؛ هویت بالینی، شواهد تاریخی اولیه و هزینه واقعی حاشیه‌ای ویژگی‌ها حل‌نشده‌اند.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کم‌هزینه نیست؛ هزینه کسب ویژگی‌ها می‌تواند متفاوت باشد. انتخاب با بودجه سخت، مجموع هزینه ویژگی‌های منتخب را محدود می‌کند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 xml:space="preserve">پایداری زیرمجموعه، تغییر انتخاب ویژگی در نمونه‌های آموزش و جست‌وجوی تصادفی را می‌سنجد؛ این مفهوم با ثبات دقت یا همگرایی متفاوت است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این تمایز برای تفسیر مجموعه اندازه‌گیری‌های زیست‌پزشکی اهمیت دارد.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ویژگی پزشکی در تصویربرداری، سیگنال و داده مولکولی کاربرد دارد </w:t>
      </w:r>
      <w:r>
        <w:rPr>
          <w:rFonts w:ascii="Times New Roman" w:hAnsi="Times New Roman" w:cs="B Nazanin"/>
          <w:b w:val="0"/>
          <w:color w:val="000000"/>
          <w:sz w:val="20"/>
          <w:szCs w:val="20"/>
          <w:rtl w:val="0"/>
        </w:rPr>
        <w:t xml:space="preserve">[3]. </w:t>
      </w:r>
      <w:r>
        <w:rPr>
          <w:rFonts w:ascii="Times New Roman" w:hAnsi="Times New Roman" w:cs="B Nazanin"/>
          <w:b w:val="0"/>
          <w:color w:val="000000"/>
          <w:sz w:val="20"/>
          <w:szCs w:val="20"/>
          <w:rtl w:val="1"/>
        </w:rPr>
        <w:t>قدرت تفکیک پیش‌بینی، تکرارپذیری هویت ویژگی و بار کسب اندازه‌گیری، هدف‌های جداگانه‌اند. توصیفگرهای هم‌بسته می‌توانند جای یکدیگر را بگیرند؛ بنابراین تغییر ماسک الزاماً به معنای پیش‌بینی ضعیف نیست و تکرار ماسک نیز اعتبار زیست‌نشانگر را ثابت نمی‌کند. به همین دلیل، دقت متوازن، هزینه و پایداری تصحیح‌شده نسبت به شانس را هم‌زمان گزارش می‌کنیم.</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را حفظ می‌کنیم </w:t>
      </w:r>
      <w:r>
        <w:rPr>
          <w:rFonts w:ascii="Times New Roman" w:hAnsi="Times New Roman" w:cs="B Nazanin"/>
          <w:b w:val="0"/>
          <w:color w:val="000000"/>
          <w:sz w:val="20"/>
          <w:szCs w:val="20"/>
          <w:rtl w:val="0"/>
        </w:rPr>
        <w:t xml:space="preserve">[4] </w:t>
      </w:r>
      <w:r>
        <w:rPr>
          <w:rFonts w:ascii="Times New Roman" w:hAnsi="Times New Roman" w:cs="B Nazanin"/>
          <w:b w:val="0"/>
          <w:color w:val="000000"/>
          <w:sz w:val="20"/>
          <w:szCs w:val="20"/>
          <w:rtl w:val="1"/>
        </w:rPr>
        <w:t xml:space="preserve">و نسخه نامقید را با چهار تعمیر در پایپ‌لاین ارزیابی یکسان روی ابعاد منتخب مقایسه می‌کنیم. میان نسخه‌های مقید، فقط سودمندی تعمیر متفاوت است. پیاده‌سازی </w:t>
      </w:r>
      <w:r>
        <w:rPr>
          <w:rFonts w:ascii="Times New Roman" w:hAnsi="Times New Roman" w:cs="B Nazanin"/>
          <w:b w:val="0"/>
          <w:color w:val="000000"/>
          <w:sz w:val="20"/>
          <w:szCs w:val="20"/>
          <w:rtl w:val="0"/>
        </w:rPr>
        <w:t xml:space="preserve">FoldSafeEHOA </w:t>
      </w:r>
      <w:r>
        <w:rPr>
          <w:rFonts w:ascii="Times New Roman" w:hAnsi="Times New Roman" w:cs="B Nazanin"/>
          <w:b w:val="0"/>
          <w:color w:val="000000"/>
          <w:sz w:val="20"/>
          <w:szCs w:val="20"/>
          <w:rtl w:val="1"/>
        </w:rPr>
        <w:t xml:space="preserve">سودمندی محلی هر تقسیم و آموزش مختص هر کاندید را اجرا می‌کند؛ این نتایج تازه از پروتکل آرشیوی </w:t>
      </w:r>
      <w:r>
        <w:rPr>
          <w:rFonts w:ascii="Times New Roman" w:hAnsi="Times New Roman" w:cs="B Nazanin"/>
          <w:b w:val="0"/>
          <w:color w:val="000000"/>
          <w:sz w:val="20"/>
          <w:szCs w:val="20"/>
          <w:rtl w:val="0"/>
        </w:rPr>
        <w:t xml:space="preserve">CostStableEHOA </w:t>
      </w:r>
      <w:r>
        <w:rPr>
          <w:rFonts w:ascii="Times New Roman" w:hAnsi="Times New Roman" w:cs="B Nazanin"/>
          <w:b w:val="0"/>
          <w:color w:val="000000"/>
          <w:sz w:val="20"/>
          <w:szCs w:val="20"/>
          <w:rtl w:val="1"/>
        </w:rPr>
        <w:t>جدا هستند. سهم پژوهش، مقایسه کنترل‌شده و قابل‌ممیزی است، نه خانواده بهینه‌سازی تازه.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شاخص پایداری ممکن است انتخاب‌های تکرارپذیر اما کم‌ارزش را مطلوب نشان دهد؛ پایداری وزن‌دار با اهمیت ویژگی به این مسئله می‌پردازد </w:t>
      </w:r>
      <w:r>
        <w:rPr>
          <w:rFonts w:ascii="Times New Roman" w:hAnsi="Times New Roman" w:cs="B Nazanin"/>
          <w:b w:val="0"/>
          <w:color w:val="000000"/>
          <w:sz w:val="20"/>
          <w:szCs w:val="20"/>
          <w:rtl w:val="0"/>
        </w:rPr>
        <w:t xml:space="preserve">[5]. </w:t>
      </w:r>
      <w:r>
        <w:rPr>
          <w:rFonts w:ascii="Times New Roman" w:hAnsi="Times New Roman" w:cs="B Nazanin"/>
          <w:b w:val="0"/>
          <w:color w:val="000000"/>
          <w:sz w:val="20"/>
          <w:szCs w:val="20"/>
          <w:rtl w:val="1"/>
        </w:rPr>
        <w:t xml:space="preserve">انتخاب پزشکی با ریسک جریمه‌شده </w:t>
      </w:r>
      <w:r>
        <w:rPr>
          <w:rFonts w:ascii="Times New Roman" w:hAnsi="Times New Roman" w:cs="B Nazanin"/>
          <w:b w:val="0"/>
          <w:color w:val="000000"/>
          <w:sz w:val="20"/>
          <w:szCs w:val="20"/>
          <w:rtl w:val="0"/>
        </w:rPr>
        <w:t>[6]</w:t>
      </w:r>
      <w:r>
        <w:rPr>
          <w:rFonts w:ascii="Times New Roman" w:hAnsi="Times New Roman" w:cs="B Nazanin"/>
          <w:b w:val="0"/>
          <w:color w:val="000000"/>
          <w:sz w:val="20"/>
          <w:szCs w:val="20"/>
          <w:rtl w:val="1"/>
        </w:rPr>
        <w:t xml:space="preserve">، کسب ترتیبی ویژگی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و هزینه گروهی با ویژگی سایه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مسائل مرتبط ولی متفاوتی‌اند. جدول ۱ تفاوت‌ها را نشان می‌دهد.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گزارش نشده در منبع بررسی‌شده؛ نتایج عددی این مطالعات با پروتکل حاضر مستقیماً مقایسه نمی‌شوند.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انتخاب پایدار کلاسیک، انتخاب‌های تکرارشده در زیرنمونه‌ها را تجمیع می‌کند و با فرض‌ها و آستانه‌های مشخص، انتخاب کاذب را کنترل می‌کند </w:t>
      </w:r>
      <w:r>
        <w:rPr>
          <w:rFonts w:ascii="Times New Roman" w:hAnsi="Times New Roman" w:cs="B Nazanin"/>
          <w:b w:val="0"/>
          <w:color w:val="000000"/>
          <w:sz w:val="20"/>
          <w:szCs w:val="20"/>
          <w:rtl w:val="0"/>
        </w:rPr>
        <w:t xml:space="preserve">[9,10]. </w:t>
      </w:r>
      <w:r>
        <w:rPr>
          <w:rFonts w:ascii="Times New Roman" w:hAnsi="Times New Roman" w:cs="B Nazanin"/>
          <w:b w:val="0"/>
          <w:color w:val="000000"/>
          <w:sz w:val="20"/>
          <w:szCs w:val="20"/>
          <w:rtl w:val="1"/>
        </w:rPr>
        <w:t xml:space="preserve">چهار بازنمونه اطلاعات متقابل در روش حاضر، صرفاً سودمندی حذف را پیش از جست‌وجوی پوششی برآورد می‌کنند. احتمال انتخاب تکرارشده را آستانه‌گذاری نمی‌کنیم و تضمین کنترل خطای آن روش‌ها به این تعمیر منتقل نمی‌شود. شاخص نوگوئیرا ماسک‌های نهایی را ارزیابی می‌کند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و تابع برازندگی بهینه‌شده نیست. کسب فعال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اندازه‌گیری را برای هر نمونه به‌صورت متوالی انتخاب می‌کند؛ تعمیر حاضر زیرمجموعه ثابت و شدنی برمی‌گرداند.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محلی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و جمع‌پذیرند و با بذر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تولید می‌شوند. بودجه اصلی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است؛ حساسیت </w:t>
      </w:r>
      <w:r>
        <w:rPr>
          <w:rFonts w:ascii="Times New Roman" w:hAnsi="Times New Roman" w:cs="B Nazanin"/>
          <w:b w:val="0"/>
          <w:color w:val="000000"/>
          <w:sz w:val="20"/>
          <w:szCs w:val="20"/>
          <w:rtl w:val="0"/>
        </w:rPr>
        <w:t xml:space="preserve">0.15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0.50 </w:t>
      </w:r>
      <w:r>
        <w:rPr>
          <w:rFonts w:ascii="Times New Roman" w:hAnsi="Times New Roman" w:cs="B Nazanin"/>
          <w:b w:val="0"/>
          <w:color w:val="000000"/>
          <w:sz w:val="20"/>
          <w:szCs w:val="20"/>
          <w:rtl w:val="1"/>
        </w:rPr>
        <w:t xml:space="preserve">نیز بررسی شد. هزینه از برچسب مستقل است و پول واقعی نیست. هر ماسک مقید ناتهی باید </w:t>
      </w:r>
      <w:r>
        <w:rPr>
          <w:rFonts w:ascii="Times New Roman" w:hAnsi="Times New Roman" w:cs="B Nazanin"/>
          <w:b w:val="0"/>
          <w:color w:val="000000"/>
          <w:sz w:val="20"/>
          <w:szCs w:val="20"/>
          <w:rtl w:val="0"/>
        </w:rPr>
        <w:t xml:space="preserve">sum(z_j c_j)&lt;=B </w:t>
      </w:r>
      <w:r>
        <w:rPr>
          <w:rFonts w:ascii="Times New Roman" w:hAnsi="Times New Roman" w:cs="B Nazanin"/>
          <w:b w:val="0"/>
          <w:color w:val="000000"/>
          <w:sz w:val="20"/>
          <w:szCs w:val="20"/>
          <w:rtl w:val="1"/>
        </w:rPr>
        <w:t xml:space="preserve">را رعایت کند. کسب مشترک اندازه‌گیری به مدل هزینه گروهی متفاوت نیاز دارد </w:t>
      </w:r>
      <w:r>
        <w:rPr>
          <w:rFonts w:ascii="Times New Roman" w:hAnsi="Times New Roman" w:cs="B Nazanin"/>
          <w:b w:val="0"/>
          <w:color w:val="000000"/>
          <w:sz w:val="20"/>
          <w:szCs w:val="20"/>
          <w:rtl w:val="0"/>
        </w:rPr>
        <w:t>[6,8].</w:t>
      </w:r>
      <w:r>
        <w:rPr>
          <w:rFonts w:ascii="Times New Roman" w:hAnsi="Times New Roman" w:cs="B Nazanin"/>
          <w:b w:val="0"/>
          <w:color w:val="000000"/>
          <w:sz w:val="20"/>
          <w:szCs w:val="20"/>
          <w:rtl w:val="0"/>
        </w:rPr>
      </w:r>
    </w:p>
    <w:p>
      <w:pPr>
        <w:spacing w:after="60"/>
        <w:jc w:val="center"/>
      </w:pPr>
      <m:oMath>
        <m:eqArr>
          <m:e>
            <m:r>
              <w:rPr>
                <w:sz w:val="16"/>
              </w:rPr>
              <m:t>uⱼ = max(0, Īⱼ−λsⱼ); qⱼ = uⱼ/cⱼ</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فقط روی ردیف‌های آموزش همان تقسیم پس از جایگذاری برازش می‌شود. چهار بازنمونه درون‌کلاسی، </w:t>
      </w:r>
      <w:r>
        <w:rPr>
          <w:rFonts w:ascii="Times New Roman" w:hAnsi="Times New Roman" w:cs="B Nazanin"/>
          <w:b w:val="0"/>
          <w:color w:val="000000"/>
          <w:sz w:val="20"/>
          <w:szCs w:val="20"/>
          <w:rtl w:val="0"/>
        </w:rPr>
        <w:t xml:space="preserve">ceil(0.8 n_class) </w:t>
      </w:r>
      <w:r>
        <w:rPr>
          <w:rFonts w:ascii="Times New Roman" w:hAnsi="Times New Roman" w:cs="B Nazanin"/>
          <w:b w:val="0"/>
          <w:color w:val="000000"/>
          <w:sz w:val="20"/>
          <w:szCs w:val="20"/>
          <w:rtl w:val="1"/>
        </w:rPr>
        <w:t xml:space="preserve">ردیف با جایگذاری می‌گیرند؛ حداقل دو ردیف. برآوردگر پیوسته–گسسته سه همسایه دارد </w:t>
      </w:r>
      <w:r>
        <w:rPr>
          <w:rFonts w:ascii="Times New Roman" w:hAnsi="Times New Roman" w:cs="B Nazanin"/>
          <w:b w:val="0"/>
          <w:color w:val="000000"/>
          <w:sz w:val="20"/>
          <w:szCs w:val="20"/>
          <w:rtl w:val="0"/>
        </w:rPr>
        <w:t>[11]</w:t>
      </w:r>
      <w:r>
        <w:rPr>
          <w:rFonts w:ascii="Times New Roman" w:hAnsi="Times New Roman" w:cs="B Nazanin"/>
          <w:b w:val="0"/>
          <w:color w:val="000000"/>
          <w:sz w:val="20"/>
          <w:szCs w:val="20"/>
          <w:rtl w:val="1"/>
        </w:rPr>
        <w:t xml:space="preserve">؛ در </w:t>
      </w:r>
      <w:r>
        <w:rPr>
          <w:rFonts w:ascii="Times New Roman" w:hAnsi="Times New Roman" w:cs="B Nazanin"/>
          <w:b w:val="0"/>
          <w:color w:val="000000"/>
          <w:sz w:val="20"/>
          <w:szCs w:val="20"/>
          <w:rtl w:val="0"/>
        </w:rPr>
        <w:t>Dermatology</w:t>
      </w:r>
      <w:r>
        <w:rPr>
          <w:rFonts w:ascii="Times New Roman" w:hAnsi="Times New Roman" w:cs="B Nazanin"/>
          <w:b w:val="0"/>
          <w:color w:val="000000"/>
          <w:sz w:val="20"/>
          <w:szCs w:val="20"/>
          <w:rtl w:val="1"/>
        </w:rPr>
        <w:t xml:space="preserve">، ۳۳ ورودی درجه‌ای/گسسته و سن پیوسته در نظر گرفته شدند.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نات و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نمونه‌ای است. </w:t>
      </w:r>
      <w:r>
        <w:rPr>
          <w:rFonts w:ascii="Times New Roman" w:hAnsi="Times New Roman" w:cs="B Nazanin"/>
          <w:b w:val="0"/>
          <w:color w:val="000000"/>
          <w:sz w:val="20"/>
          <w:szCs w:val="20"/>
          <w:rtl w:val="0"/>
        </w:rPr>
        <w:t xml:space="preserve">Lambda=1 </w:t>
      </w:r>
      <w:r>
        <w:rPr>
          <w:rFonts w:ascii="Times New Roman" w:hAnsi="Times New Roman" w:cs="B Nazanin"/>
          <w:b w:val="0"/>
          <w:color w:val="000000"/>
          <w:sz w:val="20"/>
          <w:szCs w:val="20"/>
          <w:rtl w:val="1"/>
        </w:rPr>
        <w:t xml:space="preserve">سودمندی محافظه‌کارانه می‌دهد، نه کران اطمینان کالیبره‌شده؛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نداریم. سودمندی آموزش بیرونی جداست و برای تعمیر کاندیدهای اعتبارسنجی درونی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training fold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 ماسک خام را نمونه‌گیری می‌کند. هر تقسیم درونی کاندید را با سودمندی آموزش خودش تعمیر می‌کند؛ سپس جایگذاری،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فقط روی ستون‌های منتخب آموزش برازش می‌شوند </w:t>
      </w:r>
      <w:r>
        <w:rPr>
          <w:rFonts w:ascii="Times New Roman" w:hAnsi="Times New Roman" w:cs="B Nazanin"/>
          <w:b w:val="0"/>
          <w:color w:val="000000"/>
          <w:sz w:val="20"/>
          <w:szCs w:val="20"/>
          <w:rtl w:val="0"/>
        </w:rPr>
        <w:t xml:space="preserve">[12]. </w:t>
      </w:r>
      <w:r>
        <w:rPr>
          <w:rFonts w:ascii="Times New Roman" w:hAnsi="Times New Roman" w:cs="B Nazanin"/>
          <w:b w:val="0"/>
          <w:color w:val="000000"/>
          <w:sz w:val="20"/>
          <w:szCs w:val="20"/>
          <w:rtl w:val="1"/>
        </w:rPr>
        <w:t xml:space="preserve">ردیف اعتبارسنجی فقط تبدیل و پیش‌بینی می‌شود. برازندگی میانگین دقت معمولی و اندازه منتخب در سه تقسیم مستقل تعمیرشده است. کاندید خام برنده در پایان با سودمندی آموزش بیرونی تعمیر می‌شود؛ ماسک درونی و نهایی می‌توانند متفاوت باشند. طبقه‌بند بیرونی فقط روی ستون‌های منتخب نهایی دوباره برازش می‌شود. کل روش انتخاب و تعمیر ارزیابی می‌شود، نه یک ماسک ثابت مشترک میان همه تقسیم‌های درونی </w:t>
      </w:r>
      <w:r>
        <w:rPr>
          <w:rFonts w:ascii="Times New Roman" w:hAnsi="Times New Roman" w:cs="B Nazanin"/>
          <w:b w:val="0"/>
          <w:color w:val="000000"/>
          <w:sz w:val="20"/>
          <w:szCs w:val="20"/>
          <w:rtl w:val="0"/>
        </w:rPr>
        <w:t>[13].</w:t>
      </w:r>
      <w:r>
        <w:rPr>
          <w:rFonts w:ascii="Times New Roman" w:hAnsi="Times New Roman" w:cs="B Nazanin"/>
          <w:b w:val="0"/>
          <w:color w:val="000000"/>
          <w:sz w:val="20"/>
          <w:szCs w:val="20"/>
          <w:rtl w:val="0"/>
        </w:rPr>
      </w:r>
    </w:p>
    <w:p>
      <w:pPr>
        <w:spacing w:after="60"/>
        <w:jc w:val="center"/>
      </w:pPr>
      <m:oMath>
        <m:eqArr>
          <m:e>
            <m:r>
              <w:rPr>
                <w:sz w:val="16"/>
              </w:rPr>
              <m:t>F(z) = mean_f F_f(z)</m:t>
            </m:r>
          </m:e>
          <m:e>
            <m:r>
              <w:rPr>
                <w:sz w:val="16"/>
              </w:rPr>
              <m:t>F_f(z) = 0.99(1−Acc_f)+0.01k_f/D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 زمان عبور از بودجه، ویژگی فعال با کمترین سودمندی به هزینه حذف می‌شود. تک‌ویژگی غیرقابل‌خرید پاک می‌شود؛ ماسک تهی، ویژگی قابل‌خرید با بیشترین نسبت را بازیابی می‌کند. مثبت‌بودن هزینه و حذف متناهی، در صورت وجود یک ویژگی قابل‌خرید، شدنی‌بودن را تضمین می‌کنند؛ این شرط بررسی شد. این تضمین مربوط به بودجه است، نه پیش‌بینی بهینه.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همچنان حاشیه‌ای است و ممکن است تعامل یا افزونگی را نبیند.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پایداری نوگوئیرا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M=15 </w:t>
      </w:r>
      <w:r>
        <w:rPr>
          <w:rFonts w:ascii="Times New Roman" w:hAnsi="Times New Roman" w:cs="B Nazanin"/>
          <w:b w:val="0"/>
          <w:color w:val="000000"/>
          <w:sz w:val="20"/>
          <w:szCs w:val="20"/>
          <w:rtl w:val="1"/>
        </w:rPr>
        <w:t xml:space="preserve">ماسک نهایی هر دیتاست/تنظیم، فراوانی انتخاب </w:t>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و میانگین اندازه استفاده می‌کند. ماسک‌های کامل/تهی یکسان در کد مقدار یک دارند. آموزش ماسک‌ها هم‌پوشانی دارد و مستقل نیستند؛ مقدار پایداری تکرارشده، پانزده مشاهده مستقل نیست. جاکارد شاخص مکمل هم‌پوشانی بدون تصحیح شانس 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اصلاح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مشخصات داده اجرای تازه؛ </w:t>
      </w:r>
      <w:r>
        <w:rPr>
          <w:rFonts w:ascii="Times New Roman" w:hAnsi="Times New Roman" w:cs="B Nazanin"/>
          <w:b w:val="0"/>
          <w:color w:val="000000"/>
          <w:sz w:val="18"/>
          <w:szCs w:val="18"/>
          <w:rtl w:val="0"/>
        </w:rPr>
        <w:t xml:space="preserve">U </w:t>
      </w:r>
      <w:r>
        <w:rPr>
          <w:rFonts w:ascii="Times New Roman" w:hAnsi="Times New Roman" w:cs="B Nazanin"/>
          <w:b w:val="0"/>
          <w:color w:val="000000"/>
          <w:sz w:val="18"/>
          <w:szCs w:val="18"/>
          <w:rtl w:val="1"/>
        </w:rPr>
        <w:t xml:space="preserve">شناسه مستقیم دیتاست </w:t>
      </w:r>
      <w:r>
        <w:rPr>
          <w:rFonts w:ascii="Times New Roman" w:hAnsi="Times New Roman" w:cs="B Nazanin"/>
          <w:b w:val="0"/>
          <w:color w:val="000000"/>
          <w:sz w:val="18"/>
          <w:szCs w:val="18"/>
          <w:rtl w:val="0"/>
        </w:rPr>
        <w:t xml:space="preserve">UCI </w:t>
      </w:r>
      <w:r>
        <w:rPr>
          <w:rFonts w:ascii="Times New Roman" w:hAnsi="Times New Roman" w:cs="B Nazanin"/>
          <w:b w:val="0"/>
          <w:color w:val="000000"/>
          <w:sz w:val="18"/>
          <w:szCs w:val="18"/>
          <w:rtl w:val="1"/>
        </w:rPr>
        <w:t>است.</w:t>
      </w:r>
    </w:p>
    <w:tbl>
      <w:tblPr>
        <w:tblW w:type="dxa" w:w="4876"/>
        <w:tblLayout w:type="fixed"/>
        <w:tblLook w:firstColumn="1" w:firstRow="1" w:lastColumn="0" w:lastRow="0" w:noHBand="0" w:noVBand="1" w:val="04A0"/>
        <w:jc w:val="left"/>
      </w:tblPr>
      <w:tblGrid>
        <w:gridCol w:w="1540"/>
        <w:gridCol w:w="462"/>
        <w:gridCol w:w="308"/>
        <w:gridCol w:w="308"/>
        <w:gridCol w:w="1745"/>
        <w:gridCol w:w="513"/>
      </w:tblGrid>
      <w:tr>
        <w:trPr>
          <w:cantSplit/>
          <w:tblHeader/>
        </w:trPr>
        <w:tc>
          <w:tcPr>
            <w:tcW w:type="dxa" w:w="154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462"/>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30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74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w:t>
            </w:r>
          </w:p>
        </w:tc>
        <w:tc>
          <w:tcPr>
            <w:tcW w:type="dxa" w:w="5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U52</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U151</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U33</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4210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U94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 (grouped)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U174</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 Valley</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U166</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(corrected)</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158/ 190/ 391/ 72/ 55/ 402/ 673</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U198</w:t>
            </w:r>
          </w:p>
        </w:tc>
      </w:tr>
      <w:tr>
        <w:trPr>
          <w:cantSplit/>
        </w:trPr>
        <w:tc>
          <w:tcPr>
            <w:tcW w:type="dxa" w:w="154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462"/>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30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74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تکرار دقیق </w:t>
      </w:r>
      <w:r>
        <w:rPr>
          <w:rFonts w:ascii="Times New Roman" w:hAnsi="Times New Roman" w:cs="B Nazanin"/>
          <w:b w:val="0"/>
          <w:color w:val="000000"/>
          <w:sz w:val="20"/>
          <w:szCs w:val="20"/>
          <w:rtl w:val="0"/>
        </w:rPr>
        <w:t xml:space="preserve">(X,y) </w:t>
      </w:r>
      <w:r>
        <w:rPr>
          <w:rFonts w:ascii="Times New Roman" w:hAnsi="Times New Roman" w:cs="B Nazanin"/>
          <w:b w:val="0"/>
          <w:color w:val="000000"/>
          <w:sz w:val="20"/>
          <w:szCs w:val="20"/>
          <w:rtl w:val="1"/>
        </w:rPr>
        <w:t xml:space="preserve">حذف شد: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شامل ۳۵۰ و </w:t>
      </w:r>
      <w:r>
        <w:rPr>
          <w:rFonts w:ascii="Times New Roman" w:hAnsi="Times New Roman" w:cs="B Nazanin"/>
          <w:b w:val="0"/>
          <w:color w:val="000000"/>
          <w:sz w:val="20"/>
          <w:szCs w:val="20"/>
          <w:rtl w:val="0"/>
        </w:rPr>
        <w:t xml:space="preserve">Spambase </w:t>
      </w:r>
      <w:r>
        <w:rPr>
          <w:rFonts w:ascii="Times New Roman" w:hAnsi="Times New Roman" w:cs="B Nazanin"/>
          <w:b w:val="0"/>
          <w:color w:val="000000"/>
          <w:sz w:val="20"/>
          <w:szCs w:val="20"/>
          <w:rtl w:val="1"/>
        </w:rPr>
        <w:t xml:space="preserve">شامل ۴۲۱۰ ردیف است. شش نشانگر هدف از ورودی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حذف و هفت کلاس عیب بازسازی شد. ضبط‌های </w:t>
      </w:r>
      <w:r>
        <w:rPr>
          <w:rFonts w:ascii="Times New Roman" w:hAnsi="Times New Roman" w:cs="B Nazanin"/>
          <w:b w:val="0"/>
          <w:color w:val="000000"/>
          <w:sz w:val="20"/>
          <w:szCs w:val="20"/>
          <w:rtl w:val="0"/>
        </w:rPr>
        <w:t xml:space="preserve">Parkinson </w:t>
      </w:r>
      <w:r>
        <w:rPr>
          <w:rFonts w:ascii="Times New Roman" w:hAnsi="Times New Roman" w:cs="B Nazanin"/>
          <w:b w:val="0"/>
          <w:color w:val="000000"/>
          <w:sz w:val="20"/>
          <w:szCs w:val="20"/>
          <w:rtl w:val="1"/>
        </w:rPr>
        <w:t xml:space="preserve">به فایل عددی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تطبیق یافتند و ۳۲ پیشوند فرد در تقسیم گروهی درونی و بیرونی استفاده شدند.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تعداد ۳۱ فرد را می‌گوید؛ هویت بالینی گروه‌ها هنوز تأیید مستقل ندارد. داده خام و نتایج قبلی حفظ شدند.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پروتکل تازه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مطالعه مستقل اولیه سه بذر داشت؛ دو بذر اضافه، پنج بذر </w:t>
      </w:r>
      <w:r>
        <w:rPr>
          <w:rFonts w:ascii="Times New Roman" w:hAnsi="Times New Roman" w:cs="B Nazanin"/>
          <w:b w:val="0"/>
          <w:color w:val="000000"/>
          <w:sz w:val="20"/>
          <w:szCs w:val="20"/>
          <w:rtl w:val="0"/>
        </w:rPr>
        <w:t>72001-72005</w:t>
      </w:r>
      <w:r>
        <w:rPr>
          <w:rFonts w:ascii="Times New Roman" w:hAnsi="Times New Roman" w:cs="B Nazanin"/>
          <w:b w:val="0"/>
          <w:color w:val="000000"/>
          <w:sz w:val="20"/>
          <w:szCs w:val="20"/>
          <w:rtl w:val="1"/>
        </w:rPr>
        <w:t xml:space="preserve">، سه تقسیم بیرونی و ۷۵۰ اجرای اصلی برای ده دیتاست و پنج روش می‌دهند. پروتکل گسترش و هش کد در ثبت </w:t>
      </w:r>
      <w:r>
        <w:rPr>
          <w:rFonts w:ascii="Times New Roman" w:hAnsi="Times New Roman" w:cs="B Nazanin"/>
          <w:b w:val="0"/>
          <w:color w:val="000000"/>
          <w:sz w:val="20"/>
          <w:szCs w:val="20"/>
          <w:rtl w:val="0"/>
        </w:rPr>
        <w:t xml:space="preserve">GitHub </w:t>
      </w:r>
      <w:r>
        <w:rPr>
          <w:rFonts w:ascii="Times New Roman" w:hAnsi="Times New Roman" w:cs="B Nazanin"/>
          <w:b w:val="0"/>
          <w:color w:val="000000"/>
          <w:sz w:val="20"/>
          <w:szCs w:val="20"/>
          <w:rtl w:val="1"/>
        </w:rPr>
        <w:t xml:space="preserve">با شناسه </w:t>
      </w:r>
      <w:r>
        <w:rPr>
          <w:rFonts w:ascii="Times New Roman" w:hAnsi="Times New Roman" w:cs="B Nazanin"/>
          <w:b w:val="0"/>
          <w:color w:val="000000"/>
          <w:sz w:val="20"/>
          <w:szCs w:val="20"/>
          <w:rtl w:val="0"/>
        </w:rPr>
        <w:t xml:space="preserve">72c87b6 </w:t>
      </w:r>
      <w:r>
        <w:rPr>
          <w:rFonts w:ascii="Times New Roman" w:hAnsi="Times New Roman" w:cs="B Nazanin"/>
          <w:b w:val="0"/>
          <w:color w:val="000000"/>
          <w:sz w:val="20"/>
          <w:szCs w:val="20"/>
          <w:rtl w:val="1"/>
        </w:rPr>
        <w:t>پیش از ۶۹۰ اجرای آن منتشر شدند: ۳۰۰ تکرار بذری، ۲۴۰ اجرای فاکتوریل کامل و ۱۵۰ اجرای جست‌وجوی بزرگ‌تر. نتایج قبلی شناخته‌شده بودند. این نسخه‌گذاری آینده‌نگر است، نه ثبت رسمی مستقل یا ثبت آزمایش گذشته. سودمندی درونی فقط برچسب آموزش را می‌بیند و آزمون بیرونی برای انتخاب تنظیم برنده استفاده نمی‌شود.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تنظیم‌های واقعی تثبیت‌شده.</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8/10; search study 16/20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 3; Parkinson grouped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72001-72005</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Primary R / fraction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 / 1</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Sensitivity R / lambda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Factorial 4,8 / 0,2; earlier OFAT 4,8,16 / 0,1,2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15,30,50%</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 / 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Training-selected columns only</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Timing</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Includes utility and final classification</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دیتاست یک میانگین هر روش و یک برآورد پایداری می‌دهد </w:t>
      </w:r>
      <w:r>
        <w:rPr>
          <w:rFonts w:ascii="Times New Roman" w:hAnsi="Times New Roman" w:cs="B Nazanin"/>
          <w:b w:val="0"/>
          <w:color w:val="000000"/>
          <w:sz w:val="20"/>
          <w:szCs w:val="20"/>
          <w:rtl w:val="0"/>
        </w:rPr>
        <w:t xml:space="preserve">[14]. </w:t>
      </w:r>
      <w:r>
        <w:rPr>
          <w:rFonts w:ascii="Times New Roman" w:hAnsi="Times New Roman" w:cs="B Nazanin"/>
          <w:b w:val="0"/>
          <w:color w:val="000000"/>
          <w:sz w:val="20"/>
          <w:szCs w:val="20"/>
          <w:rtl w:val="1"/>
        </w:rPr>
        <w:t xml:space="preserve">فریدمن از ده بلوک دیتاست، تصحیح تساوی و </w:t>
      </w:r>
      <w:r>
        <w:rPr>
          <w:rFonts w:ascii="Times New Roman" w:hAnsi="Times New Roman" w:cs="B Nazanin"/>
          <w:b w:val="0"/>
          <w:color w:val="000000"/>
          <w:sz w:val="20"/>
          <w:szCs w:val="20"/>
          <w:rtl w:val="0"/>
        </w:rPr>
        <w:t xml:space="preserve">df=4 </w:t>
      </w:r>
      <w:r>
        <w:rPr>
          <w:rFonts w:ascii="Times New Roman" w:hAnsi="Times New Roman" w:cs="B Nazanin"/>
          <w:b w:val="0"/>
          <w:color w:val="000000"/>
          <w:sz w:val="20"/>
          <w:szCs w:val="20"/>
          <w:rtl w:val="1"/>
        </w:rPr>
        <w:t xml:space="preserve">استفاده می‌کند. ویلکاکسون دوطرفه، تعمیر بازنمونه‌گیری‌شده را با چهار کنترل مقایسه می‌کند؛ هولم هم درون هر معیار و هم روی همه ۲۴ مقایسه اعمال شد. شش آزمون کلی نیز اصلاح شدند. فاصله‌های بازنمونه‌گیری دیتاستی با ۲۰٬۰۰۰ تکرار و بذر </w:t>
      </w:r>
      <w:r>
        <w:rPr>
          <w:rFonts w:ascii="Times New Roman" w:hAnsi="Times New Roman" w:cs="B Nazanin"/>
          <w:b w:val="0"/>
          <w:color w:val="000000"/>
          <w:sz w:val="20"/>
          <w:szCs w:val="20"/>
          <w:rtl w:val="0"/>
        </w:rPr>
        <w:t>20261012</w:t>
      </w:r>
      <w:r>
        <w:rPr>
          <w:rFonts w:ascii="Times New Roman" w:hAnsi="Times New Roman" w:cs="B Nazanin"/>
          <w:b w:val="0"/>
          <w:color w:val="000000"/>
          <w:sz w:val="20"/>
          <w:szCs w:val="20"/>
          <w:rtl w:val="1"/>
        </w:rPr>
        <w:t>، توصیفی و بدون اصلاح‌اند. پانزده ماسک وابسته، تکرارهای مستقل محسوب نمی‌شوند.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 و حساسیت</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ده دیتاست؛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عبور از بودجه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0.4947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42.84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0.1036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145/150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0.7814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31.59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35.05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0.2476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0.7949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27.31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0.2203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0.7932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0.2241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0/150</w:t>
            </w:r>
          </w:p>
        </w:tc>
      </w:tr>
    </w:tbl>
    <w:p>
      <w:pPr>
        <w:spacing w:after="0"/>
      </w:pP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فریدمن و رتبه میانگین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رتبه کمتر بهتر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6.8800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0.14237</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0.00029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29.1313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2.85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29.6800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&lt;0.00001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1.60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2.30</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دلتای تعمیر بازنمونه‌گیری‌شده نسبت به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برای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-0.00141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W=22</w:t>
      </w:r>
      <w:r>
        <w:rPr>
          <w:rFonts w:ascii="Times New Roman" w:hAnsi="Times New Roman" w:cs="B Nazanin"/>
          <w:b w:val="0"/>
          <w:color w:val="000000"/>
          <w:sz w:val="20"/>
          <w:szCs w:val="20"/>
          <w:rtl w:val="1"/>
        </w:rPr>
        <w:t xml:space="preserve">، هولم درون معیار </w:t>
      </w:r>
      <w:r>
        <w:rPr>
          <w:rFonts w:ascii="Times New Roman" w:hAnsi="Times New Roman" w:cs="B Nazanin"/>
          <w:b w:val="0"/>
          <w:color w:val="000000"/>
          <w:sz w:val="20"/>
          <w:szCs w:val="20"/>
          <w:rtl w:val="0"/>
        </w:rPr>
        <w:t>1.00000</w:t>
      </w:r>
      <w:r>
        <w:rPr>
          <w:rFonts w:ascii="Times New Roman" w:hAnsi="Times New Roman" w:cs="B Nazanin"/>
          <w:b w:val="0"/>
          <w:color w:val="000000"/>
          <w:sz w:val="20"/>
          <w:szCs w:val="20"/>
          <w:rtl w:val="1"/>
        </w:rPr>
        <w:t xml:space="preserve">، اثر رتبه‌ای </w:t>
      </w:r>
      <w:r>
        <w:rPr>
          <w:rFonts w:ascii="Times New Roman" w:hAnsi="Times New Roman" w:cs="B Nazanin"/>
          <w:b w:val="0"/>
          <w:color w:val="000000"/>
          <w:sz w:val="20"/>
          <w:szCs w:val="20"/>
          <w:rtl w:val="0"/>
        </w:rPr>
        <w:t xml:space="preserve">r=-0.200 </w:t>
      </w:r>
      <w:r>
        <w:rPr>
          <w:rFonts w:ascii="Times New Roman" w:hAnsi="Times New Roman" w:cs="B Nazanin"/>
          <w:b w:val="0"/>
          <w:color w:val="000000"/>
          <w:sz w:val="20"/>
          <w:szCs w:val="20"/>
          <w:rtl w:val="1"/>
        </w:rPr>
        <w:t xml:space="preserve">و فاصله توصیفی ۹۵ درصد </w:t>
      </w:r>
      <w:r>
        <w:rPr>
          <w:rFonts w:ascii="Times New Roman" w:hAnsi="Times New Roman" w:cs="B Nazanin"/>
          <w:b w:val="0"/>
          <w:color w:val="000000"/>
          <w:sz w:val="20"/>
          <w:szCs w:val="20"/>
          <w:rtl w:val="0"/>
        </w:rPr>
        <w:t xml:space="preserve">[-0.01024,0.00799]. </w:t>
      </w:r>
      <w:r>
        <w:rPr>
          <w:rFonts w:ascii="Times New Roman" w:hAnsi="Times New Roman" w:cs="B Nazanin"/>
          <w:b w:val="0"/>
          <w:color w:val="000000"/>
          <w:sz w:val="20"/>
          <w:szCs w:val="20"/>
          <w:rtl w:val="1"/>
        </w:rPr>
        <w:t xml:space="preserve">دلتای پایداری </w:t>
      </w:r>
      <w:r>
        <w:rPr>
          <w:rFonts w:ascii="Times New Roman" w:hAnsi="Times New Roman" w:cs="B Nazanin"/>
          <w:b w:val="0"/>
          <w:color w:val="000000"/>
          <w:sz w:val="20"/>
          <w:szCs w:val="20"/>
          <w:rtl w:val="0"/>
        </w:rPr>
        <w:t xml:space="preserve">+0.12045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دلتای هزینه </w:t>
      </w:r>
      <w:r>
        <w:rPr>
          <w:rFonts w:ascii="Times New Roman" w:hAnsi="Times New Roman" w:cs="B Nazanin"/>
          <w:b w:val="0"/>
          <w:color w:val="000000"/>
          <w:sz w:val="20"/>
          <w:szCs w:val="20"/>
          <w:rtl w:val="0"/>
        </w:rPr>
        <w:t xml:space="preserve">-0.21732 </w:t>
      </w:r>
      <w:r>
        <w:rPr>
          <w:rFonts w:ascii="Times New Roman" w:hAnsi="Times New Roman" w:cs="B Nazanin"/>
          <w:b w:val="0"/>
          <w:color w:val="000000"/>
          <w:sz w:val="20"/>
          <w:szCs w:val="20"/>
          <w:rtl w:val="1"/>
        </w:rPr>
        <w:t xml:space="preserve">است؛ هولم درون معیار </w:t>
      </w:r>
      <w:r>
        <w:rPr>
          <w:rFonts w:ascii="Times New Roman" w:hAnsi="Times New Roman" w:cs="B Nazanin"/>
          <w:b w:val="0"/>
          <w:color w:val="000000"/>
          <w:sz w:val="20"/>
          <w:szCs w:val="20"/>
          <w:rtl w:val="0"/>
        </w:rPr>
        <w:t xml:space="preserve">0.00781 </w:t>
      </w:r>
      <w:r>
        <w:rPr>
          <w:rFonts w:ascii="Times New Roman" w:hAnsi="Times New Roman" w:cs="B Nazanin"/>
          <w:b w:val="0"/>
          <w:color w:val="000000"/>
          <w:sz w:val="20"/>
          <w:szCs w:val="20"/>
          <w:rtl w:val="1"/>
        </w:rPr>
        <w:t xml:space="preserve">و همه ۲۴ مقایسه </w:t>
      </w:r>
      <w:r>
        <w:rPr>
          <w:rFonts w:ascii="Times New Roman" w:hAnsi="Times New Roman" w:cs="B Nazanin"/>
          <w:b w:val="0"/>
          <w:color w:val="000000"/>
          <w:sz w:val="20"/>
          <w:szCs w:val="20"/>
          <w:rtl w:val="0"/>
        </w:rPr>
        <w:t xml:space="preserve">0.04688. </w:t>
      </w:r>
      <w:r>
        <w:rPr>
          <w:rFonts w:ascii="Times New Roman" w:hAnsi="Times New Roman" w:cs="B Nazanin"/>
          <w:b w:val="0"/>
          <w:color w:val="000000"/>
          <w:sz w:val="20"/>
          <w:szCs w:val="20"/>
          <w:rtl w:val="1"/>
        </w:rPr>
        <w:t xml:space="preserve">این مقایسه شامل اعمال بودجه بر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نامقید است و اثر بازنمونه‌گیری را به‌تنهایی جدا نمی‌کند. عدم معناداری، هم‌ارزی را ثابت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طرح کامل ۲×۲×۲، بودجه </w:t>
      </w:r>
      <w:r>
        <w:rPr>
          <w:rFonts w:ascii="Times New Roman" w:hAnsi="Times New Roman" w:cs="B Nazanin"/>
          <w:b w:val="0"/>
          <w:color w:val="000000"/>
          <w:sz w:val="20"/>
          <w:szCs w:val="20"/>
          <w:rtl w:val="0"/>
        </w:rPr>
        <w:t>0.15/0.50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R=4/8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lambda=0/2 </w:t>
      </w:r>
      <w:r>
        <w:rPr>
          <w:rFonts w:ascii="Times New Roman" w:hAnsi="Times New Roman" w:cs="B Nazanin"/>
          <w:b w:val="0"/>
          <w:color w:val="000000"/>
          <w:sz w:val="20"/>
          <w:szCs w:val="20"/>
          <w:rtl w:val="1"/>
        </w:rPr>
        <w:t xml:space="preserve">را روی هر ده دیتاست ترکیب می‌کند. کنتراست متعامد، اثر اصلی، تعامل دوتایی و سه‌تایی انتهایی را می‌سنجد. هر خانه یک بذر و سه تقسیم بیرونی دارد؛ بنابراین تعامل‌ها توصیفی‌اند و کل فضای پیوسته پارامتر را پوشش نمی‌دهند. بررسی جست‌وجوی بزرگ‌تر، ۱۶ کوه‌پیما و ۲۰ تکرار را با ۸ و ۱۰، روی بذر </w:t>
      </w:r>
      <w:r>
        <w:rPr>
          <w:rFonts w:ascii="Times New Roman" w:hAnsi="Times New Roman" w:cs="B Nazanin"/>
          <w:b w:val="0"/>
          <w:color w:val="000000"/>
          <w:sz w:val="20"/>
          <w:szCs w:val="20"/>
          <w:rtl w:val="0"/>
        </w:rPr>
        <w:t>72001</w:t>
      </w:r>
      <w:r>
        <w:rPr>
          <w:rFonts w:ascii="Times New Roman" w:hAnsi="Times New Roman" w:cs="B Nazanin"/>
          <w:b w:val="0"/>
          <w:color w:val="000000"/>
          <w:sz w:val="20"/>
          <w:szCs w:val="20"/>
          <w:rtl w:val="1"/>
        </w:rPr>
        <w:t>، تقسیم‌های مشترک و هر پنج روش مقایسه می‌کند. همه تنظیم‌ها گزارش شدند و برنده‌ای از آزمون بیرونی انتخاب نشد.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ارزان‌ترین میانگین پایداری بیشتری دارد </w:t>
      </w:r>
      <w:r>
        <w:rPr>
          <w:rFonts w:ascii="Times New Roman" w:hAnsi="Times New Roman" w:cs="B Nazanin"/>
          <w:b w:val="0"/>
          <w:color w:val="000000"/>
          <w:sz w:val="20"/>
          <w:szCs w:val="20"/>
          <w:rtl w:val="0"/>
        </w:rPr>
        <w:t xml:space="preserve">(0.2476) </w:t>
      </w:r>
      <w:r>
        <w:rPr>
          <w:rFonts w:ascii="Times New Roman" w:hAnsi="Times New Roman" w:cs="B Nazanin"/>
          <w:b w:val="0"/>
          <w:color w:val="000000"/>
          <w:sz w:val="20"/>
          <w:szCs w:val="20"/>
          <w:rtl w:val="1"/>
        </w:rPr>
        <w:t xml:space="preserve">نسبت به تعمیر بازنمونه‌گیری‌شده </w:t>
      </w:r>
      <w:r>
        <w:rPr>
          <w:rFonts w:ascii="Times New Roman" w:hAnsi="Times New Roman" w:cs="B Nazanin"/>
          <w:b w:val="0"/>
          <w:color w:val="000000"/>
          <w:sz w:val="20"/>
          <w:szCs w:val="20"/>
          <w:rtl w:val="0"/>
        </w:rPr>
        <w:t>(0.2241)</w:t>
      </w:r>
      <w:r>
        <w:rPr>
          <w:rFonts w:ascii="Times New Roman" w:hAnsi="Times New Roman" w:cs="B Nazanin"/>
          <w:b w:val="0"/>
          <w:color w:val="000000"/>
          <w:sz w:val="20"/>
          <w:szCs w:val="20"/>
          <w:rtl w:val="1"/>
        </w:rPr>
        <w:t xml:space="preserve">؛ دلتای زوجی </w:t>
      </w:r>
      <w:r>
        <w:rPr>
          <w:rFonts w:ascii="Times New Roman" w:hAnsi="Times New Roman" w:cs="B Nazanin"/>
          <w:b w:val="0"/>
          <w:color w:val="000000"/>
          <w:sz w:val="20"/>
          <w:szCs w:val="20"/>
          <w:rtl w:val="0"/>
        </w:rPr>
        <w:t xml:space="preserve">-0.02347 </w:t>
      </w:r>
      <w:r>
        <w:rPr>
          <w:rFonts w:ascii="Times New Roman" w:hAnsi="Times New Roman" w:cs="B Nazanin"/>
          <w:b w:val="0"/>
          <w:color w:val="000000"/>
          <w:sz w:val="20"/>
          <w:szCs w:val="20"/>
          <w:rtl w:val="1"/>
        </w:rPr>
        <w:t xml:space="preserve">و هولم درون معیار </w:t>
      </w:r>
      <w:r>
        <w:rPr>
          <w:rFonts w:ascii="Times New Roman" w:hAnsi="Times New Roman" w:cs="B Nazanin"/>
          <w:b w:val="0"/>
          <w:color w:val="000000"/>
          <w:sz w:val="20"/>
          <w:szCs w:val="20"/>
          <w:rtl w:val="0"/>
        </w:rPr>
        <w:t xml:space="preserve">0.21094 </w:t>
      </w:r>
      <w:r>
        <w:rPr>
          <w:rFonts w:ascii="Times New Roman" w:hAnsi="Times New Roman" w:cs="B Nazanin"/>
          <w:b w:val="0"/>
          <w:color w:val="000000"/>
          <w:sz w:val="20"/>
          <w:szCs w:val="20"/>
          <w:rtl w:val="1"/>
        </w:rPr>
        <w:t xml:space="preserve">است. بنابراین بازنمونه‌گیری برتری پایداری اصلاح‌شده نسبت به ارزان‌ترین یا تعمیر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تک‌نمونه‌ای ندارد. بهبود توصیفی نسبت به پایه نامقید، شاهد برتری بر جایگزین ساده‌تر شدنی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اثر انتهایی </w:t>
      </w:r>
      <w:r>
        <w:rPr>
          <w:rFonts w:ascii="Times New Roman" w:hAnsi="Times New Roman" w:cs="B Nazanin"/>
          <w:b w:val="0"/>
          <w:color w:val="000000"/>
          <w:sz w:val="20"/>
          <w:szCs w:val="20"/>
          <w:rtl w:val="0"/>
        </w:rPr>
        <w:t xml:space="preserve">R=8 </w:t>
      </w:r>
      <w:r>
        <w:rPr>
          <w:rFonts w:ascii="Times New Roman" w:hAnsi="Times New Roman" w:cs="B Nazanin"/>
          <w:b w:val="0"/>
          <w:color w:val="000000"/>
          <w:sz w:val="20"/>
          <w:szCs w:val="20"/>
          <w:rtl w:val="1"/>
        </w:rPr>
        <w:t xml:space="preserve">نسبت به </w:t>
      </w:r>
      <w:r>
        <w:rPr>
          <w:rFonts w:ascii="Times New Roman" w:hAnsi="Times New Roman" w:cs="B Nazanin"/>
          <w:b w:val="0"/>
          <w:color w:val="000000"/>
          <w:sz w:val="20"/>
          <w:szCs w:val="20"/>
          <w:rtl w:val="0"/>
        </w:rPr>
        <w:t xml:space="preserve">R=4 </w:t>
      </w:r>
      <w:r>
        <w:rPr>
          <w:rFonts w:ascii="Times New Roman" w:hAnsi="Times New Roman" w:cs="B Nazanin"/>
          <w:b w:val="0"/>
          <w:color w:val="000000"/>
          <w:sz w:val="20"/>
          <w:szCs w:val="20"/>
          <w:rtl w:val="1"/>
        </w:rPr>
        <w:t xml:space="preserve">بر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با میانگین‌گیری روی بودجه و جریمه، </w:t>
      </w:r>
      <w:r>
        <w:rPr>
          <w:rFonts w:ascii="Times New Roman" w:hAnsi="Times New Roman" w:cs="B Nazanin"/>
          <w:b w:val="0"/>
          <w:color w:val="000000"/>
          <w:sz w:val="20"/>
          <w:szCs w:val="20"/>
          <w:rtl w:val="0"/>
        </w:rPr>
        <w:t xml:space="preserve">+0.00786 </w:t>
      </w:r>
      <w:r>
        <w:rPr>
          <w:rFonts w:ascii="Times New Roman" w:hAnsi="Times New Roman" w:cs="B Nazanin"/>
          <w:b w:val="0"/>
          <w:color w:val="000000"/>
          <w:sz w:val="20"/>
          <w:szCs w:val="20"/>
          <w:rtl w:val="1"/>
        </w:rPr>
        <w:t xml:space="preserve">و فاصله توصیفی </w:t>
      </w:r>
      <w:r>
        <w:rPr>
          <w:rFonts w:ascii="Times New Roman" w:hAnsi="Times New Roman" w:cs="B Nazanin"/>
          <w:b w:val="0"/>
          <w:color w:val="000000"/>
          <w:sz w:val="20"/>
          <w:szCs w:val="20"/>
          <w:rtl w:val="0"/>
        </w:rPr>
        <w:t xml:space="preserve">[0.00154,0.01527] </w:t>
      </w:r>
      <w:r>
        <w:rPr>
          <w:rFonts w:ascii="Times New Roman" w:hAnsi="Times New Roman" w:cs="B Nazanin"/>
          <w:b w:val="0"/>
          <w:color w:val="000000"/>
          <w:sz w:val="20"/>
          <w:szCs w:val="20"/>
          <w:rtl w:val="1"/>
        </w:rPr>
        <w:t xml:space="preserve">است. جست‌وجوی بزرگ‌تر برازندگی درونی تعمیر بازنمونه‌گیری‌شده را </w:t>
      </w:r>
      <w:r>
        <w:rPr>
          <w:rFonts w:ascii="Times New Roman" w:hAnsi="Times New Roman" w:cs="B Nazanin"/>
          <w:b w:val="0"/>
          <w:color w:val="000000"/>
          <w:sz w:val="20"/>
          <w:szCs w:val="20"/>
          <w:rtl w:val="0"/>
        </w:rPr>
        <w:t xml:space="preserve">-0.01554 </w:t>
      </w:r>
      <w:r>
        <w:rPr>
          <w:rFonts w:ascii="Times New Roman" w:hAnsi="Times New Roman" w:cs="B Nazanin"/>
          <w:b w:val="0"/>
          <w:color w:val="000000"/>
          <w:sz w:val="20"/>
          <w:szCs w:val="20"/>
          <w:rtl w:val="1"/>
        </w:rPr>
        <w:t xml:space="preserve">تغییر می‌دهد؛ اما دلتای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بیرونی </w:t>
      </w:r>
      <w:r>
        <w:rPr>
          <w:rFonts w:ascii="Times New Roman" w:hAnsi="Times New Roman" w:cs="B Nazanin"/>
          <w:b w:val="0"/>
          <w:color w:val="000000"/>
          <w:sz w:val="20"/>
          <w:szCs w:val="20"/>
          <w:rtl w:val="0"/>
        </w:rPr>
        <w:t xml:space="preserve">-0.00424 </w:t>
      </w:r>
      <w:r>
        <w:rPr>
          <w:rFonts w:ascii="Times New Roman" w:hAnsi="Times New Roman" w:cs="B Nazanin"/>
          <w:b w:val="0"/>
          <w:color w:val="000000"/>
          <w:sz w:val="20"/>
          <w:szCs w:val="20"/>
          <w:rtl w:val="1"/>
        </w:rPr>
        <w:t xml:space="preserve">و فاصله </w:t>
      </w:r>
      <w:r>
        <w:rPr>
          <w:rFonts w:ascii="Times New Roman" w:hAnsi="Times New Roman" w:cs="B Nazanin"/>
          <w:b w:val="0"/>
          <w:color w:val="000000"/>
          <w:sz w:val="20"/>
          <w:szCs w:val="20"/>
          <w:rtl w:val="0"/>
        </w:rPr>
        <w:t xml:space="preserve">[-0.02869,0.01940] </w:t>
      </w:r>
      <w:r>
        <w:rPr>
          <w:rFonts w:ascii="Times New Roman" w:hAnsi="Times New Roman" w:cs="B Nazanin"/>
          <w:b w:val="0"/>
          <w:color w:val="000000"/>
          <w:sz w:val="20"/>
          <w:szCs w:val="20"/>
          <w:rtl w:val="1"/>
        </w:rPr>
        <w:t>است. بنابراین برازندگی درونی بهتر، پیش‌بینی آزمون بهتر را ثابت نمی‌کند. فاصله‌ها کنتراست توصیفی بدون اصلاح‌اند و تنظیم اصلی را انتخاب نمی‌کنند.</w:t>
      </w:r>
    </w:p>
    <w:p>
      <w:pPr>
        <w:keepNext/>
        <w:jc w:val="center"/>
      </w:pPr>
      <w:r>
        <w:drawing>
          <wp:inline xmlns:a="http://schemas.openxmlformats.org/drawingml/2006/main" xmlns:pic="http://schemas.openxmlformats.org/drawingml/2006/picture">
            <wp:extent cx="3096000" cy="2427606"/>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27606"/>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ده دیتاست اجرای تازه؛ هزینه مصنوعی و پایداری توصیفی زیرمجموعه.</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داده تشخیصی سرطان پستان شامل ۵۶۹ نمونه آسپیراسیون سوزن ظریف، ۲۱۲ بدخیم و ۳۵۷ خوش‌خیم، با ۳۰ توصیفگر تصویر هسته است </w:t>
      </w:r>
      <w:r>
        <w:rPr>
          <w:rFonts w:ascii="Times New Roman" w:hAnsi="Times New Roman" w:cs="B Nazanin"/>
          <w:b w:val="0"/>
          <w:color w:val="000000"/>
          <w:sz w:val="20"/>
          <w:szCs w:val="20"/>
          <w:rtl w:val="0"/>
        </w:rPr>
        <w:t xml:space="preserve">[15]. </w:t>
      </w:r>
      <w:r>
        <w:rPr>
          <w:rFonts w:ascii="Times New Roman" w:hAnsi="Times New Roman" w:cs="B Nazanin"/>
          <w:b w:val="0"/>
          <w:color w:val="000000"/>
          <w:sz w:val="20"/>
          <w:szCs w:val="20"/>
          <w:rtl w:val="1"/>
        </w:rPr>
        <w:t xml:space="preserve">جدول ۷ و شکل ۲، پانزده ماسک هر روش را نشان می‌دهند. شمارش، انتخاب محاسباتی را توصیف می‌کند، نه زیست‌نشانگر علّی. چند توصیفگر از یک کسب تصویر مشترک می‌آیند؛ هزینه مصنوعی جمع‌پذیر، صرفه‌جویی در قیمت نمونه‌برداری نیست. برچسب </w:t>
      </w:r>
      <w:r>
        <w:rPr>
          <w:rFonts w:ascii="Times New Roman" w:hAnsi="Times New Roman" w:cs="B Nazanin"/>
          <w:b w:val="0"/>
          <w:color w:val="000000"/>
          <w:sz w:val="20"/>
          <w:szCs w:val="20"/>
          <w:rtl w:val="0"/>
        </w:rPr>
        <w:t xml:space="preserve">0 </w:t>
      </w:r>
      <w:r>
        <w:rPr>
          <w:rFonts w:ascii="Times New Roman" w:hAnsi="Times New Roman" w:cs="B Nazanin"/>
          <w:b w:val="0"/>
          <w:color w:val="000000"/>
          <w:sz w:val="20"/>
          <w:szCs w:val="20"/>
          <w:rtl w:val="1"/>
        </w:rPr>
        <w:t xml:space="preserve">بدخیم و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خوش‌خیم است؛ بازخوانی هر کلاس صریح گزارش شد.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۷. سرطان پستان: پانزده اجرا هر روش.</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Mal. sens.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Ben. spec.</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0.9415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0.5620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0.0727</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0.9217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0.9546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0.2525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0.0988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0.9669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0.1975</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0.9517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0.2046</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0.9493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0.9340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0.9647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0.1757</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در پانزده ماسک تعمیر بازنمونه‌گیری‌شده.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سناریوی خدمت مشترک از تعرفه منتشرشده </w:t>
      </w:r>
      <w:r>
        <w:rPr>
          <w:rFonts w:ascii="Times New Roman" w:hAnsi="Times New Roman" w:cs="B Nazanin"/>
          <w:b w:val="0"/>
          <w:color w:val="000000"/>
          <w:sz w:val="20"/>
          <w:szCs w:val="20"/>
          <w:rtl w:val="0"/>
        </w:rPr>
        <w:t xml:space="preserve">Montana </w:t>
      </w:r>
      <w:r>
        <w:rPr>
          <w:rFonts w:ascii="Times New Roman" w:hAnsi="Times New Roman" w:cs="B Nazanin"/>
          <w:b w:val="0"/>
          <w:color w:val="000000"/>
          <w:sz w:val="20"/>
          <w:szCs w:val="20"/>
          <w:rtl w:val="1"/>
        </w:rPr>
        <w:t xml:space="preserve">برای تفسیر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 xml:space="preserve">، کد </w:t>
      </w:r>
      <w:r>
        <w:rPr>
          <w:rFonts w:ascii="Times New Roman" w:hAnsi="Times New Roman" w:cs="B Nazanin"/>
          <w:b w:val="0"/>
          <w:color w:val="000000"/>
          <w:sz w:val="20"/>
          <w:szCs w:val="20"/>
          <w:rtl w:val="0"/>
        </w:rPr>
        <w:t xml:space="preserve">88173 </w:t>
      </w:r>
      <w:r>
        <w:rPr>
          <w:rFonts w:ascii="Times New Roman" w:hAnsi="Times New Roman" w:cs="B Nazanin"/>
          <w:b w:val="0"/>
          <w:color w:val="000000"/>
          <w:sz w:val="20"/>
          <w:szCs w:val="20"/>
          <w:rtl w:val="1"/>
        </w:rPr>
        <w:t xml:space="preserve">، هزینه </w:t>
      </w:r>
      <w:r>
        <w:rPr>
          <w:rFonts w:ascii="Times New Roman" w:hAnsi="Times New Roman" w:cs="B Nazanin"/>
          <w:b w:val="0"/>
          <w:color w:val="000000"/>
          <w:sz w:val="20"/>
          <w:szCs w:val="20"/>
          <w:rtl w:val="0"/>
        </w:rPr>
        <w:t xml:space="preserve">global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164.34 </w:t>
      </w:r>
      <w:r>
        <w:rPr>
          <w:rFonts w:ascii="Times New Roman" w:hAnsi="Times New Roman" w:cs="B Nazanin"/>
          <w:b w:val="0"/>
          <w:color w:val="000000"/>
          <w:sz w:val="20"/>
          <w:szCs w:val="20"/>
          <w:rtl w:val="1"/>
        </w:rPr>
        <w:t xml:space="preserve">دلار و تاریخ اثر </w:t>
      </w:r>
      <w:r>
        <w:rPr>
          <w:rFonts w:ascii="Times New Roman" w:hAnsi="Times New Roman" w:cs="B Nazanin"/>
          <w:b w:val="0"/>
          <w:color w:val="000000"/>
          <w:sz w:val="20"/>
          <w:szCs w:val="20"/>
          <w:rtl w:val="0"/>
        </w:rPr>
        <w:t xml:space="preserve">2024-06-30 </w:t>
      </w:r>
      <w:r>
        <w:rPr>
          <w:rFonts w:ascii="Times New Roman" w:hAnsi="Times New Roman" w:cs="B Nazanin"/>
          <w:b w:val="0"/>
          <w:color w:val="000000"/>
          <w:sz w:val="20"/>
          <w:szCs w:val="20"/>
          <w:rtl w:val="1"/>
        </w:rPr>
        <w:t xml:space="preserve">استفاده می‌کند </w:t>
      </w:r>
      <w:r>
        <w:rPr>
          <w:rFonts w:ascii="Times New Roman" w:hAnsi="Times New Roman" w:cs="B Nazanin"/>
          <w:b w:val="0"/>
          <w:color w:val="000000"/>
          <w:sz w:val="20"/>
          <w:szCs w:val="20"/>
          <w:rtl w:val="0"/>
        </w:rPr>
        <w:t xml:space="preserve">[17]. </w:t>
      </w:r>
      <w:r>
        <w:rPr>
          <w:rFonts w:ascii="Times New Roman" w:hAnsi="Times New Roman" w:cs="B Nazanin"/>
          <w:b w:val="0"/>
          <w:color w:val="000000"/>
          <w:sz w:val="20"/>
          <w:szCs w:val="20"/>
          <w:rtl w:val="1"/>
        </w:rPr>
        <w:t xml:space="preserve">هر۳۰ستون </w:t>
      </w:r>
      <w:r>
        <w:rPr>
          <w:rFonts w:ascii="Times New Roman" w:hAnsi="Times New Roman" w:cs="B Nazanin"/>
          <w:b w:val="0"/>
          <w:color w:val="000000"/>
          <w:sz w:val="20"/>
          <w:szCs w:val="20"/>
          <w:rtl w:val="0"/>
        </w:rPr>
        <w:t xml:space="preserve">WDBC </w:t>
      </w:r>
      <w:r>
        <w:rPr>
          <w:rFonts w:ascii="Times New Roman" w:hAnsi="Times New Roman" w:cs="B Nazanin"/>
          <w:b w:val="0"/>
          <w:color w:val="000000"/>
          <w:sz w:val="20"/>
          <w:szCs w:val="20"/>
          <w:rtl w:val="1"/>
        </w:rPr>
        <w:t xml:space="preserve">از تصویر </w:t>
      </w:r>
      <w:r>
        <w:rPr>
          <w:rFonts w:ascii="Times New Roman" w:hAnsi="Times New Roman" w:cs="B Nazanin"/>
          <w:b w:val="0"/>
          <w:color w:val="000000"/>
          <w:sz w:val="20"/>
          <w:szCs w:val="20"/>
          <w:rtl w:val="0"/>
        </w:rPr>
        <w:t xml:space="preserve">FNA </w:t>
      </w:r>
      <w:r>
        <w:rPr>
          <w:rFonts w:ascii="Times New Roman" w:hAnsi="Times New Roman" w:cs="B Nazanin"/>
          <w:b w:val="0"/>
          <w:color w:val="000000"/>
          <w:sz w:val="20"/>
          <w:szCs w:val="20"/>
          <w:rtl w:val="1"/>
        </w:rPr>
        <w:t xml:space="preserve">مشتق‌اند </w:t>
      </w:r>
      <w:r>
        <w:rPr>
          <w:rFonts w:ascii="Times New Roman" w:hAnsi="Times New Roman" w:cs="B Nazanin"/>
          <w:b w:val="0"/>
          <w:color w:val="000000"/>
          <w:sz w:val="20"/>
          <w:szCs w:val="20"/>
          <w:rtl w:val="0"/>
        </w:rPr>
        <w:t>[15]</w:t>
      </w:r>
      <w:r>
        <w:rPr>
          <w:rFonts w:ascii="Times New Roman" w:hAnsi="Times New Roman" w:cs="B Nazanin"/>
          <w:b w:val="0"/>
          <w:color w:val="000000"/>
          <w:sz w:val="20"/>
          <w:szCs w:val="20"/>
          <w:rtl w:val="1"/>
        </w:rPr>
        <w:t>؛ نگاشت به یک گروه کسب، فرض سناریو است نه فاکتور تأییدشده. هر۷۵ماسک اصلی ناتهی سرطان پستان کل تعرفه مشترک را حفظ می‌کند: صرفه‌جویی خدمت صفر و زیرمجموعه ناتهی در بودجه گروهی۳۰٪ ناممکن است. هزینه جمع‌آوری، زمان محاسبه، خطر و هزینه حاشیه‌ای نامعلوم‌اند.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پروتکل انتقال </w:t>
      </w:r>
      <w:r>
        <w:rPr>
          <w:rFonts w:ascii="Times New Roman" w:hAnsi="Times New Roman" w:cs="B Nazanin"/>
          <w:b w:val="0"/>
          <w:color w:val="000000"/>
          <w:sz w:val="20"/>
          <w:szCs w:val="20"/>
          <w:rtl w:val="0"/>
        </w:rPr>
        <w:t xml:space="preserve">7f716c5 </w:t>
      </w:r>
      <w:r>
        <w:rPr>
          <w:rFonts w:ascii="Times New Roman" w:hAnsi="Times New Roman" w:cs="B Nazanin"/>
          <w:b w:val="0"/>
          <w:color w:val="000000"/>
          <w:sz w:val="20"/>
          <w:szCs w:val="20"/>
          <w:rtl w:val="1"/>
        </w:rPr>
        <w:t xml:space="preserve">پیش از۲۵برازش، پنج روش×پنج بذر، منتشر شد. آموزش/تعمیر فقط </w:t>
      </w:r>
      <w:r>
        <w:rPr>
          <w:rFonts w:ascii="Times New Roman" w:hAnsi="Times New Roman" w:cs="B Nazanin"/>
          <w:b w:val="0"/>
          <w:color w:val="000000"/>
          <w:sz w:val="20"/>
          <w:szCs w:val="20"/>
          <w:rtl w:val="0"/>
        </w:rPr>
        <w:t xml:space="preserve">Oxford 195 </w:t>
      </w:r>
      <w:r>
        <w:rPr>
          <w:rFonts w:ascii="Times New Roman" w:hAnsi="Times New Roman" w:cs="B Nazanin"/>
          <w:b w:val="0"/>
          <w:color w:val="000000"/>
          <w:sz w:val="20"/>
          <w:szCs w:val="20"/>
          <w:rtl w:val="1"/>
        </w:rPr>
        <w:t xml:space="preserve">با جداسازی درونی پیشوند است. مقصد جداگانه </w:t>
      </w:r>
      <w:r>
        <w:rPr>
          <w:rFonts w:ascii="Times New Roman" w:hAnsi="Times New Roman" w:cs="B Nazanin"/>
          <w:b w:val="0"/>
          <w:color w:val="000000"/>
          <w:sz w:val="20"/>
          <w:szCs w:val="20"/>
          <w:rtl w:val="0"/>
        </w:rPr>
        <w:t xml:space="preserve">UCI 489 </w:t>
      </w:r>
      <w:r>
        <w:rPr>
          <w:rFonts w:ascii="Times New Roman" w:hAnsi="Times New Roman" w:cs="B Nazanin"/>
          <w:b w:val="0"/>
          <w:color w:val="000000"/>
          <w:sz w:val="20"/>
          <w:szCs w:val="20"/>
          <w:rtl w:val="1"/>
        </w:rPr>
        <w:t xml:space="preserve">شامل۲۴۰ضبط از۸۰فرد،۴۰بیمار/۴۰کنترل، است </w:t>
      </w:r>
      <w:r>
        <w:rPr>
          <w:rFonts w:ascii="Times New Roman" w:hAnsi="Times New Roman" w:cs="B Nazanin"/>
          <w:b w:val="0"/>
          <w:color w:val="000000"/>
          <w:sz w:val="20"/>
          <w:szCs w:val="20"/>
          <w:rtl w:val="0"/>
        </w:rPr>
        <w:t xml:space="preserve">[16]. </w:t>
      </w:r>
      <w:r>
        <w:rPr>
          <w:rFonts w:ascii="Times New Roman" w:hAnsi="Times New Roman" w:cs="B Nazanin"/>
          <w:b w:val="0"/>
          <w:color w:val="000000"/>
          <w:sz w:val="20"/>
          <w:szCs w:val="20"/>
          <w:rtl w:val="1"/>
        </w:rPr>
        <w:t xml:space="preserve">فقط </w:t>
      </w:r>
      <w:r>
        <w:rPr>
          <w:rFonts w:ascii="Times New Roman" w:hAnsi="Times New Roman" w:cs="B Nazanin"/>
          <w:b w:val="0"/>
          <w:color w:val="000000"/>
          <w:sz w:val="20"/>
          <w:szCs w:val="20"/>
          <w:rtl w:val="0"/>
        </w:rPr>
        <w:t xml:space="preserve">RPDE/DFA/PPE </w:t>
      </w:r>
      <w:r>
        <w:rPr>
          <w:rFonts w:ascii="Times New Roman" w:hAnsi="Times New Roman" w:cs="B Nazanin"/>
          <w:b w:val="0"/>
          <w:color w:val="000000"/>
          <w:sz w:val="20"/>
          <w:szCs w:val="20"/>
          <w:rtl w:val="1"/>
        </w:rPr>
        <w:t xml:space="preserve">مشترک وارد انتخاب‌اند؛ هزینه مصنوعی برابر، برای تعمیرها یک ستون مجاز می‌کند و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نامقید است. احتمال پنج بذر و سپس سه ضبط هر فرد میانگین می‌شود؛ آستانه </w:t>
      </w:r>
      <w:r>
        <w:rPr>
          <w:rFonts w:ascii="Times New Roman" w:hAnsi="Times New Roman" w:cs="B Nazanin"/>
          <w:b w:val="0"/>
          <w:color w:val="000000"/>
          <w:sz w:val="20"/>
          <w:szCs w:val="20"/>
          <w:rtl w:val="0"/>
        </w:rPr>
        <w:t xml:space="preserve">0.5 </w:t>
      </w:r>
      <w:r>
        <w:rPr>
          <w:rFonts w:ascii="Times New Roman" w:hAnsi="Times New Roman" w:cs="B Nazanin"/>
          <w:b w:val="0"/>
          <w:color w:val="000000"/>
          <w:sz w:val="20"/>
          <w:szCs w:val="20"/>
          <w:rtl w:val="1"/>
        </w:rPr>
        <w:t xml:space="preserve">است. برچسب مقصد فقط ارزیابی را می‌سازد. فاصله‌ها </w:t>
      </w:r>
      <w:r>
        <w:rPr>
          <w:rFonts w:ascii="Times New Roman" w:hAnsi="Times New Roman" w:cs="B Nazanin"/>
          <w:b w:val="0"/>
          <w:color w:val="000000"/>
          <w:sz w:val="20"/>
          <w:szCs w:val="20"/>
          <w:rtl w:val="0"/>
        </w:rPr>
        <w:t xml:space="preserve">bootstrap </w:t>
      </w:r>
      <w:r>
        <w:rPr>
          <w:rFonts w:ascii="Times New Roman" w:hAnsi="Times New Roman" w:cs="B Nazanin"/>
          <w:b w:val="0"/>
          <w:color w:val="000000"/>
          <w:sz w:val="20"/>
          <w:szCs w:val="20"/>
          <w:rtl w:val="1"/>
        </w:rPr>
        <w:t>طبقه‌بندی‌شده۱۰۰۰۰بازنمونه فردی، توصیفی و شرطی به مدل برازش‌شده‌اند؛ تکرار مستقل بذر یا عدم‌قطعیت کامل آموزش نیستند.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جدول۸. انتقال سه‌ویژگی بیرونی؛ </w:t>
      </w:r>
      <w:r>
        <w:rPr>
          <w:rFonts w:ascii="Times New Roman" w:hAnsi="Times New Roman" w:cs="B Nazanin"/>
          <w:b w:val="0"/>
          <w:color w:val="000000"/>
          <w:sz w:val="18"/>
          <w:szCs w:val="18"/>
          <w:rtl w:val="0"/>
        </w:rPr>
        <w:t xml:space="preserve">ensemble </w:t>
      </w:r>
      <w:r>
        <w:rPr>
          <w:rFonts w:ascii="Times New Roman" w:hAnsi="Times New Roman" w:cs="B Nazanin"/>
          <w:b w:val="0"/>
          <w:color w:val="000000"/>
          <w:sz w:val="18"/>
          <w:szCs w:val="18"/>
          <w:rtl w:val="1"/>
        </w:rPr>
        <w:t xml:space="preserve">فردمحور پنج‌بذری. </w:t>
      </w:r>
      <w:r>
        <w:rPr>
          <w:rFonts w:ascii="Times New Roman" w:hAnsi="Times New Roman" w:cs="B Nazanin"/>
          <w:b w:val="0"/>
          <w:color w:val="000000"/>
          <w:sz w:val="18"/>
          <w:szCs w:val="18"/>
          <w:rtl w:val="0"/>
        </w:rPr>
        <w:t xml:space="preserve">E=EHOA </w:t>
      </w:r>
      <w:r>
        <w:rPr>
          <w:rFonts w:ascii="Times New Roman" w:hAnsi="Times New Roman" w:cs="B Nazanin"/>
          <w:b w:val="0"/>
          <w:color w:val="000000"/>
          <w:sz w:val="18"/>
          <w:szCs w:val="18"/>
          <w:rtl w:val="1"/>
        </w:rPr>
        <w:t xml:space="preserve">؛ </w:t>
      </w:r>
      <w:r>
        <w:rPr>
          <w:rFonts w:ascii="Times New Roman" w:hAnsi="Times New Roman" w:cs="B Nazanin"/>
          <w:b w:val="0"/>
          <w:color w:val="000000"/>
          <w:sz w:val="18"/>
          <w:szCs w:val="18"/>
          <w:rtl w:val="0"/>
        </w:rPr>
        <w:t xml:space="preserve">R/C/M/S </w:t>
      </w:r>
      <w:r>
        <w:rPr>
          <w:rFonts w:ascii="Times New Roman" w:hAnsi="Times New Roman" w:cs="B Nazanin"/>
          <w:b w:val="0"/>
          <w:color w:val="000000"/>
          <w:sz w:val="18"/>
          <w:szCs w:val="18"/>
          <w:rtl w:val="1"/>
        </w:rPr>
        <w:t xml:space="preserve">تعمیرها. فاصله </w:t>
      </w:r>
      <w:r>
        <w:rPr>
          <w:rFonts w:ascii="Times New Roman" w:hAnsi="Times New Roman" w:cs="B Nazanin"/>
          <w:b w:val="0"/>
          <w:color w:val="000000"/>
          <w:sz w:val="18"/>
          <w:szCs w:val="18"/>
          <w:rtl w:val="0"/>
        </w:rPr>
        <w:t xml:space="preserve">BA </w:t>
      </w:r>
      <w:r>
        <w:rPr>
          <w:rFonts w:ascii="Times New Roman" w:hAnsi="Times New Roman" w:cs="B Nazanin"/>
          <w:b w:val="0"/>
          <w:color w:val="000000"/>
          <w:sz w:val="18"/>
          <w:szCs w:val="18"/>
          <w:rtl w:val="1"/>
        </w:rPr>
        <w:t xml:space="preserve">شامل </w:t>
      </w:r>
      <w:r>
        <w:rPr>
          <w:rFonts w:ascii="Times New Roman" w:hAnsi="Times New Roman" w:cs="B Nazanin"/>
          <w:b w:val="0"/>
          <w:color w:val="000000"/>
          <w:sz w:val="18"/>
          <w:szCs w:val="18"/>
          <w:rtl w:val="0"/>
        </w:rPr>
        <w:t xml:space="preserve">0.5 </w:t>
      </w:r>
      <w:r>
        <w:rPr>
          <w:rFonts w:ascii="Times New Roman" w:hAnsi="Times New Roman" w:cs="B Nazanin"/>
          <w:b w:val="0"/>
          <w:color w:val="000000"/>
          <w:sz w:val="18"/>
          <w:szCs w:val="18"/>
          <w:rtl w:val="1"/>
        </w:rPr>
        <w:t>است؛ برتری بالینی نداریم.</w:t>
      </w:r>
    </w:p>
    <w:tbl>
      <w:tblPr>
        <w:tblW w:type="dxa" w:w="4876"/>
        <w:tblLayout w:type="fixed"/>
        <w:tblLook w:firstColumn="1" w:firstRow="1" w:lastColumn="0" w:lastRow="0" w:noHBand="0" w:noVBand="1" w:val="04A0"/>
        <w:jc w:val="left"/>
      </w:tblPr>
      <w:tblGrid>
        <w:gridCol w:w="1219"/>
        <w:gridCol w:w="1219"/>
        <w:gridCol w:w="1219"/>
        <w:gridCol w:w="1219"/>
      </w:tblGrid>
      <w:tr>
        <w:trPr>
          <w:cantSplit/>
          <w:tblHeader/>
        </w:trPr>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Methods</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 [95% descriptive]</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Sens./Spec.</w:t>
            </w:r>
          </w:p>
        </w:tc>
        <w:tc>
          <w:tcPr>
            <w:tcW w:type="dxa" w:w="121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AUC</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0.5794</w:t>
            </w:r>
          </w:p>
        </w:tc>
      </w:tr>
      <w:tr>
        <w:trPr>
          <w:cantSplit/>
        </w:trPr>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R/C/M/S</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0.575 [0.475,0.675]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0.725/0.425</w:t>
            </w:r>
          </w:p>
        </w:tc>
        <w:tc>
          <w:tcPr>
            <w:tcW w:type="dxa" w:w="121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0.5500</w:t>
            </w:r>
          </w:p>
        </w:tc>
      </w:tr>
    </w:tbl>
    <w:p>
      <w:pPr>
        <w:spacing w:after="0"/>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متناهی همگرایی را ثابت نمی‌کند؛ فاکتوریل و جست‌وجوی بزرگ‌تر یک بذر دارند.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حاشیه‌ای منهای </w:t>
      </w:r>
      <w:r>
        <w:rPr>
          <w:rFonts w:ascii="Times New Roman" w:hAnsi="Times New Roman" w:cs="B Nazanin"/>
          <w:b w:val="0"/>
          <w:color w:val="000000"/>
          <w:sz w:val="20"/>
          <w:szCs w:val="20"/>
          <w:rtl w:val="0"/>
        </w:rPr>
        <w:t xml:space="preserve">SD </w:t>
      </w:r>
      <w:r>
        <w:rPr>
          <w:rFonts w:ascii="Times New Roman" w:hAnsi="Times New Roman" w:cs="B Nazanin"/>
          <w:b w:val="0"/>
          <w:color w:val="000000"/>
          <w:sz w:val="20"/>
          <w:szCs w:val="20"/>
          <w:rtl w:val="1"/>
        </w:rPr>
        <w:t>تضمین پوشش کالیبره یا کنترل انتخاب کاذب ندارد. زمان‌ها سه/شش پردازش دارند. هویت ضبط اولیه و سوابق تاریخی مفقود تأیید نشده‌اند. انتقال سه‌ویژگی از نام مشترک استفاده می‌کند، بدون تأیید معادل‌بودن استخراج/کالیبراسیون؛ مدل اصلی۲۲ویژگی یا کاربرد آینده‌نگر بالینی را اعتبارسنجی نمی‌کند.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مخزن </w:t>
      </w:r>
      <w:r>
        <w:rPr>
          <w:rFonts w:ascii="Times New Roman" w:hAnsi="Times New Roman" w:cs="B Nazanin"/>
          <w:b w:val="0"/>
          <w:color w:val="000000"/>
          <w:sz w:val="20"/>
          <w:szCs w:val="20"/>
          <w:rtl w:val="0"/>
        </w:rPr>
        <w:t xml:space="preserve">github.com/Amirgh23/coststable-ehoa </w:t>
      </w:r>
      <w:r>
        <w:rPr>
          <w:rFonts w:ascii="Times New Roman" w:hAnsi="Times New Roman" w:cs="B Nazanin"/>
          <w:b w:val="0"/>
          <w:color w:val="000000"/>
          <w:sz w:val="20"/>
          <w:szCs w:val="20"/>
          <w:rtl w:val="1"/>
        </w:rPr>
        <w:t xml:space="preserve">کد، داده عمومی با انتساب، همه پیش‌بینی‌ها، ماسک، ممیزی، مقاله و پاسخ‌ها را دارد. ۱۴۶۴ اجرای اصلی و۲۵ برازش انتقال، پروتکل جدا دارند و آماری ادغام نمی‌شوند. </w:t>
      </w:r>
      <w:r>
        <w:rPr>
          <w:rFonts w:ascii="Times New Roman" w:hAnsi="Times New Roman" w:cs="B Nazanin"/>
          <w:b w:val="0"/>
          <w:color w:val="000000"/>
          <w:sz w:val="20"/>
          <w:szCs w:val="20"/>
          <w:rtl w:val="0"/>
        </w:rPr>
        <w:t xml:space="preserve">Hill-Valley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UCI 166/OpenML 1479 </w:t>
      </w:r>
      <w:r>
        <w:rPr>
          <w:rFonts w:ascii="Times New Roman" w:hAnsi="Times New Roman" w:cs="B Nazanin"/>
          <w:b w:val="0"/>
          <w:color w:val="000000"/>
          <w:sz w:val="20"/>
          <w:szCs w:val="20"/>
          <w:rtl w:val="1"/>
        </w:rPr>
        <w:t>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تعمیر محلی تقسیم، بودجه مصنوعی را رعایت می‌کند. نتایج اصلاح‌شده برتری عمومی پیش‌بینی ندارند؛ انتقال به مجموعه عمومی ضعیف است و حذف ستون، هزینه خدمت مشترک را کاهش نمی‌دهد. استقرار به هزینه حاشیه‌ای اندازه‌گیری‌شده و اعتبارسنجی بالینی نیاز دارد.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widowControl/>
        <w:spacing w:after="60" w:before="0" w:line="240" w:lineRule="auto"/>
        <w:ind w:left="0" w:right="0" w:firstLine="0"/>
        <w:jc w:val="both"/>
        <w:bidi w:val="0"/>
      </w:pPr>
      <w:r>
        <w:rPr>
          <w:rFonts w:ascii="Times New Roman" w:hAnsi="Times New Roman" w:cs="Times New Roman"/>
          <w:b w:val="0"/>
          <w:color w:val="000000"/>
          <w:sz w:val="14"/>
        </w:rPr>
        <w:t>[16] C. Prez, "Parkinson Dataset with replicated acoustic features," UCI, 2016. https://doi.org/10.24432/C5701F</w:t>
      </w:r>
    </w:p>
    <w:p>
      <w:pPr>
        <w:widowControl/>
        <w:spacing w:after="60" w:before="0" w:line="240" w:lineRule="auto"/>
        <w:ind w:left="0" w:right="0" w:firstLine="0"/>
        <w:jc w:val="both"/>
        <w:bidi w:val="0"/>
      </w:pPr>
      <w:r>
        <w:rPr>
          <w:rFonts w:ascii="Times New Roman" w:hAnsi="Times New Roman" w:cs="Times New Roman"/>
          <w:b w:val="0"/>
          <w:color w:val="000000"/>
          <w:sz w:val="14"/>
        </w:rPr>
        <w:t>[17] Montana DPHHS, "Cancer Control Programs Fee for Service Schedule," effective June 30, 2024,p.3,code 88173. https://dphhs.mt.gov/assets/publichealth/Cancer/MCCP2025FeeSchedule.pdf</w:t>
      </w:r>
    </w:p>
    <w:p>
      <w:pPr>
        <w:sectPr>
          <w:endnotePr>
            <w:numFmt w:val="decimal"/>
          </w:endnotePr>
          <w:type w:val="continuous"/>
          <w:pgSz w:w="11906" w:h="16838" w:code="9"/>
          <w:pgMar w:top="1077" w:right="907" w:bottom="1440" w:left="907" w:header="850" w:footer="562" w:gutter="0"/>
          <w:titlePg/>
          <w:rtlGutter/>
          <w:docGrid w:linePitch="272"/>
          <w:cols w:num="2" w:space="340"/>
          <w:bidi/>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