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408000" cy="788081"/>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8000" cy="788081"/>
                    </a:xfrm>
                    <a:prstGeom prst="rect"/>
                  </pic:spPr>
                </pic:pic>
              </a:graphicData>
            </a:graphic>
          </wp:inline>
        </w:drawing>
      </w:r>
    </w:p>
    <w:p>
      <w:pPr>
        <w:pStyle w:val="Title"/>
        <w:widowControl/>
        <w:spacing w:after="60" w:before="0" w:line="240" w:lineRule="auto"/>
        <w:ind w:left="0" w:right="0" w:firstLine="0"/>
        <w:jc w:val="center"/>
        <w:bidi w:val="1"/>
      </w:pPr>
      <w:r>
        <w:rPr>
          <w:rFonts w:ascii="Times New Roman" w:hAnsi="Times New Roman" w:cs="B Nazanin"/>
          <w:b/>
          <w:color w:val="000000"/>
          <w:sz w:val="28"/>
          <w:szCs w:val="28"/>
          <w:rtl w:val="1"/>
        </w:rPr>
        <w:t xml:space="preserve">انتخاب ویژگی با بودجه سخت و تعمیر مبتنی بر اطلاعات متقابل بازنمونه‌گیری‌شده در </w:t>
      </w:r>
      <w:r>
        <w:rPr>
          <w:rFonts w:ascii="Times New Roman" w:hAnsi="Times New Roman" w:cs="B Nazanin"/>
          <w:b/>
          <w:color w:val="000000"/>
          <w:sz w:val="28"/>
          <w:szCs w:val="28"/>
          <w:rtl w:val="0"/>
        </w:rPr>
        <w:t>EHOA</w:t>
      </w:r>
      <w:r>
        <w:rPr>
          <w:rFonts w:ascii="Times New Roman" w:hAnsi="Times New Roman" w:cs="B Nazanin"/>
          <w:b/>
          <w:color w:val="000000"/>
          <w:sz w:val="28"/>
          <w:szCs w:val="28"/>
          <w:rtl w:val="0"/>
        </w:rPr>
      </w:r>
    </w:p>
    <w:p>
      <w:pPr>
        <w:widowControl/>
        <w:spacing w:after="60" w:before="0" w:line="240" w:lineRule="auto"/>
        <w:ind w:left="0" w:right="0" w:firstLine="0"/>
        <w:jc w:val="center"/>
        <w:bidi w:val="1"/>
      </w:pPr>
      <w:r>
        <w:rPr>
          <w:rFonts w:ascii="Times New Roman" w:hAnsi="Times New Roman" w:cs="B Nazanin"/>
          <w:b w:val="0"/>
          <w:color w:val="000000"/>
          <w:sz w:val="20"/>
          <w:szCs w:val="20"/>
          <w:rtl w:val="1"/>
        </w:rPr>
        <w:t>امیررضا غفاریان</w:t>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دانشجوی کارشناسی ارشد، دانشگاه آزاد اسلامی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چکیده. تعمیرهای بودجه در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با سودمندی محلی، در۷۵۰ اجرای اصلی و۷۱۴ اجرای حساسیت ارزیابی شدند. روش بازنمونه‌گیری‌شده در ده دیتاست دقت متوازن</w:t>
      </w:r>
      <w:r>
        <w:rPr>
          <w:rFonts w:ascii="Times New Roman" w:hAnsi="Times New Roman" w:cs="B Nazanin"/>
          <w:b w:val="0"/>
          <w:color w:val="000000"/>
          <w:sz w:val="20"/>
          <w:szCs w:val="20"/>
          <w:rtl w:val="0"/>
        </w:rPr>
        <w:t>0.7932</w:t>
      </w:r>
      <w:r>
        <w:rPr>
          <w:rFonts w:ascii="Times New Roman" w:hAnsi="Times New Roman" w:cs="B Nazanin"/>
          <w:b w:val="0"/>
          <w:color w:val="000000"/>
          <w:sz w:val="20"/>
          <w:szCs w:val="20"/>
          <w:rtl w:val="1"/>
        </w:rPr>
        <w:t>، نسبت هزینه مصنوعی</w:t>
      </w:r>
      <w:r>
        <w:rPr>
          <w:rFonts w:ascii="Times New Roman" w:hAnsi="Times New Roman" w:cs="B Nazanin"/>
          <w:b w:val="0"/>
          <w:color w:val="000000"/>
          <w:sz w:val="20"/>
          <w:szCs w:val="20"/>
          <w:rtl w:val="0"/>
        </w:rPr>
        <w:t xml:space="preserve">0.2774 </w:t>
      </w:r>
      <w:r>
        <w:rPr>
          <w:rFonts w:ascii="Times New Roman" w:hAnsi="Times New Roman" w:cs="B Nazanin"/>
          <w:b w:val="0"/>
          <w:color w:val="000000"/>
          <w:sz w:val="20"/>
          <w:szCs w:val="20"/>
          <w:rtl w:val="1"/>
        </w:rPr>
        <w:t>و پایداری توصیفی</w:t>
      </w:r>
      <w:r>
        <w:rPr>
          <w:rFonts w:ascii="Times New Roman" w:hAnsi="Times New Roman" w:cs="B Nazanin"/>
          <w:b w:val="0"/>
          <w:color w:val="000000"/>
          <w:sz w:val="20"/>
          <w:szCs w:val="20"/>
          <w:rtl w:val="0"/>
        </w:rPr>
        <w:t xml:space="preserve">0.2241 </w:t>
      </w:r>
      <w:r>
        <w:rPr>
          <w:rFonts w:ascii="Times New Roman" w:hAnsi="Times New Roman" w:cs="B Nazanin"/>
          <w:b w:val="0"/>
          <w:color w:val="000000"/>
          <w:sz w:val="20"/>
          <w:szCs w:val="20"/>
          <w:rtl w:val="1"/>
        </w:rPr>
        <w:t xml:space="preserve">دارد. در۴۵۰ کنترل پسینی بدون جست‌وجو، دقت متوازن/پایداری حذف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برابر</w:t>
      </w:r>
      <w:r>
        <w:rPr>
          <w:rFonts w:ascii="Times New Roman" w:hAnsi="Times New Roman" w:cs="B Nazanin"/>
          <w:b w:val="0"/>
          <w:color w:val="000000"/>
          <w:sz w:val="20"/>
          <w:szCs w:val="20"/>
          <w:rtl w:val="0"/>
        </w:rPr>
        <w:t xml:space="preserve">0.7869/0.6709 </w:t>
      </w:r>
      <w:r>
        <w:rPr>
          <w:rFonts w:ascii="Times New Roman" w:hAnsi="Times New Roman" w:cs="B Nazanin"/>
          <w:b w:val="0"/>
          <w:color w:val="000000"/>
          <w:sz w:val="20"/>
          <w:szCs w:val="20"/>
          <w:rtl w:val="1"/>
        </w:rPr>
        <w:t>و حذف بازنمونه‌گیری‌شده</w:t>
      </w:r>
      <w:r>
        <w:rPr>
          <w:rFonts w:ascii="Times New Roman" w:hAnsi="Times New Roman" w:cs="B Nazanin"/>
          <w:b w:val="0"/>
          <w:color w:val="000000"/>
          <w:sz w:val="20"/>
          <w:szCs w:val="20"/>
          <w:rtl w:val="0"/>
        </w:rPr>
        <w:t xml:space="preserve">0.7840/0.7999 </w:t>
      </w:r>
      <w:r>
        <w:rPr>
          <w:rFonts w:ascii="Times New Roman" w:hAnsi="Times New Roman" w:cs="B Nazanin"/>
          <w:b w:val="0"/>
          <w:color w:val="000000"/>
          <w:sz w:val="20"/>
          <w:szCs w:val="20"/>
          <w:rtl w:val="1"/>
        </w:rPr>
        <w:t xml:space="preserve">است؛ هیچ اختلاف دقت پس از هولم معنادار نیست. معناداری پایداری نسبت به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اولیه در هر تحلیل نه‌دیتاستی حذف یک دیتاست از بین می‌رود؛ ضرورت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ثابت نیست. انتقال مستقل سه‌ویژگی روی۸۰ فرد دقت متوازن فردمحور</w:t>
      </w:r>
      <w:r>
        <w:rPr>
          <w:rFonts w:ascii="Times New Roman" w:hAnsi="Times New Roman" w:cs="B Nazanin"/>
          <w:b w:val="0"/>
          <w:color w:val="000000"/>
          <w:sz w:val="20"/>
          <w:szCs w:val="20"/>
          <w:rtl w:val="0"/>
        </w:rPr>
        <w:t xml:space="preserve">0.575 </w:t>
      </w:r>
      <w:r>
        <w:rPr>
          <w:rFonts w:ascii="Times New Roman" w:hAnsi="Times New Roman" w:cs="B Nazanin"/>
          <w:b w:val="0"/>
          <w:color w:val="000000"/>
          <w:sz w:val="20"/>
          <w:szCs w:val="20"/>
          <w:rtl w:val="1"/>
        </w:rPr>
        <w:t xml:space="preserve">با فاصله توصیفی۹۵٪ </w:t>
      </w:r>
      <w:r>
        <w:rPr>
          <w:rFonts w:ascii="Times New Roman" w:hAnsi="Times New Roman" w:cs="B Nazanin"/>
          <w:b w:val="0"/>
          <w:color w:val="000000"/>
          <w:sz w:val="20"/>
          <w:szCs w:val="20"/>
          <w:rtl w:val="0"/>
        </w:rPr>
        <w:t xml:space="preserve">[0.475,0.675] </w:t>
      </w:r>
      <w:r>
        <w:rPr>
          <w:rFonts w:ascii="Times New Roman" w:hAnsi="Times New Roman" w:cs="B Nazanin"/>
          <w:b w:val="0"/>
          <w:color w:val="000000"/>
          <w:sz w:val="20"/>
          <w:szCs w:val="20"/>
          <w:rtl w:val="1"/>
        </w:rPr>
        <w:t xml:space="preserve">دارد. هزینه مصنوعی و تعرفه مشترک </w:t>
      </w:r>
      <w:r>
        <w:rPr>
          <w:rFonts w:ascii="Times New Roman" w:hAnsi="Times New Roman" w:cs="B Nazanin"/>
          <w:b w:val="0"/>
          <w:color w:val="000000"/>
          <w:sz w:val="20"/>
          <w:szCs w:val="20"/>
          <w:rtl w:val="0"/>
        </w:rPr>
        <w:t>FNA</w:t>
      </w:r>
      <w:r>
        <w:rPr>
          <w:rFonts w:ascii="Times New Roman" w:hAnsi="Times New Roman" w:cs="B Nazanin"/>
          <w:b w:val="0"/>
          <w:color w:val="000000"/>
          <w:sz w:val="20"/>
          <w:szCs w:val="20"/>
          <w:rtl w:val="1"/>
        </w:rPr>
        <w:t>، صرفه‌جویی بالینی یا اعتبار مدل اصلی۲۲ویژگی را اثبات نمی‌کنند.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کلیدواژه‌ها. انتخاب ویژگی، بودجه سخت، اطلاعات متقابل بازنمونه‌گیری‌شده، پایداری زیرمجموعه</w:t>
      </w:r>
    </w:p>
    <w:p>
      <w:pPr>
        <w:sectPr>
          <w:headerReference w:type="even" r:id="rId15"/>
          <w:headerReference w:type="default" r:id="rId18"/>
          <w:footerReference w:type="default" r:id="rId19"/>
          <w:endnotePr>
            <w:numFmt w:val="decimal"/>
          </w:endnotePr>
          <w:type w:val="continuous"/>
          <w:pgSz w:w="11906" w:h="16838" w:code="9"/>
          <w:pgMar w:top="1077" w:right="907" w:bottom="1440" w:left="907" w:header="850" w:footer="562" w:gutter="0"/>
          <w:titlePg/>
          <w:rtlGutter/>
          <w:docGrid w:linePitch="272"/>
          <w:cols w:num="1" w:space="340"/>
          <w:bidi/>
        </w:sectPr>
      </w:pP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۱  مسئله و سهم پژوهش</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زیرمجموعه کوچک الزاماً ارزان نیست. بودجه سخت، هزینه کسب ویژگی‌های منتخب را محدود می‌کند </w:t>
      </w:r>
      <w:r>
        <w:rPr>
          <w:rFonts w:ascii="Times New Roman" w:hAnsi="Times New Roman" w:cs="B Nazanin"/>
          <w:b w:val="0"/>
          <w:color w:val="000000"/>
          <w:sz w:val="20"/>
          <w:szCs w:val="20"/>
          <w:rtl w:val="0"/>
        </w:rPr>
        <w:t>[1]</w:t>
      </w:r>
      <w:r>
        <w:rPr>
          <w:rFonts w:ascii="Times New Roman" w:hAnsi="Times New Roman" w:cs="B Nazanin"/>
          <w:b w:val="0"/>
          <w:color w:val="000000"/>
          <w:sz w:val="20"/>
          <w:szCs w:val="20"/>
          <w:rtl w:val="1"/>
        </w:rPr>
        <w:t xml:space="preserve">؛ پایداری، تغییر هویت ویژگی‌های منتخب را جدا از دقت یا همگرایی می‌سنجد </w:t>
      </w:r>
      <w:r>
        <w:rPr>
          <w:rFonts w:ascii="Times New Roman" w:hAnsi="Times New Roman" w:cs="B Nazanin"/>
          <w:b w:val="0"/>
          <w:color w:val="000000"/>
          <w:sz w:val="20"/>
          <w:szCs w:val="20"/>
          <w:rtl w:val="0"/>
        </w:rPr>
        <w:t>[2].</w:t>
      </w:r>
      <w:r>
        <w:rPr>
          <w:rFonts w:ascii="Times New Roman" w:hAnsi="Times New Roman" w:cs="B Nazanin"/>
          <w:b w:val="0"/>
          <w:color w:val="000000"/>
          <w:sz w:val="20"/>
          <w:szCs w:val="20"/>
          <w:rtl w:val="0"/>
        </w:rPr>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انتخاب ویژگی پزشکی </w:t>
      </w:r>
      <w:r>
        <w:rPr>
          <w:rFonts w:ascii="Times New Roman" w:hAnsi="Times New Roman" w:cs="B Nazanin"/>
          <w:b w:val="0"/>
          <w:color w:val="000000"/>
          <w:sz w:val="20"/>
          <w:szCs w:val="20"/>
          <w:rtl w:val="0"/>
        </w:rPr>
        <w:t>[3]</w:t>
      </w:r>
      <w:r>
        <w:rPr>
          <w:rFonts w:ascii="Times New Roman" w:hAnsi="Times New Roman" w:cs="B Nazanin"/>
          <w:b w:val="0"/>
          <w:color w:val="000000"/>
          <w:sz w:val="20"/>
          <w:szCs w:val="20"/>
          <w:rtl w:val="1"/>
        </w:rPr>
        <w:t>، قدرت تفکیک، تکرارپذیری ویژگی و بار کسب اندازه‌گیری جدا هستند. توصیفگرهای هم‌بسته ممکن است جایگزین هم شوند؛ تکرار انتخاب، اعتبار زیست‌نشانگر را ثابت نمی‌کند.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جست‌وجوی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حفظ و فقط سودمندی تعمیر تغییر می‌کند </w:t>
      </w:r>
      <w:r>
        <w:rPr>
          <w:rFonts w:ascii="Times New Roman" w:hAnsi="Times New Roman" w:cs="B Nazanin"/>
          <w:b w:val="0"/>
          <w:color w:val="000000"/>
          <w:sz w:val="20"/>
          <w:szCs w:val="20"/>
          <w:rtl w:val="0"/>
        </w:rPr>
        <w:t xml:space="preserve">[4]. </w:t>
      </w:r>
      <w:r>
        <w:rPr>
          <w:rFonts w:ascii="Times New Roman" w:hAnsi="Times New Roman" w:cs="B Nazanin"/>
          <w:b w:val="0"/>
          <w:color w:val="000000"/>
          <w:sz w:val="20"/>
          <w:szCs w:val="20"/>
          <w:rtl w:val="1"/>
        </w:rPr>
        <w:t>سهم پژوهش مقایسه کنترل‌شده و قابل‌ممیزی است؛ خانواده بهینه‌سازی تازه یا ابزار بالینی تأییدشده نیست.</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۲  مطالعات مرتبط</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پایداری الزاماً نشان‌دهنده پیش‌بین مفید نیست </w:t>
      </w:r>
      <w:r>
        <w:rPr>
          <w:rFonts w:ascii="Times New Roman" w:hAnsi="Times New Roman" w:cs="B Nazanin"/>
          <w:b w:val="0"/>
          <w:color w:val="000000"/>
          <w:sz w:val="20"/>
          <w:szCs w:val="20"/>
          <w:rtl w:val="0"/>
        </w:rPr>
        <w:t xml:space="preserve">[5]. </w:t>
      </w:r>
      <w:r>
        <w:rPr>
          <w:rFonts w:ascii="Times New Roman" w:hAnsi="Times New Roman" w:cs="B Nazanin"/>
          <w:b w:val="0"/>
          <w:color w:val="000000"/>
          <w:sz w:val="20"/>
          <w:szCs w:val="20"/>
          <w:rtl w:val="1"/>
        </w:rPr>
        <w:t xml:space="preserve">انتخاب پزشکی جریمه‌شده </w:t>
      </w:r>
      <w:r>
        <w:rPr>
          <w:rFonts w:ascii="Times New Roman" w:hAnsi="Times New Roman" w:cs="B Nazanin"/>
          <w:b w:val="0"/>
          <w:color w:val="000000"/>
          <w:sz w:val="20"/>
          <w:szCs w:val="20"/>
          <w:rtl w:val="0"/>
        </w:rPr>
        <w:t>[6]</w:t>
      </w:r>
      <w:r>
        <w:rPr>
          <w:rFonts w:ascii="Times New Roman" w:hAnsi="Times New Roman" w:cs="B Nazanin"/>
          <w:b w:val="0"/>
          <w:color w:val="000000"/>
          <w:sz w:val="20"/>
          <w:szCs w:val="20"/>
          <w:rtl w:val="1"/>
        </w:rPr>
        <w:t xml:space="preserve">، کسب ترتیبی </w:t>
      </w:r>
      <w:r>
        <w:rPr>
          <w:rFonts w:ascii="Times New Roman" w:hAnsi="Times New Roman" w:cs="B Nazanin"/>
          <w:b w:val="0"/>
          <w:color w:val="000000"/>
          <w:sz w:val="20"/>
          <w:szCs w:val="20"/>
          <w:rtl w:val="0"/>
        </w:rPr>
        <w:t xml:space="preserve">[7] </w:t>
      </w:r>
      <w:r>
        <w:rPr>
          <w:rFonts w:ascii="Times New Roman" w:hAnsi="Times New Roman" w:cs="B Nazanin"/>
          <w:b w:val="0"/>
          <w:color w:val="000000"/>
          <w:sz w:val="20"/>
          <w:szCs w:val="20"/>
          <w:rtl w:val="1"/>
        </w:rPr>
        <w:t xml:space="preserve">و هزینه گروهی </w:t>
      </w:r>
      <w:r>
        <w:rPr>
          <w:rFonts w:ascii="Times New Roman" w:hAnsi="Times New Roman" w:cs="B Nazanin"/>
          <w:b w:val="0"/>
          <w:color w:val="000000"/>
          <w:sz w:val="20"/>
          <w:szCs w:val="20"/>
          <w:rtl w:val="0"/>
        </w:rPr>
        <w:t xml:space="preserve">[8] </w:t>
      </w:r>
      <w:r>
        <w:rPr>
          <w:rFonts w:ascii="Times New Roman" w:hAnsi="Times New Roman" w:cs="B Nazanin"/>
          <w:b w:val="0"/>
          <w:color w:val="000000"/>
          <w:sz w:val="20"/>
          <w:szCs w:val="20"/>
          <w:rtl w:val="1"/>
        </w:rPr>
        <w:t xml:space="preserve">مسائل متفاوتی دارند (جدول۱)؛ اعداد آنها مستقیماً قابل‌مقایسه نیستند. </w:t>
      </w:r>
      <w:r>
        <w:rPr>
          <w:rFonts w:ascii="Times New Roman" w:hAnsi="Times New Roman" w:cs="B Nazanin"/>
          <w:b w:val="0"/>
          <w:color w:val="000000"/>
          <w:sz w:val="20"/>
          <w:szCs w:val="20"/>
          <w:rtl w:val="0"/>
        </w:rPr>
        <w:t xml:space="preserve">NR </w:t>
      </w:r>
      <w:r>
        <w:rPr>
          <w:rFonts w:ascii="Times New Roman" w:hAnsi="Times New Roman" w:cs="B Nazanin"/>
          <w:b w:val="0"/>
          <w:color w:val="000000"/>
          <w:sz w:val="20"/>
          <w:szCs w:val="20"/>
          <w:rtl w:val="1"/>
        </w:rPr>
        <w:t>یعنی در منبع بررسی‌شده گزارش نشده است.</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۱. مقایسه مطالعات؛ جزئیات پروتکل در پیوست آمده است.</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Study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Budget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Evaluation</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Difference</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Jagdhuber [1]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Simulation</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Feasible GA</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 [2]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Chance-corrected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Hamer [5]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Importance-weighted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 limits</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Feature / proxy</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Medical data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Penalized ERM</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Valancius [7]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Sequential</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AFA benchmarks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Patient-wise policy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Grouped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MIMIC</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Shadow stopping</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This work</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Synthetic 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 x 3 outer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 repair</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انتخاب پایدار کلاسیک، انتخاب‌های تکرارشده در زیرنمونه‌ها را تجمیع می‌کند و با فرض‌ها و آستانه‌های مشخص، انتخاب کاذب را کنترل می‌کند </w:t>
      </w:r>
      <w:r>
        <w:rPr>
          <w:rFonts w:ascii="Times New Roman" w:hAnsi="Times New Roman" w:cs="B Nazanin"/>
          <w:b w:val="0"/>
          <w:color w:val="000000"/>
          <w:sz w:val="20"/>
          <w:szCs w:val="20"/>
          <w:rtl w:val="0"/>
        </w:rPr>
        <w:t xml:space="preserve">[9,10]. </w:t>
      </w:r>
      <w:r>
        <w:rPr>
          <w:rFonts w:ascii="Times New Roman" w:hAnsi="Times New Roman" w:cs="B Nazanin"/>
          <w:b w:val="0"/>
          <w:color w:val="000000"/>
          <w:sz w:val="20"/>
          <w:szCs w:val="20"/>
          <w:rtl w:val="1"/>
        </w:rPr>
        <w:t xml:space="preserve">چهار بازنمونه اطلاعات متقابل در روش حاضر، صرفاً سودمندی حذف را پیش از جست‌وجوی پوششی برآورد می‌کنند. احتمال انتخاب تکرارشده را آستانه‌گذاری نمی‌کنیم و تضمین کنترل خطای آن روش‌ها به این تعمیر منتقل نمی‌شود. شاخص نوگوئیرا ماسک‌های نهایی را ارزیابی می‌کند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 xml:space="preserve">و تابع برازندگی بهینه‌شده نیست. کسب فعال </w:t>
      </w:r>
      <w:r>
        <w:rPr>
          <w:rFonts w:ascii="Times New Roman" w:hAnsi="Times New Roman" w:cs="B Nazanin"/>
          <w:b w:val="0"/>
          <w:color w:val="000000"/>
          <w:sz w:val="20"/>
          <w:szCs w:val="20"/>
          <w:rtl w:val="0"/>
        </w:rPr>
        <w:t xml:space="preserve">[7] </w:t>
      </w:r>
      <w:r>
        <w:rPr>
          <w:rFonts w:ascii="Times New Roman" w:hAnsi="Times New Roman" w:cs="B Nazanin"/>
          <w:b w:val="0"/>
          <w:color w:val="000000"/>
          <w:sz w:val="20"/>
          <w:szCs w:val="20"/>
          <w:rtl w:val="1"/>
        </w:rPr>
        <w:t>اندازه‌گیری را برای هر نمونه به‌صورت متوالی انتخاب می‌کند؛ تعمیر حاضر زیرمجموعه ثابت و شدنی برمی‌گرداند.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 xml:space="preserve">۳  </w:t>
      </w:r>
      <w:r>
        <w:rPr>
          <w:rFonts w:ascii="Times New Roman" w:hAnsi="Times New Roman" w:cs="B Nazanin"/>
          <w:b/>
          <w:color w:val="000000"/>
          <w:sz w:val="22"/>
          <w:szCs w:val="22"/>
          <w:rtl w:val="0"/>
        </w:rPr>
        <w:t xml:space="preserve">EHOA </w:t>
      </w:r>
      <w:r>
        <w:rPr>
          <w:rFonts w:ascii="Times New Roman" w:hAnsi="Times New Roman" w:cs="B Nazanin"/>
          <w:b/>
          <w:color w:val="000000"/>
          <w:sz w:val="22"/>
          <w:szCs w:val="22"/>
          <w:rtl w:val="1"/>
        </w:rPr>
        <w:t>پیاده‌سازی‌شده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هر عضو جمعیت، موقعیت پیوسته </w:t>
      </w:r>
      <w:r>
        <w:rPr>
          <w:rFonts w:ascii="Times New Roman" w:hAnsi="Times New Roman" w:cs="B Nazanin"/>
          <w:b w:val="0"/>
          <w:color w:val="000000"/>
          <w:sz w:val="20"/>
          <w:szCs w:val="20"/>
          <w:rtl w:val="0"/>
        </w:rPr>
        <w:t xml:space="preserve">x </w:t>
      </w:r>
      <w:r>
        <w:rPr>
          <w:rFonts w:ascii="Times New Roman" w:hAnsi="Times New Roman" w:cs="B Nazanin"/>
          <w:b w:val="0"/>
          <w:color w:val="000000"/>
          <w:sz w:val="20"/>
          <w:szCs w:val="20"/>
          <w:rtl w:val="1"/>
        </w:rPr>
        <w:t xml:space="preserve">و سرعت </w:t>
      </w:r>
      <w:r>
        <w:rPr>
          <w:rFonts w:ascii="Times New Roman" w:hAnsi="Times New Roman" w:cs="B Nazanin"/>
          <w:b w:val="0"/>
          <w:color w:val="000000"/>
          <w:sz w:val="20"/>
          <w:szCs w:val="20"/>
          <w:rtl w:val="0"/>
        </w:rPr>
        <w:t xml:space="preserve">v </w:t>
      </w:r>
      <w:r>
        <w:rPr>
          <w:rFonts w:ascii="Times New Roman" w:hAnsi="Times New Roman" w:cs="B Nazanin"/>
          <w:b w:val="0"/>
          <w:color w:val="000000"/>
          <w:sz w:val="20"/>
          <w:szCs w:val="20"/>
          <w:rtl w:val="1"/>
        </w:rPr>
        <w:t xml:space="preserve">دارد؛ ماسک دودویی </w:t>
      </w:r>
      <w:r>
        <w:rPr>
          <w:rFonts w:ascii="Times New Roman" w:hAnsi="Times New Roman" w:cs="B Nazanin"/>
          <w:b w:val="0"/>
          <w:color w:val="000000"/>
          <w:sz w:val="20"/>
          <w:szCs w:val="20"/>
          <w:rtl w:val="0"/>
        </w:rPr>
        <w:t xml:space="preserve">z </w:t>
      </w:r>
      <w:r>
        <w:rPr>
          <w:rFonts w:ascii="Times New Roman" w:hAnsi="Times New Roman" w:cs="B Nazanin"/>
          <w:b w:val="0"/>
          <w:color w:val="000000"/>
          <w:sz w:val="20"/>
          <w:szCs w:val="20"/>
          <w:rtl w:val="1"/>
        </w:rPr>
        <w:t xml:space="preserve">ویژگی‌ها را انتخاب می‌کند. مقداردهی اولیه از دنباله </w:t>
      </w:r>
      <w:r>
        <w:rPr>
          <w:rFonts w:ascii="Times New Roman" w:hAnsi="Times New Roman" w:cs="B Nazanin"/>
          <w:b w:val="0"/>
          <w:color w:val="000000"/>
          <w:sz w:val="20"/>
          <w:szCs w:val="20"/>
          <w:rtl w:val="0"/>
        </w:rPr>
        <w:t xml:space="preserve">tent </w:t>
      </w:r>
      <w:r>
        <w:rPr>
          <w:rFonts w:ascii="Times New Roman" w:hAnsi="Times New Roman" w:cs="B Nazanin"/>
          <w:b w:val="0"/>
          <w:color w:val="000000"/>
          <w:sz w:val="20"/>
          <w:szCs w:val="20"/>
          <w:rtl w:val="1"/>
        </w:rPr>
        <w:t xml:space="preserve">با مقدار آغازین </w:t>
      </w:r>
      <w:r>
        <w:rPr>
          <w:rFonts w:ascii="Times New Roman" w:hAnsi="Times New Roman" w:cs="B Nazanin"/>
          <w:b w:val="0"/>
          <w:color w:val="000000"/>
          <w:sz w:val="20"/>
          <w:szCs w:val="20"/>
          <w:rtl w:val="0"/>
        </w:rPr>
        <w:t xml:space="preserve">0.7 </w:t>
      </w:r>
      <w:r>
        <w:rPr>
          <w:rFonts w:ascii="Times New Roman" w:hAnsi="Times New Roman" w:cs="B Nazanin"/>
          <w:b w:val="0"/>
          <w:color w:val="000000"/>
          <w:sz w:val="20"/>
          <w:szCs w:val="20"/>
          <w:rtl w:val="1"/>
        </w:rPr>
        <w:t xml:space="preserve">و پارامتر </w:t>
      </w:r>
      <w:r>
        <w:rPr>
          <w:rFonts w:ascii="Times New Roman" w:hAnsi="Times New Roman" w:cs="B Nazanin"/>
          <w:b w:val="0"/>
          <w:color w:val="000000"/>
          <w:sz w:val="20"/>
          <w:szCs w:val="20"/>
          <w:rtl w:val="0"/>
        </w:rPr>
        <w:t xml:space="preserve">0.4 </w:t>
      </w:r>
      <w:r>
        <w:rPr>
          <w:rFonts w:ascii="Times New Roman" w:hAnsi="Times New Roman" w:cs="B Nazanin"/>
          <w:b w:val="0"/>
          <w:color w:val="000000"/>
          <w:sz w:val="20"/>
          <w:szCs w:val="20"/>
          <w:rtl w:val="1"/>
        </w:rPr>
        <w:t xml:space="preserve">در بازه </w:t>
      </w:r>
      <w:r>
        <w:rPr>
          <w:rFonts w:ascii="Times New Roman" w:hAnsi="Times New Roman" w:cs="B Nazanin"/>
          <w:b w:val="0"/>
          <w:color w:val="000000"/>
          <w:sz w:val="20"/>
          <w:szCs w:val="20"/>
          <w:rtl w:val="0"/>
        </w:rPr>
        <w:t xml:space="preserve">[-6,6] </w:t>
      </w:r>
      <w:r>
        <w:rPr>
          <w:rFonts w:ascii="Times New Roman" w:hAnsi="Times New Roman" w:cs="B Nazanin"/>
          <w:b w:val="0"/>
          <w:color w:val="000000"/>
          <w:sz w:val="20"/>
          <w:szCs w:val="20"/>
          <w:rtl w:val="1"/>
        </w:rPr>
        <w:t xml:space="preserve">استفاده می‌کند. سرعت اولیه در </w:t>
      </w:r>
      <w:r>
        <w:rPr>
          <w:rFonts w:ascii="Times New Roman" w:hAnsi="Times New Roman" w:cs="B Nazanin"/>
          <w:b w:val="0"/>
          <w:color w:val="000000"/>
          <w:sz w:val="20"/>
          <w:szCs w:val="20"/>
          <w:rtl w:val="0"/>
        </w:rPr>
        <w:t xml:space="preserve">[-1.2,1.2] </w:t>
      </w:r>
      <w:r>
        <w:rPr>
          <w:rFonts w:ascii="Times New Roman" w:hAnsi="Times New Roman" w:cs="B Nazanin"/>
          <w:b w:val="0"/>
          <w:color w:val="000000"/>
          <w:sz w:val="20"/>
          <w:szCs w:val="20"/>
          <w:rtl w:val="1"/>
        </w:rPr>
        <w:t xml:space="preserve">یکنواخت است. به‌روزرسانی پیاده‌سازی در تکرار </w:t>
      </w:r>
      <w:r>
        <w:rPr>
          <w:rFonts w:ascii="Times New Roman" w:hAnsi="Times New Roman" w:cs="B Nazanin"/>
          <w:b w:val="0"/>
          <w:color w:val="000000"/>
          <w:sz w:val="20"/>
          <w:szCs w:val="20"/>
          <w:rtl w:val="0"/>
        </w:rPr>
        <w:t xml:space="preserve">t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T=10 </w:t>
      </w:r>
      <w:r>
        <w:rPr>
          <w:rFonts w:ascii="Times New Roman" w:hAnsi="Times New Roman" w:cs="B Nazanin"/>
          <w:b w:val="0"/>
          <w:color w:val="000000"/>
          <w:sz w:val="20"/>
          <w:szCs w:val="20"/>
          <w:rtl w:val="1"/>
        </w:rPr>
        <w:t>چنین است:</w:t>
      </w:r>
    </w:p>
    <w:p>
      <w:pPr>
        <w:spacing w:after="60"/>
        <w:jc w:val="center"/>
      </w:pPr>
      <m:oMath>
        <m:eqArr>
          <m:e>
            <m:r>
              <w:rPr>
                <w:sz w:val="16"/>
              </w:rPr>
              <m:t>vᵢ ← clip[−12,12](wₜvᵢ + SFₜ[2r₁(pᵢ−xᵢ)</m:t>
            </m:r>
          </m:e>
          <m:e>
            <m:r>
              <w:rPr>
                <w:sz w:val="16"/>
              </w:rPr>
              <m:t>+ 2r₂(g−xᵢ)])</m:t>
            </m:r>
          </m:e>
        </m:eqArr>
      </m:oMath>
    </w:p>
    <w:p>
      <w:pPr>
        <w:spacing w:after="60"/>
        <w:jc w:val="center"/>
      </w:pPr>
      <m:oMath>
        <m:eqArr>
          <m:e>
            <m:r>
              <w:rPr>
                <w:sz w:val="16"/>
              </w:rPr>
              <m:t>xᵢ ← clip[−6,6](xᵢ+vᵢ)</m:t>
            </m:r>
          </m:e>
          <m:e>
            <m:r>
              <w:rPr>
                <w:sz w:val="16"/>
              </w:rPr>
              <m:t>wₜ = 0.9−0.5t/T; SFₜ = 3−2t/T</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این روابط </w:t>
      </w:r>
      <w:r>
        <w:rPr>
          <w:rFonts w:ascii="Times New Roman" w:hAnsi="Times New Roman" w:cs="B Nazanin"/>
          <w:b w:val="0"/>
          <w:color w:val="000000"/>
          <w:sz w:val="20"/>
          <w:szCs w:val="20"/>
          <w:rtl w:val="0"/>
        </w:rPr>
        <w:t xml:space="preserve">p_i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g </w:t>
      </w:r>
      <w:r>
        <w:rPr>
          <w:rFonts w:ascii="Times New Roman" w:hAnsi="Times New Roman" w:cs="B Nazanin"/>
          <w:b w:val="0"/>
          <w:color w:val="000000"/>
          <w:sz w:val="20"/>
          <w:szCs w:val="20"/>
          <w:rtl w:val="1"/>
        </w:rPr>
        <w:t xml:space="preserve">بهترین موقعیت پیوسته فردی و سراسری‌اند؛ </w:t>
      </w:r>
      <w:r>
        <w:rPr>
          <w:rFonts w:ascii="Times New Roman" w:hAnsi="Times New Roman" w:cs="B Nazanin"/>
          <w:b w:val="0"/>
          <w:color w:val="000000"/>
          <w:sz w:val="20"/>
          <w:szCs w:val="20"/>
          <w:rtl w:val="0"/>
        </w:rPr>
        <w:t xml:space="preserve">r_1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r_2 </w:t>
      </w:r>
      <w:r>
        <w:rPr>
          <w:rFonts w:ascii="Times New Roman" w:hAnsi="Times New Roman" w:cs="B Nazanin"/>
          <w:b w:val="0"/>
          <w:color w:val="000000"/>
          <w:sz w:val="20"/>
          <w:szCs w:val="20"/>
          <w:rtl w:val="1"/>
        </w:rPr>
        <w:t xml:space="preserve">برای هر ویژگی مستقل و یکنواخت‌اند. احتمال انتخاب از سیگموئید </w:t>
      </w:r>
      <w:r>
        <w:rPr>
          <w:rFonts w:ascii="Times New Roman" w:hAnsi="Times New Roman" w:cs="B Nazanin"/>
          <w:b w:val="0"/>
          <w:color w:val="000000"/>
          <w:sz w:val="20"/>
          <w:szCs w:val="20"/>
          <w:rtl w:val="0"/>
        </w:rPr>
        <w:t xml:space="preserve">1/(1+exp(-x_j)) </w:t>
      </w:r>
      <w:r>
        <w:rPr>
          <w:rFonts w:ascii="Times New Roman" w:hAnsi="Times New Roman" w:cs="B Nazanin"/>
          <w:b w:val="0"/>
          <w:color w:val="000000"/>
          <w:sz w:val="20"/>
          <w:szCs w:val="20"/>
          <w:rtl w:val="1"/>
        </w:rPr>
        <w:t>می‌آید. ماسک نمونه‌گیری‌شده تهی، ویژگی دارای بیشترین احتمال را بازمی‌گرداند. کد، رهبرهای پیوسته را از ماسک تعمیرشده جدا نگه می‌دارد، برازندگی ماسک تکراری را ذخیره می‌کند و پس از ده تکرار بدون توقف زودهنگام پایان می‌یابد.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۴  تعمیر بودجه محلی و پایداری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هزینه‌ها واحدهای مصنوعی مثبت و جمع‌پذیرند و با بذر </w:t>
      </w:r>
      <w:r>
        <w:rPr>
          <w:rFonts w:ascii="Times New Roman" w:hAnsi="Times New Roman" w:cs="B Nazanin"/>
          <w:b w:val="0"/>
          <w:color w:val="000000"/>
          <w:sz w:val="20"/>
          <w:szCs w:val="20"/>
          <w:rtl w:val="0"/>
        </w:rPr>
        <w:t xml:space="preserve">1000+D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lognormal(0,0.7) </w:t>
      </w:r>
      <w:r>
        <w:rPr>
          <w:rFonts w:ascii="Times New Roman" w:hAnsi="Times New Roman" w:cs="B Nazanin"/>
          <w:b w:val="0"/>
          <w:color w:val="000000"/>
          <w:sz w:val="20"/>
          <w:szCs w:val="20"/>
          <w:rtl w:val="1"/>
        </w:rPr>
        <w:t xml:space="preserve">تولید می‌شوند. بودجه اصلی </w:t>
      </w:r>
      <w:r>
        <w:rPr>
          <w:rFonts w:ascii="Times New Roman" w:hAnsi="Times New Roman" w:cs="B Nazanin"/>
          <w:b w:val="0"/>
          <w:color w:val="000000"/>
          <w:sz w:val="20"/>
          <w:szCs w:val="20"/>
          <w:rtl w:val="0"/>
        </w:rPr>
        <w:t xml:space="preserve">B=0.30 sum(c) </w:t>
      </w:r>
      <w:r>
        <w:rPr>
          <w:rFonts w:ascii="Times New Roman" w:hAnsi="Times New Roman" w:cs="B Nazanin"/>
          <w:b w:val="0"/>
          <w:color w:val="000000"/>
          <w:sz w:val="20"/>
          <w:szCs w:val="20"/>
          <w:rtl w:val="1"/>
        </w:rPr>
        <w:t xml:space="preserve">است؛ حساسیت </w:t>
      </w:r>
      <w:r>
        <w:rPr>
          <w:rFonts w:ascii="Times New Roman" w:hAnsi="Times New Roman" w:cs="B Nazanin"/>
          <w:b w:val="0"/>
          <w:color w:val="000000"/>
          <w:sz w:val="20"/>
          <w:szCs w:val="20"/>
          <w:rtl w:val="0"/>
        </w:rPr>
        <w:t xml:space="preserve">0.15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0.50 </w:t>
      </w:r>
      <w:r>
        <w:rPr>
          <w:rFonts w:ascii="Times New Roman" w:hAnsi="Times New Roman" w:cs="B Nazanin"/>
          <w:b w:val="0"/>
          <w:color w:val="000000"/>
          <w:sz w:val="20"/>
          <w:szCs w:val="20"/>
          <w:rtl w:val="1"/>
        </w:rPr>
        <w:t xml:space="preserve">نیز بررسی شد. هزینه از برچسب مستقل است و پول واقعی نیست. هر ماسک مقید ناتهی باید </w:t>
      </w:r>
      <w:r>
        <w:rPr>
          <w:rFonts w:ascii="Times New Roman" w:hAnsi="Times New Roman" w:cs="B Nazanin"/>
          <w:b w:val="0"/>
          <w:color w:val="000000"/>
          <w:sz w:val="20"/>
          <w:szCs w:val="20"/>
          <w:rtl w:val="0"/>
        </w:rPr>
        <w:t xml:space="preserve">sum(z_j c_j)&lt;=B </w:t>
      </w:r>
      <w:r>
        <w:rPr>
          <w:rFonts w:ascii="Times New Roman" w:hAnsi="Times New Roman" w:cs="B Nazanin"/>
          <w:b w:val="0"/>
          <w:color w:val="000000"/>
          <w:sz w:val="20"/>
          <w:szCs w:val="20"/>
          <w:rtl w:val="1"/>
        </w:rPr>
        <w:t xml:space="preserve">را رعایت کند. کسب مشترک اندازه‌گیری به مدل هزینه گروهی متفاوت نیاز دارد </w:t>
      </w:r>
      <w:r>
        <w:rPr>
          <w:rFonts w:ascii="Times New Roman" w:hAnsi="Times New Roman" w:cs="B Nazanin"/>
          <w:b w:val="0"/>
          <w:color w:val="000000"/>
          <w:sz w:val="20"/>
          <w:szCs w:val="20"/>
          <w:rtl w:val="0"/>
        </w:rPr>
        <w:t xml:space="preserve">[6,8]. </w:t>
      </w:r>
      <w:r>
        <w:rPr>
          <w:rFonts w:ascii="Times New Roman" w:hAnsi="Times New Roman" w:cs="B Nazanin"/>
          <w:b w:val="0"/>
          <w:color w:val="000000"/>
          <w:sz w:val="20"/>
          <w:szCs w:val="20"/>
          <w:rtl w:val="1"/>
        </w:rPr>
        <w:t xml:space="preserve">برای هر تعداد بُعد فقط یک تخصیص هزینه وجود دارد و دیتاست‌های هم‌بُعد همان بردار را دارند؛ نتایج شرطی به این تخصیص‌اند. نسبت سودمندی/هزینه می‌تواند نویز ارزان را ترجیح دهد </w:t>
      </w:r>
      <w:r>
        <w:rPr>
          <w:rFonts w:ascii="Times New Roman" w:hAnsi="Times New Roman" w:cs="B Nazanin"/>
          <w:b w:val="0"/>
          <w:color w:val="000000"/>
          <w:sz w:val="20"/>
          <w:szCs w:val="20"/>
          <w:rtl w:val="0"/>
        </w:rPr>
        <w:t>[18].</w:t>
      </w:r>
      <w:r>
        <w:rPr>
          <w:rFonts w:ascii="Times New Roman" w:hAnsi="Times New Roman" w:cs="B Nazanin"/>
          <w:b w:val="0"/>
          <w:color w:val="000000"/>
          <w:sz w:val="20"/>
          <w:szCs w:val="20"/>
          <w:rtl w:val="0"/>
        </w:rPr>
      </w:r>
    </w:p>
    <w:p>
      <w:pPr>
        <w:spacing w:after="60"/>
        <w:jc w:val="center"/>
      </w:pPr>
      <m:oMath>
        <m:eqArr>
          <m:e>
            <m:r>
              <w:rPr>
                <w:sz w:val="16"/>
              </w:rPr>
              <m:t>uⱼ = max(0, Īⱼ−λsⱼ); qⱼ = uⱼ/cⱼ</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هر تقسیم درونی،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فقط روی ردیف‌های آموزش همان تقسیم پس از جایگذاری برازش می‌شود. چهار بازنمونه درون‌کلاسی، </w:t>
      </w:r>
      <w:r>
        <w:rPr>
          <w:rFonts w:ascii="Times New Roman" w:hAnsi="Times New Roman" w:cs="B Nazanin"/>
          <w:b w:val="0"/>
          <w:color w:val="000000"/>
          <w:sz w:val="20"/>
          <w:szCs w:val="20"/>
          <w:rtl w:val="0"/>
        </w:rPr>
        <w:t xml:space="preserve">ceil(0.8 n_class) </w:t>
      </w:r>
      <w:r>
        <w:rPr>
          <w:rFonts w:ascii="Times New Roman" w:hAnsi="Times New Roman" w:cs="B Nazanin"/>
          <w:b w:val="0"/>
          <w:color w:val="000000"/>
          <w:sz w:val="20"/>
          <w:szCs w:val="20"/>
          <w:rtl w:val="1"/>
        </w:rPr>
        <w:t xml:space="preserve">ردیف با جایگذاری می‌گیرند؛ حداقل دو ردیف. برآوردگر پیوسته–گسسته سه همسایه دارد </w:t>
      </w:r>
      <w:r>
        <w:rPr>
          <w:rFonts w:ascii="Times New Roman" w:hAnsi="Times New Roman" w:cs="B Nazanin"/>
          <w:b w:val="0"/>
          <w:color w:val="000000"/>
          <w:sz w:val="20"/>
          <w:szCs w:val="20"/>
          <w:rtl w:val="0"/>
        </w:rPr>
        <w:t>[11]</w:t>
      </w:r>
      <w:r>
        <w:rPr>
          <w:rFonts w:ascii="Times New Roman" w:hAnsi="Times New Roman" w:cs="B Nazanin"/>
          <w:b w:val="0"/>
          <w:color w:val="000000"/>
          <w:sz w:val="20"/>
          <w:szCs w:val="20"/>
          <w:rtl w:val="1"/>
        </w:rPr>
        <w:t xml:space="preserve">؛ در </w:t>
      </w:r>
      <w:r>
        <w:rPr>
          <w:rFonts w:ascii="Times New Roman" w:hAnsi="Times New Roman" w:cs="B Nazanin"/>
          <w:b w:val="0"/>
          <w:color w:val="000000"/>
          <w:sz w:val="20"/>
          <w:szCs w:val="20"/>
          <w:rtl w:val="0"/>
        </w:rPr>
        <w:t>Dermatology</w:t>
      </w:r>
      <w:r>
        <w:rPr>
          <w:rFonts w:ascii="Times New Roman" w:hAnsi="Times New Roman" w:cs="B Nazanin"/>
          <w:b w:val="0"/>
          <w:color w:val="000000"/>
          <w:sz w:val="20"/>
          <w:szCs w:val="20"/>
          <w:rtl w:val="1"/>
        </w:rPr>
        <w:t xml:space="preserve">، ۳۳ ورودی درجه‌ای/گسسته و سن پیوسته در نظر گرفته شدند. واحد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نات و </w:t>
      </w:r>
      <w:r>
        <w:rPr>
          <w:rFonts w:ascii="Times New Roman" w:hAnsi="Times New Roman" w:cs="B Nazanin"/>
          <w:b w:val="0"/>
          <w:color w:val="000000"/>
          <w:sz w:val="20"/>
          <w:szCs w:val="20"/>
          <w:rtl w:val="0"/>
        </w:rPr>
        <w:t xml:space="preserve">s_j </w:t>
      </w:r>
      <w:r>
        <w:rPr>
          <w:rFonts w:ascii="Times New Roman" w:hAnsi="Times New Roman" w:cs="B Nazanin"/>
          <w:b w:val="0"/>
          <w:color w:val="000000"/>
          <w:sz w:val="20"/>
          <w:szCs w:val="20"/>
          <w:rtl w:val="1"/>
        </w:rPr>
        <w:t xml:space="preserve">انحراف معیار نمونه‌ای است. </w:t>
      </w:r>
      <w:r>
        <w:rPr>
          <w:rFonts w:ascii="Times New Roman" w:hAnsi="Times New Roman" w:cs="B Nazanin"/>
          <w:b w:val="0"/>
          <w:color w:val="000000"/>
          <w:sz w:val="20"/>
          <w:szCs w:val="20"/>
          <w:rtl w:val="0"/>
        </w:rPr>
        <w:t xml:space="preserve">Lambda=1 </w:t>
      </w:r>
      <w:r>
        <w:rPr>
          <w:rFonts w:ascii="Times New Roman" w:hAnsi="Times New Roman" w:cs="B Nazanin"/>
          <w:b w:val="0"/>
          <w:color w:val="000000"/>
          <w:sz w:val="20"/>
          <w:szCs w:val="20"/>
          <w:rtl w:val="1"/>
        </w:rPr>
        <w:t xml:space="preserve">سودمندی محافظه‌کارانه می‌دهد، نه کران اطمینان کالیبره‌شده؛ تقسیم بر </w:t>
      </w:r>
      <w:r>
        <w:rPr>
          <w:rFonts w:ascii="Times New Roman" w:hAnsi="Times New Roman" w:cs="B Nazanin"/>
          <w:b w:val="0"/>
          <w:color w:val="000000"/>
          <w:sz w:val="20"/>
          <w:szCs w:val="20"/>
          <w:rtl w:val="0"/>
        </w:rPr>
        <w:t xml:space="preserve">sqrt(R) </w:t>
      </w:r>
      <w:r>
        <w:rPr>
          <w:rFonts w:ascii="Times New Roman" w:hAnsi="Times New Roman" w:cs="B Nazanin"/>
          <w:b w:val="0"/>
          <w:color w:val="000000"/>
          <w:sz w:val="20"/>
          <w:szCs w:val="20"/>
          <w:rtl w:val="1"/>
        </w:rPr>
        <w:t xml:space="preserve">نداریم. سودمندی آموزش بیرونی جداست و برای تعمیر کاندیدهای اعتبارسنجی درونی استفاده نمی‌شود. بازنمونه‌گیری سودمندی </w:t>
      </w:r>
      <w:r>
        <w:rPr>
          <w:rFonts w:ascii="Times New Roman" w:hAnsi="Times New Roman" w:cs="B Nazanin"/>
          <w:b w:val="0"/>
          <w:color w:val="000000"/>
          <w:sz w:val="20"/>
          <w:szCs w:val="20"/>
          <w:rtl w:val="0"/>
        </w:rPr>
        <w:t xml:space="preserve">Parkinson </w:t>
      </w:r>
      <w:r>
        <w:rPr>
          <w:rFonts w:ascii="Times New Roman" w:hAnsi="Times New Roman" w:cs="B Nazanin"/>
          <w:b w:val="0"/>
          <w:color w:val="000000"/>
          <w:sz w:val="20"/>
          <w:szCs w:val="20"/>
          <w:rtl w:val="1"/>
        </w:rPr>
        <w:t xml:space="preserve">روی ضبط است، نه فرد؛ </w:t>
      </w:r>
      <w:r>
        <w:rPr>
          <w:rFonts w:ascii="Times New Roman" w:hAnsi="Times New Roman" w:cs="B Nazanin"/>
          <w:b w:val="0"/>
          <w:color w:val="000000"/>
          <w:sz w:val="20"/>
          <w:szCs w:val="20"/>
          <w:rtl w:val="0"/>
        </w:rPr>
        <w:t xml:space="preserve">SD </w:t>
      </w:r>
      <w:r>
        <w:rPr>
          <w:rFonts w:ascii="Times New Roman" w:hAnsi="Times New Roman" w:cs="B Nazanin"/>
          <w:b w:val="0"/>
          <w:color w:val="000000"/>
          <w:sz w:val="20"/>
          <w:szCs w:val="20"/>
          <w:rtl w:val="1"/>
        </w:rPr>
        <w:t>عدم‌قطعیت فردمحور نیست.</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۲. هر چهار تعمیر، قاعده حذف یکسان دارند.</w:t>
      </w:r>
    </w:p>
    <w:tbl>
      <w:tblPr>
        <w:tblW w:type="dxa" w:w="4876"/>
        <w:tblLayout w:type="fixed"/>
        <w:tblLook w:firstColumn="1" w:firstRow="1" w:lastColumn="0" w:lastRow="0" w:noHBand="0" w:noVBand="1" w:val="04A0"/>
        <w:jc w:val="left"/>
      </w:tblPr>
      <w:tblGrid>
        <w:gridCol w:w="1625"/>
        <w:gridCol w:w="1625"/>
        <w:gridCol w:w="1625"/>
      </w:tblGrid>
      <w:tr>
        <w:trPr>
          <w:cantSplit/>
          <w:tblHeader/>
        </w:trPr>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Repair</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Utility u_j</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Meaning</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U(0,1), fixed per training fold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Not uniform deletion</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Largest cost first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Single-sample MI</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Relevance per cost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Resampled/cost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max(0, mean MI - SD)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Conservative heuristic</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 ماسک خام را نمونه‌گیری می‌کند. هر تقسیم درونی کاندید را با سودمندی آموزش خودش تعمیر می‌کند؛ سپس جایگذاری، استانداردسازی و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 xml:space="preserve">فقط روی ستون‌های منتخب آموزش برازش می‌شوند </w:t>
      </w:r>
      <w:r>
        <w:rPr>
          <w:rFonts w:ascii="Times New Roman" w:hAnsi="Times New Roman" w:cs="B Nazanin"/>
          <w:b w:val="0"/>
          <w:color w:val="000000"/>
          <w:sz w:val="20"/>
          <w:szCs w:val="20"/>
          <w:rtl w:val="0"/>
        </w:rPr>
        <w:t xml:space="preserve">[12]. </w:t>
      </w:r>
      <w:r>
        <w:rPr>
          <w:rFonts w:ascii="Times New Roman" w:hAnsi="Times New Roman" w:cs="B Nazanin"/>
          <w:b w:val="0"/>
          <w:color w:val="000000"/>
          <w:sz w:val="20"/>
          <w:szCs w:val="20"/>
          <w:rtl w:val="1"/>
        </w:rPr>
        <w:t xml:space="preserve">ردیف اعتبارسنجی فقط تبدیل و پیش‌بینی می‌شود. برازندگی میانگین دقت معمولی و اندازه منتخب در سه تقسیم مستقل تعمیرشده است. کاندید خام برنده در پایان با سودمندی آموزش بیرونی تعمیر می‌شود؛ ماسک درونی و نهایی می‌توانند متفاوت باشند. طبقه‌بند بیرونی فقط روی ستون‌های منتخب نهایی دوباره برازش می‌شود. کل روش انتخاب و تعمیر ارزیابی می‌شود، نه یک ماسک ثابت مشترک میان همه تقسیم‌های درونی </w:t>
      </w:r>
      <w:r>
        <w:rPr>
          <w:rFonts w:ascii="Times New Roman" w:hAnsi="Times New Roman" w:cs="B Nazanin"/>
          <w:b w:val="0"/>
          <w:color w:val="000000"/>
          <w:sz w:val="20"/>
          <w:szCs w:val="20"/>
          <w:rtl w:val="0"/>
        </w:rPr>
        <w:t>[13].</w:t>
      </w:r>
      <w:r>
        <w:rPr>
          <w:rFonts w:ascii="Times New Roman" w:hAnsi="Times New Roman" w:cs="B Nazanin"/>
          <w:b w:val="0"/>
          <w:color w:val="000000"/>
          <w:sz w:val="20"/>
          <w:szCs w:val="20"/>
          <w:rtl w:val="0"/>
        </w:rPr>
      </w:r>
    </w:p>
    <w:p>
      <w:pPr>
        <w:spacing w:after="60"/>
        <w:jc w:val="center"/>
      </w:pPr>
      <m:oMath>
        <m:eqArr>
          <m:e>
            <m:r>
              <w:rPr>
                <w:sz w:val="16"/>
              </w:rPr>
              <m:t>F(z) = mean_f F_f(z)</m:t>
            </m:r>
          </m:e>
          <m:e>
            <m:r>
              <w:rPr>
                <w:sz w:val="16"/>
              </w:rPr>
              <m:t>F_f(z) = 0.99(1−Acc_f)+0.01k_f/D</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تا زمان عبور از بودجه، ویژگی فعال با کمترین سودمندی به هزینه حذف می‌شود. تک‌ویژگی غیرقابل‌خرید پاک می‌شود؛ ماسک تهی، ویژگی قابل‌خرید با بیشترین نسبت را بازیابی می‌کند. مثبت‌بودن هزینه و حذف متناهی، در صورت وجود یک ویژگی قابل‌خرید، شدنی‌بودن را تضمین می‌کنند؛ این شرط بررسی شد. این تضمین مربوط به بودجه است، نه پیش‌بینی بهینه.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همچنان حاشیه‌ای است و ممکن است تعامل یا افزونگی را نبیند.</w:t>
      </w:r>
    </w:p>
    <w:p>
      <w:pPr>
        <w:spacing w:after="60"/>
        <w:jc w:val="center"/>
      </w:pPr>
      <m:oMath>
        <m:eqArr>
          <m:e>
            <m:r>
              <w:rPr>
                <w:sz w:val="16"/>
              </w:rPr>
              <m:t>s²ⱼ = M/(M−1) · pⱼ(1−pⱼ)</m:t>
            </m:r>
          </m:e>
          <m:e>
            <m:r>
              <w:rPr>
                <w:sz w:val="16"/>
              </w:rPr>
              <m:t>Φ = clip[−1,1](1−mean(s²ⱼ)/[(k̄/D)(1−k̄/D)])</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پایداری نوگوئیرا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M=15 </w:t>
      </w:r>
      <w:r>
        <w:rPr>
          <w:rFonts w:ascii="Times New Roman" w:hAnsi="Times New Roman" w:cs="B Nazanin"/>
          <w:b w:val="0"/>
          <w:color w:val="000000"/>
          <w:sz w:val="20"/>
          <w:szCs w:val="20"/>
          <w:rtl w:val="1"/>
        </w:rPr>
        <w:t xml:space="preserve">ماسک نهایی هر دیتاست/تنظیم، فراوانی انتخاب </w:t>
      </w:r>
      <w:r>
        <w:rPr>
          <w:rFonts w:ascii="Times New Roman" w:hAnsi="Times New Roman" w:cs="B Nazanin"/>
          <w:b w:val="0"/>
          <w:color w:val="000000"/>
          <w:sz w:val="20"/>
          <w:szCs w:val="20"/>
          <w:rtl w:val="0"/>
        </w:rPr>
        <w:t xml:space="preserve">p_j </w:t>
      </w:r>
      <w:r>
        <w:rPr>
          <w:rFonts w:ascii="Times New Roman" w:hAnsi="Times New Roman" w:cs="B Nazanin"/>
          <w:b w:val="0"/>
          <w:color w:val="000000"/>
          <w:sz w:val="20"/>
          <w:szCs w:val="20"/>
          <w:rtl w:val="1"/>
        </w:rPr>
        <w:t>و میانگین اندازه استفاده می‌کند. ماسک‌های کامل/تهی یکسان در کد مقدار یک دارند. آموزش ماسک‌ها هم‌پوشانی دارد و مستقل نیستند؛ مقدار پایداری تکرارشده، پانزده مشاهده مستقل نیست. جاکارد شاخص مکمل هم‌پوشانی بدون تصحیح شانس است.</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۵  دیتاست‌ها و اصلاح منبع</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۳. مشخصات داده اجرای تازه؛ </w:t>
      </w:r>
      <w:r>
        <w:rPr>
          <w:rFonts w:ascii="Times New Roman" w:hAnsi="Times New Roman" w:cs="B Nazanin"/>
          <w:b w:val="0"/>
          <w:color w:val="000000"/>
          <w:sz w:val="18"/>
          <w:szCs w:val="18"/>
          <w:rtl w:val="0"/>
        </w:rPr>
        <w:t xml:space="preserve">U </w:t>
      </w:r>
      <w:r>
        <w:rPr>
          <w:rFonts w:ascii="Times New Roman" w:hAnsi="Times New Roman" w:cs="B Nazanin"/>
          <w:b w:val="0"/>
          <w:color w:val="000000"/>
          <w:sz w:val="18"/>
          <w:szCs w:val="18"/>
          <w:rtl w:val="1"/>
        </w:rPr>
        <w:t xml:space="preserve">شناسه مستقیم دیتاست </w:t>
      </w:r>
      <w:r>
        <w:rPr>
          <w:rFonts w:ascii="Times New Roman" w:hAnsi="Times New Roman" w:cs="B Nazanin"/>
          <w:b w:val="0"/>
          <w:color w:val="000000"/>
          <w:sz w:val="18"/>
          <w:szCs w:val="18"/>
          <w:rtl w:val="0"/>
        </w:rPr>
        <w:t xml:space="preserve">UCI </w:t>
      </w:r>
      <w:r>
        <w:rPr>
          <w:rFonts w:ascii="Times New Roman" w:hAnsi="Times New Roman" w:cs="B Nazanin"/>
          <w:b w:val="0"/>
          <w:color w:val="000000"/>
          <w:sz w:val="18"/>
          <w:szCs w:val="18"/>
          <w:rtl w:val="1"/>
        </w:rPr>
        <w:t>است.</w:t>
      </w:r>
    </w:p>
    <w:tbl>
      <w:tblPr>
        <w:tblW w:type="dxa" w:w="4876"/>
        <w:tblLayout w:type="fixed"/>
        <w:tblLook w:firstColumn="1" w:firstRow="1" w:lastColumn="0" w:lastRow="0" w:noHBand="0" w:noVBand="1" w:val="04A0"/>
        <w:jc w:val="left"/>
      </w:tblPr>
      <w:tblGrid>
        <w:gridCol w:w="1540"/>
        <w:gridCol w:w="462"/>
        <w:gridCol w:w="308"/>
        <w:gridCol w:w="308"/>
        <w:gridCol w:w="1745"/>
        <w:gridCol w:w="513"/>
      </w:tblGrid>
      <w:tr>
        <w:trPr>
          <w:cantSplit/>
          <w:tblHeader/>
        </w:trPr>
        <w:tc>
          <w:tcPr>
            <w:tcW w:type="dxa" w:w="1540"/>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Dataset</w:t>
            </w:r>
          </w:p>
        </w:tc>
        <w:tc>
          <w:tcPr>
            <w:tcW w:type="dxa" w:w="462"/>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K</w:t>
            </w:r>
          </w:p>
        </w:tc>
        <w:tc>
          <w:tcPr>
            <w:tcW w:type="dxa" w:w="174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Class counts</w:t>
            </w:r>
          </w:p>
        </w:tc>
        <w:tc>
          <w:tcPr>
            <w:tcW w:type="dxa" w:w="5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Source</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Breast Cancer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569</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 357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Wine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59/ 71/ 48</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U109</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Ionosphere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125/ 225</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U52</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Sonar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 97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U151</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Dermatology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366</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112/ 61/ 72/ 49/ 52/ 20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U33</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Spambase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4210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2531/ 1679</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U94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Parkinson (grouped)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195</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 147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Hill Valley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1212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606/ 606</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U166</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Steel (corrected)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1941</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158/ 190/ 391/ 72/ 55/ 402/ 673</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U198</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Madelon</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1300/ 1300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U171</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تکرار دقیق </w:t>
      </w:r>
      <w:r>
        <w:rPr>
          <w:rFonts w:ascii="Times New Roman" w:hAnsi="Times New Roman" w:cs="B Nazanin"/>
          <w:b w:val="0"/>
          <w:color w:val="000000"/>
          <w:sz w:val="20"/>
          <w:szCs w:val="20"/>
          <w:rtl w:val="0"/>
        </w:rPr>
        <w:t xml:space="preserve">(X,y) </w:t>
      </w:r>
      <w:r>
        <w:rPr>
          <w:rFonts w:ascii="Times New Roman" w:hAnsi="Times New Roman" w:cs="B Nazanin"/>
          <w:b w:val="0"/>
          <w:color w:val="000000"/>
          <w:sz w:val="20"/>
          <w:szCs w:val="20"/>
          <w:rtl w:val="1"/>
        </w:rPr>
        <w:t xml:space="preserve">حذف شد: </w:t>
      </w:r>
      <w:r>
        <w:rPr>
          <w:rFonts w:ascii="Times New Roman" w:hAnsi="Times New Roman" w:cs="B Nazanin"/>
          <w:b w:val="0"/>
          <w:color w:val="000000"/>
          <w:sz w:val="20"/>
          <w:szCs w:val="20"/>
          <w:rtl w:val="0"/>
        </w:rPr>
        <w:t xml:space="preserve">Ionosphere </w:t>
      </w:r>
      <w:r>
        <w:rPr>
          <w:rFonts w:ascii="Times New Roman" w:hAnsi="Times New Roman" w:cs="B Nazanin"/>
          <w:b w:val="0"/>
          <w:color w:val="000000"/>
          <w:sz w:val="20"/>
          <w:szCs w:val="20"/>
          <w:rtl w:val="1"/>
        </w:rPr>
        <w:t xml:space="preserve">شامل ۳۵۰ و </w:t>
      </w:r>
      <w:r>
        <w:rPr>
          <w:rFonts w:ascii="Times New Roman" w:hAnsi="Times New Roman" w:cs="B Nazanin"/>
          <w:b w:val="0"/>
          <w:color w:val="000000"/>
          <w:sz w:val="20"/>
          <w:szCs w:val="20"/>
          <w:rtl w:val="0"/>
        </w:rPr>
        <w:t xml:space="preserve">Spambase </w:t>
      </w:r>
      <w:r>
        <w:rPr>
          <w:rFonts w:ascii="Times New Roman" w:hAnsi="Times New Roman" w:cs="B Nazanin"/>
          <w:b w:val="0"/>
          <w:color w:val="000000"/>
          <w:sz w:val="20"/>
          <w:szCs w:val="20"/>
          <w:rtl w:val="1"/>
        </w:rPr>
        <w:t xml:space="preserve">شامل ۴۲۱۰ ردیف است. شش نشانگر هدف از ورودی </w:t>
      </w:r>
      <w:r>
        <w:rPr>
          <w:rFonts w:ascii="Times New Roman" w:hAnsi="Times New Roman" w:cs="B Nazanin"/>
          <w:b w:val="0"/>
          <w:color w:val="000000"/>
          <w:sz w:val="20"/>
          <w:szCs w:val="20"/>
          <w:rtl w:val="0"/>
        </w:rPr>
        <w:t xml:space="preserve">Steel </w:t>
      </w:r>
      <w:r>
        <w:rPr>
          <w:rFonts w:ascii="Times New Roman" w:hAnsi="Times New Roman" w:cs="B Nazanin"/>
          <w:b w:val="0"/>
          <w:color w:val="000000"/>
          <w:sz w:val="20"/>
          <w:szCs w:val="20"/>
          <w:rtl w:val="1"/>
        </w:rPr>
        <w:t xml:space="preserve">حذف و هفت کلاس عیب بازسازی شد. ضبط‌های </w:t>
      </w:r>
      <w:r>
        <w:rPr>
          <w:rFonts w:ascii="Times New Roman" w:hAnsi="Times New Roman" w:cs="B Nazanin"/>
          <w:b w:val="0"/>
          <w:color w:val="000000"/>
          <w:sz w:val="20"/>
          <w:szCs w:val="20"/>
          <w:rtl w:val="0"/>
        </w:rPr>
        <w:t xml:space="preserve">Parkinson </w:t>
      </w:r>
      <w:r>
        <w:rPr>
          <w:rFonts w:ascii="Times New Roman" w:hAnsi="Times New Roman" w:cs="B Nazanin"/>
          <w:b w:val="0"/>
          <w:color w:val="000000"/>
          <w:sz w:val="20"/>
          <w:szCs w:val="20"/>
          <w:rtl w:val="1"/>
        </w:rPr>
        <w:t xml:space="preserve">به فایل عددی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تطبیق یافتند و ۳۲ پیشوند فرد در تقسیم گروهی درونی و بیرونی استفاده شدند. متن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تعداد ۳۱ فرد را می‌گوید؛ هویت بالینی گروه‌ها هنوز تأیید مستقل ندارد. داده خام و نتایج قبلی حفظ شدند. شش ردیف </w:t>
      </w:r>
      <w:r>
        <w:rPr>
          <w:rFonts w:ascii="Times New Roman" w:hAnsi="Times New Roman" w:cs="B Nazanin"/>
          <w:b w:val="0"/>
          <w:color w:val="000000"/>
          <w:sz w:val="20"/>
          <w:szCs w:val="20"/>
          <w:rtl w:val="0"/>
        </w:rPr>
        <w:t xml:space="preserve">Spambase </w:t>
      </w:r>
      <w:r>
        <w:rPr>
          <w:rFonts w:ascii="Times New Roman" w:hAnsi="Times New Roman" w:cs="B Nazanin"/>
          <w:b w:val="0"/>
          <w:color w:val="000000"/>
          <w:sz w:val="20"/>
          <w:szCs w:val="20"/>
          <w:rtl w:val="1"/>
        </w:rPr>
        <w:t>سه جفت ویژگی یکسان با برچسب مخالف دارند؛ در ۹۴ اجرا از ۱۱۴ اجرا، یک جفت بین آموزش/آزمون بیرونی پخش می‌شود. هویت ایمیل نامعلوم است؛ برخورد ویژگی، نشت موجودیت را ثابت نمی‌کند.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۶  پروتکل تازه و تحلیل آماری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مطالعه مستقل اولیه سه بذر داشت؛ دو بذر اضافه، پنج بذر </w:t>
      </w:r>
      <w:r>
        <w:rPr>
          <w:rFonts w:ascii="Times New Roman" w:hAnsi="Times New Roman" w:cs="B Nazanin"/>
          <w:b w:val="0"/>
          <w:color w:val="000000"/>
          <w:sz w:val="20"/>
          <w:szCs w:val="20"/>
          <w:rtl w:val="0"/>
        </w:rPr>
        <w:t>72001-72005</w:t>
      </w:r>
      <w:r>
        <w:rPr>
          <w:rFonts w:ascii="Times New Roman" w:hAnsi="Times New Roman" w:cs="B Nazanin"/>
          <w:b w:val="0"/>
          <w:color w:val="000000"/>
          <w:sz w:val="20"/>
          <w:szCs w:val="20"/>
          <w:rtl w:val="1"/>
        </w:rPr>
        <w:t xml:space="preserve">، سه تقسیم بیرونی و ۷۵۰ اجرای اصلی برای ده دیتاست و پنج روش می‌دهند. پروتکل گسترش و هش کد در ثبت </w:t>
      </w:r>
      <w:r>
        <w:rPr>
          <w:rFonts w:ascii="Times New Roman" w:hAnsi="Times New Roman" w:cs="B Nazanin"/>
          <w:b w:val="0"/>
          <w:color w:val="000000"/>
          <w:sz w:val="20"/>
          <w:szCs w:val="20"/>
          <w:rtl w:val="0"/>
        </w:rPr>
        <w:t xml:space="preserve">GitHub </w:t>
      </w:r>
      <w:r>
        <w:rPr>
          <w:rFonts w:ascii="Times New Roman" w:hAnsi="Times New Roman" w:cs="B Nazanin"/>
          <w:b w:val="0"/>
          <w:color w:val="000000"/>
          <w:sz w:val="20"/>
          <w:szCs w:val="20"/>
          <w:rtl w:val="1"/>
        </w:rPr>
        <w:t xml:space="preserve">با شناسه </w:t>
      </w:r>
      <w:r>
        <w:rPr>
          <w:rFonts w:ascii="Times New Roman" w:hAnsi="Times New Roman" w:cs="B Nazanin"/>
          <w:b w:val="0"/>
          <w:color w:val="000000"/>
          <w:sz w:val="20"/>
          <w:szCs w:val="20"/>
          <w:rtl w:val="0"/>
        </w:rPr>
        <w:t xml:space="preserve">72c87b6 </w:t>
      </w:r>
      <w:r>
        <w:rPr>
          <w:rFonts w:ascii="Times New Roman" w:hAnsi="Times New Roman" w:cs="B Nazanin"/>
          <w:b w:val="0"/>
          <w:color w:val="000000"/>
          <w:sz w:val="20"/>
          <w:szCs w:val="20"/>
          <w:rtl w:val="1"/>
        </w:rPr>
        <w:t>پیش از ۶۹۰ اجرای آن منتشر شدند: ۳۰۰ تکرار بذری، ۲۴۰ اجرای فاکتوریل کامل و ۱۵۰ اجرای جست‌وجوی بزرگ‌تر. نتایج قبلی شناخته‌شده بودند. این نسخه‌گذاری آینده‌نگر است، نه ثبت رسمی مستقل یا ثبت آزمایش گذشته. سودمندی درونی فقط برچسب آموزش را می‌بیند و آزمون بیرونی برای انتخاب تنظیم برنده استفاده نمی‌شود.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۴. تنظیم‌های واقعی تثبیت‌شده.</w:t>
      </w:r>
    </w:p>
    <w:tbl>
      <w:tblPr>
        <w:tblW w:type="dxa" w:w="4876"/>
        <w:tblLayout w:type="fixed"/>
        <w:tblLook w:firstColumn="1" w:firstRow="1" w:lastColumn="0" w:lastRow="0" w:noHBand="0" w:noVBand="1" w:val="04A0"/>
        <w:jc w:val="left"/>
      </w:tblPr>
      <w:tblGrid>
        <w:gridCol w:w="2438"/>
        <w:gridCol w:w="2438"/>
      </w:tblGrid>
      <w:tr>
        <w:trPr>
          <w:cantSplit/>
          <w:tblHeader/>
        </w:trPr>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Parameter</w:t>
            </w:r>
          </w:p>
        </w:tc>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Value</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Population / iterations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8/10; search study 16/20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Position / velocity clip</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[-6,6] / [-12,12]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Tent / sweep / inertia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0.7,p=0.4 / 3 to 1 / 0.9 to 0.4</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c1,c2 / alpha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 / 0.99</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 inner folds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 3; Parkinson grouped</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72001-72005</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Selector seed</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 + fold index x 100003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R / fraction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 / 0.8 with replacement / 1</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Sensitivity R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Factorial 4,8 / 0,2; earlier OFAT 4,8,16 / 0,1,2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 / budgets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lognormal(0,0.7) / 15,30,50%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Classifier</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5-NN; uniform; Euclidean</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Imputation / scale / SMOTE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Training-selected columns only</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Timing</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Includes utility and final classification</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هر دیتاست یک بلوک آماری است </w:t>
      </w:r>
      <w:r>
        <w:rPr>
          <w:rFonts w:ascii="Times New Roman" w:hAnsi="Times New Roman" w:cs="B Nazanin"/>
          <w:b w:val="0"/>
          <w:color w:val="000000"/>
          <w:sz w:val="20"/>
          <w:szCs w:val="20"/>
          <w:rtl w:val="0"/>
        </w:rPr>
        <w:t xml:space="preserve">[14]. </w:t>
      </w:r>
      <w:r>
        <w:rPr>
          <w:rFonts w:ascii="Times New Roman" w:hAnsi="Times New Roman" w:cs="B Nazanin"/>
          <w:b w:val="0"/>
          <w:color w:val="000000"/>
          <w:sz w:val="20"/>
          <w:szCs w:val="20"/>
          <w:rtl w:val="1"/>
        </w:rPr>
        <w:t xml:space="preserve">فریدمن ده بلوک و </w:t>
      </w:r>
      <w:r>
        <w:rPr>
          <w:rFonts w:ascii="Times New Roman" w:hAnsi="Times New Roman" w:cs="B Nazanin"/>
          <w:b w:val="0"/>
          <w:color w:val="000000"/>
          <w:sz w:val="20"/>
          <w:szCs w:val="20"/>
          <w:rtl w:val="0"/>
        </w:rPr>
        <w:t xml:space="preserve">df=4 </w:t>
      </w:r>
      <w:r>
        <w:rPr>
          <w:rFonts w:ascii="Times New Roman" w:hAnsi="Times New Roman" w:cs="B Nazanin"/>
          <w:b w:val="0"/>
          <w:color w:val="000000"/>
          <w:sz w:val="20"/>
          <w:szCs w:val="20"/>
          <w:rtl w:val="1"/>
        </w:rPr>
        <w:t xml:space="preserve">دارد؛ ویلکاکسون دوطرفه با هولم درون‌معیار و </w:t>
      </w:r>
      <w:r>
        <w:rPr>
          <w:rFonts w:ascii="Times New Roman" w:hAnsi="Times New Roman" w:cs="B Nazanin"/>
          <w:b w:val="0"/>
          <w:color w:val="000000"/>
          <w:sz w:val="20"/>
          <w:szCs w:val="20"/>
          <w:rtl w:val="0"/>
        </w:rPr>
        <w:t xml:space="preserve">Holm24 </w:t>
      </w:r>
      <w:r>
        <w:rPr>
          <w:rFonts w:ascii="Times New Roman" w:hAnsi="Times New Roman" w:cs="B Nazanin"/>
          <w:b w:val="0"/>
          <w:color w:val="000000"/>
          <w:sz w:val="20"/>
          <w:szCs w:val="20"/>
          <w:rtl w:val="1"/>
        </w:rPr>
        <w:t xml:space="preserve">و شش آزمون کلی اصلاح‌شده گزارش می‌شود. </w:t>
      </w:r>
      <w:r>
        <w:rPr>
          <w:rFonts w:ascii="Times New Roman" w:hAnsi="Times New Roman" w:cs="B Nazanin"/>
          <w:b w:val="0"/>
          <w:color w:val="000000"/>
          <w:sz w:val="20"/>
          <w:szCs w:val="20"/>
          <w:rtl w:val="0"/>
        </w:rPr>
        <w:t xml:space="preserve">bootstrap </w:t>
      </w:r>
      <w:r>
        <w:rPr>
          <w:rFonts w:ascii="Times New Roman" w:hAnsi="Times New Roman" w:cs="B Nazanin"/>
          <w:b w:val="0"/>
          <w:color w:val="000000"/>
          <w:sz w:val="20"/>
          <w:szCs w:val="20"/>
          <w:rtl w:val="1"/>
        </w:rPr>
        <w:t>دیتاست با بذر</w:t>
      </w:r>
      <w:r>
        <w:rPr>
          <w:rFonts w:ascii="Times New Roman" w:hAnsi="Times New Roman" w:cs="B Nazanin"/>
          <w:b w:val="0"/>
          <w:color w:val="000000"/>
          <w:sz w:val="20"/>
          <w:szCs w:val="20"/>
          <w:rtl w:val="0"/>
        </w:rPr>
        <w:t xml:space="preserve">20261012 </w:t>
      </w:r>
      <w:r>
        <w:rPr>
          <w:rFonts w:ascii="Times New Roman" w:hAnsi="Times New Roman" w:cs="B Nazanin"/>
          <w:b w:val="0"/>
          <w:color w:val="000000"/>
          <w:sz w:val="20"/>
          <w:szCs w:val="20"/>
          <w:rtl w:val="1"/>
        </w:rPr>
        <w:t>و۲۰۰۰۰ تکرار، فاصله توصیفی تعدیل‌نشده می‌دهد.۱۵ ماسک وابسته، تکرار مستقل نیستند.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۷  نتایج و حساسیت</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۵. میانگین هم‌وزن دیتاست‌ها؛ پنج ردیف اول مطالعه اصلی، سه ردیف آخر کنترل پسینی بدون جست‌وجو. </w:t>
      </w:r>
      <w:r>
        <w:rPr>
          <w:rFonts w:ascii="Times New Roman" w:hAnsi="Times New Roman" w:cs="B Nazanin"/>
          <w:b w:val="0"/>
          <w:color w:val="000000"/>
          <w:sz w:val="18"/>
          <w:szCs w:val="18"/>
          <w:rtl w:val="0"/>
        </w:rPr>
        <w:t xml:space="preserve">V </w:t>
      </w:r>
      <w:r>
        <w:rPr>
          <w:rFonts w:ascii="Times New Roman" w:hAnsi="Times New Roman" w:cs="B Nazanin"/>
          <w:b w:val="0"/>
          <w:color w:val="000000"/>
          <w:sz w:val="18"/>
          <w:szCs w:val="18"/>
          <w:rtl w:val="1"/>
        </w:rPr>
        <w:t>تجاوز از بودجه است؛ پایداری۱ ماسک کامل قراردادی و تباهیده است.</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0.4947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42.84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0.1036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145/150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0.7814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31.59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0.2765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0.2476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27.31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0.2203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0.7932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0.2241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Greedy MI</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0.7869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34.23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0.6709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Greedy resamp.</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0.7840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0.2829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41.18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0.7999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All features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0.7873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1.0000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87.70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1.0000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150/150</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کنترل پسینی۴۵۰ برازش روی تقسیم‌های بیرونی یکسان افزود. هر فیلتر ماسک کامل را یک بار با سودمندی آموزش تعمیر می‌کند؛ جست‌وجو یا تنظیم با آزمون ندارد. اختلاف دقت متوازن روش با </w:t>
      </w:r>
      <w:r>
        <w:rPr>
          <w:rFonts w:ascii="Times New Roman" w:hAnsi="Times New Roman" w:cs="B Nazanin"/>
          <w:b w:val="0"/>
          <w:color w:val="000000"/>
          <w:sz w:val="20"/>
          <w:szCs w:val="20"/>
          <w:rtl w:val="0"/>
        </w:rPr>
        <w:t>MI/</w:t>
      </w:r>
      <w:r>
        <w:rPr>
          <w:rFonts w:ascii="Times New Roman" w:hAnsi="Times New Roman" w:cs="B Nazanin"/>
          <w:b w:val="0"/>
          <w:color w:val="000000"/>
          <w:sz w:val="20"/>
          <w:szCs w:val="20"/>
          <w:rtl w:val="1"/>
        </w:rPr>
        <w:t xml:space="preserve">بازنمونه‌گیری/همه‌ویژگی‌ها </w:t>
      </w:r>
      <w:r>
        <w:rPr>
          <w:rFonts w:ascii="Times New Roman" w:hAnsi="Times New Roman" w:cs="B Nazanin"/>
          <w:b w:val="0"/>
          <w:color w:val="000000"/>
          <w:sz w:val="20"/>
          <w:szCs w:val="20"/>
          <w:rtl w:val="0"/>
        </w:rPr>
        <w:t xml:space="preserve">+0.00630/+0.00926/+0.00594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Holm9 p=0.7734/0.9668/1 </w:t>
      </w:r>
      <w:r>
        <w:rPr>
          <w:rFonts w:ascii="Times New Roman" w:hAnsi="Times New Roman" w:cs="B Nazanin"/>
          <w:b w:val="0"/>
          <w:color w:val="000000"/>
          <w:sz w:val="20"/>
          <w:szCs w:val="20"/>
          <w:rtl w:val="1"/>
        </w:rPr>
        <w:t xml:space="preserve">است. اختلاف پایداری با فیلترها </w:t>
      </w:r>
      <w:r>
        <w:rPr>
          <w:rFonts w:ascii="Times New Roman" w:hAnsi="Times New Roman" w:cs="B Nazanin"/>
          <w:b w:val="0"/>
          <w:color w:val="000000"/>
          <w:sz w:val="20"/>
          <w:szCs w:val="20"/>
          <w:rtl w:val="0"/>
        </w:rPr>
        <w:t xml:space="preserve">-0.44678/-0.57580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Holm9 p=0.02344/0.01758 </w:t>
      </w:r>
      <w:r>
        <w:rPr>
          <w:rFonts w:ascii="Times New Roman" w:hAnsi="Times New Roman" w:cs="B Nazanin"/>
          <w:b w:val="0"/>
          <w:color w:val="000000"/>
          <w:sz w:val="20"/>
          <w:szCs w:val="20"/>
          <w:rtl w:val="1"/>
        </w:rPr>
        <w:t xml:space="preserve">است. حساسیت محافظه‌کارانه پس از نتیجه، </w:t>
      </w:r>
      <w:r>
        <w:rPr>
          <w:rFonts w:ascii="Times New Roman" w:hAnsi="Times New Roman" w:cs="B Nazanin"/>
          <w:b w:val="0"/>
          <w:color w:val="000000"/>
          <w:sz w:val="20"/>
          <w:szCs w:val="20"/>
          <w:rtl w:val="0"/>
        </w:rPr>
        <w:t xml:space="preserve">Holm33 </w:t>
      </w:r>
      <w:r>
        <w:rPr>
          <w:rFonts w:ascii="Times New Roman" w:hAnsi="Times New Roman" w:cs="B Nazanin"/>
          <w:b w:val="0"/>
          <w:color w:val="000000"/>
          <w:sz w:val="20"/>
          <w:szCs w:val="20"/>
          <w:rtl w:val="1"/>
        </w:rPr>
        <w:t xml:space="preserve">روی مقایسه‌های قدیم و جدید، برای این اختلاف‌های پایداری </w:t>
      </w:r>
      <w:r>
        <w:rPr>
          <w:rFonts w:ascii="Times New Roman" w:hAnsi="Times New Roman" w:cs="B Nazanin"/>
          <w:b w:val="0"/>
          <w:color w:val="000000"/>
          <w:sz w:val="20"/>
          <w:szCs w:val="20"/>
          <w:rtl w:val="0"/>
        </w:rPr>
        <w:t xml:space="preserve">p=0.08203/0.06445 </w:t>
      </w:r>
      <w:r>
        <w:rPr>
          <w:rFonts w:ascii="Times New Roman" w:hAnsi="Times New Roman" w:cs="B Nazanin"/>
          <w:b w:val="0"/>
          <w:color w:val="000000"/>
          <w:sz w:val="20"/>
          <w:szCs w:val="20"/>
          <w:rtl w:val="1"/>
        </w:rPr>
        <w:t>می‌دهد؛ هیچ مقایسه جدید معنادار نمی‌ماند. هزینه/پایداری همه‌ویژگی‌ها مکانیکی است؛ پیوست میانگین دیتاست و فاصله تعدیل‌نشده دارد. هم‌ارزی یا زمان مستقل ادعا نمی‌شود.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۶. فریدمن و رتبه میانگین به ترتیب </w:t>
      </w:r>
      <w:r>
        <w:rPr>
          <w:rFonts w:ascii="Times New Roman" w:hAnsi="Times New Roman" w:cs="B Nazanin"/>
          <w:b w:val="0"/>
          <w:color w:val="000000"/>
          <w:sz w:val="18"/>
          <w:szCs w:val="18"/>
          <w:rtl w:val="0"/>
        </w:rPr>
        <w:t>E/R/C/M/S</w:t>
      </w:r>
      <w:r>
        <w:rPr>
          <w:rFonts w:ascii="Times New Roman" w:hAnsi="Times New Roman" w:cs="B Nazanin"/>
          <w:b w:val="0"/>
          <w:color w:val="000000"/>
          <w:sz w:val="18"/>
          <w:szCs w:val="18"/>
          <w:rtl w:val="1"/>
        </w:rPr>
        <w:t>؛ رتبه کمتر بهتر است.</w:t>
      </w:r>
    </w:p>
    <w:tbl>
      <w:tblPr>
        <w:tblW w:type="dxa" w:w="4876"/>
        <w:tblLayout w:type="fixed"/>
        <w:tblLook w:firstColumn="1" w:firstRow="1" w:lastColumn="0" w:lastRow="0" w:noHBand="0" w:noVBand="1" w:val="04A0"/>
        <w:jc w:val="left"/>
      </w:tblPr>
      <w:tblGrid>
        <w:gridCol w:w="609"/>
        <w:gridCol w:w="609"/>
        <w:gridCol w:w="609"/>
        <w:gridCol w:w="609"/>
        <w:gridCol w:w="609"/>
        <w:gridCol w:w="609"/>
        <w:gridCol w:w="609"/>
        <w:gridCol w:w="609"/>
      </w:tblGrid>
      <w:tr>
        <w:trPr>
          <w:cantSplit/>
          <w:tblHeader/>
        </w:trPr>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Metric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Chi2</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BA</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6.8800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0.14237</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0.00029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Size</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29.1313</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2.85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Stability</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29.6800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اختلاف دقت متوازن بازنمونه‌گیری منهای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برابر</w:t>
      </w:r>
      <w:r>
        <w:rPr>
          <w:rFonts w:ascii="Times New Roman" w:hAnsi="Times New Roman" w:cs="B Nazanin"/>
          <w:b w:val="0"/>
          <w:color w:val="000000"/>
          <w:sz w:val="20"/>
          <w:szCs w:val="20"/>
          <w:rtl w:val="0"/>
        </w:rPr>
        <w:t xml:space="preserve">-0.00141 </w:t>
      </w:r>
      <w:r>
        <w:rPr>
          <w:rFonts w:ascii="Times New Roman" w:hAnsi="Times New Roman" w:cs="B Nazanin"/>
          <w:b w:val="0"/>
          <w:color w:val="000000"/>
          <w:sz w:val="20"/>
          <w:szCs w:val="20"/>
          <w:rtl w:val="1"/>
        </w:rPr>
        <w:t xml:space="preserve">است </w:t>
      </w:r>
      <w:r>
        <w:rPr>
          <w:rFonts w:ascii="Times New Roman" w:hAnsi="Times New Roman" w:cs="B Nazanin"/>
          <w:b w:val="0"/>
          <w:color w:val="000000"/>
          <w:sz w:val="20"/>
          <w:szCs w:val="20"/>
          <w:rtl w:val="0"/>
        </w:rPr>
        <w:t>(W=22</w:t>
      </w:r>
      <w:r>
        <w:rPr>
          <w:rFonts w:ascii="Times New Roman" w:hAnsi="Times New Roman" w:cs="B Nazanin"/>
          <w:b w:val="0"/>
          <w:color w:val="000000"/>
          <w:sz w:val="20"/>
          <w:szCs w:val="20"/>
          <w:rtl w:val="1"/>
        </w:rPr>
        <w:t xml:space="preserve">، هولم درون‌معیار </w:t>
      </w:r>
      <w:r>
        <w:rPr>
          <w:rFonts w:ascii="Times New Roman" w:hAnsi="Times New Roman" w:cs="B Nazanin"/>
          <w:b w:val="0"/>
          <w:color w:val="000000"/>
          <w:sz w:val="20"/>
          <w:szCs w:val="20"/>
          <w:rtl w:val="0"/>
        </w:rPr>
        <w:t>p=1</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r=-0.200</w:t>
      </w:r>
      <w:r>
        <w:rPr>
          <w:rFonts w:ascii="Times New Roman" w:hAnsi="Times New Roman" w:cs="B Nazanin"/>
          <w:b w:val="0"/>
          <w:color w:val="000000"/>
          <w:sz w:val="20"/>
          <w:szCs w:val="20"/>
          <w:rtl w:val="1"/>
        </w:rPr>
        <w:t xml:space="preserve">؛ فاصله توصیفی۹۵٪ </w:t>
      </w:r>
      <w:r>
        <w:rPr>
          <w:rFonts w:ascii="Times New Roman" w:hAnsi="Times New Roman" w:cs="B Nazanin"/>
          <w:b w:val="0"/>
          <w:color w:val="000000"/>
          <w:sz w:val="20"/>
          <w:szCs w:val="20"/>
          <w:rtl w:val="0"/>
        </w:rPr>
        <w:t xml:space="preserve">[-0.01024,0.00799]). </w:t>
      </w:r>
      <w:r>
        <w:rPr>
          <w:rFonts w:ascii="Times New Roman" w:hAnsi="Times New Roman" w:cs="B Nazanin"/>
          <w:b w:val="0"/>
          <w:color w:val="000000"/>
          <w:sz w:val="20"/>
          <w:szCs w:val="20"/>
          <w:rtl w:val="1"/>
        </w:rPr>
        <w:t xml:space="preserve">اختلاف پایداری </w:t>
      </w:r>
      <w:r>
        <w:rPr>
          <w:rFonts w:ascii="Times New Roman" w:hAnsi="Times New Roman" w:cs="B Nazanin"/>
          <w:b w:val="0"/>
          <w:color w:val="000000"/>
          <w:sz w:val="20"/>
          <w:szCs w:val="20"/>
          <w:rtl w:val="0"/>
        </w:rPr>
        <w:t xml:space="preserve">+0.12045 </w:t>
      </w:r>
      <w:r>
        <w:rPr>
          <w:rFonts w:ascii="Times New Roman" w:hAnsi="Times New Roman" w:cs="B Nazanin"/>
          <w:b w:val="0"/>
          <w:color w:val="000000"/>
          <w:sz w:val="20"/>
          <w:szCs w:val="20"/>
          <w:rtl w:val="1"/>
        </w:rPr>
        <w:t xml:space="preserve">با </w:t>
      </w:r>
      <w:r>
        <w:rPr>
          <w:rFonts w:ascii="Times New Roman" w:hAnsi="Times New Roman" w:cs="B Nazanin"/>
          <w:b w:val="0"/>
          <w:color w:val="000000"/>
          <w:sz w:val="20"/>
          <w:szCs w:val="20"/>
          <w:rtl w:val="0"/>
        </w:rPr>
        <w:t xml:space="preserve">Holm24 p=0.04688 </w:t>
      </w:r>
      <w:r>
        <w:rPr>
          <w:rFonts w:ascii="Times New Roman" w:hAnsi="Times New Roman" w:cs="B Nazanin"/>
          <w:b w:val="0"/>
          <w:color w:val="000000"/>
          <w:sz w:val="20"/>
          <w:szCs w:val="20"/>
          <w:rtl w:val="1"/>
        </w:rPr>
        <w:t>است؛ برتری پیش‌بینی ثابت نیست.</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هر ده تحلیل پسینی نه‌دیتاستی، اختلاف پایداری مثبت می‌ماند ولی </w:t>
      </w:r>
      <w:r>
        <w:rPr>
          <w:rFonts w:ascii="Times New Roman" w:hAnsi="Times New Roman" w:cs="B Nazanin"/>
          <w:b w:val="0"/>
          <w:color w:val="000000"/>
          <w:sz w:val="20"/>
          <w:szCs w:val="20"/>
          <w:rtl w:val="0"/>
        </w:rPr>
        <w:t xml:space="preserve">Holm24 </w:t>
      </w:r>
      <w:r>
        <w:rPr>
          <w:rFonts w:ascii="Times New Roman" w:hAnsi="Times New Roman" w:cs="B Nazanin"/>
          <w:b w:val="0"/>
          <w:color w:val="000000"/>
          <w:sz w:val="20"/>
          <w:szCs w:val="20"/>
          <w:rtl w:val="1"/>
        </w:rPr>
        <w:t xml:space="preserve">معنادار نیست (جدول۷). کمینه </w:t>
      </w:r>
      <w:r>
        <w:rPr>
          <w:rFonts w:ascii="Times New Roman" w:hAnsi="Times New Roman" w:cs="B Nazanin"/>
          <w:b w:val="0"/>
          <w:color w:val="000000"/>
          <w:sz w:val="20"/>
          <w:szCs w:val="20"/>
          <w:rtl w:val="0"/>
        </w:rPr>
        <w:t xml:space="preserve">p </w:t>
      </w:r>
      <w:r>
        <w:rPr>
          <w:rFonts w:ascii="Times New Roman" w:hAnsi="Times New Roman" w:cs="B Nazanin"/>
          <w:b w:val="0"/>
          <w:color w:val="000000"/>
          <w:sz w:val="20"/>
          <w:szCs w:val="20"/>
          <w:rtl w:val="1"/>
        </w:rPr>
        <w:t xml:space="preserve">دوطرفه </w:t>
      </w:r>
      <w:r>
        <w:rPr>
          <w:rFonts w:ascii="Times New Roman" w:hAnsi="Times New Roman" w:cs="B Nazanin"/>
          <w:b w:val="0"/>
          <w:color w:val="000000"/>
          <w:sz w:val="20"/>
          <w:szCs w:val="20"/>
          <w:rtl w:val="0"/>
        </w:rPr>
        <w:t xml:space="preserve">signed-rank </w:t>
      </w:r>
      <w:r>
        <w:rPr>
          <w:rFonts w:ascii="Times New Roman" w:hAnsi="Times New Roman" w:cs="B Nazanin"/>
          <w:b w:val="0"/>
          <w:color w:val="000000"/>
          <w:sz w:val="20"/>
          <w:szCs w:val="20"/>
          <w:rtl w:val="1"/>
        </w:rPr>
        <w:t>برابر</w:t>
      </w:r>
      <w:r>
        <w:rPr>
          <w:rFonts w:ascii="Times New Roman" w:hAnsi="Times New Roman" w:cs="B Nazanin"/>
          <w:b w:val="0"/>
          <w:color w:val="000000"/>
          <w:sz w:val="20"/>
          <w:szCs w:val="20"/>
          <w:rtl w:val="0"/>
        </w:rPr>
        <w:t xml:space="preserve">2/512 </w:t>
      </w:r>
      <w:r>
        <w:rPr>
          <w:rFonts w:ascii="Times New Roman" w:hAnsi="Times New Roman" w:cs="B Nazanin"/>
          <w:b w:val="0"/>
          <w:color w:val="000000"/>
          <w:sz w:val="20"/>
          <w:szCs w:val="20"/>
          <w:rtl w:val="1"/>
        </w:rPr>
        <w:t xml:space="preserve">و کمینه </w:t>
      </w:r>
      <w:r>
        <w:rPr>
          <w:rFonts w:ascii="Times New Roman" w:hAnsi="Times New Roman" w:cs="B Nazanin"/>
          <w:b w:val="0"/>
          <w:color w:val="000000"/>
          <w:sz w:val="20"/>
          <w:szCs w:val="20"/>
          <w:rtl w:val="0"/>
        </w:rPr>
        <w:t xml:space="preserve">Holm24 </w:t>
      </w:r>
      <w:r>
        <w:rPr>
          <w:rFonts w:ascii="Times New Roman" w:hAnsi="Times New Roman" w:cs="B Nazanin"/>
          <w:b w:val="0"/>
          <w:color w:val="000000"/>
          <w:sz w:val="20"/>
          <w:szCs w:val="20"/>
          <w:rtl w:val="1"/>
        </w:rPr>
        <w:t>برابر</w:t>
      </w:r>
      <w:r>
        <w:rPr>
          <w:rFonts w:ascii="Times New Roman" w:hAnsi="Times New Roman" w:cs="B Nazanin"/>
          <w:b w:val="0"/>
          <w:color w:val="000000"/>
          <w:sz w:val="20"/>
          <w:szCs w:val="20"/>
          <w:rtl w:val="0"/>
        </w:rPr>
        <w:t xml:space="preserve">0.09375 </w:t>
      </w:r>
      <w:r>
        <w:rPr>
          <w:rFonts w:ascii="Times New Roman" w:hAnsi="Times New Roman" w:cs="B Nazanin"/>
          <w:b w:val="0"/>
          <w:color w:val="000000"/>
          <w:sz w:val="20"/>
          <w:szCs w:val="20"/>
          <w:rtl w:val="1"/>
        </w:rPr>
        <w:t>است. این شکنندگی آستانه، اثبات نبود اثر نیست؛ حذف برای انتخاب برنده استفاده نشد.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۷. استحکام پسینی پایداری، روش بازنمونه‌گیری منهای </w:t>
      </w:r>
      <w:r>
        <w:rPr>
          <w:rFonts w:ascii="Times New Roman" w:hAnsi="Times New Roman" w:cs="B Nazanin"/>
          <w:b w:val="0"/>
          <w:color w:val="000000"/>
          <w:sz w:val="18"/>
          <w:szCs w:val="18"/>
          <w:rtl w:val="0"/>
        </w:rPr>
        <w:t>EHOA</w:t>
      </w:r>
      <w:r>
        <w:rPr>
          <w:rFonts w:ascii="Times New Roman" w:hAnsi="Times New Roman" w:cs="B Nazanin"/>
          <w:b w:val="0"/>
          <w:color w:val="000000"/>
          <w:sz w:val="18"/>
          <w:szCs w:val="18"/>
          <w:rtl w:val="1"/>
        </w:rPr>
        <w:t>؛ بازه حذف‌ها دامنه است، نه فاصله اطمینان.</w:t>
      </w:r>
    </w:p>
    <w:tbl>
      <w:tblPr>
        <w:tblW w:type="dxa" w:w="4876"/>
        <w:tblLayout w:type="fixed"/>
        <w:tblLook w:firstColumn="1" w:firstRow="1" w:lastColumn="0" w:lastRow="0" w:noHBand="0" w:noVBand="1" w:val="04A0"/>
        <w:jc w:val="left"/>
      </w:tblPr>
      <w:tblGrid>
        <w:gridCol w:w="1413"/>
        <w:gridCol w:w="353"/>
        <w:gridCol w:w="1978"/>
        <w:gridCol w:w="1131"/>
      </w:tblGrid>
      <w:tr>
        <w:trPr>
          <w:cantSplit/>
          <w:tblHeader/>
        </w:trPr>
        <w:tc>
          <w:tcPr>
            <w:tcW w:type="dxa" w:w="14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Analysis</w:t>
            </w:r>
          </w:p>
        </w:tc>
        <w:tc>
          <w:tcPr>
            <w:tcW w:type="dxa" w:w="35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w:t>
            </w:r>
          </w:p>
        </w:tc>
        <w:tc>
          <w:tcPr>
            <w:tcW w:type="dxa" w:w="197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 delta</w:t>
            </w:r>
          </w:p>
        </w:tc>
        <w:tc>
          <w:tcPr>
            <w:tcW w:type="dxa" w:w="1131"/>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Holm24 p</w:t>
            </w:r>
          </w:p>
        </w:tc>
      </w:tr>
      <w:tr>
        <w:trPr>
          <w:cantSplit/>
        </w:trPr>
        <w:tc>
          <w:tcPr>
            <w:tcW w:type="dxa" w:w="14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Original</w:t>
            </w:r>
          </w:p>
        </w:tc>
        <w:tc>
          <w:tcPr>
            <w:tcW w:type="dxa" w:w="35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w:t>
            </w:r>
          </w:p>
        </w:tc>
        <w:tc>
          <w:tcPr>
            <w:tcW w:type="dxa" w:w="197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+0.12045</w:t>
            </w:r>
          </w:p>
        </w:tc>
        <w:tc>
          <w:tcPr>
            <w:tcW w:type="dxa" w:w="1131"/>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0.04688</w:t>
            </w:r>
          </w:p>
        </w:tc>
      </w:tr>
      <w:tr>
        <w:trPr>
          <w:cantSplit/>
        </w:trPr>
        <w:tc>
          <w:tcPr>
            <w:tcW w:type="dxa" w:w="14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 Oxford</w:t>
            </w:r>
          </w:p>
        </w:tc>
        <w:tc>
          <w:tcPr>
            <w:tcW w:type="dxa" w:w="35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9</w:t>
            </w:r>
          </w:p>
        </w:tc>
        <w:tc>
          <w:tcPr>
            <w:tcW w:type="dxa" w:w="197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+0.12035</w:t>
            </w:r>
          </w:p>
        </w:tc>
        <w:tc>
          <w:tcPr>
            <w:tcW w:type="dxa" w:w="1131"/>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0.09375</w:t>
            </w:r>
          </w:p>
        </w:tc>
      </w:tr>
      <w:tr>
        <w:trPr>
          <w:cantSplit/>
        </w:trPr>
        <w:tc>
          <w:tcPr>
            <w:tcW w:type="dxa" w:w="14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Each omission</w:t>
            </w:r>
          </w:p>
        </w:tc>
        <w:tc>
          <w:tcPr>
            <w:tcW w:type="dxa" w:w="35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9</w:t>
            </w:r>
          </w:p>
        </w:tc>
        <w:tc>
          <w:tcPr>
            <w:tcW w:type="dxa" w:w="197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[+0.10487,+0.12842]</w:t>
            </w:r>
          </w:p>
        </w:tc>
        <w:tc>
          <w:tcPr>
            <w:tcW w:type="dxa" w:w="1131"/>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&gt;=0.09375</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طرح کامل ۲×۲×۲، بودجه </w:t>
      </w:r>
      <w:r>
        <w:rPr>
          <w:rFonts w:ascii="Times New Roman" w:hAnsi="Times New Roman" w:cs="B Nazanin"/>
          <w:b w:val="0"/>
          <w:color w:val="000000"/>
          <w:sz w:val="20"/>
          <w:szCs w:val="20"/>
          <w:rtl w:val="0"/>
        </w:rPr>
        <w:t>0.15/0.50</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 xml:space="preserve">R=4/8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lambda=0/2 </w:t>
      </w:r>
      <w:r>
        <w:rPr>
          <w:rFonts w:ascii="Times New Roman" w:hAnsi="Times New Roman" w:cs="B Nazanin"/>
          <w:b w:val="0"/>
          <w:color w:val="000000"/>
          <w:sz w:val="20"/>
          <w:szCs w:val="20"/>
          <w:rtl w:val="1"/>
        </w:rPr>
        <w:t xml:space="preserve">را روی هر ده دیتاست ترکیب می‌کند. کنتراست متعامد، اثر اصلی، تعامل دوتایی و سه‌تایی انتهایی را می‌سنجد. هر خانه یک بذر و سه تقسیم بیرونی دارد؛ بنابراین تعامل‌ها توصیفی‌اند و کل فضای پیوسته پارامتر را پوشش نمی‌دهند. بررسی جست‌وجوی بزرگ‌تر، ۱۶ کوه‌پیما و ۲۰ تکرار را با ۸ و ۱۰، روی بذر </w:t>
      </w:r>
      <w:r>
        <w:rPr>
          <w:rFonts w:ascii="Times New Roman" w:hAnsi="Times New Roman" w:cs="B Nazanin"/>
          <w:b w:val="0"/>
          <w:color w:val="000000"/>
          <w:sz w:val="20"/>
          <w:szCs w:val="20"/>
          <w:rtl w:val="0"/>
        </w:rPr>
        <w:t>72001</w:t>
      </w:r>
      <w:r>
        <w:rPr>
          <w:rFonts w:ascii="Times New Roman" w:hAnsi="Times New Roman" w:cs="B Nazanin"/>
          <w:b w:val="0"/>
          <w:color w:val="000000"/>
          <w:sz w:val="20"/>
          <w:szCs w:val="20"/>
          <w:rtl w:val="1"/>
        </w:rPr>
        <w:t>، تقسیم‌های مشترک و هر پنج روش مقایسه می‌کند. همه تنظیم‌ها گزارش شدند و برنده‌ای از آزمون بیرونی انتخاب نشد.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تعمیر ارزان‌ترین از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بازنمونه‌گیری‌شده پایدارتر است </w:t>
      </w:r>
      <w:r>
        <w:rPr>
          <w:rFonts w:ascii="Times New Roman" w:hAnsi="Times New Roman" w:cs="B Nazanin"/>
          <w:b w:val="0"/>
          <w:color w:val="000000"/>
          <w:sz w:val="20"/>
          <w:szCs w:val="20"/>
          <w:rtl w:val="0"/>
        </w:rPr>
        <w:t xml:space="preserve">(0.2476 </w:t>
      </w:r>
      <w:r>
        <w:rPr>
          <w:rFonts w:ascii="Times New Roman" w:hAnsi="Times New Roman" w:cs="B Nazanin"/>
          <w:b w:val="0"/>
          <w:color w:val="000000"/>
          <w:sz w:val="20"/>
          <w:szCs w:val="20"/>
          <w:rtl w:val="1"/>
        </w:rPr>
        <w:t xml:space="preserve">در برابر </w:t>
      </w:r>
      <w:r>
        <w:rPr>
          <w:rFonts w:ascii="Times New Roman" w:hAnsi="Times New Roman" w:cs="B Nazanin"/>
          <w:b w:val="0"/>
          <w:color w:val="000000"/>
          <w:sz w:val="20"/>
          <w:szCs w:val="20"/>
          <w:rtl w:val="0"/>
        </w:rPr>
        <w:t>0.2241)</w:t>
      </w:r>
      <w:r>
        <w:rPr>
          <w:rFonts w:ascii="Times New Roman" w:hAnsi="Times New Roman" w:cs="B Nazanin"/>
          <w:b w:val="0"/>
          <w:color w:val="000000"/>
          <w:sz w:val="20"/>
          <w:szCs w:val="20"/>
          <w:rtl w:val="1"/>
        </w:rPr>
        <w:t xml:space="preserve">؛ برتری اصلاح‌شده بر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یا ارزان‌ترین ثابت نیست. مقایسه اصلی هم میانگین‌گیری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و هم جریمه </w:t>
      </w:r>
      <w:r>
        <w:rPr>
          <w:rFonts w:ascii="Times New Roman" w:hAnsi="Times New Roman" w:cs="B Nazanin"/>
          <w:b w:val="0"/>
          <w:color w:val="000000"/>
          <w:sz w:val="20"/>
          <w:szCs w:val="20"/>
          <w:rtl w:val="0"/>
        </w:rPr>
        <w:t xml:space="preserve">SD </w:t>
      </w:r>
      <w:r>
        <w:rPr>
          <w:rFonts w:ascii="Times New Roman" w:hAnsi="Times New Roman" w:cs="B Nazanin"/>
          <w:b w:val="0"/>
          <w:color w:val="000000"/>
          <w:sz w:val="20"/>
          <w:szCs w:val="20"/>
          <w:rtl w:val="1"/>
        </w:rPr>
        <w:t xml:space="preserve">را تغییر می‌دهد؛ اثر مستقل </w:t>
      </w:r>
      <w:r>
        <w:rPr>
          <w:rFonts w:ascii="Times New Roman" w:hAnsi="Times New Roman" w:cs="B Nazanin"/>
          <w:b w:val="0"/>
          <w:color w:val="000000"/>
          <w:sz w:val="20"/>
          <w:szCs w:val="20"/>
          <w:rtl w:val="0"/>
        </w:rPr>
        <w:t xml:space="preserve">SD </w:t>
      </w:r>
      <w:r>
        <w:rPr>
          <w:rFonts w:ascii="Times New Roman" w:hAnsi="Times New Roman" w:cs="B Nazanin"/>
          <w:b w:val="0"/>
          <w:color w:val="000000"/>
          <w:sz w:val="20"/>
          <w:szCs w:val="20"/>
          <w:rtl w:val="1"/>
        </w:rPr>
        <w:t>در بودجه۳۰٪ جدا نشده است.</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اثر انتهایی </w:t>
      </w:r>
      <w:r>
        <w:rPr>
          <w:rFonts w:ascii="Times New Roman" w:hAnsi="Times New Roman" w:cs="B Nazanin"/>
          <w:b w:val="0"/>
          <w:color w:val="000000"/>
          <w:sz w:val="20"/>
          <w:szCs w:val="20"/>
          <w:rtl w:val="0"/>
        </w:rPr>
        <w:t xml:space="preserve">R=8 </w:t>
      </w:r>
      <w:r>
        <w:rPr>
          <w:rFonts w:ascii="Times New Roman" w:hAnsi="Times New Roman" w:cs="B Nazanin"/>
          <w:b w:val="0"/>
          <w:color w:val="000000"/>
          <w:sz w:val="20"/>
          <w:szCs w:val="20"/>
          <w:rtl w:val="1"/>
        </w:rPr>
        <w:t xml:space="preserve">نسبت به </w:t>
      </w:r>
      <w:r>
        <w:rPr>
          <w:rFonts w:ascii="Times New Roman" w:hAnsi="Times New Roman" w:cs="B Nazanin"/>
          <w:b w:val="0"/>
          <w:color w:val="000000"/>
          <w:sz w:val="20"/>
          <w:szCs w:val="20"/>
          <w:rtl w:val="0"/>
        </w:rPr>
        <w:t xml:space="preserve">R=4 </w:t>
      </w:r>
      <w:r>
        <w:rPr>
          <w:rFonts w:ascii="Times New Roman" w:hAnsi="Times New Roman" w:cs="B Nazanin"/>
          <w:b w:val="0"/>
          <w:color w:val="000000"/>
          <w:sz w:val="20"/>
          <w:szCs w:val="20"/>
          <w:rtl w:val="1"/>
        </w:rPr>
        <w:t xml:space="preserve">بر </w:t>
      </w:r>
      <w:r>
        <w:rPr>
          <w:rFonts w:ascii="Times New Roman" w:hAnsi="Times New Roman" w:cs="B Nazanin"/>
          <w:b w:val="0"/>
          <w:color w:val="000000"/>
          <w:sz w:val="20"/>
          <w:szCs w:val="20"/>
          <w:rtl w:val="0"/>
        </w:rPr>
        <w:t>BA</w:t>
      </w:r>
      <w:r>
        <w:rPr>
          <w:rFonts w:ascii="Times New Roman" w:hAnsi="Times New Roman" w:cs="B Nazanin"/>
          <w:b w:val="0"/>
          <w:color w:val="000000"/>
          <w:sz w:val="20"/>
          <w:szCs w:val="20"/>
          <w:rtl w:val="1"/>
        </w:rPr>
        <w:t xml:space="preserve">، با میانگین‌گیری روی بودجه و جریمه، </w:t>
      </w:r>
      <w:r>
        <w:rPr>
          <w:rFonts w:ascii="Times New Roman" w:hAnsi="Times New Roman" w:cs="B Nazanin"/>
          <w:b w:val="0"/>
          <w:color w:val="000000"/>
          <w:sz w:val="20"/>
          <w:szCs w:val="20"/>
          <w:rtl w:val="0"/>
        </w:rPr>
        <w:t xml:space="preserve">+0.00786 </w:t>
      </w:r>
      <w:r>
        <w:rPr>
          <w:rFonts w:ascii="Times New Roman" w:hAnsi="Times New Roman" w:cs="B Nazanin"/>
          <w:b w:val="0"/>
          <w:color w:val="000000"/>
          <w:sz w:val="20"/>
          <w:szCs w:val="20"/>
          <w:rtl w:val="1"/>
        </w:rPr>
        <w:t xml:space="preserve">و فاصله توصیفی </w:t>
      </w:r>
      <w:r>
        <w:rPr>
          <w:rFonts w:ascii="Times New Roman" w:hAnsi="Times New Roman" w:cs="B Nazanin"/>
          <w:b w:val="0"/>
          <w:color w:val="000000"/>
          <w:sz w:val="20"/>
          <w:szCs w:val="20"/>
          <w:rtl w:val="0"/>
        </w:rPr>
        <w:t xml:space="preserve">[0.00154,0.01527] </w:t>
      </w:r>
      <w:r>
        <w:rPr>
          <w:rFonts w:ascii="Times New Roman" w:hAnsi="Times New Roman" w:cs="B Nazanin"/>
          <w:b w:val="0"/>
          <w:color w:val="000000"/>
          <w:sz w:val="20"/>
          <w:szCs w:val="20"/>
          <w:rtl w:val="1"/>
        </w:rPr>
        <w:t xml:space="preserve">است. جست‌وجوی بزرگ‌تر برازندگی درونی تعمیر بازنمونه‌گیری‌شده را </w:t>
      </w:r>
      <w:r>
        <w:rPr>
          <w:rFonts w:ascii="Times New Roman" w:hAnsi="Times New Roman" w:cs="B Nazanin"/>
          <w:b w:val="0"/>
          <w:color w:val="000000"/>
          <w:sz w:val="20"/>
          <w:szCs w:val="20"/>
          <w:rtl w:val="0"/>
        </w:rPr>
        <w:t xml:space="preserve">-0.01554 </w:t>
      </w:r>
      <w:r>
        <w:rPr>
          <w:rFonts w:ascii="Times New Roman" w:hAnsi="Times New Roman" w:cs="B Nazanin"/>
          <w:b w:val="0"/>
          <w:color w:val="000000"/>
          <w:sz w:val="20"/>
          <w:szCs w:val="20"/>
          <w:rtl w:val="1"/>
        </w:rPr>
        <w:t xml:space="preserve">تغییر می‌دهد؛ اما دلتای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 xml:space="preserve">بیرونی </w:t>
      </w:r>
      <w:r>
        <w:rPr>
          <w:rFonts w:ascii="Times New Roman" w:hAnsi="Times New Roman" w:cs="B Nazanin"/>
          <w:b w:val="0"/>
          <w:color w:val="000000"/>
          <w:sz w:val="20"/>
          <w:szCs w:val="20"/>
          <w:rtl w:val="0"/>
        </w:rPr>
        <w:t xml:space="preserve">-0.00424 </w:t>
      </w:r>
      <w:r>
        <w:rPr>
          <w:rFonts w:ascii="Times New Roman" w:hAnsi="Times New Roman" w:cs="B Nazanin"/>
          <w:b w:val="0"/>
          <w:color w:val="000000"/>
          <w:sz w:val="20"/>
          <w:szCs w:val="20"/>
          <w:rtl w:val="1"/>
        </w:rPr>
        <w:t xml:space="preserve">و فاصله </w:t>
      </w:r>
      <w:r>
        <w:rPr>
          <w:rFonts w:ascii="Times New Roman" w:hAnsi="Times New Roman" w:cs="B Nazanin"/>
          <w:b w:val="0"/>
          <w:color w:val="000000"/>
          <w:sz w:val="20"/>
          <w:szCs w:val="20"/>
          <w:rtl w:val="0"/>
        </w:rPr>
        <w:t xml:space="preserve">[-0.02869,0.01940] </w:t>
      </w:r>
      <w:r>
        <w:rPr>
          <w:rFonts w:ascii="Times New Roman" w:hAnsi="Times New Roman" w:cs="B Nazanin"/>
          <w:b w:val="0"/>
          <w:color w:val="000000"/>
          <w:sz w:val="20"/>
          <w:szCs w:val="20"/>
          <w:rtl w:val="1"/>
        </w:rPr>
        <w:t>است. بنابراین برازندگی درونی بهتر، پیش‌بینی آزمون بهتر را ثابت نمی‌کند. فاصله‌ها کنتراست توصیفی بدون اصلاح‌اند و تنظیم اصلی را انتخاب نمی‌کنند.</w:t>
      </w:r>
    </w:p>
    <w:p>
      <w:pPr>
        <w:keepNext/>
        <w:jc w:val="center"/>
      </w:pPr>
      <w:r>
        <w:drawing>
          <wp:inline xmlns:a="http://schemas.openxmlformats.org/drawingml/2006/main" xmlns:pic="http://schemas.openxmlformats.org/drawingml/2006/picture">
            <wp:extent cx="3096000" cy="2427606"/>
            <wp:docPr id="2" name="Picture 2"/>
            <wp:cNvGraphicFramePr>
              <a:graphicFrameLocks noChangeAspect="1"/>
            </wp:cNvGraphicFramePr>
            <a:graphic>
              <a:graphicData uri="http://schemas.openxmlformats.org/drawingml/2006/picture">
                <pic:pic>
                  <pic:nvPicPr>
                    <pic:cNvPr id="0" name="eligible_comparison.tiff"/>
                    <pic:cNvPicPr/>
                  </pic:nvPicPr>
                  <pic:blipFill>
                    <a:blip r:embed="rId21"/>
                    <a:stretch>
                      <a:fillRect/>
                    </a:stretch>
                  </pic:blipFill>
                  <pic:spPr>
                    <a:xfrm>
                      <a:off x="0" y="0"/>
                      <a:ext cx="3096000" cy="2427606"/>
                    </a:xfrm>
                    <a:prstGeom prst="rect"/>
                  </pic:spPr>
                </pic:pic>
              </a:graphicData>
            </a:graphic>
          </wp:inline>
        </w:drawing>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شکل ۱. میانگین ده دیتاست اجرای تازه؛ هزینه مصنوعی و پایداری توصیفی زیرمجموعه.</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۸  مطالعه پزشکی و ارتباط با کنگره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داده تشخیصی سرطان پستان شامل ۵۶۹ نمونه آسپیراسیون سوزن ظریف، ۲۱۲ بدخیم و ۳۵۷ خوش‌خیم، با ۳۰ توصیفگر تصویر هسته است </w:t>
      </w:r>
      <w:r>
        <w:rPr>
          <w:rFonts w:ascii="Times New Roman" w:hAnsi="Times New Roman" w:cs="B Nazanin"/>
          <w:b w:val="0"/>
          <w:color w:val="000000"/>
          <w:sz w:val="20"/>
          <w:szCs w:val="20"/>
          <w:rtl w:val="0"/>
        </w:rPr>
        <w:t xml:space="preserve">[15]. </w:t>
      </w:r>
      <w:r>
        <w:rPr>
          <w:rFonts w:ascii="Times New Roman" w:hAnsi="Times New Roman" w:cs="B Nazanin"/>
          <w:b w:val="0"/>
          <w:color w:val="000000"/>
          <w:sz w:val="20"/>
          <w:szCs w:val="20"/>
          <w:rtl w:val="1"/>
        </w:rPr>
        <w:t xml:space="preserve">جدول ۸ و شکل ۲، پانزده ماسک هر روش را نشان می‌دهند. شمارش، انتخاب محاسباتی را توصیف می‌کند، نه زیست‌نشانگر علّی. چند توصیفگر از یک کسب تصویر مشترک می‌آیند؛ هزینه مصنوعی جمع‌پذیر، صرفه‌جویی در قیمت نمونه‌برداری نیست. برچسب </w:t>
      </w:r>
      <w:r>
        <w:rPr>
          <w:rFonts w:ascii="Times New Roman" w:hAnsi="Times New Roman" w:cs="B Nazanin"/>
          <w:b w:val="0"/>
          <w:color w:val="000000"/>
          <w:sz w:val="20"/>
          <w:szCs w:val="20"/>
          <w:rtl w:val="0"/>
        </w:rPr>
        <w:t xml:space="preserve">0 </w:t>
      </w:r>
      <w:r>
        <w:rPr>
          <w:rFonts w:ascii="Times New Roman" w:hAnsi="Times New Roman" w:cs="B Nazanin"/>
          <w:b w:val="0"/>
          <w:color w:val="000000"/>
          <w:sz w:val="20"/>
          <w:szCs w:val="20"/>
          <w:rtl w:val="1"/>
        </w:rPr>
        <w:t xml:space="preserve">بدخیم و </w:t>
      </w:r>
      <w:r>
        <w:rPr>
          <w:rFonts w:ascii="Times New Roman" w:hAnsi="Times New Roman" w:cs="B Nazanin"/>
          <w:b w:val="0"/>
          <w:color w:val="000000"/>
          <w:sz w:val="20"/>
          <w:szCs w:val="20"/>
          <w:rtl w:val="0"/>
        </w:rPr>
        <w:t xml:space="preserve">1 </w:t>
      </w:r>
      <w:r>
        <w:rPr>
          <w:rFonts w:ascii="Times New Roman" w:hAnsi="Times New Roman" w:cs="B Nazanin"/>
          <w:b w:val="0"/>
          <w:color w:val="000000"/>
          <w:sz w:val="20"/>
          <w:szCs w:val="20"/>
          <w:rtl w:val="1"/>
        </w:rPr>
        <w:t>خوش‌خیم است؛ بازخوانی هر کلاس صریح گزارش شد.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۸. سرطان پستان: پانزده اجرا هر روش.</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Mal. sens.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Ben. spec.</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0.9415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0.9608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0.5620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0.0727</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0.2525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0.0988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0.9368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0.9669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0.2707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0.1975</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0.2046</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0.9493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0.9340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0.2751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0.1757</w:t>
            </w:r>
          </w:p>
        </w:tc>
      </w:tr>
    </w:tbl>
    <w:p>
      <w:pPr>
        <w:spacing w:after="0"/>
      </w:pPr>
    </w:p>
    <w:p>
      <w:pPr>
        <w:keepNext/>
        <w:jc w:val="center"/>
      </w:pPr>
      <w:r>
        <w:drawing>
          <wp:inline xmlns:a="http://schemas.openxmlformats.org/drawingml/2006/main" xmlns:pic="http://schemas.openxmlformats.org/drawingml/2006/picture">
            <wp:extent cx="3096000" cy="1545341"/>
            <wp:docPr id="3" name="Picture 3"/>
            <wp:cNvGraphicFramePr>
              <a:graphicFrameLocks noChangeAspect="1"/>
            </wp:cNvGraphicFramePr>
            <a:graphic>
              <a:graphicData uri="http://schemas.openxmlformats.org/drawingml/2006/picture">
                <pic:pic>
                  <pic:nvPicPr>
                    <pic:cNvPr id="0" name="breast_top_frequencies.tiff"/>
                    <pic:cNvPicPr/>
                  </pic:nvPicPr>
                  <pic:blipFill>
                    <a:blip r:embed="rId22"/>
                    <a:stretch>
                      <a:fillRect/>
                    </a:stretch>
                  </pic:blipFill>
                  <pic:spPr>
                    <a:xfrm>
                      <a:off x="0" y="0"/>
                      <a:ext cx="3096000" cy="1545341"/>
                    </a:xfrm>
                    <a:prstGeom prst="rect"/>
                  </pic:spPr>
                </pic:pic>
              </a:graphicData>
            </a:graphic>
          </wp:inline>
        </w:drawing>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شکل ۲. شمار انتخاب هشت ویژگی پرتکرار در پانزده ماسک تعمیر بازنمونه‌گیری‌شده.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سناریوی خدمت مشترک از تعرفه منتشرشده </w:t>
      </w:r>
      <w:r>
        <w:rPr>
          <w:rFonts w:ascii="Times New Roman" w:hAnsi="Times New Roman" w:cs="B Nazanin"/>
          <w:b w:val="0"/>
          <w:color w:val="000000"/>
          <w:sz w:val="20"/>
          <w:szCs w:val="20"/>
          <w:rtl w:val="0"/>
        </w:rPr>
        <w:t xml:space="preserve">Montana </w:t>
      </w:r>
      <w:r>
        <w:rPr>
          <w:rFonts w:ascii="Times New Roman" w:hAnsi="Times New Roman" w:cs="B Nazanin"/>
          <w:b w:val="0"/>
          <w:color w:val="000000"/>
          <w:sz w:val="20"/>
          <w:szCs w:val="20"/>
          <w:rtl w:val="1"/>
        </w:rPr>
        <w:t xml:space="preserve">برای تفسیر </w:t>
      </w:r>
      <w:r>
        <w:rPr>
          <w:rFonts w:ascii="Times New Roman" w:hAnsi="Times New Roman" w:cs="B Nazanin"/>
          <w:b w:val="0"/>
          <w:color w:val="000000"/>
          <w:sz w:val="20"/>
          <w:szCs w:val="20"/>
          <w:rtl w:val="0"/>
        </w:rPr>
        <w:t xml:space="preserve">FNA </w:t>
      </w:r>
      <w:r>
        <w:rPr>
          <w:rFonts w:ascii="Times New Roman" w:hAnsi="Times New Roman" w:cs="B Nazanin"/>
          <w:b w:val="0"/>
          <w:color w:val="000000"/>
          <w:sz w:val="20"/>
          <w:szCs w:val="20"/>
          <w:rtl w:val="1"/>
        </w:rPr>
        <w:t xml:space="preserve">، کد </w:t>
      </w:r>
      <w:r>
        <w:rPr>
          <w:rFonts w:ascii="Times New Roman" w:hAnsi="Times New Roman" w:cs="B Nazanin"/>
          <w:b w:val="0"/>
          <w:color w:val="000000"/>
          <w:sz w:val="20"/>
          <w:szCs w:val="20"/>
          <w:rtl w:val="0"/>
        </w:rPr>
        <w:t xml:space="preserve">88173 </w:t>
      </w:r>
      <w:r>
        <w:rPr>
          <w:rFonts w:ascii="Times New Roman" w:hAnsi="Times New Roman" w:cs="B Nazanin"/>
          <w:b w:val="0"/>
          <w:color w:val="000000"/>
          <w:sz w:val="20"/>
          <w:szCs w:val="20"/>
          <w:rtl w:val="1"/>
        </w:rPr>
        <w:t xml:space="preserve">، هزینه </w:t>
      </w:r>
      <w:r>
        <w:rPr>
          <w:rFonts w:ascii="Times New Roman" w:hAnsi="Times New Roman" w:cs="B Nazanin"/>
          <w:b w:val="0"/>
          <w:color w:val="000000"/>
          <w:sz w:val="20"/>
          <w:szCs w:val="20"/>
          <w:rtl w:val="0"/>
        </w:rPr>
        <w:t xml:space="preserve">global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164.34 </w:t>
      </w:r>
      <w:r>
        <w:rPr>
          <w:rFonts w:ascii="Times New Roman" w:hAnsi="Times New Roman" w:cs="B Nazanin"/>
          <w:b w:val="0"/>
          <w:color w:val="000000"/>
          <w:sz w:val="20"/>
          <w:szCs w:val="20"/>
          <w:rtl w:val="1"/>
        </w:rPr>
        <w:t xml:space="preserve">دلار و تاریخ اثر </w:t>
      </w:r>
      <w:r>
        <w:rPr>
          <w:rFonts w:ascii="Times New Roman" w:hAnsi="Times New Roman" w:cs="B Nazanin"/>
          <w:b w:val="0"/>
          <w:color w:val="000000"/>
          <w:sz w:val="20"/>
          <w:szCs w:val="20"/>
          <w:rtl w:val="0"/>
        </w:rPr>
        <w:t xml:space="preserve">2024-06-30 </w:t>
      </w:r>
      <w:r>
        <w:rPr>
          <w:rFonts w:ascii="Times New Roman" w:hAnsi="Times New Roman" w:cs="B Nazanin"/>
          <w:b w:val="0"/>
          <w:color w:val="000000"/>
          <w:sz w:val="20"/>
          <w:szCs w:val="20"/>
          <w:rtl w:val="1"/>
        </w:rPr>
        <w:t xml:space="preserve">استفاده می‌کند </w:t>
      </w:r>
      <w:r>
        <w:rPr>
          <w:rFonts w:ascii="Times New Roman" w:hAnsi="Times New Roman" w:cs="B Nazanin"/>
          <w:b w:val="0"/>
          <w:color w:val="000000"/>
          <w:sz w:val="20"/>
          <w:szCs w:val="20"/>
          <w:rtl w:val="0"/>
        </w:rPr>
        <w:t xml:space="preserve">[17]. </w:t>
      </w:r>
      <w:r>
        <w:rPr>
          <w:rFonts w:ascii="Times New Roman" w:hAnsi="Times New Roman" w:cs="B Nazanin"/>
          <w:b w:val="0"/>
          <w:color w:val="000000"/>
          <w:sz w:val="20"/>
          <w:szCs w:val="20"/>
          <w:rtl w:val="1"/>
        </w:rPr>
        <w:t xml:space="preserve">هر۳۰ستون </w:t>
      </w:r>
      <w:r>
        <w:rPr>
          <w:rFonts w:ascii="Times New Roman" w:hAnsi="Times New Roman" w:cs="B Nazanin"/>
          <w:b w:val="0"/>
          <w:color w:val="000000"/>
          <w:sz w:val="20"/>
          <w:szCs w:val="20"/>
          <w:rtl w:val="0"/>
        </w:rPr>
        <w:t xml:space="preserve">WDBC </w:t>
      </w:r>
      <w:r>
        <w:rPr>
          <w:rFonts w:ascii="Times New Roman" w:hAnsi="Times New Roman" w:cs="B Nazanin"/>
          <w:b w:val="0"/>
          <w:color w:val="000000"/>
          <w:sz w:val="20"/>
          <w:szCs w:val="20"/>
          <w:rtl w:val="1"/>
        </w:rPr>
        <w:t xml:space="preserve">از تصویر </w:t>
      </w:r>
      <w:r>
        <w:rPr>
          <w:rFonts w:ascii="Times New Roman" w:hAnsi="Times New Roman" w:cs="B Nazanin"/>
          <w:b w:val="0"/>
          <w:color w:val="000000"/>
          <w:sz w:val="20"/>
          <w:szCs w:val="20"/>
          <w:rtl w:val="0"/>
        </w:rPr>
        <w:t xml:space="preserve">FNA </w:t>
      </w:r>
      <w:r>
        <w:rPr>
          <w:rFonts w:ascii="Times New Roman" w:hAnsi="Times New Roman" w:cs="B Nazanin"/>
          <w:b w:val="0"/>
          <w:color w:val="000000"/>
          <w:sz w:val="20"/>
          <w:szCs w:val="20"/>
          <w:rtl w:val="1"/>
        </w:rPr>
        <w:t xml:space="preserve">مشتق‌اند </w:t>
      </w:r>
      <w:r>
        <w:rPr>
          <w:rFonts w:ascii="Times New Roman" w:hAnsi="Times New Roman" w:cs="B Nazanin"/>
          <w:b w:val="0"/>
          <w:color w:val="000000"/>
          <w:sz w:val="20"/>
          <w:szCs w:val="20"/>
          <w:rtl w:val="0"/>
        </w:rPr>
        <w:t>[15]</w:t>
      </w:r>
      <w:r>
        <w:rPr>
          <w:rFonts w:ascii="Times New Roman" w:hAnsi="Times New Roman" w:cs="B Nazanin"/>
          <w:b w:val="0"/>
          <w:color w:val="000000"/>
          <w:sz w:val="20"/>
          <w:szCs w:val="20"/>
          <w:rtl w:val="1"/>
        </w:rPr>
        <w:t>؛ نگاشت به یک گروه کسب، فرض سناریو است نه فاکتور تأییدشده. هر۷۵ماسک اصلی ناتهی سرطان پستان کل تعرفه مشترک را حفظ می‌کند: صرفه‌جویی خدمت صفر و زیرمجموعه ناتهی در بودجه گروهی۳۰٪ ناممکن است. هزینه جمع‌آوری، زمان محاسبه، خطر و هزینه حاشیه‌ای نامعلوم‌اند.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پروتکل انتقال</w:t>
      </w:r>
      <w:r>
        <w:rPr>
          <w:rFonts w:ascii="Times New Roman" w:hAnsi="Times New Roman" w:cs="B Nazanin"/>
          <w:b w:val="0"/>
          <w:color w:val="000000"/>
          <w:sz w:val="20"/>
          <w:szCs w:val="20"/>
          <w:rtl w:val="0"/>
        </w:rPr>
        <w:t xml:space="preserve">7f716c5 </w:t>
      </w:r>
      <w:r>
        <w:rPr>
          <w:rFonts w:ascii="Times New Roman" w:hAnsi="Times New Roman" w:cs="B Nazanin"/>
          <w:b w:val="0"/>
          <w:color w:val="000000"/>
          <w:sz w:val="20"/>
          <w:szCs w:val="20"/>
          <w:rtl w:val="1"/>
        </w:rPr>
        <w:t xml:space="preserve">پیش از۲۵ برازش فقط روی </w:t>
      </w:r>
      <w:r>
        <w:rPr>
          <w:rFonts w:ascii="Times New Roman" w:hAnsi="Times New Roman" w:cs="B Nazanin"/>
          <w:b w:val="0"/>
          <w:color w:val="000000"/>
          <w:sz w:val="20"/>
          <w:szCs w:val="20"/>
          <w:rtl w:val="0"/>
        </w:rPr>
        <w:t xml:space="preserve">Oxford195 </w:t>
      </w:r>
      <w:r>
        <w:rPr>
          <w:rFonts w:ascii="Times New Roman" w:hAnsi="Times New Roman" w:cs="B Nazanin"/>
          <w:b w:val="0"/>
          <w:color w:val="000000"/>
          <w:sz w:val="20"/>
          <w:szCs w:val="20"/>
          <w:rtl w:val="1"/>
        </w:rPr>
        <w:t xml:space="preserve">ثبت عمومی شد؛ تقسیم درونی گروهی است. مقصد </w:t>
      </w:r>
      <w:r>
        <w:rPr>
          <w:rFonts w:ascii="Times New Roman" w:hAnsi="Times New Roman" w:cs="B Nazanin"/>
          <w:b w:val="0"/>
          <w:color w:val="000000"/>
          <w:sz w:val="20"/>
          <w:szCs w:val="20"/>
          <w:rtl w:val="0"/>
        </w:rPr>
        <w:t>UCI489</w:t>
      </w:r>
      <w:r>
        <w:rPr>
          <w:rFonts w:ascii="Times New Roman" w:hAnsi="Times New Roman" w:cs="B Nazanin"/>
          <w:b w:val="0"/>
          <w:color w:val="000000"/>
          <w:sz w:val="20"/>
          <w:szCs w:val="20"/>
          <w:rtl w:val="1"/>
        </w:rPr>
        <w:t xml:space="preserve">،۲۴۰ ضبط/۸۰ فرد (۴۰بیمار/۴۰کنترل) دارد </w:t>
      </w:r>
      <w:r>
        <w:rPr>
          <w:rFonts w:ascii="Times New Roman" w:hAnsi="Times New Roman" w:cs="B Nazanin"/>
          <w:b w:val="0"/>
          <w:color w:val="000000"/>
          <w:sz w:val="20"/>
          <w:szCs w:val="20"/>
          <w:rtl w:val="0"/>
        </w:rPr>
        <w:t xml:space="preserve">[16]. </w:t>
      </w:r>
      <w:r>
        <w:rPr>
          <w:rFonts w:ascii="Times New Roman" w:hAnsi="Times New Roman" w:cs="B Nazanin"/>
          <w:b w:val="0"/>
          <w:color w:val="000000"/>
          <w:sz w:val="20"/>
          <w:szCs w:val="20"/>
          <w:rtl w:val="1"/>
        </w:rPr>
        <w:t xml:space="preserve">فقط </w:t>
      </w:r>
      <w:r>
        <w:rPr>
          <w:rFonts w:ascii="Times New Roman" w:hAnsi="Times New Roman" w:cs="B Nazanin"/>
          <w:b w:val="0"/>
          <w:color w:val="000000"/>
          <w:sz w:val="20"/>
          <w:szCs w:val="20"/>
          <w:rtl w:val="0"/>
        </w:rPr>
        <w:t xml:space="preserve">RPDE/DFA/PPE </w:t>
      </w:r>
      <w:r>
        <w:rPr>
          <w:rFonts w:ascii="Times New Roman" w:hAnsi="Times New Roman" w:cs="B Nazanin"/>
          <w:b w:val="0"/>
          <w:color w:val="000000"/>
          <w:sz w:val="20"/>
          <w:szCs w:val="20"/>
          <w:rtl w:val="1"/>
        </w:rPr>
        <w:t>مشترک‌اند؛ هزینه مصنوعی برابر، یک ویژگی برای تعمیر مجاز می‌کند. احتمال پنج بذر، سپس سه ضبط هر فرد با آستانه</w:t>
      </w:r>
      <w:r>
        <w:rPr>
          <w:rFonts w:ascii="Times New Roman" w:hAnsi="Times New Roman" w:cs="B Nazanin"/>
          <w:b w:val="0"/>
          <w:color w:val="000000"/>
          <w:sz w:val="20"/>
          <w:szCs w:val="20"/>
          <w:rtl w:val="0"/>
        </w:rPr>
        <w:t xml:space="preserve">0.5 </w:t>
      </w:r>
      <w:r>
        <w:rPr>
          <w:rFonts w:ascii="Times New Roman" w:hAnsi="Times New Roman" w:cs="B Nazanin"/>
          <w:b w:val="0"/>
          <w:color w:val="000000"/>
          <w:sz w:val="20"/>
          <w:szCs w:val="20"/>
          <w:rtl w:val="1"/>
        </w:rPr>
        <w:t xml:space="preserve">تجمیع می‌شود. برچسب مقصد فقط ارزیابی است. فاصله </w:t>
      </w:r>
      <w:r>
        <w:rPr>
          <w:rFonts w:ascii="Times New Roman" w:hAnsi="Times New Roman" w:cs="B Nazanin"/>
          <w:b w:val="0"/>
          <w:color w:val="000000"/>
          <w:sz w:val="20"/>
          <w:szCs w:val="20"/>
          <w:rtl w:val="0"/>
        </w:rPr>
        <w:t xml:space="preserve">bootstrap </w:t>
      </w:r>
      <w:r>
        <w:rPr>
          <w:rFonts w:ascii="Times New Roman" w:hAnsi="Times New Roman" w:cs="B Nazanin"/>
          <w:b w:val="0"/>
          <w:color w:val="000000"/>
          <w:sz w:val="20"/>
          <w:szCs w:val="20"/>
          <w:rtl w:val="1"/>
        </w:rPr>
        <w:t>طبقه‌بندی‌شده۱۰۰۰۰تکراری فردی، توصیفی و شرطی به مدل است و عدم‌قطعیت آموزش را پوشش نمی‌دهد.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جدول۹. انتقال سه‌ویژگی بیرونی؛ </w:t>
      </w:r>
      <w:r>
        <w:rPr>
          <w:rFonts w:ascii="Times New Roman" w:hAnsi="Times New Roman" w:cs="B Nazanin"/>
          <w:b w:val="0"/>
          <w:color w:val="000000"/>
          <w:sz w:val="18"/>
          <w:szCs w:val="18"/>
          <w:rtl w:val="0"/>
        </w:rPr>
        <w:t xml:space="preserve">ensemble </w:t>
      </w:r>
      <w:r>
        <w:rPr>
          <w:rFonts w:ascii="Times New Roman" w:hAnsi="Times New Roman" w:cs="B Nazanin"/>
          <w:b w:val="0"/>
          <w:color w:val="000000"/>
          <w:sz w:val="18"/>
          <w:szCs w:val="18"/>
          <w:rtl w:val="1"/>
        </w:rPr>
        <w:t xml:space="preserve">فردمحور پنج‌بذری. </w:t>
      </w:r>
      <w:r>
        <w:rPr>
          <w:rFonts w:ascii="Times New Roman" w:hAnsi="Times New Roman" w:cs="B Nazanin"/>
          <w:b w:val="0"/>
          <w:color w:val="000000"/>
          <w:sz w:val="18"/>
          <w:szCs w:val="18"/>
          <w:rtl w:val="0"/>
        </w:rPr>
        <w:t xml:space="preserve">E=EHOA </w:t>
      </w:r>
      <w:r>
        <w:rPr>
          <w:rFonts w:ascii="Times New Roman" w:hAnsi="Times New Roman" w:cs="B Nazanin"/>
          <w:b w:val="0"/>
          <w:color w:val="000000"/>
          <w:sz w:val="18"/>
          <w:szCs w:val="18"/>
          <w:rtl w:val="1"/>
        </w:rPr>
        <w:t xml:space="preserve">؛ </w:t>
      </w:r>
      <w:r>
        <w:rPr>
          <w:rFonts w:ascii="Times New Roman" w:hAnsi="Times New Roman" w:cs="B Nazanin"/>
          <w:b w:val="0"/>
          <w:color w:val="000000"/>
          <w:sz w:val="18"/>
          <w:szCs w:val="18"/>
          <w:rtl w:val="0"/>
        </w:rPr>
        <w:t xml:space="preserve">R/C/M/S </w:t>
      </w:r>
      <w:r>
        <w:rPr>
          <w:rFonts w:ascii="Times New Roman" w:hAnsi="Times New Roman" w:cs="B Nazanin"/>
          <w:b w:val="0"/>
          <w:color w:val="000000"/>
          <w:sz w:val="18"/>
          <w:szCs w:val="18"/>
          <w:rtl w:val="1"/>
        </w:rPr>
        <w:t xml:space="preserve">تعمیرها. فاصله </w:t>
      </w:r>
      <w:r>
        <w:rPr>
          <w:rFonts w:ascii="Times New Roman" w:hAnsi="Times New Roman" w:cs="B Nazanin"/>
          <w:b w:val="0"/>
          <w:color w:val="000000"/>
          <w:sz w:val="18"/>
          <w:szCs w:val="18"/>
          <w:rtl w:val="0"/>
        </w:rPr>
        <w:t xml:space="preserve">BA </w:t>
      </w:r>
      <w:r>
        <w:rPr>
          <w:rFonts w:ascii="Times New Roman" w:hAnsi="Times New Roman" w:cs="B Nazanin"/>
          <w:b w:val="0"/>
          <w:color w:val="000000"/>
          <w:sz w:val="18"/>
          <w:szCs w:val="18"/>
          <w:rtl w:val="1"/>
        </w:rPr>
        <w:t xml:space="preserve">شامل </w:t>
      </w:r>
      <w:r>
        <w:rPr>
          <w:rFonts w:ascii="Times New Roman" w:hAnsi="Times New Roman" w:cs="B Nazanin"/>
          <w:b w:val="0"/>
          <w:color w:val="000000"/>
          <w:sz w:val="18"/>
          <w:szCs w:val="18"/>
          <w:rtl w:val="0"/>
        </w:rPr>
        <w:t xml:space="preserve">0.5 </w:t>
      </w:r>
      <w:r>
        <w:rPr>
          <w:rFonts w:ascii="Times New Roman" w:hAnsi="Times New Roman" w:cs="B Nazanin"/>
          <w:b w:val="0"/>
          <w:color w:val="000000"/>
          <w:sz w:val="18"/>
          <w:szCs w:val="18"/>
          <w:rtl w:val="1"/>
        </w:rPr>
        <w:t>است؛ برتری بالینی نداریم.</w:t>
      </w:r>
    </w:p>
    <w:tbl>
      <w:tblPr>
        <w:tblW w:type="dxa" w:w="4876"/>
        <w:tblLayout w:type="fixed"/>
        <w:tblLook w:firstColumn="1" w:firstRow="1" w:lastColumn="0" w:lastRow="0" w:noHBand="0" w:noVBand="1" w:val="04A0"/>
        <w:jc w:val="left"/>
      </w:tblPr>
      <w:tblGrid>
        <w:gridCol w:w="1219"/>
        <w:gridCol w:w="1219"/>
        <w:gridCol w:w="1219"/>
        <w:gridCol w:w="1219"/>
      </w:tblGrid>
      <w:tr>
        <w:trPr>
          <w:cantSplit/>
          <w:tblHeader/>
        </w:trPr>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Methods</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 [95% descriptive]</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Sens./Spec.</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AUC</w:t>
            </w:r>
          </w:p>
        </w:tc>
      </w:tr>
      <w:tr>
        <w:trPr>
          <w:cantSplit/>
        </w:trPr>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0.575 [0.475,0.675]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0.725/0.425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0.5794</w:t>
            </w:r>
          </w:p>
        </w:tc>
      </w:tr>
      <w:tr>
        <w:trPr>
          <w:cantSplit/>
        </w:trPr>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R/C/M/S</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0.575 [0.475,0.675]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0.725/0.425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0.5500</w:t>
            </w:r>
          </w:p>
        </w:tc>
      </w:tr>
    </w:tbl>
    <w:p>
      <w:pPr>
        <w:spacing w:after="0"/>
      </w:pP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۹  محدودیت‌ها و بازتولیدپذیری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جست‌وجوی متناهی همگرایی را ثابت نمی‌کند؛ فاکتوریل و جست‌وجوی بزرگ‌تر یک بذر دارند.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حاشیه‌ای منهای </w:t>
      </w:r>
      <w:r>
        <w:rPr>
          <w:rFonts w:ascii="Times New Roman" w:hAnsi="Times New Roman" w:cs="B Nazanin"/>
          <w:b w:val="0"/>
          <w:color w:val="000000"/>
          <w:sz w:val="20"/>
          <w:szCs w:val="20"/>
          <w:rtl w:val="0"/>
        </w:rPr>
        <w:t xml:space="preserve">SD </w:t>
      </w:r>
      <w:r>
        <w:rPr>
          <w:rFonts w:ascii="Times New Roman" w:hAnsi="Times New Roman" w:cs="B Nazanin"/>
          <w:b w:val="0"/>
          <w:color w:val="000000"/>
          <w:sz w:val="20"/>
          <w:szCs w:val="20"/>
          <w:rtl w:val="1"/>
        </w:rPr>
        <w:t>تضمین پوشش کالیبره یا کنترل انتخاب کاذب ندارد. زمان‌ها سه/شش پردازش دارند. هویت ضبط اولیه و سوابق تاریخی مفقود تأیید نشده‌اند. انتقال سه‌ویژگی از نام مشترک استفاده می‌کند، بدون تأیید معادل‌بودن استخراج/کالیبراسیون؛ مدل اصلی۲۲ویژگی یا کاربرد آینده‌نگر بالینی را اعتبارسنجی نمی‌کند.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مخزن </w:t>
      </w:r>
      <w:r>
        <w:rPr>
          <w:rFonts w:ascii="Times New Roman" w:hAnsi="Times New Roman" w:cs="B Nazanin"/>
          <w:b w:val="0"/>
          <w:color w:val="000000"/>
          <w:sz w:val="20"/>
          <w:szCs w:val="20"/>
          <w:rtl w:val="0"/>
        </w:rPr>
        <w:t xml:space="preserve">github.com/Amirgh23/coststable-ehoa </w:t>
      </w:r>
      <w:r>
        <w:rPr>
          <w:rFonts w:ascii="Times New Roman" w:hAnsi="Times New Roman" w:cs="B Nazanin"/>
          <w:b w:val="0"/>
          <w:color w:val="000000"/>
          <w:sz w:val="20"/>
          <w:szCs w:val="20"/>
          <w:rtl w:val="1"/>
        </w:rPr>
        <w:t>کد، داده و ممیزی را دارد. بازبرازش۱۴۶۴ طبقه‌بند نهایی و۲۵ انتقال اختلاف پیش‌بینی نداشت؛۷۵ بازاجرای منتخب ماسک تاریخی را بازتولید کردند. این بررسی محیط فعلی است، نه بازیابی لاگ تاریخی یا بازاجرای تمام جست‌وجوها.</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۱۰  نتیجه‌گیری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تعمیر محلی بودجه مصنوعی را رعایت می‌کند. فیلترهای بدون جست‌وجو پایداری توصیفی بسیار بیشتری دارند؛ برتری پیش‌بینی و ضرورت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ثابت نشده است. نتیجه شرطی به یک بردار هزینه مصنوعی برای هر بُعد و پایپ‌لاین </w:t>
      </w:r>
      <w:r>
        <w:rPr>
          <w:rFonts w:ascii="Times New Roman" w:hAnsi="Times New Roman" w:cs="B Nazanin"/>
          <w:b w:val="0"/>
          <w:color w:val="000000"/>
          <w:sz w:val="20"/>
          <w:szCs w:val="20"/>
          <w:rtl w:val="0"/>
        </w:rPr>
        <w:t xml:space="preserve">KNN/SMOTE </w:t>
      </w:r>
      <w:r>
        <w:rPr>
          <w:rFonts w:ascii="Times New Roman" w:hAnsi="Times New Roman" w:cs="B Nazanin"/>
          <w:b w:val="0"/>
          <w:color w:val="000000"/>
          <w:sz w:val="20"/>
          <w:szCs w:val="20"/>
          <w:rtl w:val="1"/>
        </w:rPr>
        <w:t>است. اعتبارسنجی کامل بالینی و هزینه حاشیه‌ای اندازه‌گیری‌شده موجود نیست.</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مراجع</w:t>
      </w:r>
    </w:p>
    <w:p>
      <w:pPr>
        <w:widowControl/>
        <w:spacing w:after="60" w:before="0" w:line="240" w:lineRule="auto"/>
        <w:ind w:left="0" w:right="0" w:firstLine="0"/>
        <w:jc w:val="both"/>
        <w:bidi w:val="0"/>
      </w:pPr>
      <w:r>
        <w:rPr>
          <w:rFonts w:ascii="Times New Roman" w:hAnsi="Times New Roman" w:cs="Times New Roman"/>
          <w:b w:val="0"/>
          <w:color w:val="000000"/>
          <w:sz w:val="14"/>
        </w:rPr>
        <w:t>[1] R. Jagdhuber, M. Lang, A. Stenzl, J. Neuhaus, and J. Rahnenführer, "Cost-Constrained feature selection in binary classification: adaptations for greedy forward selection and genetic algorithms," BMC Bioinformatics, vol. 21, art. 26, 2020. https://doi.org/10.1186/s12859-020-3361-9</w:t>
      </w:r>
    </w:p>
    <w:p>
      <w:pPr>
        <w:widowControl/>
        <w:spacing w:after="60" w:before="0" w:line="240" w:lineRule="auto"/>
        <w:ind w:left="0" w:right="0" w:firstLine="0"/>
        <w:jc w:val="both"/>
        <w:bidi w:val="0"/>
      </w:pPr>
      <w:r>
        <w:rPr>
          <w:rFonts w:ascii="Times New Roman" w:hAnsi="Times New Roman" w:cs="Times New Roman"/>
          <w:b w:val="0"/>
          <w:color w:val="000000"/>
          <w:sz w:val="14"/>
        </w:rPr>
        <w:t>[2] S. Nogueira, K. Sechidis, and G. Brown, "On the Stability of Feature Selection Algorithms," Journal of Machine Learning Research, vol. 18, no. 174, pp. 1-54, 2018. https://jmlr.org/papers/v18/17-514.html</w:t>
      </w:r>
    </w:p>
    <w:p>
      <w:pPr>
        <w:widowControl/>
        <w:spacing w:after="60" w:before="0" w:line="240" w:lineRule="auto"/>
        <w:ind w:left="0" w:right="0" w:firstLine="0"/>
        <w:jc w:val="both"/>
        <w:bidi w:val="0"/>
      </w:pPr>
      <w:r>
        <w:rPr>
          <w:rFonts w:ascii="Times New Roman" w:hAnsi="Times New Roman" w:cs="Times New Roman"/>
          <w:b w:val="0"/>
          <w:color w:val="000000"/>
          <w:sz w:val="14"/>
        </w:rPr>
        <w:t>[3] B. Remeseiro and V. Bolon-Canedo, "A review of feature selection methods in medical applications," Computers in Biology and Medicine, vol. 112, art. 103375, 2019. https://doi.org/10.1016/j.compbiomed.2019.103375</w:t>
      </w:r>
    </w:p>
    <w:p>
      <w:pPr>
        <w:widowControl/>
        <w:spacing w:after="60" w:before="0" w:line="240" w:lineRule="auto"/>
        <w:ind w:left="0" w:right="0" w:firstLine="0"/>
        <w:jc w:val="both"/>
        <w:bidi w:val="0"/>
      </w:pPr>
      <w:r>
        <w:rPr>
          <w:rFonts w:ascii="Times New Roman" w:hAnsi="Times New Roman" w:cs="Times New Roman"/>
          <w:b w:val="0"/>
          <w:color w:val="000000"/>
          <w:sz w:val="14"/>
        </w:rPr>
        <w:t>[4] A. E. Hegazy, M. A. Makhlouf, O. A. M. Salem, and B. Hafiz, "An enhanced Hiking optimization algorithm for accurate and interpretable feature selection in medical data classification," Cluster Computing, vol. 29, art. 244, 2026. https://doi.org/10.1007/s10586-026-05946-9</w:t>
      </w:r>
    </w:p>
    <w:p>
      <w:pPr>
        <w:widowControl/>
        <w:spacing w:after="60" w:before="0" w:line="240" w:lineRule="auto"/>
        <w:ind w:left="0" w:right="0" w:firstLine="0"/>
        <w:jc w:val="both"/>
        <w:bidi w:val="0"/>
      </w:pPr>
      <w:r>
        <w:rPr>
          <w:rFonts w:ascii="Times New Roman" w:hAnsi="Times New Roman" w:cs="Times New Roman"/>
          <w:b w:val="0"/>
          <w:color w:val="000000"/>
          <w:sz w:val="14"/>
        </w:rPr>
        <w:t>[5] V. Hamer and P. Dupont, "An Importance Weighted Feature Selection Stability Measure," Journal of Machine Learning Research, vol. 22, no. 116, pp. 1-57, 2021. https://jmlr.org/papers/v22/20-366.html</w:t>
      </w:r>
    </w:p>
    <w:p>
      <w:pPr>
        <w:widowControl/>
        <w:spacing w:after="60" w:before="0" w:line="240" w:lineRule="auto"/>
        <w:ind w:left="0" w:right="0" w:firstLine="0"/>
        <w:jc w:val="both"/>
        <w:bidi w:val="0"/>
      </w:pPr>
      <w:r>
        <w:rPr>
          <w:rFonts w:ascii="Times New Roman" w:hAnsi="Times New Roman" w:cs="Times New Roman"/>
          <w:b w:val="0"/>
          <w:color w:val="000000"/>
          <w:sz w:val="14"/>
        </w:rPr>
        <w:t>[6] T. Klonecki and P. Teisseyre, "Feature selection under budget constraint in medical applications: analysis of penalized empirical risk minimization methods," Applied Intelligence, vol. 53, pp. 29943-29973, 2023. https://doi.org/10.1007/s10489-023-05063-9</w:t>
      </w:r>
    </w:p>
    <w:p>
      <w:pPr>
        <w:widowControl/>
        <w:spacing w:after="60" w:before="0" w:line="240" w:lineRule="auto"/>
        <w:ind w:left="0" w:right="0" w:firstLine="0"/>
        <w:jc w:val="both"/>
        <w:bidi w:val="0"/>
      </w:pPr>
      <w:r>
        <w:rPr>
          <w:rFonts w:ascii="Times New Roman" w:hAnsi="Times New Roman" w:cs="Times New Roman"/>
          <w:b w:val="0"/>
          <w:color w:val="000000"/>
          <w:sz w:val="14"/>
        </w:rPr>
        <w:t>[7] M. Valancius, M. Lennon, and J. Oliva, "Acquisition Conditioned Oracle for Nongreedy Active Feature Acquisition," Proceedings of the 41st International Conference on Machine Learning, PMLR, vol. 235, pp. 48957-48975, 2024. https://proceedings.mlr.press/v235/valancius24a.html</w:t>
      </w:r>
    </w:p>
    <w:p>
      <w:pPr>
        <w:widowControl/>
        <w:spacing w:after="60" w:before="0" w:line="240" w:lineRule="auto"/>
        <w:ind w:left="0" w:right="0" w:firstLine="0"/>
        <w:jc w:val="both"/>
        <w:bidi w:val="0"/>
      </w:pPr>
      <w:r>
        <w:rPr>
          <w:rFonts w:ascii="Times New Roman" w:hAnsi="Times New Roman" w:cs="Times New Roman"/>
          <w:b w:val="0"/>
          <w:color w:val="000000"/>
          <w:sz w:val="14"/>
        </w:rPr>
        <w:t>[8] T. Klonecki, P. Teisseyre, and J. Lee, "Cost-Constrained Multi-label Group Feature Selection Using Shadow Features," in Advances in Artificial Intelligence Research, PP-RAI 2025, Lecture Notes in Networks and Systems, vol. 1599, pp. 3-16, Springer, 2026. https://doi.org/10.1007/978-3-032-04197-5_1</w:t>
      </w:r>
    </w:p>
    <w:p>
      <w:pPr>
        <w:widowControl/>
        <w:spacing w:after="60" w:before="0" w:line="240" w:lineRule="auto"/>
        <w:ind w:left="0" w:right="0" w:firstLine="0"/>
        <w:jc w:val="both"/>
        <w:bidi w:val="0"/>
      </w:pPr>
      <w:r>
        <w:rPr>
          <w:rFonts w:ascii="Times New Roman" w:hAnsi="Times New Roman" w:cs="Times New Roman"/>
          <w:b w:val="0"/>
          <w:color w:val="000000"/>
          <w:sz w:val="14"/>
        </w:rPr>
        <w:t>[9] N. Meinshausen and P. Buhlmann, "Stability selection," Journal of the Royal Statistical Society: Series B, vol. 72, no. 4, pp. 417-473, 2010. https://doi.org/10.1111/j.1467-9868.2010.00740.x</w:t>
      </w:r>
    </w:p>
    <w:p>
      <w:pPr>
        <w:widowControl/>
        <w:spacing w:after="60" w:before="0" w:line="240" w:lineRule="auto"/>
        <w:ind w:left="0" w:right="0" w:firstLine="0"/>
        <w:jc w:val="both"/>
        <w:bidi w:val="0"/>
      </w:pPr>
      <w:r>
        <w:rPr>
          <w:rFonts w:ascii="Times New Roman" w:hAnsi="Times New Roman" w:cs="Times New Roman"/>
          <w:b w:val="0"/>
          <w:color w:val="000000"/>
          <w:sz w:val="14"/>
        </w:rPr>
        <w:t>[10] R. D. Shah and R. J. Samworth, "Variable selection with error control: another look at stability selection," Journal of the Royal Statistical Society: Series B, vol. 75, no. 1, pp. 55-80, 2013. https://doi.org/10.1111/j.1467-9868.2011.01034.x</w:t>
      </w:r>
    </w:p>
    <w:p>
      <w:pPr>
        <w:widowControl/>
        <w:spacing w:after="60" w:before="0" w:line="240" w:lineRule="auto"/>
        <w:ind w:left="0" w:right="0" w:firstLine="0"/>
        <w:jc w:val="both"/>
        <w:bidi w:val="0"/>
      </w:pPr>
      <w:r>
        <w:rPr>
          <w:rFonts w:ascii="Times New Roman" w:hAnsi="Times New Roman" w:cs="Times New Roman"/>
          <w:b w:val="0"/>
          <w:color w:val="000000"/>
          <w:sz w:val="14"/>
        </w:rPr>
        <w:t>[11] B. C. Ross, "Mutual Information between Discrete and Continuous Data Sets," PLOS ONE, vol. 9, no. 2, art. e87357, 2014. https://doi.org/10.1371/journal.pone.0087357</w:t>
      </w:r>
    </w:p>
    <w:p>
      <w:pPr>
        <w:widowControl/>
        <w:spacing w:after="60" w:before="0" w:line="240" w:lineRule="auto"/>
        <w:ind w:left="0" w:right="0" w:firstLine="0"/>
        <w:jc w:val="both"/>
        <w:bidi w:val="0"/>
      </w:pPr>
      <w:r>
        <w:rPr>
          <w:rFonts w:ascii="Times New Roman" w:hAnsi="Times New Roman" w:cs="Times New Roman"/>
          <w:b w:val="0"/>
          <w:color w:val="000000"/>
          <w:sz w:val="14"/>
        </w:rPr>
        <w:t>[12] N. V. Chawla, K. W. Bowyer, L. O. Hall, and W. P. Kegelmeyer, "SMOTE: Synthetic Minority Over-sampling Technique," Journal of Artificial Intelligence Research, vol. 16, pp. 321-357, 2002. https://doi.org/10.1613/jair.953</w:t>
      </w:r>
    </w:p>
    <w:p>
      <w:pPr>
        <w:widowControl/>
        <w:spacing w:after="60" w:before="0" w:line="240" w:lineRule="auto"/>
        <w:ind w:left="0" w:right="0" w:firstLine="0"/>
        <w:jc w:val="both"/>
        <w:bidi w:val="0"/>
      </w:pPr>
      <w:r>
        <w:rPr>
          <w:rFonts w:ascii="Times New Roman" w:hAnsi="Times New Roman" w:cs="Times New Roman"/>
          <w:b w:val="0"/>
          <w:color w:val="000000"/>
          <w:sz w:val="14"/>
        </w:rPr>
        <w:t>[13] S. Varma and R. Simon, "Bias in error estimation when using cross-validation for model selection," BMC Bioinformatics, vol. 7, art. 91, 2006. https://doi.org/10.1186/1471-2105-7-91</w:t>
      </w:r>
    </w:p>
    <w:p>
      <w:pPr>
        <w:widowControl/>
        <w:spacing w:after="60" w:before="0" w:line="240" w:lineRule="auto"/>
        <w:ind w:left="0" w:right="0" w:firstLine="0"/>
        <w:jc w:val="both"/>
        <w:bidi w:val="0"/>
      </w:pPr>
      <w:r>
        <w:rPr>
          <w:rFonts w:ascii="Times New Roman" w:hAnsi="Times New Roman" w:cs="Times New Roman"/>
          <w:b w:val="0"/>
          <w:color w:val="000000"/>
          <w:sz w:val="14"/>
        </w:rPr>
        <w:t>[14] J. Demšar, "Statistical Comparisons of Classifiers over Multiple Data Sets," Journal of Machine Learning Research, vol. 7, pp. 1-30, 2006. https://jmlr.org/papers/v7/demsar06a.html</w:t>
      </w:r>
    </w:p>
    <w:p>
      <w:pPr>
        <w:widowControl/>
        <w:spacing w:after="60" w:before="0" w:line="240" w:lineRule="auto"/>
        <w:ind w:left="0" w:right="0" w:firstLine="0"/>
        <w:jc w:val="both"/>
        <w:bidi w:val="0"/>
      </w:pPr>
      <w:r>
        <w:rPr>
          <w:rFonts w:ascii="Times New Roman" w:hAnsi="Times New Roman" w:cs="Times New Roman"/>
          <w:b w:val="0"/>
          <w:color w:val="000000"/>
          <w:sz w:val="14"/>
        </w:rPr>
        <w:t>[15] W. Wolberg, O. Mangasarian, N. Street, and W. Street, "Breast Cancer Wisconsin (Diagnostic)," UCI Machine Learning Repository, 1993. https://doi.org/10.24432/C5DW2B</w:t>
      </w:r>
    </w:p>
    <w:p>
      <w:pPr>
        <w:widowControl/>
        <w:spacing w:after="60" w:before="0" w:line="240" w:lineRule="auto"/>
        <w:ind w:left="0" w:right="0" w:firstLine="0"/>
        <w:jc w:val="both"/>
        <w:bidi w:val="0"/>
      </w:pPr>
      <w:r>
        <w:rPr>
          <w:rFonts w:ascii="Times New Roman" w:hAnsi="Times New Roman" w:cs="Times New Roman"/>
          <w:b w:val="0"/>
          <w:color w:val="000000"/>
          <w:sz w:val="14"/>
        </w:rPr>
        <w:t>[16] C. Prez, "Parkinson Dataset with replicated acoustic features," UCI, 2016. https://doi.org/10.24432/C5701F</w:t>
      </w:r>
    </w:p>
    <w:p>
      <w:pPr>
        <w:widowControl/>
        <w:spacing w:after="60" w:before="0" w:line="240" w:lineRule="auto"/>
        <w:ind w:left="0" w:right="0" w:firstLine="0"/>
        <w:jc w:val="both"/>
        <w:bidi w:val="0"/>
      </w:pPr>
      <w:r>
        <w:rPr>
          <w:rFonts w:ascii="Times New Roman" w:hAnsi="Times New Roman" w:cs="Times New Roman"/>
          <w:b w:val="0"/>
          <w:color w:val="000000"/>
          <w:sz w:val="14"/>
        </w:rPr>
        <w:t>[17] Montana DPHHS, "Cancer Control Programs Fee for Service Schedule," effective June 30, 2024,p.3,code 88173. https://dphhs.mt.gov/assets/publichealth/Cancer/MCCP2025FeeSchedule.pdf</w:t>
      </w:r>
    </w:p>
    <w:p>
      <w:pPr>
        <w:widowControl/>
        <w:spacing w:after="60" w:before="0" w:line="240" w:lineRule="auto"/>
        <w:ind w:left="0" w:right="0" w:firstLine="0"/>
        <w:jc w:val="both"/>
        <w:bidi w:val="0"/>
      </w:pPr>
      <w:r>
        <w:rPr>
          <w:rFonts w:ascii="Times New Roman" w:hAnsi="Times New Roman" w:cs="Times New Roman"/>
          <w:b w:val="0"/>
          <w:color w:val="000000"/>
          <w:sz w:val="14"/>
        </w:rPr>
        <w:t>[18] R. Jagdhuber and J. Rahnenführer, "Implications on Feature Detection when using the Benefit-Cost Ratio," arXiv:2008.05163v2, 2020. https://doi.org/10.48550/arXiv.2008.05163</w:t>
      </w:r>
    </w:p>
    <w:sectPr w:rsidR="00A30F7A" w:rsidRPr="00B96CBB" w:rsidSect="00BF479B">
      <w:endnotePr>
        <w:numFmt w:val="decimal"/>
      </w:endnotePr>
      <w:type w:val="continuous"/>
      <w:pgSz w:w="11906" w:h="16838" w:code="9"/>
      <w:pgMar w:top="1077" w:right="907" w:bottom="1440" w:left="907" w:header="850" w:footer="562" w:gutter="0"/>
      <w:titlePg/>
      <w:rtlGutter/>
      <w:docGrid w:linePitch="272"/>
      <w:cols w:num="2" w:space="34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before="0" w:after="60"/>
      <w:ind w:firstLine="340"/>
      <w:jc w:val="both"/>
      <w:textAlignment w:val="baseline"/>
    </w:pPr>
    <w:rPr>
      <w:rFonts w:cs="B Nazanin"/>
      <w:color w:val="000000"/>
      <w:szCs w:val="24"/>
      <w:lang w:bidi="fa-IR"/>
    </w:rPr>
  </w:style>
  <w:style w:type="paragraph" w:styleId="Heading1">
    <w:name w:val="heading 1"/>
    <w:basedOn w:val="Normal"/>
    <w:autoRedefine/>
    <w:qFormat/>
    <w:rsid w:val="008764A8"/>
    <w:pPr>
      <w:keepNext/>
      <w:spacing w:before="0" w:after="60"/>
      <w:ind w:left="357" w:hanging="357"/>
      <w:jc w:val="left"/>
      <w:outlineLvl w:val="0"/>
    </w:pPr>
    <w:rPr>
      <w:b/>
      <w:bCs/>
      <w:color w:val="000000"/>
      <w:kern w:val="28"/>
      <w:sz w:val="24"/>
    </w:rPr>
  </w:style>
  <w:style w:type="paragraph" w:styleId="Heading2">
    <w:name w:val="heading 2"/>
    <w:basedOn w:val="Heading1"/>
    <w:link w:val="Heading2Char"/>
    <w:autoRedefine/>
    <w:qFormat/>
    <w:rsid w:val="00BB042B"/>
    <w:pPr>
      <w:spacing w:before="0" w:after="60"/>
      <w:outlineLvl w:val="1"/>
    </w:pPr>
    <w:rPr>
      <w:color w:val="000000"/>
    </w:rPr>
  </w:style>
  <w:style w:type="paragraph" w:styleId="Heading3">
    <w:name w:val="heading 3"/>
    <w:basedOn w:val="Heading2"/>
    <w:autoRedefine/>
    <w:qFormat/>
    <w:rsid w:val="00042A36"/>
    <w:pPr>
      <w:spacing w:before="0" w:after="60"/>
      <w:outlineLvl w:val="2"/>
    </w:pPr>
    <w:rPr>
      <w:smallCaps/>
      <w:color w:val="000000"/>
    </w:rPr>
  </w:style>
  <w:style w:type="paragraph" w:styleId="Heading4">
    <w:name w:val="heading 4"/>
    <w:basedOn w:val="Normal"/>
    <w:next w:val="Normal"/>
    <w:qFormat/>
    <w:pPr>
      <w:keepNext/>
      <w:spacing w:before="0" w:after="60"/>
      <w:outlineLvl w:val="3"/>
    </w:pPr>
    <w:rPr>
      <w:i/>
      <w:color w:val="000000"/>
      <w:sz w:val="18"/>
    </w:rPr>
  </w:style>
  <w:style w:type="paragraph" w:styleId="Heading5">
    <w:name w:val="heading 5"/>
    <w:basedOn w:val="Normal"/>
    <w:next w:val="Normal"/>
    <w:qFormat/>
    <w:pPr>
      <w:spacing w:before="0" w:after="60"/>
      <w:outlineLvl w:val="4"/>
    </w:pPr>
    <w:rPr>
      <w:rFonts w:cs="Times New Roman"/>
      <w:color w:val="000000"/>
      <w:sz w:val="18"/>
      <w:szCs w:val="18"/>
    </w:rPr>
  </w:style>
  <w:style w:type="paragraph" w:styleId="Heading6">
    <w:name w:val="heading 6"/>
    <w:basedOn w:val="Normal"/>
    <w:next w:val="Normal"/>
    <w:qFormat/>
    <w:pPr>
      <w:spacing w:before="0" w:after="60"/>
      <w:outlineLvl w:val="5"/>
    </w:pPr>
    <w:rPr>
      <w:rFonts w:cs="Times New Roman"/>
      <w:i/>
      <w:iCs/>
      <w:color w:val="000000"/>
      <w:sz w:val="16"/>
      <w:szCs w:val="16"/>
    </w:rPr>
  </w:style>
  <w:style w:type="paragraph" w:styleId="Heading7">
    <w:name w:val="heading 7"/>
    <w:basedOn w:val="Normal"/>
    <w:next w:val="Normal"/>
    <w:qFormat/>
    <w:pPr>
      <w:spacing w:before="0" w:after="60"/>
      <w:outlineLvl w:val="6"/>
    </w:pPr>
    <w:rPr>
      <w:rFonts w:cs="Times New Roman"/>
      <w:color w:val="000000"/>
      <w:sz w:val="16"/>
      <w:szCs w:val="16"/>
    </w:rPr>
  </w:style>
  <w:style w:type="paragraph" w:styleId="Heading8">
    <w:name w:val="heading 8"/>
    <w:basedOn w:val="Normal"/>
    <w:next w:val="Normal"/>
    <w:qFormat/>
    <w:pPr>
      <w:spacing w:before="0" w:after="60"/>
      <w:outlineLvl w:val="7"/>
    </w:pPr>
    <w:rPr>
      <w:rFonts w:cs="Times New Roman"/>
      <w:i/>
      <w:iCs/>
      <w:color w:val="000000"/>
      <w:sz w:val="16"/>
      <w:szCs w:val="16"/>
    </w:rPr>
  </w:style>
  <w:style w:type="paragraph" w:styleId="Heading9">
    <w:name w:val="heading 9"/>
    <w:basedOn w:val="Normal"/>
    <w:next w:val="Normal"/>
    <w:qFormat/>
    <w:pPr>
      <w:spacing w:before="0" w:after="60"/>
      <w:outlineLvl w:val="8"/>
    </w:pPr>
    <w:rPr>
      <w:rFonts w:cs="Times New Roman"/>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pPr>
      <w:spacing w:before="0" w:after="60"/>
    </w:pPr>
    <w:rPr>
      <w:color w:val="000000"/>
    </w:rPr>
  </w:style>
  <w:style w:type="paragraph" w:styleId="FootnoteText">
    <w:name w:val="footnote text"/>
    <w:basedOn w:val="Normal"/>
    <w:pPr>
      <w:bidi w:val="0"/>
      <w:spacing w:line="252" w:lineRule="auto" w:before="0" w:after="60"/>
      <w:ind w:firstLine="202"/>
    </w:pPr>
    <w:rPr>
      <w:color w:val="000000"/>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spacing w:before="0" w:after="60"/>
      <w:jc w:val="left"/>
    </w:pPr>
    <w:rPr>
      <w:color w:val="000000"/>
      <w:szCs w:val="20"/>
    </w:rPr>
  </w:style>
  <w:style w:type="paragraph" w:styleId="Footer">
    <w:name w:val="footer"/>
    <w:basedOn w:val="Normal"/>
    <w:autoRedefine/>
    <w:rsid w:val="006C3627"/>
    <w:pPr>
      <w:tabs>
        <w:tab w:val="center" w:pos="4536"/>
        <w:tab w:val="right" w:pos="9072"/>
      </w:tabs>
      <w:spacing w:before="0" w:after="60"/>
      <w:jc w:val="center"/>
    </w:pPr>
    <w:rPr>
      <w:color w:val="000000"/>
    </w:rPr>
  </w:style>
  <w:style w:type="paragraph" w:styleId="Title">
    <w:name w:val="Title"/>
    <w:basedOn w:val="Normal"/>
    <w:link w:val="TitleChar"/>
    <w:autoRedefine/>
    <w:qFormat/>
    <w:rsid w:val="00D57EF7"/>
    <w:pPr>
      <w:spacing w:before="0" w:after="60"/>
      <w:jc w:val="center"/>
    </w:pPr>
    <w:rPr>
      <w:b/>
      <w:bCs/>
      <w:color w:val="000000"/>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spacing w:before="0" w:after="60"/>
      <w:jc w:val="center"/>
    </w:pPr>
    <w:rPr>
      <w:color w:val="000000"/>
    </w:rPr>
  </w:style>
  <w:style w:type="character" w:styleId="Hyperlink">
    <w:name w:val="Hyperlink"/>
    <w:semiHidden/>
    <w:rPr>
      <w:color w:val="0000FF"/>
      <w:u w:val="single"/>
    </w:rPr>
  </w:style>
  <w:style w:type="paragraph" w:customStyle="1" w:styleId="Paragraph">
    <w:name w:val="Paragraph"/>
    <w:basedOn w:val="Normal"/>
    <w:autoRedefine/>
    <w:rsid w:val="00AF6820"/>
    <w:pPr>
      <w:spacing w:before="0" w:after="60"/>
    </w:pPr>
    <w:rPr>
      <w:color w:val="000000"/>
    </w:rPr>
  </w:style>
  <w:style w:type="paragraph" w:customStyle="1" w:styleId="References">
    <w:name w:val="References"/>
    <w:basedOn w:val="Normal"/>
    <w:rsid w:val="00414E9A"/>
    <w:pPr>
      <w:bidi w:val="0"/>
      <w:spacing w:before="0" w:after="60"/>
    </w:pPr>
    <w:rPr>
      <w:rFonts w:cs="Times New Roman"/>
      <w:color w:val="000000"/>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spacing w:before="0" w:after="60"/>
      <w:textAlignment w:val="auto"/>
    </w:pPr>
    <w:rPr>
      <w:bCs/>
      <w:i/>
      <w:color w:val="000000"/>
      <w:sz w:val="18"/>
      <w:szCs w:val="20"/>
    </w:rPr>
  </w:style>
  <w:style w:type="paragraph" w:customStyle="1" w:styleId="Equation">
    <w:name w:val="Equation"/>
    <w:basedOn w:val="Normal"/>
    <w:link w:val="EquationChar"/>
    <w:autoRedefine/>
    <w:rsid w:val="00B87093"/>
    <w:pPr>
      <w:tabs>
        <w:tab w:val="right" w:pos="4309"/>
        <w:tab w:val="right" w:pos="4649"/>
      </w:tabs>
      <w:spacing w:before="0" w:after="60" w:afterAutospacing="1"/>
    </w:pPr>
    <w:rPr>
      <w:color w:val="000000"/>
    </w:rPr>
  </w:style>
  <w:style w:type="paragraph" w:customStyle="1" w:styleId="FigurePosition">
    <w:name w:val="Figure Position"/>
    <w:basedOn w:val="Normal"/>
    <w:autoRedefine/>
    <w:rsid w:val="00111E9C"/>
    <w:pPr>
      <w:spacing w:before="0" w:after="60"/>
      <w:jc w:val="center"/>
    </w:pPr>
    <w:rPr>
      <w:color w:val="000000"/>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60" w:before="0"/>
      <w:jc w:val="left"/>
      <w:textAlignment w:val="auto"/>
    </w:pPr>
    <w:rPr>
      <w:color w:val="000000"/>
      <w:sz w:val="16"/>
      <w:szCs w:val="20"/>
    </w:rPr>
  </w:style>
  <w:style w:type="paragraph" w:customStyle="1" w:styleId="Heading">
    <w:name w:val="Heading"/>
    <w:basedOn w:val="Normal"/>
    <w:autoRedefine/>
    <w:rsid w:val="008764A8"/>
    <w:pPr>
      <w:keepNext/>
      <w:overflowPunct/>
      <w:autoSpaceDE/>
      <w:autoSpaceDN/>
      <w:adjustRightInd/>
      <w:spacing w:before="0" w:after="60"/>
      <w:textAlignment w:val="auto"/>
    </w:pPr>
    <w:rPr>
      <w:rFonts w:ascii="Courier New" w:hAnsi="Courier New"/>
      <w:b/>
      <w:bCs/>
      <w:color w:val="000000"/>
      <w:kern w:val="28"/>
      <w:sz w:val="24"/>
    </w:rPr>
  </w:style>
  <w:style w:type="paragraph" w:customStyle="1" w:styleId="TableTitle">
    <w:name w:val="Table Title"/>
    <w:basedOn w:val="Normal"/>
    <w:semiHidden/>
    <w:pPr>
      <w:spacing w:before="0" w:after="60"/>
      <w:jc w:val="center"/>
    </w:pPr>
    <w:rPr>
      <w:smallCaps/>
      <w:color w:val="000000"/>
      <w:sz w:val="16"/>
      <w:szCs w:val="16"/>
    </w:rPr>
  </w:style>
  <w:style w:type="paragraph" w:customStyle="1" w:styleId="Affiliations">
    <w:name w:val="Affiliations"/>
    <w:basedOn w:val="Normal"/>
    <w:autoRedefine/>
    <w:rsid w:val="00AF6820"/>
    <w:pPr>
      <w:framePr w:wrap="around" w:vAnchor="text" w:hAnchor="text" w:xAlign="center" w:y="1"/>
      <w:spacing w:before="0" w:after="60"/>
      <w:jc w:val="center"/>
    </w:pPr>
    <w:rPr>
      <w:color w:val="000000"/>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60" w:before="0"/>
      <w:ind w:left="1440" w:right="1440"/>
    </w:pPr>
    <w:rPr>
      <w:color w:val="000000"/>
    </w:rPr>
  </w:style>
  <w:style w:type="paragraph" w:styleId="BodyText">
    <w:name w:val="Body Text"/>
    <w:basedOn w:val="Normal"/>
    <w:semiHidden/>
    <w:rsid w:val="00867C08"/>
    <w:pPr>
      <w:spacing w:after="60" w:before="0"/>
    </w:pPr>
    <w:rPr>
      <w:color w:val="000000"/>
    </w:rPr>
  </w:style>
  <w:style w:type="paragraph" w:styleId="BodyText2">
    <w:name w:val="Body Text 2"/>
    <w:basedOn w:val="Normal"/>
    <w:semiHidden/>
    <w:rsid w:val="00867C08"/>
    <w:pPr>
      <w:spacing w:after="60" w:line="480" w:lineRule="auto" w:before="0"/>
    </w:pPr>
    <w:rPr>
      <w:color w:val="000000"/>
    </w:rPr>
  </w:style>
  <w:style w:type="paragraph" w:styleId="BodyText3">
    <w:name w:val="Body Text 3"/>
    <w:basedOn w:val="Normal"/>
    <w:semiHidden/>
    <w:rsid w:val="00867C08"/>
    <w:pPr>
      <w:spacing w:after="60" w:before="0"/>
    </w:pPr>
    <w:rPr>
      <w:color w:val="000000"/>
      <w:sz w:val="16"/>
      <w:szCs w:val="16"/>
    </w:rPr>
  </w:style>
  <w:style w:type="paragraph" w:styleId="BodyTextFirstIndent">
    <w:name w:val="Body Text First Indent"/>
    <w:basedOn w:val="BodyText"/>
    <w:semiHidden/>
    <w:rsid w:val="00867C08"/>
    <w:pPr>
      <w:spacing w:before="0" w:after="60"/>
      <w:ind w:firstLine="210"/>
    </w:pPr>
    <w:rPr>
      <w:color w:val="000000"/>
    </w:rPr>
  </w:style>
  <w:style w:type="paragraph" w:styleId="BodyTextIndent">
    <w:name w:val="Body Text Indent"/>
    <w:basedOn w:val="Normal"/>
    <w:semiHidden/>
    <w:rsid w:val="00867C08"/>
    <w:pPr>
      <w:spacing w:after="60" w:before="0"/>
      <w:ind w:left="283"/>
    </w:pPr>
    <w:rPr>
      <w:color w:val="000000"/>
    </w:rPr>
  </w:style>
  <w:style w:type="paragraph" w:styleId="BodyTextFirstIndent2">
    <w:name w:val="Body Text First Indent 2"/>
    <w:basedOn w:val="BodyTextIndent"/>
    <w:semiHidden/>
    <w:rsid w:val="00867C08"/>
    <w:pPr>
      <w:spacing w:before="0" w:after="60"/>
      <w:ind w:firstLine="210"/>
    </w:pPr>
    <w:rPr>
      <w:color w:val="000000"/>
    </w:rPr>
  </w:style>
  <w:style w:type="paragraph" w:styleId="BodyTextIndent2">
    <w:name w:val="Body Text Indent 2"/>
    <w:basedOn w:val="Normal"/>
    <w:semiHidden/>
    <w:rsid w:val="00867C08"/>
    <w:pPr>
      <w:spacing w:after="60" w:line="480" w:lineRule="auto" w:before="0"/>
      <w:ind w:left="283"/>
    </w:pPr>
    <w:rPr>
      <w:color w:val="000000"/>
    </w:rPr>
  </w:style>
  <w:style w:type="paragraph" w:styleId="BodyTextIndent3">
    <w:name w:val="Body Text Indent 3"/>
    <w:basedOn w:val="Normal"/>
    <w:semiHidden/>
    <w:rsid w:val="00867C08"/>
    <w:pPr>
      <w:spacing w:after="60" w:before="0"/>
      <w:ind w:left="283"/>
    </w:pPr>
    <w:rPr>
      <w:color w:val="000000"/>
      <w:sz w:val="16"/>
      <w:szCs w:val="16"/>
    </w:rPr>
  </w:style>
  <w:style w:type="paragraph" w:styleId="Caption">
    <w:name w:val="caption"/>
    <w:next w:val="FigurePosition"/>
    <w:autoRedefine/>
    <w:qFormat/>
    <w:rsid w:val="008730CE"/>
    <w:pPr>
      <w:bidi/>
      <w:spacing w:after="60" w:before="0"/>
      <w:jc w:val="center"/>
    </w:pPr>
    <w:rPr>
      <w:rFonts w:cs="B Nazanin"/>
      <w:color w:val="000000"/>
      <w:sz w:val="16"/>
    </w:rPr>
  </w:style>
  <w:style w:type="paragraph" w:styleId="Closing">
    <w:name w:val="Closing"/>
    <w:basedOn w:val="Normal"/>
    <w:semiHidden/>
    <w:rsid w:val="00867C08"/>
    <w:pPr>
      <w:spacing w:before="0" w:after="60"/>
      <w:ind w:left="4252"/>
    </w:pPr>
    <w:rPr>
      <w:color w:val="000000"/>
    </w:rPr>
  </w:style>
  <w:style w:type="paragraph" w:styleId="Date">
    <w:name w:val="Date"/>
    <w:basedOn w:val="Normal"/>
    <w:next w:val="Normal"/>
    <w:semiHidden/>
    <w:rsid w:val="00867C08"/>
    <w:pPr>
      <w:spacing w:before="0" w:after="60"/>
    </w:pPr>
    <w:rPr>
      <w:color w:val="000000"/>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pPr>
      <w:spacing w:before="0" w:after="60"/>
    </w:pPr>
    <w:rPr>
      <w:color w:val="000000"/>
      <w:szCs w:val="20"/>
    </w:rPr>
  </w:style>
  <w:style w:type="paragraph" w:styleId="EnvelopeAddress">
    <w:name w:val="envelope address"/>
    <w:basedOn w:val="Normal"/>
    <w:semiHidden/>
    <w:rsid w:val="00867C08"/>
    <w:pPr>
      <w:framePr w:w="7920" w:h="1980" w:hRule="exact" w:hSpace="180" w:wrap="auto" w:hAnchor="page" w:xAlign="center" w:yAlign="bottom"/>
      <w:spacing w:before="0" w:after="60"/>
      <w:ind w:left="2880"/>
    </w:pPr>
    <w:rPr>
      <w:rFonts w:ascii="Arial" w:hAnsi="Arial" w:cs="Arial"/>
      <w:color w:val="000000"/>
      <w:sz w:val="24"/>
    </w:rPr>
  </w:style>
  <w:style w:type="paragraph" w:styleId="EnvelopeReturn">
    <w:name w:val="envelope return"/>
    <w:basedOn w:val="Normal"/>
    <w:semiHidden/>
    <w:rsid w:val="00867C08"/>
    <w:pPr>
      <w:spacing w:before="0" w:after="60"/>
    </w:pPr>
    <w:rPr>
      <w:rFonts w:ascii="Arial" w:hAnsi="Arial" w:cs="Arial"/>
      <w:color w:val="000000"/>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pPr>
      <w:spacing w:before="0" w:after="60"/>
    </w:pPr>
    <w:rPr>
      <w:i/>
      <w:iCs/>
      <w:color w:val="000000"/>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pPr>
      <w:spacing w:before="0" w:after="60"/>
    </w:pPr>
    <w:rPr>
      <w:rFonts w:ascii="Courier New" w:hAnsi="Courier New" w:cs="Courier New"/>
      <w:color w:val="000000"/>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spacing w:before="0" w:after="60"/>
      <w:ind w:left="283" w:hanging="283"/>
    </w:pPr>
    <w:rPr>
      <w:color w:val="000000"/>
    </w:rPr>
  </w:style>
  <w:style w:type="paragraph" w:styleId="List2">
    <w:name w:val="List 2"/>
    <w:basedOn w:val="Normal"/>
    <w:semiHidden/>
    <w:rsid w:val="00867C08"/>
    <w:pPr>
      <w:spacing w:before="0" w:after="60"/>
      <w:ind w:left="566" w:hanging="283"/>
    </w:pPr>
    <w:rPr>
      <w:color w:val="000000"/>
    </w:rPr>
  </w:style>
  <w:style w:type="paragraph" w:styleId="List3">
    <w:name w:val="List 3"/>
    <w:basedOn w:val="Normal"/>
    <w:semiHidden/>
    <w:rsid w:val="00867C08"/>
    <w:pPr>
      <w:spacing w:before="0" w:after="60"/>
      <w:ind w:left="849" w:hanging="283"/>
    </w:pPr>
    <w:rPr>
      <w:color w:val="000000"/>
    </w:rPr>
  </w:style>
  <w:style w:type="paragraph" w:styleId="List4">
    <w:name w:val="List 4"/>
    <w:basedOn w:val="Normal"/>
    <w:semiHidden/>
    <w:rsid w:val="00867C08"/>
    <w:pPr>
      <w:spacing w:before="0" w:after="60"/>
      <w:ind w:left="1132" w:hanging="283"/>
    </w:pPr>
    <w:rPr>
      <w:color w:val="000000"/>
    </w:rPr>
  </w:style>
  <w:style w:type="paragraph" w:styleId="List5">
    <w:name w:val="List 5"/>
    <w:basedOn w:val="Normal"/>
    <w:semiHidden/>
    <w:rsid w:val="00867C08"/>
    <w:pPr>
      <w:spacing w:before="0" w:after="60"/>
      <w:ind w:left="1415" w:hanging="283"/>
    </w:pPr>
    <w:rPr>
      <w:color w:val="000000"/>
    </w:rPr>
  </w:style>
  <w:style w:type="paragraph" w:styleId="ListBullet">
    <w:name w:val="List Bullet"/>
    <w:basedOn w:val="Normal"/>
    <w:semiHidden/>
    <w:rsid w:val="00867C08"/>
    <w:pPr>
      <w:spacing w:before="0" w:after="60"/>
    </w:pPr>
    <w:rPr>
      <w:color w:val="000000"/>
    </w:rPr>
  </w:style>
  <w:style w:type="paragraph" w:styleId="ListBullet2">
    <w:name w:val="List Bullet 2"/>
    <w:basedOn w:val="Normal"/>
    <w:semiHidden/>
    <w:rsid w:val="00867C08"/>
    <w:pPr>
      <w:spacing w:before="0" w:after="60"/>
    </w:pPr>
    <w:rPr>
      <w:color w:val="000000"/>
    </w:rPr>
  </w:style>
  <w:style w:type="paragraph" w:styleId="ListBullet3">
    <w:name w:val="List Bullet 3"/>
    <w:basedOn w:val="Normal"/>
    <w:semiHidden/>
    <w:rsid w:val="00867C08"/>
    <w:pPr>
      <w:spacing w:before="0" w:after="60"/>
    </w:pPr>
    <w:rPr>
      <w:color w:val="000000"/>
    </w:rPr>
  </w:style>
  <w:style w:type="paragraph" w:styleId="ListBullet4">
    <w:name w:val="List Bullet 4"/>
    <w:basedOn w:val="Normal"/>
    <w:semiHidden/>
    <w:rsid w:val="00867C08"/>
    <w:pPr>
      <w:spacing w:before="0" w:after="60"/>
    </w:pPr>
    <w:rPr>
      <w:color w:val="000000"/>
    </w:rPr>
  </w:style>
  <w:style w:type="paragraph" w:styleId="ListBullet5">
    <w:name w:val="List Bullet 5"/>
    <w:basedOn w:val="Normal"/>
    <w:semiHidden/>
    <w:rsid w:val="00867C08"/>
    <w:pPr>
      <w:spacing w:before="0" w:after="60"/>
    </w:pPr>
    <w:rPr>
      <w:color w:val="000000"/>
    </w:rPr>
  </w:style>
  <w:style w:type="paragraph" w:styleId="ListContinue">
    <w:name w:val="List Continue"/>
    <w:basedOn w:val="Normal"/>
    <w:semiHidden/>
    <w:rsid w:val="00867C08"/>
    <w:pPr>
      <w:spacing w:after="60" w:before="0"/>
      <w:ind w:left="283"/>
    </w:pPr>
    <w:rPr>
      <w:color w:val="000000"/>
    </w:rPr>
  </w:style>
  <w:style w:type="paragraph" w:styleId="ListContinue2">
    <w:name w:val="List Continue 2"/>
    <w:basedOn w:val="Normal"/>
    <w:semiHidden/>
    <w:rsid w:val="00867C08"/>
    <w:pPr>
      <w:spacing w:after="60" w:before="0"/>
      <w:ind w:left="566"/>
    </w:pPr>
    <w:rPr>
      <w:color w:val="000000"/>
    </w:rPr>
  </w:style>
  <w:style w:type="paragraph" w:styleId="ListContinue3">
    <w:name w:val="List Continue 3"/>
    <w:basedOn w:val="Normal"/>
    <w:semiHidden/>
    <w:rsid w:val="00867C08"/>
    <w:pPr>
      <w:spacing w:after="60" w:before="0"/>
      <w:ind w:left="849"/>
    </w:pPr>
    <w:rPr>
      <w:color w:val="000000"/>
    </w:rPr>
  </w:style>
  <w:style w:type="paragraph" w:styleId="ListContinue4">
    <w:name w:val="List Continue 4"/>
    <w:basedOn w:val="Normal"/>
    <w:semiHidden/>
    <w:rsid w:val="00867C08"/>
    <w:pPr>
      <w:spacing w:after="60" w:before="0"/>
      <w:ind w:left="1132"/>
    </w:pPr>
    <w:rPr>
      <w:color w:val="000000"/>
    </w:rPr>
  </w:style>
  <w:style w:type="paragraph" w:styleId="ListContinue5">
    <w:name w:val="List Continue 5"/>
    <w:basedOn w:val="Normal"/>
    <w:semiHidden/>
    <w:rsid w:val="00867C08"/>
    <w:pPr>
      <w:spacing w:after="60" w:before="0"/>
      <w:ind w:left="1415"/>
    </w:pPr>
    <w:rPr>
      <w:color w:val="000000"/>
    </w:rPr>
  </w:style>
  <w:style w:type="paragraph" w:styleId="ListNumber">
    <w:name w:val="List Number"/>
    <w:basedOn w:val="Normal"/>
    <w:semiHidden/>
    <w:rsid w:val="00867C08"/>
    <w:pPr>
      <w:spacing w:before="0" w:after="60"/>
    </w:pPr>
    <w:rPr>
      <w:color w:val="000000"/>
    </w:rPr>
  </w:style>
  <w:style w:type="paragraph" w:styleId="ListNumber2">
    <w:name w:val="List Number 2"/>
    <w:basedOn w:val="Normal"/>
    <w:semiHidden/>
    <w:rsid w:val="00867C08"/>
    <w:pPr>
      <w:spacing w:before="0" w:after="60"/>
    </w:pPr>
    <w:rPr>
      <w:color w:val="000000"/>
    </w:rPr>
  </w:style>
  <w:style w:type="paragraph" w:styleId="ListNumber3">
    <w:name w:val="List Number 3"/>
    <w:basedOn w:val="Normal"/>
    <w:semiHidden/>
    <w:rsid w:val="00867C08"/>
    <w:pPr>
      <w:spacing w:before="0" w:after="60"/>
    </w:pPr>
    <w:rPr>
      <w:color w:val="000000"/>
    </w:rPr>
  </w:style>
  <w:style w:type="paragraph" w:styleId="ListNumber4">
    <w:name w:val="List Number 4"/>
    <w:basedOn w:val="Normal"/>
    <w:semiHidden/>
    <w:rsid w:val="00867C08"/>
    <w:pPr>
      <w:spacing w:before="0" w:after="60"/>
    </w:pPr>
    <w:rPr>
      <w:color w:val="000000"/>
    </w:rPr>
  </w:style>
  <w:style w:type="paragraph" w:styleId="ListNumber5">
    <w:name w:val="List Number 5"/>
    <w:basedOn w:val="Normal"/>
    <w:semiHidden/>
    <w:rsid w:val="00867C08"/>
    <w:pPr>
      <w:spacing w:before="0" w:after="60"/>
    </w:pPr>
    <w:rPr>
      <w:color w:val="000000"/>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spacing w:before="0" w:after="60"/>
      <w:ind w:left="1134" w:hanging="1134"/>
    </w:pPr>
    <w:rPr>
      <w:rFonts w:ascii="Arial" w:hAnsi="Arial" w:cs="Arial"/>
      <w:color w:val="000000"/>
      <w:sz w:val="24"/>
    </w:rPr>
  </w:style>
  <w:style w:type="paragraph" w:styleId="NormalWeb">
    <w:name w:val="Normal (Web)"/>
    <w:basedOn w:val="Normal"/>
    <w:uiPriority w:val="99"/>
    <w:semiHidden/>
    <w:rsid w:val="00867C08"/>
    <w:pPr>
      <w:spacing w:before="0" w:after="60"/>
    </w:pPr>
    <w:rPr>
      <w:rFonts w:cs="Times New Roman"/>
      <w:color w:val="000000"/>
      <w:sz w:val="24"/>
    </w:rPr>
  </w:style>
  <w:style w:type="paragraph" w:styleId="NormalIndent">
    <w:name w:val="Normal Indent"/>
    <w:basedOn w:val="Normal"/>
    <w:semiHidden/>
    <w:rsid w:val="00867C08"/>
    <w:pPr>
      <w:spacing w:before="0" w:after="60"/>
      <w:ind w:left="720"/>
    </w:pPr>
    <w:rPr>
      <w:color w:val="000000"/>
    </w:rPr>
  </w:style>
  <w:style w:type="paragraph" w:styleId="NoteHeading">
    <w:name w:val="Note Heading"/>
    <w:basedOn w:val="Normal"/>
    <w:next w:val="Normal"/>
    <w:semiHidden/>
    <w:rsid w:val="00867C08"/>
    <w:pPr>
      <w:spacing w:before="0" w:after="60"/>
    </w:pPr>
    <w:rPr>
      <w:color w:val="000000"/>
    </w:rPr>
  </w:style>
  <w:style w:type="paragraph" w:styleId="Salutation">
    <w:name w:val="Salutation"/>
    <w:basedOn w:val="Normal"/>
    <w:next w:val="Normal"/>
    <w:semiHidden/>
    <w:rsid w:val="00867C08"/>
    <w:pPr>
      <w:spacing w:before="0" w:after="60"/>
    </w:pPr>
    <w:rPr>
      <w:color w:val="000000"/>
    </w:rPr>
  </w:style>
  <w:style w:type="paragraph" w:styleId="Signature">
    <w:name w:val="Signature"/>
    <w:basedOn w:val="Normal"/>
    <w:semiHidden/>
    <w:rsid w:val="00867C08"/>
    <w:pPr>
      <w:spacing w:before="0" w:after="60"/>
      <w:ind w:left="4252"/>
    </w:pPr>
    <w:rPr>
      <w:color w:val="000000"/>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before="0"/>
      <w:jc w:val="center"/>
      <w:outlineLvl w:val="1"/>
    </w:pPr>
    <w:rPr>
      <w:rFonts w:ascii="Arial" w:hAnsi="Arial" w:cs="Arial"/>
      <w:color w:val="000000"/>
      <w:sz w:val="24"/>
    </w:rPr>
  </w:style>
  <w:style w:type="paragraph" w:customStyle="1" w:styleId="CaptionC">
    <w:name w:val="Caption(C)"/>
    <w:basedOn w:val="Caption"/>
    <w:autoRedefine/>
    <w:rsid w:val="00A43E52"/>
    <w:pPr>
      <w:spacing w:before="0" w:after="60"/>
    </w:pPr>
    <w:rPr>
      <w:color w:val="000000"/>
    </w:rPr>
  </w:style>
  <w:style w:type="paragraph" w:customStyle="1" w:styleId="CaptionFramed">
    <w:name w:val="Caption(Framed)"/>
    <w:basedOn w:val="CaptionC"/>
    <w:autoRedefine/>
    <w:rsid w:val="004040DD"/>
    <w:pPr>
      <w:framePr w:wrap="around" w:vAnchor="text" w:hAnchor="margin" w:xAlign="center" w:y="1"/>
      <w:spacing w:before="0" w:after="60"/>
    </w:pPr>
    <w:rPr>
      <w:color w:val="000000"/>
      <w:lang w:bidi="fa-IR"/>
    </w:rPr>
  </w:style>
  <w:style w:type="paragraph" w:customStyle="1" w:styleId="ReferencesFarsi">
    <w:name w:val="ReferencesFarsi"/>
    <w:basedOn w:val="References"/>
    <w:rsid w:val="00F5690B"/>
    <w:pPr>
      <w:spacing w:before="0" w:after="60"/>
    </w:pPr>
    <w:rPr>
      <w:color w:val="000000"/>
    </w:rPr>
  </w:style>
  <w:style w:type="paragraph" w:customStyle="1" w:styleId="FramedFigure">
    <w:name w:val="Framed Figure"/>
    <w:basedOn w:val="FigurePosition"/>
    <w:autoRedefine/>
    <w:rsid w:val="008764A8"/>
    <w:pPr>
      <w:framePr w:w="7052" w:wrap="around" w:hAnchor="page" w:x="2422" w:yAlign="top"/>
      <w:spacing w:before="0" w:after="60"/>
    </w:pPr>
    <w:rPr>
      <w:color w:val="000000"/>
    </w:rPr>
  </w:style>
  <w:style w:type="paragraph" w:customStyle="1" w:styleId="ReferencesFarsi0">
    <w:name w:val="References(Farsi)"/>
    <w:basedOn w:val="ReferencesFarsi"/>
    <w:rsid w:val="0037408A"/>
    <w:pPr>
      <w:bidi/>
      <w:spacing w:before="0" w:after="60"/>
    </w:pPr>
    <w:rPr>
      <w:color w:val="000000"/>
    </w:rPr>
  </w:style>
  <w:style w:type="paragraph" w:customStyle="1" w:styleId="AbstractEnglish">
    <w:name w:val="Abstract(English)"/>
    <w:basedOn w:val="Abstract"/>
    <w:autoRedefine/>
    <w:rsid w:val="009D543E"/>
    <w:pPr>
      <w:spacing w:before="0" w:after="60"/>
    </w:pPr>
    <w:rPr>
      <w:color w:val="000000"/>
    </w:rPr>
  </w:style>
  <w:style w:type="paragraph" w:customStyle="1" w:styleId="TitleEnglish">
    <w:name w:val="Title(English)"/>
    <w:basedOn w:val="Title"/>
    <w:autoRedefine/>
    <w:rsid w:val="0023447C"/>
    <w:pPr>
      <w:bidi w:val="0"/>
      <w:spacing w:before="0" w:after="60"/>
    </w:pPr>
    <w:rPr>
      <w:color w:val="000000"/>
    </w:rPr>
  </w:style>
  <w:style w:type="paragraph" w:customStyle="1" w:styleId="AuthorsEnglish">
    <w:name w:val="Authors( English)"/>
    <w:basedOn w:val="Authors"/>
    <w:next w:val="AbstractEnglish"/>
    <w:autoRedefine/>
    <w:rsid w:val="0023447C"/>
    <w:pPr>
      <w:framePr w:wrap="auto" w:vAnchor="margin" w:xAlign="left" w:yAlign="inline"/>
      <w:bidi w:val="0"/>
      <w:spacing w:before="0" w:after="60"/>
    </w:pPr>
    <w:rPr>
      <w:color w:val="000000"/>
    </w:rPr>
  </w:style>
  <w:style w:type="paragraph" w:customStyle="1" w:styleId="AffiliationsEnglish">
    <w:name w:val="Affiliations(English)"/>
    <w:basedOn w:val="Affiliations"/>
    <w:autoRedefine/>
    <w:rsid w:val="0023447C"/>
    <w:pPr>
      <w:framePr w:wrap="auto" w:vAnchor="margin" w:xAlign="left" w:yAlign="inline"/>
      <w:bidi w:val="0"/>
      <w:spacing w:before="0" w:after="60"/>
    </w:pPr>
    <w:rPr>
      <w:color w:val="000000"/>
    </w:rPr>
  </w:style>
  <w:style w:type="paragraph" w:customStyle="1" w:styleId="AuthorsEnglisht">
    <w:name w:val="Authors( English)t"/>
    <w:basedOn w:val="AuthorsEnglish"/>
    <w:rsid w:val="0023447C"/>
    <w:pPr>
      <w:spacing w:before="0" w:after="60"/>
    </w:pPr>
    <w:rPr>
      <w:color w:val="000000"/>
      <w:szCs w:val="20"/>
    </w:rPr>
  </w:style>
  <w:style w:type="paragraph" w:styleId="BalloonText">
    <w:name w:val="Balloon Text"/>
    <w:basedOn w:val="Normal"/>
    <w:link w:val="BalloonTextChar"/>
    <w:rsid w:val="00D14067"/>
    <w:pPr>
      <w:spacing w:before="0" w:after="60"/>
    </w:pPr>
    <w:rPr>
      <w:rFonts w:ascii="Tahoma" w:hAnsi="Tahoma" w:cs="Tahoma"/>
      <w:color w:val="000000"/>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spacing w:before="0" w:after="60"/>
    </w:pPr>
    <w:rPr>
      <w:color w:val="000000"/>
    </w:rPr>
  </w:style>
  <w:style w:type="paragraph" w:customStyle="1" w:styleId="abstract0">
    <w:name w:val="abstract"/>
    <w:basedOn w:val="Abstract"/>
    <w:link w:val="abstractChar0"/>
    <w:autoRedefine/>
    <w:qFormat/>
    <w:rsid w:val="00D66C6A"/>
    <w:pPr>
      <w:spacing w:before="0" w:after="60"/>
    </w:pPr>
    <w:rPr>
      <w:color w:val="000000"/>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before="0"/>
      <w:ind w:firstLine="0"/>
      <w:jc w:val="center"/>
    </w:pPr>
    <w:rPr>
      <w:color w:val="000000"/>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pPr>
      <w:spacing w:before="0" w:after="60"/>
    </w:pPr>
    <w:rPr>
      <w:color w:val="000000"/>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pPr>
      <w:spacing w:before="0" w:after="60"/>
    </w:pPr>
    <w:rPr>
      <w:b/>
      <w:bCs/>
      <w:color w:val="000000"/>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4.tiff"/><Relationship Id="rId22" Type="http://schemas.openxmlformats.org/officeDocument/2006/relationships/image" Target="media/image5.tif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انتخاب ویژگی با بودجه سخت و تعمیر مبتنی بر اطلاعات متقابل بازنمونه‌گیری‌شده در EHOA</dc:title>
  <dc:subject>BAIC2026 revised manuscript</dc:subject>
  <dc:creator>Amirreza Ghaffarian</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