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drawing>
          <wp:inline xmlns:a="http://schemas.openxmlformats.org/drawingml/2006/main" xmlns:pic="http://schemas.openxmlformats.org/drawingml/2006/picture">
            <wp:extent cx="6408000" cy="788081"/>
            <wp:docPr id="1" name="Picture 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08000" cy="788081"/>
                    </a:xfrm>
                    <a:prstGeom prst="rect"/>
                  </pic:spPr>
                </pic:pic>
              </a:graphicData>
            </a:graphic>
          </wp:inline>
        </w:drawing>
      </w:r>
    </w:p>
    <w:p>
      <w:pPr>
        <w:pStyle w:val="Title"/>
        <w:widowControl/>
        <w:spacing w:after="60" w:before="0" w:line="240" w:lineRule="auto"/>
        <w:ind w:left="0" w:right="0" w:firstLine="0"/>
        <w:jc w:val="center"/>
        <w:bidi w:val="0"/>
      </w:pPr>
      <w:r>
        <w:rPr>
          <w:rFonts w:ascii="Times New Roman" w:hAnsi="Times New Roman" w:cs="Times New Roman"/>
          <w:b/>
          <w:color w:val="000000"/>
          <w:sz w:val="28"/>
        </w:rPr>
        <w:t>Hard-Budget Feature Selection with Resampled Mutual-Information Repair in EHOA</w:t>
      </w:r>
    </w:p>
    <w:p>
      <w:pPr>
        <w:widowControl/>
        <w:spacing w:after="60" w:before="0" w:line="240" w:lineRule="auto"/>
        <w:ind w:left="0" w:right="0" w:firstLine="0"/>
        <w:jc w:val="center"/>
        <w:bidi w:val="0"/>
      </w:pPr>
      <w:r>
        <w:rPr>
          <w:rFonts w:ascii="Times New Roman" w:hAnsi="Times New Roman" w:cs="Times New Roman"/>
          <w:b w:val="0"/>
          <w:color w:val="000000"/>
          <w:sz w:val="20"/>
        </w:rPr>
        <w:t>Amirreza Ghaffarian</w:t>
      </w:r>
    </w:p>
    <w:p>
      <w:pPr>
        <w:widowControl/>
        <w:spacing w:after="60" w:before="0" w:line="240" w:lineRule="auto"/>
        <w:ind w:left="0" w:right="0" w:firstLine="0"/>
        <w:jc w:val="center"/>
        <w:bidi w:val="0"/>
      </w:pPr>
      <w:r>
        <w:rPr>
          <w:rFonts w:ascii="Times New Roman" w:hAnsi="Times New Roman" w:cs="Times New Roman"/>
          <w:b w:val="0"/>
          <w:color w:val="000000"/>
          <w:sz w:val="18"/>
        </w:rPr>
        <w:t>Graduate Student, Islamic Azad University</w:t>
      </w:r>
    </w:p>
    <w:p>
      <w:pPr>
        <w:widowControl/>
        <w:spacing w:after="60" w:before="0" w:line="240" w:lineRule="auto"/>
        <w:ind w:left="0" w:right="0" w:firstLine="0"/>
        <w:jc w:val="both"/>
        <w:bidi w:val="0"/>
      </w:pPr>
      <w:r>
        <w:rPr>
          <w:rFonts w:ascii="Times New Roman" w:hAnsi="Times New Roman" w:cs="Times New Roman"/>
          <w:b w:val="0"/>
          <w:color w:val="000000"/>
          <w:sz w:val="18"/>
        </w:rPr>
        <w:t>Abstract. We evaluate hard-budget feature repair in EHOA with fold-local mutual-information utility and selected-column imputation, scaling and SMOTE. The five-seed primary analysis comprises 750 runs on ten datasets, using 15 dependent final masks per method and dataset. A prospectively published extension adds a complete endpoint 2x2x2 budget/R/lambda design across ten datasets (240 runs) and a paired 16-hiker, 20-iteration search study (150 runs). Including the earlier biomedical sensitivity study, 1464 fold-safe runs are available. Steel uses 27 predictors and seven classes; Parkinson recordings use subject-prefix-disjoint inner and outer folds. Resampled repair attains balanced accuracy 0.7932, cost ratio 0.2774 and Nogueira stability 0.2241. Friedman balanced-accuracy p is 0.14237. Corrected paired comparisons qualify the conclusions. All constrained outputs respect their budgets. The public repository retains code, public data attribution, protocol commits and audited results. Synthetic costs, unresolved clinical subject identity and lack of independent external clinical data prevent clinical or monetary claims. The extension was designed with earlier outcomes known and is not retrospective preregistration.</w:t>
      </w:r>
    </w:p>
    <w:p>
      <w:pPr>
        <w:widowControl/>
        <w:spacing w:after="60" w:before="0" w:line="240" w:lineRule="auto"/>
        <w:ind w:left="0" w:right="0" w:firstLine="0"/>
        <w:jc w:val="both"/>
        <w:bidi w:val="0"/>
      </w:pPr>
      <w:r>
        <w:rPr>
          <w:rFonts w:ascii="Times New Roman" w:hAnsi="Times New Roman" w:cs="Times New Roman"/>
          <w:b w:val="0"/>
          <w:color w:val="000000"/>
          <w:sz w:val="18"/>
        </w:rPr>
        <w:t>Keywords. feature selection, hard budget, resampled mutual information, subset stability</w:t>
      </w:r>
    </w:p>
    <w:p>
      <w:pPr>
        <w:sectPr>
          <w:headerReference w:type="even" r:id="rId15"/>
          <w:headerReference w:type="default" r:id="rId18"/>
          <w:footerReference w:type="default" r:id="rId19"/>
          <w:endnotePr>
            <w:numFmt w:val="decimal"/>
          </w:endnotePr>
          <w:type w:val="continuous"/>
          <w:pgSz w:w="11906" w:h="16838" w:code="9"/>
          <w:pgMar w:top="1077" w:right="907" w:bottom="1440" w:left="907" w:header="850" w:footer="562" w:gutter="0"/>
          <w:titlePg/>
          <w:rtlGutter/>
          <w:docGrid w:linePitch="272"/>
          <w:cols w:num="1" w:space="340"/>
        </w:sectPr>
      </w:pP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1  Problem and contribution</w:t>
      </w:r>
    </w:p>
    <w:p>
      <w:pPr>
        <w:widowControl/>
        <w:spacing w:after="60" w:before="0" w:line="240" w:lineRule="auto"/>
        <w:ind w:left="0" w:right="0" w:firstLine="0"/>
        <w:jc w:val="both"/>
        <w:bidi w:val="0"/>
      </w:pPr>
      <w:r>
        <w:rPr>
          <w:rFonts w:ascii="Times New Roman" w:hAnsi="Times New Roman" w:cs="Times New Roman"/>
          <w:b w:val="0"/>
          <w:color w:val="000000"/>
          <w:sz w:val="18"/>
        </w:rPr>
        <w:t>A small feature set need not be inexpensive: acquisition costs can differ between variables. Hard-budget selection limits the sum of selected costs [1]. Subset stability measures how feature choices vary across training samples and random search, rather than how accuracy or convergence varies [2]. In biomedical classification, this distinction matters when investigators interpret a selected measurement panel.</w:t>
      </w:r>
    </w:p>
    <w:p>
      <w:pPr>
        <w:widowControl/>
        <w:spacing w:after="60" w:before="0" w:line="240" w:lineRule="auto"/>
        <w:ind w:left="0" w:right="0" w:firstLine="0"/>
        <w:jc w:val="both"/>
        <w:bidi w:val="0"/>
      </w:pPr>
      <w:r>
        <w:rPr>
          <w:rFonts w:ascii="Times New Roman" w:hAnsi="Times New Roman" w:cs="Times New Roman"/>
          <w:b w:val="0"/>
          <w:color w:val="000000"/>
          <w:sz w:val="18"/>
        </w:rPr>
        <w:t>Medical feature selection spans imaging, signals and molecular data [3]. Predictive discrimination, reproducible feature identity and acquisition burden are separate objectives. Correlated descriptors can substitute for one another, so a changing mask need not imply poor prediction; conversely, a repeated mask does not establish a valid biomarker. This motivates reporting balanced accuracy, cost and chance-corrected subset stability together.</w:t>
      </w:r>
    </w:p>
    <w:p>
      <w:pPr>
        <w:widowControl/>
        <w:spacing w:after="60" w:before="0" w:line="240" w:lineRule="auto"/>
        <w:ind w:left="0" w:right="0" w:firstLine="0"/>
        <w:jc w:val="both"/>
        <w:bidi w:val="0"/>
      </w:pPr>
      <w:r>
        <w:rPr>
          <w:rFonts w:ascii="Times New Roman" w:hAnsi="Times New Roman" w:cs="Times New Roman"/>
          <w:b w:val="0"/>
          <w:color w:val="000000"/>
          <w:sz w:val="18"/>
        </w:rPr>
        <w:t>We retain the EHOA search [4] and compare unconstrained EHOA with four repairs using the same selected-dimension evaluation pipeline. Among constrained variants, only repair utility differs. FoldSafeEHOA implements fold-local utility and candidate-specific training; these fresh results are separate from the archived CostStableEHOA protocol. The contribution is a controlled, auditable comparison, not a new optimization family.</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2  Related studies</w:t>
      </w:r>
    </w:p>
    <w:p>
      <w:pPr>
        <w:widowControl/>
        <w:spacing w:after="60" w:before="0" w:line="240" w:lineRule="auto"/>
        <w:ind w:left="0" w:right="0" w:firstLine="0"/>
        <w:jc w:val="both"/>
        <w:bidi w:val="0"/>
      </w:pPr>
      <w:r>
        <w:rPr>
          <w:rFonts w:ascii="Times New Roman" w:hAnsi="Times New Roman" w:cs="Times New Roman"/>
          <w:b w:val="0"/>
          <w:color w:val="000000"/>
          <w:sz w:val="18"/>
        </w:rPr>
        <w:t>Stability metrics can reward reproducible yet weak predictors; importance-weighted stability addresses this concern [5]. Medical budget selection with penalized risk [6], sequential acquisition [7], and grouped costs with shadow features [8] solve related but different problems. Table 1 summarizes these distinctions; NR means not reported in the inspected source. Their numerical results are not directly comparable with our protocol.</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1. Related-work comparison. Full evaluation details are in the supplement.</w:t>
      </w:r>
    </w:p>
    <w:tbl>
      <w:tblPr>
        <w:tblW w:type="dxa" w:w="4876"/>
        <w:tblLayout w:type="fixed"/>
        <w:tblLook w:firstColumn="1" w:firstRow="1" w:lastColumn="0" w:lastRow="0" w:noHBand="0" w:noVBand="1" w:val="04A0"/>
        <w:jc w:val="left"/>
      </w:tblPr>
      <w:tblGrid>
        <w:gridCol w:w="813"/>
        <w:gridCol w:w="813"/>
        <w:gridCol w:w="813"/>
        <w:gridCol w:w="813"/>
        <w:gridCol w:w="813"/>
        <w:gridCol w:w="813"/>
      </w:tblGrid>
      <w:tr>
        <w:trPr>
          <w:cantSplit/>
          <w:tblHeader/>
        </w:trPr>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Study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Budget</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Costs</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Evaluation</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Difference</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Jagdhuber [1]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Additive</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Simulation</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Feasible GA</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Nogueira [2]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Chance-corrected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Resampling</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Metric</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Hamer [5]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Importance-weighted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Resampling</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Metric limits</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Klonecki [6]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Feature / proxy</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Medical data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Penalized ERM</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Valancius [7]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Sequential</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AFA benchmarks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Patient-wise policy</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Klonecki [8]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Grouped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MIMIC</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Shadow stopping</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This work</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Synthetic additive</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Nogueira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 x 3 outer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 repair</w:t>
            </w:r>
          </w:p>
        </w:tc>
      </w:tr>
    </w:tbl>
    <w:p>
      <w:pPr>
        <w:spacing w:after="0"/>
      </w:pPr>
    </w:p>
    <w:p>
      <w:pPr>
        <w:widowControl/>
        <w:spacing w:after="60" w:before="0" w:line="240" w:lineRule="auto"/>
        <w:ind w:left="0" w:right="0" w:firstLine="0"/>
        <w:jc w:val="both"/>
        <w:bidi w:val="0"/>
      </w:pPr>
      <w:r>
        <w:rPr>
          <w:rFonts w:ascii="Times New Roman" w:hAnsi="Times New Roman" w:cs="Times New Roman"/>
          <w:b w:val="0"/>
          <w:color w:val="000000"/>
          <w:sz w:val="18"/>
        </w:rPr>
        <w:t>Classical stability selection aggregates repeated subsample selections and, under specified assumptions and thresholds, controls false selections [9,10]. Our four MI resamples instead estimate a deletion utility before wrapper search. We neither threshold repeated selection probabilities nor inherit those error-control guarantees. Nogueira stability evaluates the final masks [2]; it is not the optimized fitness. Active acquisition [7] chooses measurements sequentially per case, whereas our repair returns a fixed feasible subset.</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3  Implemented EHOA</w:t>
      </w:r>
    </w:p>
    <w:p>
      <w:pPr>
        <w:widowControl/>
        <w:spacing w:after="60" w:before="0" w:line="240" w:lineRule="auto"/>
        <w:ind w:left="0" w:right="0" w:firstLine="0"/>
        <w:jc w:val="both"/>
        <w:bidi w:val="0"/>
      </w:pPr>
      <w:r>
        <w:rPr>
          <w:rFonts w:ascii="Times New Roman" w:hAnsi="Times New Roman" w:cs="Times New Roman"/>
          <w:b w:val="0"/>
          <w:color w:val="000000"/>
          <w:sz w:val="18"/>
        </w:rPr>
        <w:t>Each hiker has a continuous position x and a velocity v; a binary mask z selects features. Initialization uses a tent sequence with initial value 0.7 and parameter 0.4, mapped to [-6,6]. Velocities start uniformly in [-1.2,1.2]. For iteration t of T=10, the implemented update is:</w:t>
      </w:r>
    </w:p>
    <w:p>
      <w:pPr>
        <w:spacing w:after="60"/>
        <w:jc w:val="center"/>
      </w:pPr>
      <m:oMath>
        <m:eqArr>
          <m:e>
            <m:r>
              <w:rPr>
                <w:sz w:val="16"/>
              </w:rPr>
              <m:t>vᵢ ← clip[−12,12](wₜvᵢ + SFₜ[2r₁(pᵢ−xᵢ)</m:t>
            </m:r>
          </m:e>
          <m:e>
            <m:r>
              <w:rPr>
                <w:sz w:val="16"/>
              </w:rPr>
              <m:t>+ 2r₂(g−xᵢ)])</m:t>
            </m:r>
          </m:e>
        </m:eqArr>
      </m:oMath>
    </w:p>
    <w:p>
      <w:pPr>
        <w:spacing w:after="60"/>
        <w:jc w:val="center"/>
      </w:pPr>
      <m:oMath>
        <m:eqArr>
          <m:e>
            <m:r>
              <w:rPr>
                <w:sz w:val="16"/>
              </w:rPr>
              <m:t>xᵢ ← clip[−6,6](xᵢ+vᵢ)</m:t>
            </m:r>
          </m:e>
          <m:e>
            <m:r>
              <w:rPr>
                <w:sz w:val="16"/>
              </w:rPr>
              <m:t>wₜ = 0.9−0.5t/T; SFₜ = 3−2t/T</m:t>
            </m:r>
          </m:e>
        </m:eqArr>
      </m:oMath>
    </w:p>
    <w:p>
      <w:pPr>
        <w:widowControl/>
        <w:spacing w:after="60" w:before="0" w:line="240" w:lineRule="auto"/>
        <w:ind w:left="0" w:right="0" w:firstLine="0"/>
        <w:jc w:val="both"/>
        <w:bidi w:val="0"/>
      </w:pPr>
      <w:r>
        <w:rPr>
          <w:rFonts w:ascii="Times New Roman" w:hAnsi="Times New Roman" w:cs="Times New Roman"/>
          <w:b w:val="0"/>
          <w:color w:val="000000"/>
          <w:sz w:val="18"/>
        </w:rPr>
        <w:t>Here p_i and g are personal and global best continuous positions, and r_1,r_2 are independent per-feature uniform draws. The sigmoid gives selection probability 1/(1+exp(-x_j)); an empty sampled mask restores the largest probability. The implementation keeps continuous leaders separate from repaired masks, caches fitness for duplicate masks, and stops after ten iterations without early stopping.</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4  Fold-local budget repair and stability</w:t>
      </w:r>
    </w:p>
    <w:p>
      <w:pPr>
        <w:widowControl/>
        <w:spacing w:after="60" w:before="0" w:line="240" w:lineRule="auto"/>
        <w:ind w:left="0" w:right="0" w:firstLine="0"/>
        <w:jc w:val="both"/>
        <w:bidi w:val="0"/>
      </w:pPr>
      <w:r>
        <w:rPr>
          <w:rFonts w:ascii="Times New Roman" w:hAnsi="Times New Roman" w:cs="Times New Roman"/>
          <w:b w:val="0"/>
          <w:color w:val="000000"/>
          <w:sz w:val="18"/>
        </w:rPr>
        <w:t>Costs are fixed positive synthetic additive units, drawn with NumPy seed 1000+D from lognormal(0,0.7). The primary budget is B=0.30 sum(c); sensitivity uses 0.15 and 0.50. Costs are independent of labels and do not represent money. Every constrained nonempty mask must satisfy sum(z_j c_j)&lt;=B. Shared acquisition costs require a different grouped model [6,8].</w:t>
      </w:r>
    </w:p>
    <w:p>
      <w:pPr>
        <w:spacing w:after="60"/>
        <w:jc w:val="center"/>
      </w:pPr>
      <m:oMath>
        <m:eqArr>
          <m:e>
            <m:r>
              <w:rPr>
                <w:sz w:val="16"/>
              </w:rPr>
              <m:t>uⱼ = max(0, Īⱼ−λsⱼ); qⱼ = uⱼ/cⱼ</m:t>
            </m:r>
          </m:e>
        </m:eqArr>
      </m:oMath>
    </w:p>
    <w:p>
      <w:pPr>
        <w:widowControl/>
        <w:spacing w:after="60" w:before="0" w:line="240" w:lineRule="auto"/>
        <w:ind w:left="0" w:right="0" w:firstLine="0"/>
        <w:jc w:val="both"/>
        <w:bidi w:val="0"/>
      </w:pPr>
      <w:r>
        <w:rPr>
          <w:rFonts w:ascii="Times New Roman" w:hAnsi="Times New Roman" w:cs="Times New Roman"/>
          <w:b w:val="0"/>
          <w:color w:val="000000"/>
          <w:sz w:val="18"/>
        </w:rPr>
        <w:t>For each inner fold, MI is fitted to its imputed training rows only. Four class-stratified samples draw ceil(0.8 n_class) rows with replacement (minimum two). The continuous-discrete estimator uses three neighbors [11]; Dermatology treats its first 33 categorical/ordinal inputs as discrete and age as continuous. MI is in nats and s_j is sample SD. Lambda=1 gives a conservative utility, not a calibrated confidence bound; there is no division by sqrt(R). Final outer-training utility is separate and never used to repair inner-validation candidates.</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2. Four repairs share the same deletion rule.</w:t>
      </w:r>
    </w:p>
    <w:tbl>
      <w:tblPr>
        <w:tblW w:type="dxa" w:w="4876"/>
        <w:tblLayout w:type="fixed"/>
        <w:tblLook w:firstColumn="1" w:firstRow="1" w:lastColumn="0" w:lastRow="0" w:noHBand="0" w:noVBand="1" w:val="04A0"/>
        <w:jc w:val="left"/>
      </w:tblPr>
      <w:tblGrid>
        <w:gridCol w:w="1625"/>
        <w:gridCol w:w="1625"/>
        <w:gridCol w:w="1625"/>
      </w:tblGrid>
      <w:tr>
        <w:trPr>
          <w:cantSplit/>
          <w:tblHeader/>
        </w:trPr>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Repair</w:t>
            </w:r>
          </w:p>
        </w:tc>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Utility u_j</w:t>
            </w:r>
          </w:p>
        </w:tc>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Meaning</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U(0,1), fixed per training fold</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Not uniform deletion</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Largest cost first</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Single-sample MI</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Relevance per cost</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Resampled/cost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max(0, mean MI - SD)</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Conservative heuristic</w:t>
            </w:r>
          </w:p>
        </w:tc>
      </w:tr>
    </w:tbl>
    <w:p>
      <w:pPr>
        <w:spacing w:after="0"/>
      </w:pPr>
    </w:p>
    <w:p>
      <w:pPr>
        <w:widowControl/>
        <w:spacing w:after="60" w:before="0" w:line="240" w:lineRule="auto"/>
        <w:ind w:left="0" w:right="0" w:firstLine="0"/>
        <w:jc w:val="both"/>
        <w:bidi w:val="0"/>
      </w:pPr>
      <w:r>
        <w:rPr>
          <w:rFonts w:ascii="Times New Roman" w:hAnsi="Times New Roman" w:cs="Times New Roman"/>
          <w:b w:val="0"/>
          <w:color w:val="000000"/>
          <w:sz w:val="18"/>
        </w:rPr>
        <w:t>Search samples a raw mask. Each inner fold repairs this candidate with its own training utility, then fits imputation, scaling and SMOTE on the selected columns [12]. Validation rows are only transformed and predicted. Fitness averages ordinary accuracy and selected size across three independently repaired folds. The winning raw candidate is finally repaired with outer-training utility; inner and final masks may differ. The outer classifier is refitted using only final selected columns. This evaluates a complete selection-and-repair procedure, not a fixed mask reused across all inner folds [13].</w:t>
      </w:r>
    </w:p>
    <w:p>
      <w:pPr>
        <w:spacing w:after="60"/>
        <w:jc w:val="center"/>
      </w:pPr>
      <m:oMath>
        <m:eqArr>
          <m:e>
            <m:r>
              <w:rPr>
                <w:sz w:val="16"/>
              </w:rPr>
              <m:t>F(z) = mean_f F_f(z)</m:t>
            </m:r>
          </m:e>
          <m:e>
            <m:r>
              <w:rPr>
                <w:sz w:val="16"/>
              </w:rPr>
              <m:t>F_f(z) = 0.99(1−Acc_f)+0.01k_f/D</m:t>
            </m:r>
          </m:e>
        </m:eqArr>
      </m:oMath>
    </w:p>
    <w:p>
      <w:pPr>
        <w:widowControl/>
        <w:spacing w:after="60" w:before="0" w:line="240" w:lineRule="auto"/>
        <w:ind w:left="0" w:right="0" w:firstLine="0"/>
        <w:jc w:val="both"/>
        <w:bidi w:val="0"/>
      </w:pPr>
      <w:r>
        <w:rPr>
          <w:rFonts w:ascii="Times New Roman" w:hAnsi="Times New Roman" w:cs="Times New Roman"/>
          <w:b w:val="0"/>
          <w:color w:val="000000"/>
          <w:sz w:val="18"/>
        </w:rPr>
        <w:t>Deletion removes the active feature minimizing utility/cost while over budget. An unaffordable singleton is cleared; an empty mask restores the affordable highest-ratio feature. Positive costs and finite deletion ensure feasibility when one feature is affordable, as verified here. This guarantees budget compliance, not optimal prediction. MI remains marginal and can overlook interactions or redundancy.</w:t>
      </w:r>
    </w:p>
    <w:p>
      <w:pPr>
        <w:spacing w:after="60"/>
        <w:jc w:val="center"/>
      </w:pPr>
      <m:oMath>
        <m:eqArr>
          <m:e>
            <m:r>
              <w:rPr>
                <w:sz w:val="16"/>
              </w:rPr>
              <m:t>s²ⱼ = M/(M−1) · pⱼ(1−pⱼ)</m:t>
            </m:r>
          </m:e>
          <m:e>
            <m:r>
              <w:rPr>
                <w:sz w:val="16"/>
              </w:rPr>
              <m:t>Φ = clip[−1,1](1−mean(s²ⱼ)/[(k̄/D)(1−k̄/D)])</m:t>
            </m:r>
          </m:e>
        </m:eqArr>
      </m:oMath>
    </w:p>
    <w:p>
      <w:pPr>
        <w:widowControl/>
        <w:spacing w:after="60" w:before="0" w:line="240" w:lineRule="auto"/>
        <w:ind w:left="0" w:right="0" w:firstLine="0"/>
        <w:jc w:val="both"/>
        <w:bidi w:val="0"/>
      </w:pPr>
      <w:r>
        <w:rPr>
          <w:rFonts w:ascii="Times New Roman" w:hAnsi="Times New Roman" w:cs="Times New Roman"/>
          <w:b w:val="0"/>
          <w:color w:val="000000"/>
          <w:sz w:val="18"/>
        </w:rPr>
        <w:t>Nogueira stability [2] uses M=15 final masks per dataset/configuration, selection frequencies p_j and mean size k-bar. Identical full/empty masks return one in the code. The masks overlap in training data and are dependent; their copied stability values are not fifteen independent observations. Jaccard is a supplementary, uncorrected overlap measure.</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5  Datasets and source corrections</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3. Fresh-run dataset specifications; U links to archive.ics.uci.edu/dataset/{id}.</w:t>
      </w:r>
    </w:p>
    <w:tbl>
      <w:tblPr>
        <w:tblW w:type="dxa" w:w="4876"/>
        <w:tblLayout w:type="fixed"/>
        <w:tblLook w:firstColumn="1" w:firstRow="1" w:lastColumn="0" w:lastRow="0" w:noHBand="0" w:noVBand="1" w:val="04A0"/>
        <w:jc w:val="left"/>
      </w:tblPr>
      <w:tblGrid>
        <w:gridCol w:w="1540"/>
        <w:gridCol w:w="462"/>
        <w:gridCol w:w="308"/>
        <w:gridCol w:w="308"/>
        <w:gridCol w:w="1745"/>
        <w:gridCol w:w="513"/>
      </w:tblGrid>
      <w:tr>
        <w:trPr>
          <w:cantSplit/>
          <w:tblHeader/>
        </w:trPr>
        <w:tc>
          <w:tcPr>
            <w:tcW w:type="dxa" w:w="1540"/>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Dataset</w:t>
            </w:r>
          </w:p>
        </w:tc>
        <w:tc>
          <w:tcPr>
            <w:tcW w:type="dxa" w:w="462"/>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N</w:t>
            </w:r>
          </w:p>
        </w:tc>
        <w:tc>
          <w:tcPr>
            <w:tcW w:type="dxa" w:w="30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w:t>
            </w:r>
          </w:p>
        </w:tc>
        <w:tc>
          <w:tcPr>
            <w:tcW w:type="dxa" w:w="30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K</w:t>
            </w:r>
          </w:p>
        </w:tc>
        <w:tc>
          <w:tcPr>
            <w:tcW w:type="dxa" w:w="174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Class counts</w:t>
            </w:r>
          </w:p>
        </w:tc>
        <w:tc>
          <w:tcPr>
            <w:tcW w:type="dxa" w:w="5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Source</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Breast Cancer</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569</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212/ 357</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U17</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Wine</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178</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13</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59/ 71/ 48</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U109</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Ionosphere</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350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34</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125/ 225</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U52</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Sonar</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208</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111/ 97</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U151</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Dermatology</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366</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34</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112/ 61/ 72/ 49/ 52/ 20</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U33</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Spambase</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4210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57</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2531/ 1679</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U94</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Parkinson (grouped)</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195</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48/ 147</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U174</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Hill Valley</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1212</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100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606/ 606</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U166</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Steel (corrected)</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1941</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27</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7</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158/ 190/ 391/ 72/ 55/ 402/ 673</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U198</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Madelon</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2600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1300/ 1300</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U171</w:t>
            </w:r>
          </w:p>
        </w:tc>
      </w:tr>
    </w:tbl>
    <w:p>
      <w:pPr>
        <w:spacing w:after="0"/>
      </w:pPr>
    </w:p>
    <w:p>
      <w:pPr>
        <w:widowControl/>
        <w:spacing w:after="60" w:before="0" w:line="240" w:lineRule="auto"/>
        <w:ind w:left="0" w:right="0" w:firstLine="0"/>
        <w:jc w:val="both"/>
        <w:bidi w:val="0"/>
      </w:pPr>
      <w:r>
        <w:rPr>
          <w:rFonts w:ascii="Times New Roman" w:hAnsi="Times New Roman" w:cs="Times New Roman"/>
          <w:b w:val="0"/>
          <w:color w:val="000000"/>
          <w:sz w:val="18"/>
        </w:rPr>
        <w:t>Exact (X,y) duplicates are removed: Ionosphere uses 350 rows and Spambase 4210. Steel removes six target-indicator inputs and reconstructs seven fault classes. Parkinson recordings match the UCI numeric file and use 32 subject prefixes in both outer and inner group splits. The UCI narrative states 31 participants, so clinical group identity remains unverified. Original raw data and earlier results are preserved.</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6  Fresh protocol and statistical analysis</w:t>
      </w:r>
    </w:p>
    <w:p>
      <w:pPr>
        <w:widowControl/>
        <w:spacing w:after="60" w:before="0" w:line="240" w:lineRule="auto"/>
        <w:ind w:left="0" w:right="0" w:firstLine="0"/>
        <w:jc w:val="both"/>
        <w:bidi w:val="0"/>
      </w:pPr>
      <w:r>
        <w:rPr>
          <w:rFonts w:ascii="Times New Roman" w:hAnsi="Times New Roman" w:cs="Times New Roman"/>
          <w:b w:val="0"/>
          <w:color w:val="000000"/>
          <w:sz w:val="18"/>
        </w:rPr>
        <w:t>The first fold-safe study used three seeds; two additional seeds give five (72001-72005), three outer folds and 750 primary runs across ten datasets and five methods. The extension protocol and code hashes were published in GitHub commit 72c87b6 before its 690 runs: 300 seed replications, 240 complete factorial runs and 150 larger-search runs. Earlier outcomes were known. This is prospective versioning, not an independent formal preregistration or registration of past experiments. Inner utility uses training labels only; outer tests are never used to choose a parameter winner.</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4. Actual frozen settings.</w:t>
      </w:r>
    </w:p>
    <w:tbl>
      <w:tblPr>
        <w:tblW w:type="dxa" w:w="4876"/>
        <w:tblLayout w:type="fixed"/>
        <w:tblLook w:firstColumn="1" w:firstRow="1" w:lastColumn="0" w:lastRow="0" w:noHBand="0" w:noVBand="1" w:val="04A0"/>
        <w:jc w:val="left"/>
      </w:tblPr>
      <w:tblGrid>
        <w:gridCol w:w="2438"/>
        <w:gridCol w:w="2438"/>
      </w:tblGrid>
      <w:tr>
        <w:trPr>
          <w:cantSplit/>
          <w:tblHeader/>
        </w:trPr>
        <w:tc>
          <w:tcPr>
            <w:tcW w:type="dxa" w:w="243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Parameter</w:t>
            </w:r>
          </w:p>
        </w:tc>
        <w:tc>
          <w:tcPr>
            <w:tcW w:type="dxa" w:w="243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Value</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Population / iterations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Primary 8/10; search study 16/20</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Position / velocity clip</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[-6,6] / [-12,12]</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Tent / sweep / inertia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0.7,p=0.4 / 3 to 1 / 0.9 to 0.4</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c1,c2 / alpha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 / 0.99</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 inner folds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 / 3; Parkinson grouped</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seeds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72001-72005</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Selector seed</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seed + fold index x 100003</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Primary R / fraction / lambda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 / 0.8 with replacement / 1</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Sensitivity R / lambda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Factorial 4,8 / 0,2; earlier OFAT 4,8,16 / 0,1,2</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Cost / budgets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lognormal(0,0.7) / 15,30,50%</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Classifier</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5-NN; uniform; Euclidean</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Imputation / scale / SMOTE</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Training-selected columns only</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Timing</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Includes utility and final classification</w:t>
            </w:r>
          </w:p>
        </w:tc>
      </w:tr>
    </w:tbl>
    <w:p>
      <w:pPr>
        <w:spacing w:after="0"/>
      </w:pPr>
    </w:p>
    <w:p>
      <w:pPr>
        <w:widowControl/>
        <w:spacing w:after="60" w:before="0" w:line="240" w:lineRule="auto"/>
        <w:ind w:left="0" w:right="0" w:firstLine="0"/>
        <w:jc w:val="both"/>
        <w:bidi w:val="0"/>
      </w:pPr>
      <w:r>
        <w:rPr>
          <w:rFonts w:ascii="Times New Roman" w:hAnsi="Times New Roman" w:cs="Times New Roman"/>
          <w:b w:val="0"/>
          <w:color w:val="000000"/>
          <w:sz w:val="18"/>
        </w:rPr>
        <w:t>Each dataset supplies one mean per method and one stability estimate [14]. Friedman tests use ten dataset blocks, tie correction and df=4. Two-sided Wilcoxon compares resampled repair with four controls, followed by Holm within each metric and across all 24 contrasts. Six omnibus tests are also corrected. Dataset-bootstrap intervals use 20,000 draws (seed 20261012) and are descriptive and unadjusted. Fifteen dependent masks are never treated as independent replicates.</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7  Results and sensitivity</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5. Equal-weight means over ten datasets; V is budget exceedance.</w:t>
      </w:r>
    </w:p>
    <w:tbl>
      <w:tblPr>
        <w:tblW w:type="dxa" w:w="4876"/>
        <w:tblLayout w:type="fixed"/>
        <w:tblLook w:firstColumn="1" w:firstRow="1" w:lastColumn="0" w:lastRow="0" w:noHBand="0" w:noVBand="1" w:val="04A0"/>
        <w:jc w:val="left"/>
      </w:tblPr>
      <w:tblGrid>
        <w:gridCol w:w="813"/>
        <w:gridCol w:w="813"/>
        <w:gridCol w:w="813"/>
        <w:gridCol w:w="813"/>
        <w:gridCol w:w="813"/>
        <w:gridCol w:w="813"/>
      </w:tblGrid>
      <w:tr>
        <w:trPr>
          <w:cantSplit/>
          <w:tblHeader/>
        </w:trPr>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Method</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BA</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 ratio</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Size</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V</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EHOA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0.7946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0.4947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42.84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0.1036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145/150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0.7814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0.2724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31.59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0.1217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0/150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0.7944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0.2765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35.05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0.2476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0/150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0.7949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0.2787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27.31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0.2203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0/150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0.7932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0.2774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31.24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0.2241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0/150</w:t>
            </w:r>
          </w:p>
        </w:tc>
      </w:tr>
    </w:tbl>
    <w:p>
      <w:pPr>
        <w:spacing w:after="0"/>
      </w:pP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6. Friedman and mean ranks in E/R/C/M/S order; lower rank is better.</w:t>
      </w:r>
    </w:p>
    <w:tbl>
      <w:tblPr>
        <w:tblW w:type="dxa" w:w="4876"/>
        <w:tblLayout w:type="fixed"/>
        <w:tblLook w:firstColumn="1" w:firstRow="1" w:lastColumn="0" w:lastRow="0" w:noHBand="0" w:noVBand="1" w:val="04A0"/>
        <w:jc w:val="left"/>
      </w:tblPr>
      <w:tblGrid>
        <w:gridCol w:w="609"/>
        <w:gridCol w:w="609"/>
        <w:gridCol w:w="609"/>
        <w:gridCol w:w="609"/>
        <w:gridCol w:w="609"/>
        <w:gridCol w:w="609"/>
        <w:gridCol w:w="609"/>
        <w:gridCol w:w="609"/>
      </w:tblGrid>
      <w:tr>
        <w:trPr>
          <w:cantSplit/>
          <w:tblHeader/>
        </w:trPr>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Metric</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Chi2</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p</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E</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R</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BA</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6.8800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0.14237</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2.50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4.10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2.60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2.70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3.10</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Cost</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21.2000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0.00029</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2.60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2.90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2.30</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Size</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29.1313</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&lt;0.00001</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1.85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3.55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1.75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2.85</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Stability</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29.6800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&lt;0.00001</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4.70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4.20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1.60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2.30</w:t>
            </w:r>
          </w:p>
        </w:tc>
      </w:tr>
    </w:tbl>
    <w:p>
      <w:pPr>
        <w:spacing w:after="0"/>
      </w:pPr>
    </w:p>
    <w:p>
      <w:pPr>
        <w:widowControl/>
        <w:spacing w:after="60" w:before="0" w:line="240" w:lineRule="auto"/>
        <w:ind w:left="0" w:right="0" w:firstLine="0"/>
        <w:jc w:val="both"/>
        <w:bidi w:val="0"/>
      </w:pPr>
      <w:r>
        <w:rPr>
          <w:rFonts w:ascii="Times New Roman" w:hAnsi="Times New Roman" w:cs="Times New Roman"/>
          <w:b w:val="0"/>
          <w:color w:val="000000"/>
          <w:sz w:val="18"/>
        </w:rPr>
        <w:t>Resampled minus EHOA changes BA by -0.00141, with W=22, within-metric Holm p=1.00000, rank-biserial r=-0.200 and descriptive 95% interval [-0.01024,0.00799]. Stability changes by +0.12045 (Holm within metric 0.00781; all 24 contrasts 0.04688). Cost changes by -0.21732 (Holm within metric 0.00781; all 24 0.04688). These contrasts include imposing a budget on unconstrained EHOA, and do not isolate a resampling benefit. Nonsignificance does not prove equivalence.</w:t>
      </w:r>
    </w:p>
    <w:p>
      <w:pPr>
        <w:widowControl/>
        <w:spacing w:after="60" w:before="0" w:line="240" w:lineRule="auto"/>
        <w:ind w:left="0" w:right="0" w:firstLine="0"/>
        <w:jc w:val="both"/>
        <w:bidi w:val="0"/>
      </w:pPr>
      <w:r>
        <w:rPr>
          <w:rFonts w:ascii="Times New Roman" w:hAnsi="Times New Roman" w:cs="Times New Roman"/>
          <w:b w:val="0"/>
          <w:color w:val="000000"/>
          <w:sz w:val="18"/>
        </w:rPr>
        <w:t>The complete 2x2x2 factorial crosses budget 0.15/0.50, R=4/8 and lambda=0/2 on all ten datasets. Orthogonal contrasts estimate main, pairwise and three-way endpoint effects. Each cell has one seed and three outer folds, so interactions are descriptive and do not cover the full continuous parameter space. A paired larger-search study compares 16 hikers and 20 iterations with 8 and 10 using seed 72001, shared outer splits and all five methods. All configurations were reported; none was selected from outer-test results.</w:t>
      </w:r>
    </w:p>
    <w:p>
      <w:pPr>
        <w:widowControl/>
        <w:spacing w:after="60" w:before="0" w:line="240" w:lineRule="auto"/>
        <w:ind w:left="0" w:right="0" w:firstLine="0"/>
        <w:jc w:val="both"/>
        <w:bidi w:val="0"/>
      </w:pPr>
      <w:r>
        <w:rPr>
          <w:rFonts w:ascii="Times New Roman" w:hAnsi="Times New Roman" w:cs="Times New Roman"/>
          <w:b w:val="0"/>
          <w:color w:val="000000"/>
          <w:sz w:val="18"/>
        </w:rPr>
        <w:t>Cheapest repair has higher mean stability (0.2476) than resampled repair (0.2241); the paired delta is -0.02347, with within-metric Holm p=0.21094. Resampling therefore has no corrected stability advantage over Cheapest or single-MI repair. A descriptive improvement over an unconstrained baseline is not evidence of superiority over feasible simpler alternatives.</w:t>
      </w:r>
    </w:p>
    <w:p>
      <w:pPr>
        <w:widowControl/>
        <w:spacing w:after="60" w:before="0" w:line="240" w:lineRule="auto"/>
        <w:ind w:left="0" w:right="0" w:firstLine="0"/>
        <w:jc w:val="both"/>
        <w:bidi w:val="0"/>
      </w:pPr>
      <w:r>
        <w:rPr>
          <w:rFonts w:ascii="Times New Roman" w:hAnsi="Times New Roman" w:cs="Times New Roman"/>
          <w:b w:val="0"/>
          <w:color w:val="000000"/>
          <w:sz w:val="18"/>
        </w:rPr>
        <w:t>The endpoint R=8 versus R=4 balanced-accuracy effect is +0.00786, averaged over budgets and penalties, with descriptive interval [0.00154,0.01527]. Larger search changes resampled inner fitness by -0.01554, but its outer BA delta is -0.00424, interval [-0.02869,0.01940]. Thus better optimized inner fitness does not establish better held-out prediction. These intervals are unadjusted descriptive contrasts; they do not select the primary setting.</w:t>
      </w:r>
    </w:p>
    <w:p>
      <w:pPr>
        <w:keepNext/>
        <w:jc w:val="center"/>
      </w:pPr>
      <w:r>
        <w:drawing>
          <wp:inline xmlns:a="http://schemas.openxmlformats.org/drawingml/2006/main" xmlns:pic="http://schemas.openxmlformats.org/drawingml/2006/picture">
            <wp:extent cx="3096000" cy="2427606"/>
            <wp:docPr id="2" name="Picture 2"/>
            <wp:cNvGraphicFramePr>
              <a:graphicFrameLocks noChangeAspect="1"/>
            </wp:cNvGraphicFramePr>
            <a:graphic>
              <a:graphicData uri="http://schemas.openxmlformats.org/drawingml/2006/picture">
                <pic:pic>
                  <pic:nvPicPr>
                    <pic:cNvPr id="0" name="eligible_comparison.tiff"/>
                    <pic:cNvPicPr/>
                  </pic:nvPicPr>
                  <pic:blipFill>
                    <a:blip r:embed="rId21"/>
                    <a:stretch>
                      <a:fillRect/>
                    </a:stretch>
                  </pic:blipFill>
                  <pic:spPr>
                    <a:xfrm>
                      <a:off x="0" y="0"/>
                      <a:ext cx="3096000" cy="2427606"/>
                    </a:xfrm>
                    <a:prstGeom prst="rect"/>
                  </pic:spPr>
                </pic:pic>
              </a:graphicData>
            </a:graphic>
          </wp:inline>
        </w:drawing>
      </w:r>
    </w:p>
    <w:p>
      <w:pPr>
        <w:widowControl/>
        <w:spacing w:after="60" w:before="0" w:line="240" w:lineRule="auto"/>
        <w:ind w:left="0" w:right="0" w:firstLine="0"/>
        <w:jc w:val="center"/>
        <w:bidi w:val="0"/>
      </w:pPr>
      <w:r>
        <w:rPr>
          <w:rFonts w:ascii="Times New Roman" w:hAnsi="Times New Roman" w:cs="Times New Roman"/>
          <w:b w:val="0"/>
          <w:color w:val="000000"/>
          <w:sz w:val="16"/>
        </w:rPr>
        <w:t>Figure 1. Fresh ten-dataset means; synthetic cost and descriptive subset stability.</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8  Biomedical case and congress relevance</w:t>
      </w:r>
    </w:p>
    <w:p>
      <w:pPr>
        <w:widowControl/>
        <w:spacing w:after="60" w:before="0" w:line="240" w:lineRule="auto"/>
        <w:ind w:left="0" w:right="0" w:firstLine="0"/>
        <w:jc w:val="both"/>
        <w:bidi w:val="0"/>
      </w:pPr>
      <w:r>
        <w:rPr>
          <w:rFonts w:ascii="Times New Roman" w:hAnsi="Times New Roman" w:cs="Times New Roman"/>
          <w:b w:val="0"/>
          <w:color w:val="000000"/>
          <w:sz w:val="18"/>
        </w:rPr>
        <w:t>Breast Cancer Wisconsin (Diagnostic) has 569 fine-needle-aspirate cases, 212 malignant and 357 benign, with 30 nuclear-image descriptors [15]. Table 7 and Figure 2 show fifteen masks per method. Counts describe computational selections, not causal biomarkers. Several descriptors share the same image acquisition, so additive synthetic costs cannot be interpreted as biopsy-price savings. Label 0 is malignant and label 1 benign; class-specific recall is explicitly reported.</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7. Breast-cancer case: fifteen runs per method.</w:t>
      </w:r>
    </w:p>
    <w:tbl>
      <w:tblPr>
        <w:tblW w:type="dxa" w:w="4876"/>
        <w:tblLayout w:type="fixed"/>
        <w:tblLook w:firstColumn="1" w:firstRow="1" w:lastColumn="0" w:lastRow="0" w:noHBand="0" w:noVBand="1" w:val="04A0"/>
        <w:jc w:val="left"/>
      </w:tblPr>
      <w:tblGrid>
        <w:gridCol w:w="813"/>
        <w:gridCol w:w="813"/>
        <w:gridCol w:w="813"/>
        <w:gridCol w:w="813"/>
        <w:gridCol w:w="813"/>
        <w:gridCol w:w="813"/>
      </w:tblGrid>
      <w:tr>
        <w:trPr>
          <w:cantSplit/>
          <w:tblHeader/>
        </w:trPr>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Method</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BA</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Mal. sens.</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Ben. spec.</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EHOA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0.9512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0.9415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0.9608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0.5620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0.0727</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0.9382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0.9217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0.9546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0.2525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0.0988</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0.9519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0.9368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0.9669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0.2707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0.1975</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0.9517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0.9387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0.9647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0.2771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0.2046</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0.9493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0.9340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0.9647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0.2751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0.1757</w:t>
            </w:r>
          </w:p>
        </w:tc>
      </w:tr>
    </w:tbl>
    <w:p>
      <w:pPr>
        <w:spacing w:after="0"/>
      </w:pPr>
    </w:p>
    <w:p>
      <w:pPr>
        <w:keepNext/>
        <w:jc w:val="center"/>
      </w:pPr>
      <w:r>
        <w:drawing>
          <wp:inline xmlns:a="http://schemas.openxmlformats.org/drawingml/2006/main" xmlns:pic="http://schemas.openxmlformats.org/drawingml/2006/picture">
            <wp:extent cx="3096000" cy="1545341"/>
            <wp:docPr id="3" name="Picture 3"/>
            <wp:cNvGraphicFramePr>
              <a:graphicFrameLocks noChangeAspect="1"/>
            </wp:cNvGraphicFramePr>
            <a:graphic>
              <a:graphicData uri="http://schemas.openxmlformats.org/drawingml/2006/picture">
                <pic:pic>
                  <pic:nvPicPr>
                    <pic:cNvPr id="0" name="breast_top_frequencies.tiff"/>
                    <pic:cNvPicPr/>
                  </pic:nvPicPr>
                  <pic:blipFill>
                    <a:blip r:embed="rId22"/>
                    <a:stretch>
                      <a:fillRect/>
                    </a:stretch>
                  </pic:blipFill>
                  <pic:spPr>
                    <a:xfrm>
                      <a:off x="0" y="0"/>
                      <a:ext cx="3096000" cy="1545341"/>
                    </a:xfrm>
                    <a:prstGeom prst="rect"/>
                  </pic:spPr>
                </pic:pic>
              </a:graphicData>
            </a:graphic>
          </wp:inline>
        </w:drawing>
      </w:r>
    </w:p>
    <w:p>
      <w:pPr>
        <w:widowControl/>
        <w:spacing w:after="60" w:before="0" w:line="240" w:lineRule="auto"/>
        <w:ind w:left="0" w:right="0" w:firstLine="0"/>
        <w:jc w:val="center"/>
        <w:bidi w:val="0"/>
      </w:pPr>
      <w:r>
        <w:rPr>
          <w:rFonts w:ascii="Times New Roman" w:hAnsi="Times New Roman" w:cs="Times New Roman"/>
          <w:b w:val="0"/>
          <w:color w:val="000000"/>
          <w:sz w:val="16"/>
        </w:rPr>
        <w:t>Figure 2. Top eight feature selection counts in fifteen resampled-repair masks.</w:t>
      </w:r>
    </w:p>
    <w:p>
      <w:pPr>
        <w:widowControl/>
        <w:spacing w:after="60" w:before="0" w:line="240" w:lineRule="auto"/>
        <w:ind w:left="0" w:right="0" w:firstLine="0"/>
        <w:jc w:val="both"/>
        <w:bidi w:val="0"/>
      </w:pPr>
      <w:r>
        <w:rPr>
          <w:rFonts w:ascii="Times New Roman" w:hAnsi="Times New Roman" w:cs="Times New Roman"/>
          <w:b w:val="0"/>
          <w:color w:val="000000"/>
          <w:sz w:val="18"/>
        </w:rPr>
        <w:t>The closest official BAIC2026 topic is Artificial Intelligence, Machine Learning and Data Science / Intelligent Disease Diagnosis Systems (baic.um.ac.ir/fa/home/Content/12). The contribution is computational measurement-panel selection; the study is not a clinically validated diagnostic system and makes no cognitive-mechanism claim.</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9  Limitations and reproducibility</w:t>
      </w:r>
    </w:p>
    <w:p>
      <w:pPr>
        <w:widowControl/>
        <w:spacing w:after="60" w:before="0" w:line="240" w:lineRule="auto"/>
        <w:ind w:left="0" w:right="0" w:firstLine="0"/>
        <w:jc w:val="both"/>
        <w:bidi w:val="0"/>
      </w:pPr>
      <w:r>
        <w:rPr>
          <w:rFonts w:ascii="Times New Roman" w:hAnsi="Times New Roman" w:cs="Times New Roman"/>
          <w:b w:val="0"/>
          <w:color w:val="000000"/>
          <w:sz w:val="18"/>
        </w:rPr>
        <w:t>The study now covers five primary seeds, ten-dataset endpoint interactions and a larger search profile. Nevertheless, one seed in the factorial and search comparisons cannot characterize all stochastic variability; finite search does not prove convergence or global optimality. MI remains marginal and mean-minus-SD lacks confidence coverage or false-selection control. Costs remain synthetic, subject identity needs independent confirmation and external clinical data are absent. Timing batches use different concurrency (three versus six processes), so timing contrasts are not controlled speed benchmarks.</w:t>
      </w:r>
    </w:p>
    <w:p>
      <w:pPr>
        <w:widowControl/>
        <w:spacing w:after="60" w:before="0" w:line="240" w:lineRule="auto"/>
        <w:ind w:left="0" w:right="0" w:firstLine="0"/>
        <w:jc w:val="both"/>
        <w:bidi w:val="0"/>
      </w:pPr>
      <w:r>
        <w:rPr>
          <w:rFonts w:ascii="Times New Roman" w:hAnsi="Times New Roman" w:cs="Times New Roman"/>
          <w:b w:val="0"/>
          <w:color w:val="000000"/>
          <w:sz w:val="18"/>
        </w:rPr>
        <w:t>The public repository github.com/Amirgh23/coststable-ehoa provides code, attributed CC BY public snapshots, protocol commits, results and masks. The local package additionally provides all 1464 predictions, row indices, utilities and candidate-level audits. Hill-Valley source id was corrected from 147 to 166; its OpenML 1479 numeric snapshot was unchanged. The old primary and sensitivity cohorts remain versioned. Public access resolves code availability, not clinical validity or historical preregistration.</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10  Conclusion</w:t>
      </w:r>
    </w:p>
    <w:p>
      <w:pPr>
        <w:widowControl/>
        <w:spacing w:after="60" w:before="0" w:line="240" w:lineRule="auto"/>
        <w:ind w:left="0" w:right="0" w:firstLine="0"/>
        <w:jc w:val="both"/>
        <w:bidi w:val="0"/>
      </w:pPr>
      <w:r>
        <w:rPr>
          <w:rFonts w:ascii="Times New Roman" w:hAnsi="Times New Roman" w:cs="Times New Roman"/>
          <w:b w:val="0"/>
          <w:color w:val="000000"/>
          <w:sz w:val="18"/>
        </w:rPr>
        <w:t>The redesigned protocol evaluates the complete training-and-repair pipeline with training-local utility and selected-dimension resampling. All constrained masks are feasible. Interpretation must follow corrected pairwise evidence and compare against feasible simpler repairs. Clinical and monetary claims still require real grouped acquisition costs and independent clinical validation.</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References</w:t>
      </w:r>
    </w:p>
    <w:p>
      <w:pPr>
        <w:widowControl/>
        <w:spacing w:after="60" w:before="0" w:line="240" w:lineRule="auto"/>
        <w:ind w:left="0" w:right="0" w:firstLine="0"/>
        <w:jc w:val="both"/>
        <w:bidi w:val="0"/>
      </w:pPr>
      <w:r>
        <w:rPr>
          <w:rFonts w:ascii="Times New Roman" w:hAnsi="Times New Roman" w:cs="Times New Roman"/>
          <w:b w:val="0"/>
          <w:color w:val="000000"/>
          <w:sz w:val="14"/>
        </w:rPr>
        <w:t>[1] R. Jagdhuber, M. Lang, A. Stenzl, J. Neuhaus, and J. Rahnenführer, "Cost-Constrained feature selection in binary classification: adaptations for greedy forward selection and genetic algorithms," BMC Bioinformatics, vol. 21, art. 26, 2020. https://doi.org/10.1186/s12859-020-3361-9</w:t>
      </w:r>
    </w:p>
    <w:p>
      <w:pPr>
        <w:widowControl/>
        <w:spacing w:after="60" w:before="0" w:line="240" w:lineRule="auto"/>
        <w:ind w:left="0" w:right="0" w:firstLine="0"/>
        <w:jc w:val="both"/>
        <w:bidi w:val="0"/>
      </w:pPr>
      <w:r>
        <w:rPr>
          <w:rFonts w:ascii="Times New Roman" w:hAnsi="Times New Roman" w:cs="Times New Roman"/>
          <w:b w:val="0"/>
          <w:color w:val="000000"/>
          <w:sz w:val="14"/>
        </w:rPr>
        <w:t>[2] S. Nogueira, K. Sechidis, and G. Brown, "On the Stability of Feature Selection Algorithms," Journal of Machine Learning Research, vol. 18, no. 174, pp. 1-54, 2018. https://jmlr.org/papers/v18/17-514.html</w:t>
      </w:r>
    </w:p>
    <w:p>
      <w:pPr>
        <w:widowControl/>
        <w:spacing w:after="60" w:before="0" w:line="240" w:lineRule="auto"/>
        <w:ind w:left="0" w:right="0" w:firstLine="0"/>
        <w:jc w:val="both"/>
        <w:bidi w:val="0"/>
      </w:pPr>
      <w:r>
        <w:rPr>
          <w:rFonts w:ascii="Times New Roman" w:hAnsi="Times New Roman" w:cs="Times New Roman"/>
          <w:b w:val="0"/>
          <w:color w:val="000000"/>
          <w:sz w:val="14"/>
        </w:rPr>
        <w:t>[3] B. Remeseiro and V. Bolon-Canedo, "A review of feature selection methods in medical applications," Computers in Biology and Medicine, vol. 112, art. 103375, 2019. https://doi.org/10.1016/j.compbiomed.2019.103375</w:t>
      </w:r>
    </w:p>
    <w:p>
      <w:pPr>
        <w:widowControl/>
        <w:spacing w:after="60" w:before="0" w:line="240" w:lineRule="auto"/>
        <w:ind w:left="0" w:right="0" w:firstLine="0"/>
        <w:jc w:val="both"/>
        <w:bidi w:val="0"/>
      </w:pPr>
      <w:r>
        <w:rPr>
          <w:rFonts w:ascii="Times New Roman" w:hAnsi="Times New Roman" w:cs="Times New Roman"/>
          <w:b w:val="0"/>
          <w:color w:val="000000"/>
          <w:sz w:val="14"/>
        </w:rPr>
        <w:t>[4] A. E. Hegazy, M. A. Makhlouf, O. A. M. Salem, and B. Hafiz, "An enhanced Hiking optimization algorithm for accurate and interpretable feature selection in medical data classification," Cluster Computing, vol. 29, art. 244, 2026. https://doi.org/10.1007/s10586-026-05946-9</w:t>
      </w:r>
    </w:p>
    <w:p>
      <w:pPr>
        <w:widowControl/>
        <w:spacing w:after="60" w:before="0" w:line="240" w:lineRule="auto"/>
        <w:ind w:left="0" w:right="0" w:firstLine="0"/>
        <w:jc w:val="both"/>
        <w:bidi w:val="0"/>
      </w:pPr>
      <w:r>
        <w:rPr>
          <w:rFonts w:ascii="Times New Roman" w:hAnsi="Times New Roman" w:cs="Times New Roman"/>
          <w:b w:val="0"/>
          <w:color w:val="000000"/>
          <w:sz w:val="14"/>
        </w:rPr>
        <w:t>[5] V. Hamer and P. Dupont, "An Importance Weighted Feature Selection Stability Measure," Journal of Machine Learning Research, vol. 22, no. 116, pp. 1-57, 2021. https://jmlr.org/papers/v22/20-366.html</w:t>
      </w:r>
    </w:p>
    <w:p>
      <w:pPr>
        <w:widowControl/>
        <w:spacing w:after="60" w:before="0" w:line="240" w:lineRule="auto"/>
        <w:ind w:left="0" w:right="0" w:firstLine="0"/>
        <w:jc w:val="both"/>
        <w:bidi w:val="0"/>
      </w:pPr>
      <w:r>
        <w:rPr>
          <w:rFonts w:ascii="Times New Roman" w:hAnsi="Times New Roman" w:cs="Times New Roman"/>
          <w:b w:val="0"/>
          <w:color w:val="000000"/>
          <w:sz w:val="14"/>
        </w:rPr>
        <w:t>[6] T. Klonecki and P. Teisseyre, "Feature selection under budget constraint in medical applications: analysis of penalized empirical risk minimization methods," Applied Intelligence, vol. 53, pp. 29943-29973, 2023. https://doi.org/10.1007/s10489-023-05063-9</w:t>
      </w:r>
    </w:p>
    <w:p>
      <w:pPr>
        <w:widowControl/>
        <w:spacing w:after="60" w:before="0" w:line="240" w:lineRule="auto"/>
        <w:ind w:left="0" w:right="0" w:firstLine="0"/>
        <w:jc w:val="both"/>
        <w:bidi w:val="0"/>
      </w:pPr>
      <w:r>
        <w:rPr>
          <w:rFonts w:ascii="Times New Roman" w:hAnsi="Times New Roman" w:cs="Times New Roman"/>
          <w:b w:val="0"/>
          <w:color w:val="000000"/>
          <w:sz w:val="14"/>
        </w:rPr>
        <w:t>[7] M. Valancius, M. Lennon, and J. Oliva, "Acquisition Conditioned Oracle for Nongreedy Active Feature Acquisition," Proceedings of the 41st International Conference on Machine Learning, PMLR, vol. 235, pp. 48957-48975, 2024. https://proceedings.mlr.press/v235/valancius24a.html</w:t>
      </w:r>
    </w:p>
    <w:p>
      <w:pPr>
        <w:widowControl/>
        <w:spacing w:after="60" w:before="0" w:line="240" w:lineRule="auto"/>
        <w:ind w:left="0" w:right="0" w:firstLine="0"/>
        <w:jc w:val="both"/>
        <w:bidi w:val="0"/>
      </w:pPr>
      <w:r>
        <w:rPr>
          <w:rFonts w:ascii="Times New Roman" w:hAnsi="Times New Roman" w:cs="Times New Roman"/>
          <w:b w:val="0"/>
          <w:color w:val="000000"/>
          <w:sz w:val="14"/>
        </w:rPr>
        <w:t>[8] T. Klonecki, P. Teisseyre, and J. Lee, "Cost-Constrained Multi-label Group Feature Selection Using Shadow Features," in Advances in Artificial Intelligence Research, PP-RAI 2025, Lecture Notes in Networks and Systems, vol. 1599, pp. 3-16, Springer, 2026. https://doi.org/10.1007/978-3-032-04197-5_1</w:t>
      </w:r>
    </w:p>
    <w:p>
      <w:pPr>
        <w:widowControl/>
        <w:spacing w:after="60" w:before="0" w:line="240" w:lineRule="auto"/>
        <w:ind w:left="0" w:right="0" w:firstLine="0"/>
        <w:jc w:val="both"/>
        <w:bidi w:val="0"/>
      </w:pPr>
      <w:r>
        <w:rPr>
          <w:rFonts w:ascii="Times New Roman" w:hAnsi="Times New Roman" w:cs="Times New Roman"/>
          <w:b w:val="0"/>
          <w:color w:val="000000"/>
          <w:sz w:val="14"/>
        </w:rPr>
        <w:t>[9] N. Meinshausen and P. Buhlmann, "Stability selection," Journal of the Royal Statistical Society: Series B, vol. 72, no. 4, pp. 417-473, 2010. https://doi.org/10.1111/j.1467-9868.2010.00740.x</w:t>
      </w:r>
    </w:p>
    <w:p>
      <w:pPr>
        <w:widowControl/>
        <w:spacing w:after="60" w:before="0" w:line="240" w:lineRule="auto"/>
        <w:ind w:left="0" w:right="0" w:firstLine="0"/>
        <w:jc w:val="both"/>
        <w:bidi w:val="0"/>
      </w:pPr>
      <w:r>
        <w:rPr>
          <w:rFonts w:ascii="Times New Roman" w:hAnsi="Times New Roman" w:cs="Times New Roman"/>
          <w:b w:val="0"/>
          <w:color w:val="000000"/>
          <w:sz w:val="14"/>
        </w:rPr>
        <w:t>[10] R. D. Shah and R. J. Samworth, "Variable selection with error control: another look at stability selection," Journal of the Royal Statistical Society: Series B, vol. 75, no. 1, pp. 55-80, 2013. https://doi.org/10.1111/j.1467-9868.2011.01034.x</w:t>
      </w:r>
    </w:p>
    <w:p>
      <w:pPr>
        <w:widowControl/>
        <w:spacing w:after="60" w:before="0" w:line="240" w:lineRule="auto"/>
        <w:ind w:left="0" w:right="0" w:firstLine="0"/>
        <w:jc w:val="both"/>
        <w:bidi w:val="0"/>
      </w:pPr>
      <w:r>
        <w:rPr>
          <w:rFonts w:ascii="Times New Roman" w:hAnsi="Times New Roman" w:cs="Times New Roman"/>
          <w:b w:val="0"/>
          <w:color w:val="000000"/>
          <w:sz w:val="14"/>
        </w:rPr>
        <w:t>[11] B. C. Ross, "Mutual Information between Discrete and Continuous Data Sets," PLOS ONE, vol. 9, no. 2, art. e87357, 2014. https://doi.org/10.1371/journal.pone.0087357</w:t>
      </w:r>
    </w:p>
    <w:p>
      <w:pPr>
        <w:widowControl/>
        <w:spacing w:after="60" w:before="0" w:line="240" w:lineRule="auto"/>
        <w:ind w:left="0" w:right="0" w:firstLine="0"/>
        <w:jc w:val="both"/>
        <w:bidi w:val="0"/>
      </w:pPr>
      <w:r>
        <w:rPr>
          <w:rFonts w:ascii="Times New Roman" w:hAnsi="Times New Roman" w:cs="Times New Roman"/>
          <w:b w:val="0"/>
          <w:color w:val="000000"/>
          <w:sz w:val="14"/>
        </w:rPr>
        <w:t>[12] N. V. Chawla, K. W. Bowyer, L. O. Hall, and W. P. Kegelmeyer, "SMOTE: Synthetic Minority Over-sampling Technique," Journal of Artificial Intelligence Research, vol. 16, pp. 321-357, 2002. https://doi.org/10.1613/jair.953</w:t>
      </w:r>
    </w:p>
    <w:p>
      <w:pPr>
        <w:widowControl/>
        <w:spacing w:after="60" w:before="0" w:line="240" w:lineRule="auto"/>
        <w:ind w:left="0" w:right="0" w:firstLine="0"/>
        <w:jc w:val="both"/>
        <w:bidi w:val="0"/>
      </w:pPr>
      <w:r>
        <w:rPr>
          <w:rFonts w:ascii="Times New Roman" w:hAnsi="Times New Roman" w:cs="Times New Roman"/>
          <w:b w:val="0"/>
          <w:color w:val="000000"/>
          <w:sz w:val="14"/>
        </w:rPr>
        <w:t>[13] S. Varma and R. Simon, "Bias in error estimation when using cross-validation for model selection," BMC Bioinformatics, vol. 7, art. 91, 2006. https://doi.org/10.1186/1471-2105-7-91</w:t>
      </w:r>
    </w:p>
    <w:p>
      <w:pPr>
        <w:widowControl/>
        <w:spacing w:after="60" w:before="0" w:line="240" w:lineRule="auto"/>
        <w:ind w:left="0" w:right="0" w:firstLine="0"/>
        <w:jc w:val="both"/>
        <w:bidi w:val="0"/>
      </w:pPr>
      <w:r>
        <w:rPr>
          <w:rFonts w:ascii="Times New Roman" w:hAnsi="Times New Roman" w:cs="Times New Roman"/>
          <w:b w:val="0"/>
          <w:color w:val="000000"/>
          <w:sz w:val="14"/>
        </w:rPr>
        <w:t>[14] J. Demšar, "Statistical Comparisons of Classifiers over Multiple Data Sets," Journal of Machine Learning Research, vol. 7, pp. 1-30, 2006. https://jmlr.org/papers/v7/demsar06a.html</w:t>
      </w:r>
    </w:p>
    <w:p>
      <w:pPr>
        <w:widowControl/>
        <w:spacing w:after="60" w:before="0" w:line="240" w:lineRule="auto"/>
        <w:ind w:left="0" w:right="0" w:firstLine="0"/>
        <w:jc w:val="both"/>
        <w:bidi w:val="0"/>
      </w:pPr>
      <w:r>
        <w:rPr>
          <w:rFonts w:ascii="Times New Roman" w:hAnsi="Times New Roman" w:cs="Times New Roman"/>
          <w:b w:val="0"/>
          <w:color w:val="000000"/>
          <w:sz w:val="14"/>
        </w:rPr>
        <w:t>[15] W. Wolberg, O. Mangasarian, N. Street, and W. Street, "Breast Cancer Wisconsin (Diagnostic)," UCI Machine Learning Repository, 1993. https://doi.org/10.24432/C5DW2B</w:t>
      </w:r>
    </w:p>
    <w:p>
      <w:pPr>
        <w:sectPr>
          <w:endnotePr>
            <w:numFmt w:val="decimal"/>
          </w:endnotePr>
          <w:type w:val="continuous"/>
          <w:pgSz w:w="11906" w:h="16838" w:code="9"/>
          <w:pgMar w:top="1077" w:right="907" w:bottom="1440" w:left="907" w:header="850" w:footer="562" w:gutter="0"/>
          <w:titlePg/>
          <w:rtlGutter/>
          <w:docGrid w:linePitch="272"/>
          <w:cols w:num="2" w:space="340"/>
        </w:sectPr>
      </w:pPr>
    </w:p>
    <w:sectPr w:rsidR="00A30F7A" w:rsidRPr="00B96CBB" w:rsidSect="00BF479B">
      <w:endnotePr>
        <w:numFmt w:val="decimal"/>
      </w:endnotePr>
      <w:type w:val="continuous"/>
      <w:pgSz w:w="11906" w:h="16838" w:code="9"/>
      <w:pgMar w:top="1077" w:right="907" w:bottom="1440" w:left="907" w:header="850" w:footer="562" w:gutter="0"/>
      <w:titlePg/>
      <w:rtlGutter/>
      <w:docGrid w:linePitch="272"/>
      <w:cols w:num="1" w:space="3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6231F" w14:textId="77777777" w:rsidR="00580CBB" w:rsidRDefault="00580CBB" w:rsidP="00503D18">
      <w:r>
        <w:separator/>
      </w:r>
    </w:p>
  </w:endnote>
  <w:endnote w:type="continuationSeparator" w:id="0">
    <w:p w14:paraId="254330E8" w14:textId="77777777" w:rsidR="00580CBB" w:rsidRDefault="00580CBB" w:rsidP="00503D18">
      <w:r>
        <w:continuationSeparator/>
      </w:r>
    </w:p>
    <w:p w14:paraId="1DB80AAD" w14:textId="77777777" w:rsidR="00580CBB" w:rsidRDefault="00580CBB" w:rsidP="00503D18"/>
    <w:p w14:paraId="387E52E2" w14:textId="77777777" w:rsidR="00580CBB" w:rsidRDefault="00580CBB" w:rsidP="00503D18"/>
    <w:p w14:paraId="613E7F3E" w14:textId="77777777" w:rsidR="00580CBB" w:rsidRDefault="00580CBB" w:rsidP="00503D18"/>
    <w:p w14:paraId="35A450E1" w14:textId="77777777" w:rsidR="00580CBB" w:rsidRDefault="00580CBB" w:rsidP="00503D18">
      <w:pPr>
        <w:bidi w:val="0"/>
      </w:pPr>
    </w:p>
    <w:p w14:paraId="7BBF9C07" w14:textId="77777777" w:rsidR="00580CBB" w:rsidRDefault="00580CBB" w:rsidP="00503D18"/>
    <w:p w14:paraId="00D1C603" w14:textId="77777777" w:rsidR="00580CBB" w:rsidRDefault="00580CBB" w:rsidP="00503D18"/>
    <w:p w14:paraId="0AA6122C" w14:textId="77777777" w:rsidR="00580CBB" w:rsidRDefault="00580CBB" w:rsidP="00503D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Traditional Arabic">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Lotus">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D9020" w14:textId="77777777" w:rsidR="00B96CBB" w:rsidRDefault="00B96CBB" w:rsidP="00503D18">
    <w:pPr>
      <w:pStyle w:val="Footer"/>
      <w:rPr>
        <w:rStyle w:val="PageNumber"/>
      </w:rPr>
    </w:pPr>
    <w:r>
      <w:rPr>
        <w:rStyle w:val="PageNumber"/>
        <w:rtl/>
      </w:rPr>
      <w:fldChar w:fldCharType="begin"/>
    </w:r>
    <w:r>
      <w:rPr>
        <w:rStyle w:val="PageNumber"/>
      </w:rPr>
      <w:instrText xml:space="preserve">PAGE  </w:instrText>
    </w:r>
    <w:r>
      <w:rPr>
        <w:rStyle w:val="PageNumber"/>
        <w:rtl/>
      </w:rPr>
      <w:fldChar w:fldCharType="separate"/>
    </w:r>
    <w:r>
      <w:rPr>
        <w:rStyle w:val="PageNumber"/>
        <w:noProof/>
        <w:rtl/>
      </w:rPr>
      <w:t>4</w:t>
    </w:r>
    <w:r>
      <w:rPr>
        <w:rStyle w:val="PageNumber"/>
        <w:rtl/>
      </w:rPr>
      <w:fldChar w:fldCharType="end"/>
    </w:r>
  </w:p>
  <w:p w14:paraId="3E3EE8CD" w14:textId="77777777" w:rsidR="00B96CBB" w:rsidRPr="001C5692" w:rsidRDefault="00B96CBB" w:rsidP="00503D18">
    <w:pPr>
      <w:pStyle w:val="Footer"/>
    </w:pPr>
    <w:r>
      <w:rPr>
        <w:rFonts w:hint="cs"/>
        <w:rtl/>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10CA7" w14:textId="4C88909F" w:rsidR="00B96CBB" w:rsidRDefault="00B96CBB" w:rsidP="00503D18">
    <w:pPr>
      <w:pStyle w:val="Footer"/>
    </w:pPr>
    <w:r>
      <w:rPr>
        <w:rStyle w:val="PageNumber"/>
        <w:rtl/>
      </w:rPr>
      <w:tab/>
    </w:r>
    <w:r>
      <w:rPr>
        <w:rStyle w:val="PageNumber"/>
        <w:rtl/>
      </w:rPr>
      <w:tab/>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EE6E8" w14:textId="77777777" w:rsidR="00580CBB" w:rsidRPr="00183BC1" w:rsidRDefault="00580CBB" w:rsidP="00503D18">
      <w:pPr>
        <w:pStyle w:val="Footer"/>
      </w:pPr>
    </w:p>
  </w:footnote>
  <w:footnote w:type="continuationSeparator" w:id="0">
    <w:p w14:paraId="0F49F02E" w14:textId="77777777" w:rsidR="00580CBB" w:rsidRDefault="00580CBB" w:rsidP="00503D18">
      <w:r>
        <w:continuationSeparator/>
      </w:r>
    </w:p>
    <w:p w14:paraId="228FD90C" w14:textId="77777777" w:rsidR="00580CBB" w:rsidRDefault="00580CBB" w:rsidP="00503D18"/>
    <w:p w14:paraId="03866E04" w14:textId="77777777" w:rsidR="00580CBB" w:rsidRDefault="00580CBB" w:rsidP="00503D18"/>
    <w:p w14:paraId="57373BF6" w14:textId="77777777" w:rsidR="00580CBB" w:rsidRDefault="00580CBB" w:rsidP="00503D18"/>
    <w:p w14:paraId="7D042228" w14:textId="77777777" w:rsidR="00580CBB" w:rsidRDefault="00580CBB" w:rsidP="00503D18">
      <w:pPr>
        <w:bidi w:val="0"/>
      </w:pPr>
    </w:p>
    <w:p w14:paraId="229F57E9" w14:textId="77777777" w:rsidR="00580CBB" w:rsidRDefault="00580CBB" w:rsidP="00503D18"/>
    <w:p w14:paraId="55FC5764" w14:textId="77777777" w:rsidR="00580CBB" w:rsidRDefault="00580CBB" w:rsidP="00503D18"/>
    <w:p w14:paraId="4CB177AF" w14:textId="77777777" w:rsidR="00580CBB" w:rsidRDefault="00580CBB" w:rsidP="00503D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AEC16" w14:textId="77777777" w:rsidR="00B96CBB" w:rsidRDefault="00B96CBB" w:rsidP="003444CE">
    <w:pPr>
      <w:pStyle w:val="Header"/>
      <w:rPr>
        <w:rtl/>
      </w:rPr>
    </w:pPr>
    <w:r>
      <w:tab/>
    </w:r>
    <w:r>
      <w:rPr>
        <w:rFonts w:hint="cs"/>
        <w:rtl/>
      </w:rPr>
      <w:t>11 تا 13 بهمن 1384، دانشگاه شیراز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17105082"/>
      <w:docPartObj>
        <w:docPartGallery w:val="Page Numbers (Top of Page)"/>
        <w:docPartUnique/>
      </w:docPartObj>
    </w:sdtPr>
    <w:sdtEndPr>
      <w:rPr>
        <w:noProof/>
      </w:rPr>
    </w:sdtEndPr>
    <w:sdtContent>
      <w:p w14:paraId="44DC3395" w14:textId="75616952" w:rsidR="00D66C6A" w:rsidRPr="003444CE" w:rsidRDefault="00D66C6A" w:rsidP="00916B81">
        <w:pPr>
          <w:pStyle w:val="Header"/>
        </w:pPr>
        <w:r w:rsidRPr="003444CE">
          <w:rPr>
            <w:rtl/>
          </w:rPr>
          <w:tab/>
        </w:r>
      </w:p>
    </w:sdtContent>
  </w:sdt>
  <w:p w14:paraId="52B22097" w14:textId="1CA36EBE" w:rsidR="00636750" w:rsidRDefault="00636750" w:rsidP="003444CE">
    <w:pPr>
      <w:pStyle w:val="Header"/>
      <w:rPr>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D5D16" w14:textId="5C459B3D" w:rsidR="00BF479B" w:rsidRDefault="00BF479B">
    <w:pPr>
      <w:pStyle w:val="Header"/>
    </w:pPr>
    <w:r>
      <w:rPr>
        <w:noProof/>
      </w:rPr>
      <w:drawing>
        <wp:anchor distT="0" distB="0" distL="114300" distR="114300" simplePos="0" relativeHeight="251658240" behindDoc="0" locked="0" layoutInCell="1" allowOverlap="1" wp14:anchorId="0DF1B93D" wp14:editId="00C954ED">
          <wp:simplePos x="0" y="0"/>
          <wp:positionH relativeFrom="column">
            <wp:posOffset>-233045</wp:posOffset>
          </wp:positionH>
          <wp:positionV relativeFrom="paragraph">
            <wp:posOffset>-445135</wp:posOffset>
          </wp:positionV>
          <wp:extent cx="7094863" cy="876300"/>
          <wp:effectExtent l="0" t="0" r="0" b="0"/>
          <wp:wrapNone/>
          <wp:docPr id="95707452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94863" cy="8763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86D21" w14:textId="77777777" w:rsidR="00CB17C4" w:rsidRDefault="00CB17C4" w:rsidP="00503D18"/>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1F40F3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16C5C4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C78230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B4022FC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112DAB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5EA2D1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7326E2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BE5CE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34031E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B065A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4822C34"/>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2" w15:restartNumberingAfterBreak="0">
    <w:nsid w:val="094E2322"/>
    <w:multiLevelType w:val="multilevel"/>
    <w:tmpl w:val="3C04C07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3" w15:restartNumberingAfterBreak="0">
    <w:nsid w:val="0B4A3A18"/>
    <w:multiLevelType w:val="multilevel"/>
    <w:tmpl w:val="E76492CE"/>
    <w:lvl w:ilvl="0">
      <w:start w:val="1"/>
      <w:numFmt w:val="decimal"/>
      <w:pStyle w:val="Heading1"/>
      <w:isLgl/>
      <w:lvlText w:val="%1-"/>
      <w:lvlJc w:val="left"/>
      <w:pPr>
        <w:tabs>
          <w:tab w:val="num" w:pos="360"/>
        </w:tabs>
        <w:ind w:left="360" w:hanging="360"/>
      </w:pPr>
      <w:rPr>
        <w:rFonts w:ascii="Times New Roman" w:hAnsi="Times New Roman" w:cs="B Nazanin" w:hint="default"/>
        <w:b/>
        <w:bCs/>
        <w:i w:val="0"/>
        <w:iCs w:val="0"/>
        <w:sz w:val="24"/>
        <w:szCs w:val="24"/>
      </w:rPr>
    </w:lvl>
    <w:lvl w:ilvl="1">
      <w:start w:val="1"/>
      <w:numFmt w:val="decimal"/>
      <w:pStyle w:val="Heading2"/>
      <w:isLgl/>
      <w:lvlText w:val="%1-%2-"/>
      <w:lvlJc w:val="left"/>
      <w:pPr>
        <w:tabs>
          <w:tab w:val="num" w:pos="680"/>
        </w:tabs>
        <w:ind w:left="680" w:hanging="680"/>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4" w15:restartNumberingAfterBreak="0">
    <w:nsid w:val="0C3155DD"/>
    <w:multiLevelType w:val="hybridMultilevel"/>
    <w:tmpl w:val="9E525EB0"/>
    <w:lvl w:ilvl="0" w:tplc="CC78CB84">
      <w:start w:val="1"/>
      <w:numFmt w:val="decimal"/>
      <w:lvlText w:val="%1-"/>
      <w:lvlJc w:val="left"/>
      <w:pPr>
        <w:tabs>
          <w:tab w:val="num" w:pos="502"/>
        </w:tabs>
        <w:ind w:left="5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0E849BB"/>
    <w:multiLevelType w:val="multilevel"/>
    <w:tmpl w:val="B3A2DF08"/>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6" w15:restartNumberingAfterBreak="0">
    <w:nsid w:val="17861EDF"/>
    <w:multiLevelType w:val="multilevel"/>
    <w:tmpl w:val="12AE19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7" w15:restartNumberingAfterBreak="0">
    <w:nsid w:val="21D119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45A5AE1"/>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29320DFC"/>
    <w:multiLevelType w:val="multilevel"/>
    <w:tmpl w:val="BEA425A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0" w15:restartNumberingAfterBreak="0">
    <w:nsid w:val="2AB9310D"/>
    <w:multiLevelType w:val="multilevel"/>
    <w:tmpl w:val="3118CFE2"/>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pStyle w:val="Heading3"/>
      <w:isLgl/>
      <w:lvlText w:val="%1-%2-%3-"/>
      <w:lvlJc w:val="left"/>
      <w:pPr>
        <w:tabs>
          <w:tab w:val="num" w:pos="737"/>
        </w:tabs>
        <w:ind w:left="737" w:hanging="737"/>
      </w:pPr>
      <w:rPr>
        <w:rFonts w:ascii="Times New Roman" w:hAnsi="Times New Roman" w:cs="B Nazanin" w:hint="default"/>
        <w:b/>
        <w:bCs/>
        <w:i w:val="0"/>
        <w:iCs w:val="0"/>
        <w:sz w:val="22"/>
        <w:szCs w:val="26"/>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1" w15:restartNumberingAfterBreak="0">
    <w:nsid w:val="2FF05066"/>
    <w:multiLevelType w:val="multilevel"/>
    <w:tmpl w:val="F058EAC4"/>
    <w:lvl w:ilvl="0">
      <w:start w:val="1"/>
      <w:numFmt w:val="decimal"/>
      <w:lvlText w:val="%1."/>
      <w:lvlJc w:val="left"/>
      <w:pPr>
        <w:tabs>
          <w:tab w:val="num" w:pos="76"/>
        </w:tabs>
        <w:ind w:left="76" w:hanging="360"/>
      </w:pPr>
      <w:rPr>
        <w:rFonts w:hint="default"/>
      </w:rPr>
    </w:lvl>
    <w:lvl w:ilvl="1">
      <w:start w:val="1"/>
      <w:numFmt w:val="decimal"/>
      <w:lvlText w:val="%1-%2"/>
      <w:lvlJc w:val="right"/>
      <w:pPr>
        <w:tabs>
          <w:tab w:val="num" w:pos="567"/>
        </w:tabs>
        <w:ind w:left="567" w:hanging="279"/>
      </w:pPr>
      <w:rPr>
        <w:rFonts w:hint="default"/>
      </w:rPr>
    </w:lvl>
    <w:lvl w:ilvl="2">
      <w:start w:val="1"/>
      <w:numFmt w:val="decimal"/>
      <w:lvlText w:val="%1.%2.%3."/>
      <w:lvlJc w:val="left"/>
      <w:pPr>
        <w:tabs>
          <w:tab w:val="num" w:pos="1156"/>
        </w:tabs>
        <w:ind w:left="940" w:hanging="504"/>
      </w:pPr>
      <w:rPr>
        <w:rFonts w:hint="default"/>
      </w:rPr>
    </w:lvl>
    <w:lvl w:ilvl="3">
      <w:start w:val="1"/>
      <w:numFmt w:val="decimal"/>
      <w:lvlText w:val="%1.%2.%3.%4."/>
      <w:lvlJc w:val="left"/>
      <w:pPr>
        <w:tabs>
          <w:tab w:val="num" w:pos="1876"/>
        </w:tabs>
        <w:ind w:left="1444" w:hanging="648"/>
      </w:pPr>
      <w:rPr>
        <w:rFonts w:hint="default"/>
      </w:rPr>
    </w:lvl>
    <w:lvl w:ilvl="4">
      <w:start w:val="1"/>
      <w:numFmt w:val="decimal"/>
      <w:lvlText w:val="%1.%2.%3.%4.%5."/>
      <w:lvlJc w:val="left"/>
      <w:pPr>
        <w:tabs>
          <w:tab w:val="num" w:pos="2596"/>
        </w:tabs>
        <w:ind w:left="1948" w:hanging="792"/>
      </w:pPr>
      <w:rPr>
        <w:rFonts w:hint="default"/>
      </w:rPr>
    </w:lvl>
    <w:lvl w:ilvl="5">
      <w:start w:val="1"/>
      <w:numFmt w:val="decimal"/>
      <w:lvlText w:val="%1.%2.%3.%4.%5.%6."/>
      <w:lvlJc w:val="left"/>
      <w:pPr>
        <w:tabs>
          <w:tab w:val="num" w:pos="3316"/>
        </w:tabs>
        <w:ind w:left="2452" w:hanging="936"/>
      </w:pPr>
      <w:rPr>
        <w:rFonts w:hint="default"/>
      </w:rPr>
    </w:lvl>
    <w:lvl w:ilvl="6">
      <w:start w:val="1"/>
      <w:numFmt w:val="decimal"/>
      <w:lvlText w:val="%1.%2.%3.%4.%5.%6.%7."/>
      <w:lvlJc w:val="left"/>
      <w:pPr>
        <w:tabs>
          <w:tab w:val="num" w:pos="3676"/>
        </w:tabs>
        <w:ind w:left="2956" w:hanging="1080"/>
      </w:pPr>
      <w:rPr>
        <w:rFonts w:hint="default"/>
      </w:rPr>
    </w:lvl>
    <w:lvl w:ilvl="7">
      <w:start w:val="1"/>
      <w:numFmt w:val="decimal"/>
      <w:lvlText w:val="%1.%2.%3.%4.%5.%6.%7.%8."/>
      <w:lvlJc w:val="left"/>
      <w:pPr>
        <w:tabs>
          <w:tab w:val="num" w:pos="4396"/>
        </w:tabs>
        <w:ind w:left="3460" w:hanging="1224"/>
      </w:pPr>
      <w:rPr>
        <w:rFonts w:hint="default"/>
      </w:rPr>
    </w:lvl>
    <w:lvl w:ilvl="8">
      <w:start w:val="1"/>
      <w:numFmt w:val="decimal"/>
      <w:lvlText w:val="%1.%2.%3.%4.%5.%6.%7.%8.%9."/>
      <w:lvlJc w:val="left"/>
      <w:pPr>
        <w:tabs>
          <w:tab w:val="num" w:pos="5116"/>
        </w:tabs>
        <w:ind w:left="4036" w:hanging="1440"/>
      </w:pPr>
      <w:rPr>
        <w:rFonts w:hint="default"/>
      </w:rPr>
    </w:lvl>
  </w:abstractNum>
  <w:abstractNum w:abstractNumId="22" w15:restartNumberingAfterBreak="0">
    <w:nsid w:val="37EF0EA9"/>
    <w:multiLevelType w:val="multilevel"/>
    <w:tmpl w:val="7C30A00C"/>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3" w15:restartNumberingAfterBreak="0">
    <w:nsid w:val="42600CBF"/>
    <w:multiLevelType w:val="hybridMultilevel"/>
    <w:tmpl w:val="C5FE2F54"/>
    <w:lvl w:ilvl="0" w:tplc="3A4AB0E6">
      <w:start w:val="1"/>
      <w:numFmt w:val="decimal"/>
      <w:pStyle w:val="References"/>
      <w:lvlText w:val="[%1]"/>
      <w:lvlJc w:val="left"/>
      <w:pPr>
        <w:tabs>
          <w:tab w:val="num" w:pos="360"/>
        </w:tabs>
        <w:ind w:left="357" w:hanging="3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5CE2601"/>
    <w:multiLevelType w:val="multilevel"/>
    <w:tmpl w:val="9D94CF48"/>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5" w15:restartNumberingAfterBreak="0">
    <w:nsid w:val="672073A1"/>
    <w:multiLevelType w:val="multilevel"/>
    <w:tmpl w:val="06D0CF62"/>
    <w:lvl w:ilvl="0">
      <w:start w:val="2"/>
      <w:numFmt w:val="decimal"/>
      <w:isLg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6" w15:restartNumberingAfterBreak="0">
    <w:nsid w:val="6A296B19"/>
    <w:multiLevelType w:val="singleLevel"/>
    <w:tmpl w:val="DC40357A"/>
    <w:lvl w:ilvl="0">
      <w:start w:val="1"/>
      <w:numFmt w:val="decimal"/>
      <w:lvlText w:val="[%1]"/>
      <w:legacy w:legacy="1" w:legacySpace="120" w:legacyIndent="360"/>
      <w:lvlJc w:val="left"/>
      <w:pPr>
        <w:ind w:left="360" w:hanging="360"/>
      </w:pPr>
    </w:lvl>
  </w:abstractNum>
  <w:abstractNum w:abstractNumId="27" w15:restartNumberingAfterBreak="0">
    <w:nsid w:val="6DDF4635"/>
    <w:multiLevelType w:val="multilevel"/>
    <w:tmpl w:val="DE5C1620"/>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isLgl/>
      <w:lvlText w:val="%1-%2-%3-"/>
      <w:lvlJc w:val="left"/>
      <w:pPr>
        <w:tabs>
          <w:tab w:val="num" w:pos="851"/>
        </w:tabs>
        <w:ind w:left="851" w:hanging="851"/>
      </w:pPr>
      <w:rPr>
        <w:rFonts w:ascii="Times New Roman" w:hAnsi="Times New Roman" w:cs="B Nazanin" w:hint="default"/>
        <w:b/>
        <w:bCs/>
        <w:i w:val="0"/>
        <w:iCs w:val="0"/>
        <w:sz w:val="22"/>
        <w:szCs w:val="26"/>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8" w15:restartNumberingAfterBreak="0">
    <w:nsid w:val="737641B5"/>
    <w:multiLevelType w:val="multilevel"/>
    <w:tmpl w:val="1C20535A"/>
    <w:lvl w:ilvl="0">
      <w:start w:val="2"/>
      <w:numFmt w:val="decimal"/>
      <w:lvlText w:val="%1-"/>
      <w:lvlJc w:val="left"/>
      <w:pPr>
        <w:tabs>
          <w:tab w:val="num" w:pos="465"/>
        </w:tabs>
        <w:ind w:right="465" w:hanging="465"/>
      </w:pPr>
      <w:rPr>
        <w:rFonts w:hint="default"/>
        <w:sz w:val="24"/>
      </w:rPr>
    </w:lvl>
    <w:lvl w:ilvl="1">
      <w:start w:val="2"/>
      <w:numFmt w:val="decimal"/>
      <w:lvlText w:val="%1-%2."/>
      <w:lvlJc w:val="left"/>
      <w:pPr>
        <w:tabs>
          <w:tab w:val="num" w:pos="720"/>
        </w:tabs>
        <w:ind w:right="720" w:hanging="720"/>
      </w:pPr>
      <w:rPr>
        <w:rFonts w:hint="default"/>
        <w:sz w:val="24"/>
      </w:rPr>
    </w:lvl>
    <w:lvl w:ilvl="2">
      <w:start w:val="1"/>
      <w:numFmt w:val="decimal"/>
      <w:lvlText w:val="%1-%2.%3."/>
      <w:lvlJc w:val="left"/>
      <w:pPr>
        <w:tabs>
          <w:tab w:val="num" w:pos="720"/>
        </w:tabs>
        <w:ind w:right="720" w:hanging="720"/>
      </w:pPr>
      <w:rPr>
        <w:rFonts w:hint="default"/>
        <w:sz w:val="24"/>
      </w:rPr>
    </w:lvl>
    <w:lvl w:ilvl="3">
      <w:start w:val="1"/>
      <w:numFmt w:val="decimal"/>
      <w:lvlText w:val="%1-%2.%3.%4."/>
      <w:lvlJc w:val="left"/>
      <w:pPr>
        <w:tabs>
          <w:tab w:val="num" w:pos="1080"/>
        </w:tabs>
        <w:ind w:right="1080" w:hanging="1080"/>
      </w:pPr>
      <w:rPr>
        <w:rFonts w:hint="default"/>
        <w:sz w:val="24"/>
      </w:rPr>
    </w:lvl>
    <w:lvl w:ilvl="4">
      <w:start w:val="1"/>
      <w:numFmt w:val="decimal"/>
      <w:lvlText w:val="%1-%2.%3.%4.%5."/>
      <w:lvlJc w:val="left"/>
      <w:pPr>
        <w:tabs>
          <w:tab w:val="num" w:pos="1440"/>
        </w:tabs>
        <w:ind w:right="1440" w:hanging="1440"/>
      </w:pPr>
      <w:rPr>
        <w:rFonts w:hint="default"/>
        <w:sz w:val="24"/>
      </w:rPr>
    </w:lvl>
    <w:lvl w:ilvl="5">
      <w:start w:val="1"/>
      <w:numFmt w:val="decimal"/>
      <w:lvlText w:val="%1-%2.%3.%4.%5.%6."/>
      <w:lvlJc w:val="left"/>
      <w:pPr>
        <w:tabs>
          <w:tab w:val="num" w:pos="1440"/>
        </w:tabs>
        <w:ind w:right="1440" w:hanging="1440"/>
      </w:pPr>
      <w:rPr>
        <w:rFonts w:hint="default"/>
        <w:sz w:val="24"/>
      </w:rPr>
    </w:lvl>
    <w:lvl w:ilvl="6">
      <w:start w:val="1"/>
      <w:numFmt w:val="decimal"/>
      <w:lvlText w:val="%1-%2.%3.%4.%5.%6.%7."/>
      <w:lvlJc w:val="left"/>
      <w:pPr>
        <w:tabs>
          <w:tab w:val="num" w:pos="1800"/>
        </w:tabs>
        <w:ind w:right="1800" w:hanging="1800"/>
      </w:pPr>
      <w:rPr>
        <w:rFonts w:hint="default"/>
        <w:sz w:val="24"/>
      </w:rPr>
    </w:lvl>
    <w:lvl w:ilvl="7">
      <w:start w:val="1"/>
      <w:numFmt w:val="decimal"/>
      <w:lvlText w:val="%1-%2.%3.%4.%5.%6.%7.%8."/>
      <w:lvlJc w:val="left"/>
      <w:pPr>
        <w:tabs>
          <w:tab w:val="num" w:pos="1800"/>
        </w:tabs>
        <w:ind w:right="1800" w:hanging="1800"/>
      </w:pPr>
      <w:rPr>
        <w:rFonts w:hint="default"/>
        <w:sz w:val="24"/>
      </w:rPr>
    </w:lvl>
    <w:lvl w:ilvl="8">
      <w:start w:val="1"/>
      <w:numFmt w:val="decimal"/>
      <w:lvlText w:val="%1-%2.%3.%4.%5.%6.%7.%8.%9."/>
      <w:lvlJc w:val="left"/>
      <w:pPr>
        <w:tabs>
          <w:tab w:val="num" w:pos="2160"/>
        </w:tabs>
        <w:ind w:right="2160" w:hanging="2160"/>
      </w:pPr>
      <w:rPr>
        <w:rFonts w:hint="default"/>
        <w:sz w:val="24"/>
      </w:rPr>
    </w:lvl>
  </w:abstractNum>
  <w:abstractNum w:abstractNumId="29" w15:restartNumberingAfterBreak="0">
    <w:nsid w:val="7B5D7B0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461847197">
    <w:abstractNumId w:val="28"/>
  </w:num>
  <w:num w:numId="2" w16cid:durableId="721365443">
    <w:abstractNumId w:val="26"/>
  </w:num>
  <w:num w:numId="3" w16cid:durableId="848179853">
    <w:abstractNumId w:val="10"/>
  </w:num>
  <w:num w:numId="4" w16cid:durableId="193494844">
    <w:abstractNumId w:val="10"/>
  </w:num>
  <w:num w:numId="5" w16cid:durableId="163596818">
    <w:abstractNumId w:val="10"/>
  </w:num>
  <w:num w:numId="6" w16cid:durableId="1298535770">
    <w:abstractNumId w:val="10"/>
  </w:num>
  <w:num w:numId="7" w16cid:durableId="927421653">
    <w:abstractNumId w:val="10"/>
  </w:num>
  <w:num w:numId="8" w16cid:durableId="718241127">
    <w:abstractNumId w:val="10"/>
  </w:num>
  <w:num w:numId="9" w16cid:durableId="1219321125">
    <w:abstractNumId w:val="10"/>
  </w:num>
  <w:num w:numId="10" w16cid:durableId="1095051795">
    <w:abstractNumId w:val="10"/>
  </w:num>
  <w:num w:numId="11" w16cid:durableId="1336500044">
    <w:abstractNumId w:val="10"/>
  </w:num>
  <w:num w:numId="12" w16cid:durableId="2030914419">
    <w:abstractNumId w:val="23"/>
  </w:num>
  <w:num w:numId="13" w16cid:durableId="2102951418">
    <w:abstractNumId w:val="14"/>
  </w:num>
  <w:num w:numId="14" w16cid:durableId="266432006">
    <w:abstractNumId w:val="13"/>
  </w:num>
  <w:num w:numId="15" w16cid:durableId="868297980">
    <w:abstractNumId w:val="21"/>
  </w:num>
  <w:num w:numId="16" w16cid:durableId="1260220024">
    <w:abstractNumId w:val="13"/>
  </w:num>
  <w:num w:numId="17" w16cid:durableId="1533153035">
    <w:abstractNumId w:val="19"/>
  </w:num>
  <w:num w:numId="18" w16cid:durableId="1198083856">
    <w:abstractNumId w:val="12"/>
  </w:num>
  <w:num w:numId="19" w16cid:durableId="41373301">
    <w:abstractNumId w:val="16"/>
  </w:num>
  <w:num w:numId="20" w16cid:durableId="1429959287">
    <w:abstractNumId w:val="25"/>
  </w:num>
  <w:num w:numId="21" w16cid:durableId="1110784686">
    <w:abstractNumId w:val="17"/>
  </w:num>
  <w:num w:numId="22" w16cid:durableId="376979192">
    <w:abstractNumId w:val="22"/>
  </w:num>
  <w:num w:numId="23" w16cid:durableId="980501636">
    <w:abstractNumId w:val="24"/>
  </w:num>
  <w:num w:numId="24" w16cid:durableId="491531804">
    <w:abstractNumId w:val="15"/>
  </w:num>
  <w:num w:numId="25" w16cid:durableId="587806431">
    <w:abstractNumId w:val="20"/>
  </w:num>
  <w:num w:numId="26" w16cid:durableId="328142012">
    <w:abstractNumId w:val="27"/>
  </w:num>
  <w:num w:numId="27" w16cid:durableId="1501386158">
    <w:abstractNumId w:val="11"/>
  </w:num>
  <w:num w:numId="28" w16cid:durableId="1738088865">
    <w:abstractNumId w:val="29"/>
  </w:num>
  <w:num w:numId="29" w16cid:durableId="511606517">
    <w:abstractNumId w:val="18"/>
  </w:num>
  <w:num w:numId="30" w16cid:durableId="280572542">
    <w:abstractNumId w:val="9"/>
  </w:num>
  <w:num w:numId="31" w16cid:durableId="986738032">
    <w:abstractNumId w:val="7"/>
  </w:num>
  <w:num w:numId="32" w16cid:durableId="1866095250">
    <w:abstractNumId w:val="6"/>
  </w:num>
  <w:num w:numId="33" w16cid:durableId="109397820">
    <w:abstractNumId w:val="5"/>
  </w:num>
  <w:num w:numId="34" w16cid:durableId="438918907">
    <w:abstractNumId w:val="4"/>
  </w:num>
  <w:num w:numId="35" w16cid:durableId="1226768561">
    <w:abstractNumId w:val="8"/>
  </w:num>
  <w:num w:numId="36" w16cid:durableId="128592077">
    <w:abstractNumId w:val="3"/>
  </w:num>
  <w:num w:numId="37" w16cid:durableId="1003821115">
    <w:abstractNumId w:val="2"/>
  </w:num>
  <w:num w:numId="38" w16cid:durableId="1668822381">
    <w:abstractNumId w:val="1"/>
  </w:num>
  <w:num w:numId="39" w16cid:durableId="663094107">
    <w:abstractNumId w:val="0"/>
  </w:num>
  <w:num w:numId="40" w16cid:durableId="1366756390">
    <w:abstractNumId w:val="13"/>
  </w:num>
  <w:num w:numId="41" w16cid:durableId="780565401">
    <w:abstractNumId w:val="23"/>
  </w:num>
  <w:num w:numId="42" w16cid:durableId="16579576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AwNTc1MjAzMDGzMDVS0lEKTi0uzszPAykwrAUAl6jVJCwAAAA="/>
  </w:docVars>
  <w:rsids>
    <w:rsidRoot w:val="002F66C7"/>
    <w:rsid w:val="00003AF1"/>
    <w:rsid w:val="00021577"/>
    <w:rsid w:val="000405D8"/>
    <w:rsid w:val="000405D9"/>
    <w:rsid w:val="00042A36"/>
    <w:rsid w:val="00054D08"/>
    <w:rsid w:val="0006276E"/>
    <w:rsid w:val="000631DC"/>
    <w:rsid w:val="0006449B"/>
    <w:rsid w:val="0008462B"/>
    <w:rsid w:val="00085749"/>
    <w:rsid w:val="00086BC3"/>
    <w:rsid w:val="000C5806"/>
    <w:rsid w:val="000C5AF8"/>
    <w:rsid w:val="000C719D"/>
    <w:rsid w:val="000E6911"/>
    <w:rsid w:val="001037C5"/>
    <w:rsid w:val="001053B0"/>
    <w:rsid w:val="00111E9C"/>
    <w:rsid w:val="00112BBB"/>
    <w:rsid w:val="00116E9F"/>
    <w:rsid w:val="00130114"/>
    <w:rsid w:val="00132F97"/>
    <w:rsid w:val="00156FBC"/>
    <w:rsid w:val="00171046"/>
    <w:rsid w:val="00174015"/>
    <w:rsid w:val="00175D91"/>
    <w:rsid w:val="00183BC1"/>
    <w:rsid w:val="001909EA"/>
    <w:rsid w:val="00191DA5"/>
    <w:rsid w:val="00195380"/>
    <w:rsid w:val="001A02F4"/>
    <w:rsid w:val="001A70CF"/>
    <w:rsid w:val="001B7C88"/>
    <w:rsid w:val="001C3E15"/>
    <w:rsid w:val="001C5692"/>
    <w:rsid w:val="001D5D16"/>
    <w:rsid w:val="001E5140"/>
    <w:rsid w:val="001F57AE"/>
    <w:rsid w:val="002013CA"/>
    <w:rsid w:val="0023447C"/>
    <w:rsid w:val="00246608"/>
    <w:rsid w:val="00246D0A"/>
    <w:rsid w:val="00250A60"/>
    <w:rsid w:val="002629E7"/>
    <w:rsid w:val="002705A9"/>
    <w:rsid w:val="00285F61"/>
    <w:rsid w:val="002934F8"/>
    <w:rsid w:val="002A51C1"/>
    <w:rsid w:val="002A75B4"/>
    <w:rsid w:val="002A789E"/>
    <w:rsid w:val="002C28A8"/>
    <w:rsid w:val="002D441E"/>
    <w:rsid w:val="002E1B8F"/>
    <w:rsid w:val="002E38AA"/>
    <w:rsid w:val="002F66C7"/>
    <w:rsid w:val="00332875"/>
    <w:rsid w:val="00334B34"/>
    <w:rsid w:val="003444CE"/>
    <w:rsid w:val="00350A09"/>
    <w:rsid w:val="0035114F"/>
    <w:rsid w:val="003535BB"/>
    <w:rsid w:val="00355BB5"/>
    <w:rsid w:val="00365BBE"/>
    <w:rsid w:val="0037408A"/>
    <w:rsid w:val="00383EAF"/>
    <w:rsid w:val="00385583"/>
    <w:rsid w:val="00386EFE"/>
    <w:rsid w:val="0039127C"/>
    <w:rsid w:val="003A42DA"/>
    <w:rsid w:val="003A60BD"/>
    <w:rsid w:val="003B5249"/>
    <w:rsid w:val="003B5838"/>
    <w:rsid w:val="003C4306"/>
    <w:rsid w:val="003C4758"/>
    <w:rsid w:val="003C6AE4"/>
    <w:rsid w:val="003D6C7F"/>
    <w:rsid w:val="003E7FC9"/>
    <w:rsid w:val="003F28C9"/>
    <w:rsid w:val="003F554F"/>
    <w:rsid w:val="004040DD"/>
    <w:rsid w:val="004065A9"/>
    <w:rsid w:val="00411B03"/>
    <w:rsid w:val="00414E9A"/>
    <w:rsid w:val="00420A2B"/>
    <w:rsid w:val="00421D13"/>
    <w:rsid w:val="00425C2A"/>
    <w:rsid w:val="00427244"/>
    <w:rsid w:val="00433BF5"/>
    <w:rsid w:val="004409BD"/>
    <w:rsid w:val="004518F4"/>
    <w:rsid w:val="00455FE8"/>
    <w:rsid w:val="00457C0E"/>
    <w:rsid w:val="0046313E"/>
    <w:rsid w:val="004702E6"/>
    <w:rsid w:val="00473B28"/>
    <w:rsid w:val="00476B26"/>
    <w:rsid w:val="004822AA"/>
    <w:rsid w:val="00483AB6"/>
    <w:rsid w:val="004844F3"/>
    <w:rsid w:val="00487C7D"/>
    <w:rsid w:val="004904F2"/>
    <w:rsid w:val="004A38A3"/>
    <w:rsid w:val="004A520A"/>
    <w:rsid w:val="004A63AA"/>
    <w:rsid w:val="004B751B"/>
    <w:rsid w:val="004C6181"/>
    <w:rsid w:val="004D56AC"/>
    <w:rsid w:val="004D67B2"/>
    <w:rsid w:val="004E71B3"/>
    <w:rsid w:val="004F5D77"/>
    <w:rsid w:val="00503D18"/>
    <w:rsid w:val="00505079"/>
    <w:rsid w:val="00516BF2"/>
    <w:rsid w:val="0052739B"/>
    <w:rsid w:val="00533F18"/>
    <w:rsid w:val="00536B4E"/>
    <w:rsid w:val="0054560B"/>
    <w:rsid w:val="0055301C"/>
    <w:rsid w:val="00576803"/>
    <w:rsid w:val="00580CBB"/>
    <w:rsid w:val="00597616"/>
    <w:rsid w:val="005A4FD8"/>
    <w:rsid w:val="005A7EB5"/>
    <w:rsid w:val="005B4E2B"/>
    <w:rsid w:val="005C7802"/>
    <w:rsid w:val="005D6B7D"/>
    <w:rsid w:val="005E711F"/>
    <w:rsid w:val="005F296A"/>
    <w:rsid w:val="00615DFD"/>
    <w:rsid w:val="00617593"/>
    <w:rsid w:val="006313FC"/>
    <w:rsid w:val="006332BF"/>
    <w:rsid w:val="006339C7"/>
    <w:rsid w:val="00636750"/>
    <w:rsid w:val="00667183"/>
    <w:rsid w:val="006907BA"/>
    <w:rsid w:val="00692F78"/>
    <w:rsid w:val="006A5910"/>
    <w:rsid w:val="006A689A"/>
    <w:rsid w:val="006A701B"/>
    <w:rsid w:val="006C3627"/>
    <w:rsid w:val="006C4CB2"/>
    <w:rsid w:val="00703209"/>
    <w:rsid w:val="0071130F"/>
    <w:rsid w:val="00723217"/>
    <w:rsid w:val="00742A9A"/>
    <w:rsid w:val="007545CB"/>
    <w:rsid w:val="00754AC5"/>
    <w:rsid w:val="00761F78"/>
    <w:rsid w:val="00764652"/>
    <w:rsid w:val="00772A4A"/>
    <w:rsid w:val="00775C82"/>
    <w:rsid w:val="0079750B"/>
    <w:rsid w:val="007A3CAD"/>
    <w:rsid w:val="007B25B6"/>
    <w:rsid w:val="007F10B4"/>
    <w:rsid w:val="007F4C0E"/>
    <w:rsid w:val="007F7BB9"/>
    <w:rsid w:val="008024AF"/>
    <w:rsid w:val="00803922"/>
    <w:rsid w:val="00814AA7"/>
    <w:rsid w:val="00825C83"/>
    <w:rsid w:val="00834BFA"/>
    <w:rsid w:val="0085389B"/>
    <w:rsid w:val="008548EA"/>
    <w:rsid w:val="00855894"/>
    <w:rsid w:val="00867C08"/>
    <w:rsid w:val="008730CE"/>
    <w:rsid w:val="00875B03"/>
    <w:rsid w:val="008764A8"/>
    <w:rsid w:val="00893AA3"/>
    <w:rsid w:val="008B5C3E"/>
    <w:rsid w:val="008C050A"/>
    <w:rsid w:val="008C5020"/>
    <w:rsid w:val="008D6790"/>
    <w:rsid w:val="008E0CFB"/>
    <w:rsid w:val="008E2D12"/>
    <w:rsid w:val="008E37AF"/>
    <w:rsid w:val="0090043C"/>
    <w:rsid w:val="00900C71"/>
    <w:rsid w:val="00901221"/>
    <w:rsid w:val="009072D9"/>
    <w:rsid w:val="00914E9B"/>
    <w:rsid w:val="00916B81"/>
    <w:rsid w:val="009252E5"/>
    <w:rsid w:val="00930965"/>
    <w:rsid w:val="0093769A"/>
    <w:rsid w:val="00941D58"/>
    <w:rsid w:val="009430C8"/>
    <w:rsid w:val="00943792"/>
    <w:rsid w:val="0095084E"/>
    <w:rsid w:val="00951612"/>
    <w:rsid w:val="00953ABD"/>
    <w:rsid w:val="0096453C"/>
    <w:rsid w:val="009666F7"/>
    <w:rsid w:val="00972672"/>
    <w:rsid w:val="00987691"/>
    <w:rsid w:val="009904D3"/>
    <w:rsid w:val="00993383"/>
    <w:rsid w:val="009954E1"/>
    <w:rsid w:val="009C5943"/>
    <w:rsid w:val="009D50A0"/>
    <w:rsid w:val="009D543E"/>
    <w:rsid w:val="009D711C"/>
    <w:rsid w:val="009D7388"/>
    <w:rsid w:val="009E488D"/>
    <w:rsid w:val="009E5E4C"/>
    <w:rsid w:val="009F5112"/>
    <w:rsid w:val="00A10A52"/>
    <w:rsid w:val="00A117D5"/>
    <w:rsid w:val="00A30F7A"/>
    <w:rsid w:val="00A43E52"/>
    <w:rsid w:val="00A44964"/>
    <w:rsid w:val="00A54B9F"/>
    <w:rsid w:val="00A76E11"/>
    <w:rsid w:val="00A87162"/>
    <w:rsid w:val="00A96024"/>
    <w:rsid w:val="00A9614F"/>
    <w:rsid w:val="00AA24BB"/>
    <w:rsid w:val="00AA5969"/>
    <w:rsid w:val="00AD0323"/>
    <w:rsid w:val="00AE0790"/>
    <w:rsid w:val="00AE4045"/>
    <w:rsid w:val="00AF1A59"/>
    <w:rsid w:val="00AF6820"/>
    <w:rsid w:val="00B04747"/>
    <w:rsid w:val="00B0572B"/>
    <w:rsid w:val="00B10D8B"/>
    <w:rsid w:val="00B10DB3"/>
    <w:rsid w:val="00B13220"/>
    <w:rsid w:val="00B14FB6"/>
    <w:rsid w:val="00B21BC8"/>
    <w:rsid w:val="00B25248"/>
    <w:rsid w:val="00B50725"/>
    <w:rsid w:val="00B5369F"/>
    <w:rsid w:val="00B53764"/>
    <w:rsid w:val="00B55697"/>
    <w:rsid w:val="00B5781E"/>
    <w:rsid w:val="00B65AF6"/>
    <w:rsid w:val="00B6744A"/>
    <w:rsid w:val="00B70A40"/>
    <w:rsid w:val="00B7482D"/>
    <w:rsid w:val="00B80145"/>
    <w:rsid w:val="00B80705"/>
    <w:rsid w:val="00B861B6"/>
    <w:rsid w:val="00B87093"/>
    <w:rsid w:val="00B879C5"/>
    <w:rsid w:val="00B96CBB"/>
    <w:rsid w:val="00BA1D8C"/>
    <w:rsid w:val="00BA4F17"/>
    <w:rsid w:val="00BB042B"/>
    <w:rsid w:val="00BC6409"/>
    <w:rsid w:val="00BD7C19"/>
    <w:rsid w:val="00BE696B"/>
    <w:rsid w:val="00BF479B"/>
    <w:rsid w:val="00BF64DB"/>
    <w:rsid w:val="00C17941"/>
    <w:rsid w:val="00C34F75"/>
    <w:rsid w:val="00C3584A"/>
    <w:rsid w:val="00C52A09"/>
    <w:rsid w:val="00C6552D"/>
    <w:rsid w:val="00C75C50"/>
    <w:rsid w:val="00C83ABD"/>
    <w:rsid w:val="00C91CFF"/>
    <w:rsid w:val="00C96ABE"/>
    <w:rsid w:val="00C9733D"/>
    <w:rsid w:val="00CA6AD5"/>
    <w:rsid w:val="00CA76FD"/>
    <w:rsid w:val="00CB17C4"/>
    <w:rsid w:val="00CB5BD9"/>
    <w:rsid w:val="00CC5C24"/>
    <w:rsid w:val="00CD5D4B"/>
    <w:rsid w:val="00CE7CBA"/>
    <w:rsid w:val="00CF47FC"/>
    <w:rsid w:val="00D01DDB"/>
    <w:rsid w:val="00D100E7"/>
    <w:rsid w:val="00D14067"/>
    <w:rsid w:val="00D4263E"/>
    <w:rsid w:val="00D521DD"/>
    <w:rsid w:val="00D53C11"/>
    <w:rsid w:val="00D57387"/>
    <w:rsid w:val="00D57EF7"/>
    <w:rsid w:val="00D66C6A"/>
    <w:rsid w:val="00D678F8"/>
    <w:rsid w:val="00D91B0A"/>
    <w:rsid w:val="00D942C0"/>
    <w:rsid w:val="00D9654A"/>
    <w:rsid w:val="00DA50E9"/>
    <w:rsid w:val="00DD4AB6"/>
    <w:rsid w:val="00DD4EB7"/>
    <w:rsid w:val="00DE12CF"/>
    <w:rsid w:val="00DF2085"/>
    <w:rsid w:val="00DF583D"/>
    <w:rsid w:val="00E074F6"/>
    <w:rsid w:val="00E136F2"/>
    <w:rsid w:val="00E22E78"/>
    <w:rsid w:val="00E24AC3"/>
    <w:rsid w:val="00E26458"/>
    <w:rsid w:val="00E3557D"/>
    <w:rsid w:val="00E41CB0"/>
    <w:rsid w:val="00E50042"/>
    <w:rsid w:val="00E63CDE"/>
    <w:rsid w:val="00E86105"/>
    <w:rsid w:val="00EA363D"/>
    <w:rsid w:val="00EA5114"/>
    <w:rsid w:val="00EA79B5"/>
    <w:rsid w:val="00EC07E0"/>
    <w:rsid w:val="00EC4684"/>
    <w:rsid w:val="00EC552F"/>
    <w:rsid w:val="00EE103F"/>
    <w:rsid w:val="00EF0347"/>
    <w:rsid w:val="00F059B4"/>
    <w:rsid w:val="00F22833"/>
    <w:rsid w:val="00F5690B"/>
    <w:rsid w:val="00F61257"/>
    <w:rsid w:val="00F63851"/>
    <w:rsid w:val="00F7023D"/>
    <w:rsid w:val="00F750FD"/>
    <w:rsid w:val="00F7540B"/>
    <w:rsid w:val="00F82CB4"/>
    <w:rsid w:val="00F9172B"/>
    <w:rsid w:val="00F935F3"/>
    <w:rsid w:val="00F96FCE"/>
    <w:rsid w:val="00FB71D2"/>
    <w:rsid w:val="00FC37BE"/>
    <w:rsid w:val="00FD37B0"/>
    <w:rsid w:val="00FD5F4A"/>
    <w:rsid w:val="00FD7894"/>
    <w:rsid w:val="00FF0D67"/>
    <w:rsid w:val="00FF4447"/>
  </w:rsids>
  <m:mathPr>
    <m:mathFont m:val="Cambria Math"/>
    <m:brkBin m:val="before"/>
    <m:brkBinSub m:val="--"/>
    <m:smallFrac m:val="0"/>
    <m:dispDef/>
    <m:lMargin m:val="0"/>
    <m:rMargin m:val="0"/>
    <m:defJc m:val="right"/>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91C175"/>
  <w15:docId w15:val="{2368ED06-56A0-49F3-B4B2-662AAB110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503D18"/>
    <w:pPr>
      <w:widowControl w:val="0"/>
      <w:overflowPunct w:val="0"/>
      <w:autoSpaceDE w:val="0"/>
      <w:autoSpaceDN w:val="0"/>
      <w:bidi/>
      <w:adjustRightInd w:val="0"/>
      <w:spacing w:before="0" w:after="60"/>
      <w:ind w:firstLine="340"/>
      <w:jc w:val="both"/>
      <w:textAlignment w:val="baseline"/>
    </w:pPr>
    <w:rPr>
      <w:rFonts w:cs="B Nazanin"/>
      <w:color w:val="000000"/>
      <w:szCs w:val="24"/>
      <w:lang w:bidi="fa-IR"/>
    </w:rPr>
  </w:style>
  <w:style w:type="paragraph" w:styleId="Heading1">
    <w:name w:val="heading 1"/>
    <w:basedOn w:val="Normal"/>
    <w:autoRedefine/>
    <w:qFormat/>
    <w:rsid w:val="008764A8"/>
    <w:pPr>
      <w:keepNext/>
      <w:spacing w:before="0" w:after="60"/>
      <w:ind w:left="357" w:hanging="357"/>
      <w:jc w:val="left"/>
      <w:outlineLvl w:val="0"/>
    </w:pPr>
    <w:rPr>
      <w:b/>
      <w:bCs/>
      <w:color w:val="000000"/>
      <w:kern w:val="28"/>
      <w:sz w:val="24"/>
    </w:rPr>
  </w:style>
  <w:style w:type="paragraph" w:styleId="Heading2">
    <w:name w:val="heading 2"/>
    <w:basedOn w:val="Heading1"/>
    <w:link w:val="Heading2Char"/>
    <w:autoRedefine/>
    <w:qFormat/>
    <w:rsid w:val="00BB042B"/>
    <w:pPr>
      <w:spacing w:before="0" w:after="60"/>
      <w:outlineLvl w:val="1"/>
    </w:pPr>
    <w:rPr>
      <w:color w:val="000000"/>
    </w:rPr>
  </w:style>
  <w:style w:type="paragraph" w:styleId="Heading3">
    <w:name w:val="heading 3"/>
    <w:basedOn w:val="Heading2"/>
    <w:autoRedefine/>
    <w:qFormat/>
    <w:rsid w:val="00042A36"/>
    <w:pPr>
      <w:spacing w:before="0" w:after="60"/>
      <w:outlineLvl w:val="2"/>
    </w:pPr>
    <w:rPr>
      <w:smallCaps/>
      <w:color w:val="000000"/>
    </w:rPr>
  </w:style>
  <w:style w:type="paragraph" w:styleId="Heading4">
    <w:name w:val="heading 4"/>
    <w:basedOn w:val="Normal"/>
    <w:next w:val="Normal"/>
    <w:qFormat/>
    <w:pPr>
      <w:keepNext/>
      <w:spacing w:before="0" w:after="60"/>
      <w:outlineLvl w:val="3"/>
    </w:pPr>
    <w:rPr>
      <w:i/>
      <w:color w:val="000000"/>
      <w:sz w:val="18"/>
    </w:rPr>
  </w:style>
  <w:style w:type="paragraph" w:styleId="Heading5">
    <w:name w:val="heading 5"/>
    <w:basedOn w:val="Normal"/>
    <w:next w:val="Normal"/>
    <w:qFormat/>
    <w:pPr>
      <w:spacing w:before="0" w:after="60"/>
      <w:outlineLvl w:val="4"/>
    </w:pPr>
    <w:rPr>
      <w:rFonts w:cs="Times New Roman"/>
      <w:color w:val="000000"/>
      <w:sz w:val="18"/>
      <w:szCs w:val="18"/>
    </w:rPr>
  </w:style>
  <w:style w:type="paragraph" w:styleId="Heading6">
    <w:name w:val="heading 6"/>
    <w:basedOn w:val="Normal"/>
    <w:next w:val="Normal"/>
    <w:qFormat/>
    <w:pPr>
      <w:spacing w:before="0" w:after="60"/>
      <w:outlineLvl w:val="5"/>
    </w:pPr>
    <w:rPr>
      <w:rFonts w:cs="Times New Roman"/>
      <w:i/>
      <w:iCs/>
      <w:color w:val="000000"/>
      <w:sz w:val="16"/>
      <w:szCs w:val="16"/>
    </w:rPr>
  </w:style>
  <w:style w:type="paragraph" w:styleId="Heading7">
    <w:name w:val="heading 7"/>
    <w:basedOn w:val="Normal"/>
    <w:next w:val="Normal"/>
    <w:qFormat/>
    <w:pPr>
      <w:spacing w:before="0" w:after="60"/>
      <w:outlineLvl w:val="6"/>
    </w:pPr>
    <w:rPr>
      <w:rFonts w:cs="Times New Roman"/>
      <w:color w:val="000000"/>
      <w:sz w:val="16"/>
      <w:szCs w:val="16"/>
    </w:rPr>
  </w:style>
  <w:style w:type="paragraph" w:styleId="Heading8">
    <w:name w:val="heading 8"/>
    <w:basedOn w:val="Normal"/>
    <w:next w:val="Normal"/>
    <w:qFormat/>
    <w:pPr>
      <w:spacing w:before="0" w:after="60"/>
      <w:outlineLvl w:val="7"/>
    </w:pPr>
    <w:rPr>
      <w:rFonts w:cs="Times New Roman"/>
      <w:i/>
      <w:iCs/>
      <w:color w:val="000000"/>
      <w:sz w:val="16"/>
      <w:szCs w:val="16"/>
    </w:rPr>
  </w:style>
  <w:style w:type="paragraph" w:styleId="Heading9">
    <w:name w:val="heading 9"/>
    <w:basedOn w:val="Normal"/>
    <w:next w:val="Normal"/>
    <w:qFormat/>
    <w:pPr>
      <w:spacing w:before="0" w:after="60"/>
      <w:outlineLvl w:val="8"/>
    </w:pPr>
    <w:rPr>
      <w:rFonts w:cs="Times New Roman"/>
      <w:color w:val="00000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BB042B"/>
    <w:rPr>
      <w:rFonts w:cs="B Nazanin"/>
      <w:b/>
      <w:bCs/>
      <w:kern w:val="28"/>
      <w:sz w:val="24"/>
      <w:szCs w:val="24"/>
      <w:lang w:bidi="fa-IR"/>
    </w:rPr>
  </w:style>
  <w:style w:type="paragraph" w:styleId="PlainText">
    <w:name w:val="Plain Text"/>
    <w:basedOn w:val="Normal"/>
    <w:autoRedefine/>
    <w:semiHidden/>
    <w:rsid w:val="003A42DA"/>
    <w:pPr>
      <w:spacing w:before="0" w:after="60"/>
    </w:pPr>
    <w:rPr>
      <w:color w:val="000000"/>
    </w:rPr>
  </w:style>
  <w:style w:type="paragraph" w:styleId="FootnoteText">
    <w:name w:val="footnote text"/>
    <w:basedOn w:val="Normal"/>
    <w:pPr>
      <w:bidi w:val="0"/>
      <w:spacing w:line="252" w:lineRule="auto" w:before="0" w:after="60"/>
      <w:ind w:firstLine="202"/>
    </w:pPr>
    <w:rPr>
      <w:color w:val="000000"/>
      <w:sz w:val="16"/>
      <w:szCs w:val="20"/>
    </w:rPr>
  </w:style>
  <w:style w:type="character" w:styleId="FootnoteReference">
    <w:name w:val="footnote reference"/>
    <w:rsid w:val="00867C08"/>
    <w:rPr>
      <w:rFonts w:ascii="Times New Roman" w:hAnsi="Times New Roman" w:cs="B Nazanin"/>
      <w:sz w:val="16"/>
      <w:szCs w:val="20"/>
      <w:vertAlign w:val="superscript"/>
    </w:rPr>
  </w:style>
  <w:style w:type="paragraph" w:styleId="Header">
    <w:name w:val="header"/>
    <w:basedOn w:val="Normal"/>
    <w:link w:val="HeaderChar"/>
    <w:autoRedefine/>
    <w:uiPriority w:val="99"/>
    <w:rsid w:val="003444CE"/>
    <w:pPr>
      <w:tabs>
        <w:tab w:val="right" w:pos="9354"/>
        <w:tab w:val="right" w:pos="9638"/>
      </w:tabs>
      <w:spacing w:before="0" w:after="60"/>
      <w:jc w:val="left"/>
    </w:pPr>
    <w:rPr>
      <w:color w:val="000000"/>
      <w:szCs w:val="20"/>
    </w:rPr>
  </w:style>
  <w:style w:type="paragraph" w:styleId="Footer">
    <w:name w:val="footer"/>
    <w:basedOn w:val="Normal"/>
    <w:autoRedefine/>
    <w:rsid w:val="006C3627"/>
    <w:pPr>
      <w:tabs>
        <w:tab w:val="center" w:pos="4536"/>
        <w:tab w:val="right" w:pos="9072"/>
      </w:tabs>
      <w:spacing w:before="0" w:after="60"/>
      <w:jc w:val="center"/>
    </w:pPr>
    <w:rPr>
      <w:color w:val="000000"/>
    </w:rPr>
  </w:style>
  <w:style w:type="paragraph" w:styleId="Title">
    <w:name w:val="Title"/>
    <w:basedOn w:val="Normal"/>
    <w:link w:val="TitleChar"/>
    <w:autoRedefine/>
    <w:qFormat/>
    <w:rsid w:val="00D57EF7"/>
    <w:pPr>
      <w:spacing w:before="0" w:after="60"/>
      <w:jc w:val="center"/>
    </w:pPr>
    <w:rPr>
      <w:b/>
      <w:bCs/>
      <w:color w:val="000000"/>
      <w:kern w:val="28"/>
      <w:sz w:val="24"/>
      <w:szCs w:val="28"/>
    </w:rPr>
  </w:style>
  <w:style w:type="character" w:customStyle="1" w:styleId="TitleChar">
    <w:name w:val="Title Char"/>
    <w:link w:val="Title"/>
    <w:rsid w:val="00D57EF7"/>
    <w:rPr>
      <w:rFonts w:cs="B Nazanin"/>
      <w:b/>
      <w:bCs/>
      <w:kern w:val="28"/>
      <w:sz w:val="24"/>
      <w:szCs w:val="28"/>
      <w:lang w:bidi="fa-IR"/>
    </w:rPr>
  </w:style>
  <w:style w:type="paragraph" w:customStyle="1" w:styleId="Authors">
    <w:name w:val="Authors"/>
    <w:basedOn w:val="Normal"/>
    <w:link w:val="AuthorsChar"/>
    <w:autoRedefine/>
    <w:rsid w:val="008764A8"/>
    <w:pPr>
      <w:framePr w:wrap="around" w:vAnchor="text" w:hAnchor="text" w:xAlign="center" w:y="1"/>
      <w:spacing w:before="0" w:after="60"/>
      <w:jc w:val="center"/>
    </w:pPr>
    <w:rPr>
      <w:color w:val="000000"/>
    </w:rPr>
  </w:style>
  <w:style w:type="character" w:styleId="Hyperlink">
    <w:name w:val="Hyperlink"/>
    <w:semiHidden/>
    <w:rPr>
      <w:color w:val="0000FF"/>
      <w:u w:val="single"/>
    </w:rPr>
  </w:style>
  <w:style w:type="paragraph" w:customStyle="1" w:styleId="Paragraph">
    <w:name w:val="Paragraph"/>
    <w:basedOn w:val="Normal"/>
    <w:autoRedefine/>
    <w:rsid w:val="00AF6820"/>
    <w:pPr>
      <w:spacing w:before="0" w:after="60"/>
    </w:pPr>
    <w:rPr>
      <w:color w:val="000000"/>
    </w:rPr>
  </w:style>
  <w:style w:type="paragraph" w:customStyle="1" w:styleId="References">
    <w:name w:val="References"/>
    <w:basedOn w:val="Normal"/>
    <w:rsid w:val="00414E9A"/>
    <w:pPr>
      <w:bidi w:val="0"/>
      <w:spacing w:before="0" w:after="60"/>
    </w:pPr>
    <w:rPr>
      <w:rFonts w:cs="Times New Roman"/>
      <w:color w:val="000000"/>
      <w:sz w:val="16"/>
      <w:szCs w:val="20"/>
    </w:rPr>
  </w:style>
  <w:style w:type="character" w:styleId="PageNumber">
    <w:name w:val="page number"/>
    <w:rsid w:val="003A42DA"/>
    <w:rPr>
      <w:rFonts w:ascii="Times New Roman" w:hAnsi="Times New Roman" w:cs="B Nazanin"/>
      <w:sz w:val="20"/>
      <w:szCs w:val="24"/>
      <w:lang w:bidi="fa-IR"/>
    </w:rPr>
  </w:style>
  <w:style w:type="paragraph" w:customStyle="1" w:styleId="Abstract">
    <w:name w:val="Abstract"/>
    <w:basedOn w:val="Normal"/>
    <w:link w:val="AbstractChar"/>
    <w:autoRedefine/>
    <w:rsid w:val="009430C8"/>
    <w:pPr>
      <w:overflowPunct/>
      <w:autoSpaceDE/>
      <w:autoSpaceDN/>
      <w:adjustRightInd/>
      <w:spacing w:before="0" w:after="60"/>
      <w:textAlignment w:val="auto"/>
    </w:pPr>
    <w:rPr>
      <w:bCs/>
      <w:i/>
      <w:color w:val="000000"/>
      <w:sz w:val="18"/>
      <w:szCs w:val="20"/>
    </w:rPr>
  </w:style>
  <w:style w:type="paragraph" w:customStyle="1" w:styleId="Equation">
    <w:name w:val="Equation"/>
    <w:basedOn w:val="Normal"/>
    <w:link w:val="EquationChar"/>
    <w:autoRedefine/>
    <w:rsid w:val="00B87093"/>
    <w:pPr>
      <w:tabs>
        <w:tab w:val="right" w:pos="4309"/>
        <w:tab w:val="right" w:pos="4649"/>
      </w:tabs>
      <w:spacing w:before="0" w:after="60" w:afterAutospacing="1"/>
    </w:pPr>
    <w:rPr>
      <w:color w:val="000000"/>
    </w:rPr>
  </w:style>
  <w:style w:type="paragraph" w:customStyle="1" w:styleId="FigurePosition">
    <w:name w:val="Figure Position"/>
    <w:basedOn w:val="Normal"/>
    <w:autoRedefine/>
    <w:rsid w:val="00111E9C"/>
    <w:pPr>
      <w:spacing w:before="0" w:after="60"/>
      <w:jc w:val="center"/>
    </w:pPr>
    <w:rPr>
      <w:color w:val="000000"/>
      <w:sz w:val="16"/>
      <w:szCs w:val="20"/>
    </w:rPr>
  </w:style>
  <w:style w:type="character" w:styleId="FollowedHyperlink">
    <w:name w:val="FollowedHyperlink"/>
    <w:semiHidden/>
    <w:rPr>
      <w:color w:val="800080"/>
      <w:u w:val="single"/>
    </w:rPr>
  </w:style>
  <w:style w:type="paragraph" w:customStyle="1" w:styleId="Index">
    <w:name w:val="Index"/>
    <w:basedOn w:val="Normal"/>
    <w:autoRedefine/>
    <w:rsid w:val="008764A8"/>
    <w:pPr>
      <w:overflowPunct/>
      <w:autoSpaceDE/>
      <w:autoSpaceDN/>
      <w:adjustRightInd/>
      <w:spacing w:after="60" w:before="0"/>
      <w:jc w:val="left"/>
      <w:textAlignment w:val="auto"/>
    </w:pPr>
    <w:rPr>
      <w:color w:val="000000"/>
      <w:sz w:val="16"/>
      <w:szCs w:val="20"/>
    </w:rPr>
  </w:style>
  <w:style w:type="paragraph" w:customStyle="1" w:styleId="Heading">
    <w:name w:val="Heading"/>
    <w:basedOn w:val="Normal"/>
    <w:autoRedefine/>
    <w:rsid w:val="008764A8"/>
    <w:pPr>
      <w:keepNext/>
      <w:overflowPunct/>
      <w:autoSpaceDE/>
      <w:autoSpaceDN/>
      <w:adjustRightInd/>
      <w:spacing w:before="0" w:after="60"/>
      <w:textAlignment w:val="auto"/>
    </w:pPr>
    <w:rPr>
      <w:rFonts w:ascii="Courier New" w:hAnsi="Courier New"/>
      <w:b/>
      <w:bCs/>
      <w:color w:val="000000"/>
      <w:kern w:val="28"/>
      <w:sz w:val="24"/>
    </w:rPr>
  </w:style>
  <w:style w:type="paragraph" w:customStyle="1" w:styleId="TableTitle">
    <w:name w:val="Table Title"/>
    <w:basedOn w:val="Normal"/>
    <w:semiHidden/>
    <w:pPr>
      <w:spacing w:before="0" w:after="60"/>
      <w:jc w:val="center"/>
    </w:pPr>
    <w:rPr>
      <w:smallCaps/>
      <w:color w:val="000000"/>
      <w:sz w:val="16"/>
      <w:szCs w:val="16"/>
    </w:rPr>
  </w:style>
  <w:style w:type="paragraph" w:customStyle="1" w:styleId="Affiliations">
    <w:name w:val="Affiliations"/>
    <w:basedOn w:val="Normal"/>
    <w:autoRedefine/>
    <w:rsid w:val="00AF6820"/>
    <w:pPr>
      <w:framePr w:wrap="around" w:vAnchor="text" w:hAnchor="text" w:xAlign="center" w:y="1"/>
      <w:spacing w:before="0" w:after="60"/>
      <w:jc w:val="center"/>
    </w:pPr>
    <w:rPr>
      <w:color w:val="000000"/>
    </w:rPr>
  </w:style>
  <w:style w:type="numbering" w:styleId="111111">
    <w:name w:val="Outline List 2"/>
    <w:basedOn w:val="NoList"/>
    <w:semiHidden/>
    <w:rsid w:val="00867C08"/>
    <w:pPr>
      <w:numPr>
        <w:numId w:val="27"/>
      </w:numPr>
    </w:pPr>
  </w:style>
  <w:style w:type="numbering" w:styleId="1ai">
    <w:name w:val="Outline List 1"/>
    <w:basedOn w:val="NoList"/>
    <w:semiHidden/>
    <w:rsid w:val="00867C08"/>
    <w:pPr>
      <w:numPr>
        <w:numId w:val="28"/>
      </w:numPr>
    </w:pPr>
  </w:style>
  <w:style w:type="numbering" w:styleId="ArticleSection">
    <w:name w:val="Outline List 3"/>
    <w:basedOn w:val="NoList"/>
    <w:semiHidden/>
    <w:rsid w:val="00867C08"/>
    <w:pPr>
      <w:numPr>
        <w:numId w:val="29"/>
      </w:numPr>
    </w:pPr>
  </w:style>
  <w:style w:type="paragraph" w:styleId="BlockText">
    <w:name w:val="Block Text"/>
    <w:basedOn w:val="Normal"/>
    <w:semiHidden/>
    <w:rsid w:val="00867C08"/>
    <w:pPr>
      <w:spacing w:after="60" w:before="0"/>
      <w:ind w:left="1440" w:right="1440"/>
    </w:pPr>
    <w:rPr>
      <w:color w:val="000000"/>
    </w:rPr>
  </w:style>
  <w:style w:type="paragraph" w:styleId="BodyText">
    <w:name w:val="Body Text"/>
    <w:basedOn w:val="Normal"/>
    <w:semiHidden/>
    <w:rsid w:val="00867C08"/>
    <w:pPr>
      <w:spacing w:after="60" w:before="0"/>
    </w:pPr>
    <w:rPr>
      <w:color w:val="000000"/>
    </w:rPr>
  </w:style>
  <w:style w:type="paragraph" w:styleId="BodyText2">
    <w:name w:val="Body Text 2"/>
    <w:basedOn w:val="Normal"/>
    <w:semiHidden/>
    <w:rsid w:val="00867C08"/>
    <w:pPr>
      <w:spacing w:after="60" w:line="480" w:lineRule="auto" w:before="0"/>
    </w:pPr>
    <w:rPr>
      <w:color w:val="000000"/>
    </w:rPr>
  </w:style>
  <w:style w:type="paragraph" w:styleId="BodyText3">
    <w:name w:val="Body Text 3"/>
    <w:basedOn w:val="Normal"/>
    <w:semiHidden/>
    <w:rsid w:val="00867C08"/>
    <w:pPr>
      <w:spacing w:after="60" w:before="0"/>
    </w:pPr>
    <w:rPr>
      <w:color w:val="000000"/>
      <w:sz w:val="16"/>
      <w:szCs w:val="16"/>
    </w:rPr>
  </w:style>
  <w:style w:type="paragraph" w:styleId="BodyTextFirstIndent">
    <w:name w:val="Body Text First Indent"/>
    <w:basedOn w:val="BodyText"/>
    <w:semiHidden/>
    <w:rsid w:val="00867C08"/>
    <w:pPr>
      <w:spacing w:before="0" w:after="60"/>
      <w:ind w:firstLine="210"/>
    </w:pPr>
    <w:rPr>
      <w:color w:val="000000"/>
    </w:rPr>
  </w:style>
  <w:style w:type="paragraph" w:styleId="BodyTextIndent">
    <w:name w:val="Body Text Indent"/>
    <w:basedOn w:val="Normal"/>
    <w:semiHidden/>
    <w:rsid w:val="00867C08"/>
    <w:pPr>
      <w:spacing w:after="60" w:before="0"/>
      <w:ind w:left="283"/>
    </w:pPr>
    <w:rPr>
      <w:color w:val="000000"/>
    </w:rPr>
  </w:style>
  <w:style w:type="paragraph" w:styleId="BodyTextFirstIndent2">
    <w:name w:val="Body Text First Indent 2"/>
    <w:basedOn w:val="BodyTextIndent"/>
    <w:semiHidden/>
    <w:rsid w:val="00867C08"/>
    <w:pPr>
      <w:spacing w:before="0" w:after="60"/>
      <w:ind w:firstLine="210"/>
    </w:pPr>
    <w:rPr>
      <w:color w:val="000000"/>
    </w:rPr>
  </w:style>
  <w:style w:type="paragraph" w:styleId="BodyTextIndent2">
    <w:name w:val="Body Text Indent 2"/>
    <w:basedOn w:val="Normal"/>
    <w:semiHidden/>
    <w:rsid w:val="00867C08"/>
    <w:pPr>
      <w:spacing w:after="60" w:line="480" w:lineRule="auto" w:before="0"/>
      <w:ind w:left="283"/>
    </w:pPr>
    <w:rPr>
      <w:color w:val="000000"/>
    </w:rPr>
  </w:style>
  <w:style w:type="paragraph" w:styleId="BodyTextIndent3">
    <w:name w:val="Body Text Indent 3"/>
    <w:basedOn w:val="Normal"/>
    <w:semiHidden/>
    <w:rsid w:val="00867C08"/>
    <w:pPr>
      <w:spacing w:after="60" w:before="0"/>
      <w:ind w:left="283"/>
    </w:pPr>
    <w:rPr>
      <w:color w:val="000000"/>
      <w:sz w:val="16"/>
      <w:szCs w:val="16"/>
    </w:rPr>
  </w:style>
  <w:style w:type="paragraph" w:styleId="Caption">
    <w:name w:val="caption"/>
    <w:next w:val="FigurePosition"/>
    <w:autoRedefine/>
    <w:qFormat/>
    <w:rsid w:val="008730CE"/>
    <w:pPr>
      <w:bidi/>
      <w:spacing w:after="60" w:before="0"/>
      <w:jc w:val="center"/>
    </w:pPr>
    <w:rPr>
      <w:rFonts w:cs="B Nazanin"/>
      <w:color w:val="000000"/>
      <w:sz w:val="16"/>
    </w:rPr>
  </w:style>
  <w:style w:type="paragraph" w:styleId="Closing">
    <w:name w:val="Closing"/>
    <w:basedOn w:val="Normal"/>
    <w:semiHidden/>
    <w:rsid w:val="00867C08"/>
    <w:pPr>
      <w:spacing w:before="0" w:after="60"/>
      <w:ind w:left="4252"/>
    </w:pPr>
    <w:rPr>
      <w:color w:val="000000"/>
    </w:rPr>
  </w:style>
  <w:style w:type="paragraph" w:styleId="Date">
    <w:name w:val="Date"/>
    <w:basedOn w:val="Normal"/>
    <w:next w:val="Normal"/>
    <w:semiHidden/>
    <w:rsid w:val="00867C08"/>
    <w:pPr>
      <w:spacing w:before="0" w:after="60"/>
    </w:pPr>
    <w:rPr>
      <w:color w:val="000000"/>
    </w:rPr>
  </w:style>
  <w:style w:type="character" w:styleId="Emphasis">
    <w:name w:val="Emphasis"/>
    <w:qFormat/>
    <w:rsid w:val="00867C08"/>
    <w:rPr>
      <w:i/>
      <w:iCs/>
    </w:rPr>
  </w:style>
  <w:style w:type="character" w:styleId="EndnoteReference">
    <w:name w:val="endnote reference"/>
    <w:rsid w:val="00867C08"/>
    <w:rPr>
      <w:vertAlign w:val="superscript"/>
    </w:rPr>
  </w:style>
  <w:style w:type="paragraph" w:styleId="EndnoteText">
    <w:name w:val="endnote text"/>
    <w:basedOn w:val="Normal"/>
    <w:rsid w:val="00867C08"/>
    <w:pPr>
      <w:spacing w:before="0" w:after="60"/>
    </w:pPr>
    <w:rPr>
      <w:color w:val="000000"/>
      <w:szCs w:val="20"/>
    </w:rPr>
  </w:style>
  <w:style w:type="paragraph" w:styleId="EnvelopeAddress">
    <w:name w:val="envelope address"/>
    <w:basedOn w:val="Normal"/>
    <w:semiHidden/>
    <w:rsid w:val="00867C08"/>
    <w:pPr>
      <w:framePr w:w="7920" w:h="1980" w:hRule="exact" w:hSpace="180" w:wrap="auto" w:hAnchor="page" w:xAlign="center" w:yAlign="bottom"/>
      <w:spacing w:before="0" w:after="60"/>
      <w:ind w:left="2880"/>
    </w:pPr>
    <w:rPr>
      <w:rFonts w:ascii="Arial" w:hAnsi="Arial" w:cs="Arial"/>
      <w:color w:val="000000"/>
      <w:sz w:val="24"/>
    </w:rPr>
  </w:style>
  <w:style w:type="paragraph" w:styleId="EnvelopeReturn">
    <w:name w:val="envelope return"/>
    <w:basedOn w:val="Normal"/>
    <w:semiHidden/>
    <w:rsid w:val="00867C08"/>
    <w:pPr>
      <w:spacing w:before="0" w:after="60"/>
    </w:pPr>
    <w:rPr>
      <w:rFonts w:ascii="Arial" w:hAnsi="Arial" w:cs="Arial"/>
      <w:color w:val="000000"/>
      <w:szCs w:val="20"/>
    </w:rPr>
  </w:style>
  <w:style w:type="character" w:styleId="HTMLAcronym">
    <w:name w:val="HTML Acronym"/>
    <w:basedOn w:val="DefaultParagraphFont"/>
    <w:semiHidden/>
    <w:rsid w:val="00867C08"/>
  </w:style>
  <w:style w:type="paragraph" w:styleId="HTMLAddress">
    <w:name w:val="HTML Address"/>
    <w:basedOn w:val="Normal"/>
    <w:semiHidden/>
    <w:rsid w:val="00867C08"/>
    <w:pPr>
      <w:spacing w:before="0" w:after="60"/>
    </w:pPr>
    <w:rPr>
      <w:i/>
      <w:iCs/>
      <w:color w:val="000000"/>
    </w:rPr>
  </w:style>
  <w:style w:type="character" w:styleId="HTMLCite">
    <w:name w:val="HTML Cite"/>
    <w:semiHidden/>
    <w:rsid w:val="00867C08"/>
    <w:rPr>
      <w:i/>
      <w:iCs/>
    </w:rPr>
  </w:style>
  <w:style w:type="character" w:styleId="HTMLCode">
    <w:name w:val="HTML Code"/>
    <w:semiHidden/>
    <w:rsid w:val="00867C08"/>
    <w:rPr>
      <w:rFonts w:ascii="Courier New" w:hAnsi="Courier New" w:cs="Courier New"/>
      <w:sz w:val="20"/>
      <w:szCs w:val="20"/>
    </w:rPr>
  </w:style>
  <w:style w:type="character" w:styleId="HTMLDefinition">
    <w:name w:val="HTML Definition"/>
    <w:semiHidden/>
    <w:rsid w:val="00867C08"/>
    <w:rPr>
      <w:i/>
      <w:iCs/>
    </w:rPr>
  </w:style>
  <w:style w:type="character" w:styleId="HTMLKeyboard">
    <w:name w:val="HTML Keyboard"/>
    <w:semiHidden/>
    <w:rsid w:val="00867C08"/>
    <w:rPr>
      <w:rFonts w:ascii="Courier New" w:hAnsi="Courier New" w:cs="Courier New"/>
      <w:sz w:val="20"/>
      <w:szCs w:val="20"/>
    </w:rPr>
  </w:style>
  <w:style w:type="paragraph" w:styleId="HTMLPreformatted">
    <w:name w:val="HTML Preformatted"/>
    <w:basedOn w:val="Normal"/>
    <w:semiHidden/>
    <w:rsid w:val="00867C08"/>
    <w:pPr>
      <w:spacing w:before="0" w:after="60"/>
    </w:pPr>
    <w:rPr>
      <w:rFonts w:ascii="Courier New" w:hAnsi="Courier New" w:cs="Courier New"/>
      <w:color w:val="000000"/>
      <w:szCs w:val="20"/>
    </w:rPr>
  </w:style>
  <w:style w:type="character" w:styleId="HTMLSample">
    <w:name w:val="HTML Sample"/>
    <w:semiHidden/>
    <w:rsid w:val="00867C08"/>
    <w:rPr>
      <w:rFonts w:ascii="Courier New" w:hAnsi="Courier New" w:cs="Courier New"/>
    </w:rPr>
  </w:style>
  <w:style w:type="character" w:styleId="HTMLTypewriter">
    <w:name w:val="HTML Typewriter"/>
    <w:semiHidden/>
    <w:rsid w:val="00867C08"/>
    <w:rPr>
      <w:rFonts w:ascii="Courier New" w:hAnsi="Courier New" w:cs="Courier New"/>
      <w:sz w:val="20"/>
      <w:szCs w:val="20"/>
    </w:rPr>
  </w:style>
  <w:style w:type="character" w:styleId="HTMLVariable">
    <w:name w:val="HTML Variable"/>
    <w:semiHidden/>
    <w:rsid w:val="00867C08"/>
    <w:rPr>
      <w:i/>
      <w:iCs/>
    </w:rPr>
  </w:style>
  <w:style w:type="character" w:styleId="LineNumber">
    <w:name w:val="line number"/>
    <w:basedOn w:val="DefaultParagraphFont"/>
    <w:semiHidden/>
    <w:rsid w:val="00867C08"/>
  </w:style>
  <w:style w:type="paragraph" w:styleId="List">
    <w:name w:val="List"/>
    <w:basedOn w:val="Normal"/>
    <w:semiHidden/>
    <w:rsid w:val="00867C08"/>
    <w:pPr>
      <w:spacing w:before="0" w:after="60"/>
      <w:ind w:left="283" w:hanging="283"/>
    </w:pPr>
    <w:rPr>
      <w:color w:val="000000"/>
    </w:rPr>
  </w:style>
  <w:style w:type="paragraph" w:styleId="List2">
    <w:name w:val="List 2"/>
    <w:basedOn w:val="Normal"/>
    <w:semiHidden/>
    <w:rsid w:val="00867C08"/>
    <w:pPr>
      <w:spacing w:before="0" w:after="60"/>
      <w:ind w:left="566" w:hanging="283"/>
    </w:pPr>
    <w:rPr>
      <w:color w:val="000000"/>
    </w:rPr>
  </w:style>
  <w:style w:type="paragraph" w:styleId="List3">
    <w:name w:val="List 3"/>
    <w:basedOn w:val="Normal"/>
    <w:semiHidden/>
    <w:rsid w:val="00867C08"/>
    <w:pPr>
      <w:spacing w:before="0" w:after="60"/>
      <w:ind w:left="849" w:hanging="283"/>
    </w:pPr>
    <w:rPr>
      <w:color w:val="000000"/>
    </w:rPr>
  </w:style>
  <w:style w:type="paragraph" w:styleId="List4">
    <w:name w:val="List 4"/>
    <w:basedOn w:val="Normal"/>
    <w:semiHidden/>
    <w:rsid w:val="00867C08"/>
    <w:pPr>
      <w:spacing w:before="0" w:after="60"/>
      <w:ind w:left="1132" w:hanging="283"/>
    </w:pPr>
    <w:rPr>
      <w:color w:val="000000"/>
    </w:rPr>
  </w:style>
  <w:style w:type="paragraph" w:styleId="List5">
    <w:name w:val="List 5"/>
    <w:basedOn w:val="Normal"/>
    <w:semiHidden/>
    <w:rsid w:val="00867C08"/>
    <w:pPr>
      <w:spacing w:before="0" w:after="60"/>
      <w:ind w:left="1415" w:hanging="283"/>
    </w:pPr>
    <w:rPr>
      <w:color w:val="000000"/>
    </w:rPr>
  </w:style>
  <w:style w:type="paragraph" w:styleId="ListBullet">
    <w:name w:val="List Bullet"/>
    <w:basedOn w:val="Normal"/>
    <w:semiHidden/>
    <w:rsid w:val="00867C08"/>
    <w:pPr>
      <w:spacing w:before="0" w:after="60"/>
    </w:pPr>
    <w:rPr>
      <w:color w:val="000000"/>
    </w:rPr>
  </w:style>
  <w:style w:type="paragraph" w:styleId="ListBullet2">
    <w:name w:val="List Bullet 2"/>
    <w:basedOn w:val="Normal"/>
    <w:semiHidden/>
    <w:rsid w:val="00867C08"/>
    <w:pPr>
      <w:spacing w:before="0" w:after="60"/>
    </w:pPr>
    <w:rPr>
      <w:color w:val="000000"/>
    </w:rPr>
  </w:style>
  <w:style w:type="paragraph" w:styleId="ListBullet3">
    <w:name w:val="List Bullet 3"/>
    <w:basedOn w:val="Normal"/>
    <w:semiHidden/>
    <w:rsid w:val="00867C08"/>
    <w:pPr>
      <w:spacing w:before="0" w:after="60"/>
    </w:pPr>
    <w:rPr>
      <w:color w:val="000000"/>
    </w:rPr>
  </w:style>
  <w:style w:type="paragraph" w:styleId="ListBullet4">
    <w:name w:val="List Bullet 4"/>
    <w:basedOn w:val="Normal"/>
    <w:semiHidden/>
    <w:rsid w:val="00867C08"/>
    <w:pPr>
      <w:spacing w:before="0" w:after="60"/>
    </w:pPr>
    <w:rPr>
      <w:color w:val="000000"/>
    </w:rPr>
  </w:style>
  <w:style w:type="paragraph" w:styleId="ListBullet5">
    <w:name w:val="List Bullet 5"/>
    <w:basedOn w:val="Normal"/>
    <w:semiHidden/>
    <w:rsid w:val="00867C08"/>
    <w:pPr>
      <w:spacing w:before="0" w:after="60"/>
    </w:pPr>
    <w:rPr>
      <w:color w:val="000000"/>
    </w:rPr>
  </w:style>
  <w:style w:type="paragraph" w:styleId="ListContinue">
    <w:name w:val="List Continue"/>
    <w:basedOn w:val="Normal"/>
    <w:semiHidden/>
    <w:rsid w:val="00867C08"/>
    <w:pPr>
      <w:spacing w:after="60" w:before="0"/>
      <w:ind w:left="283"/>
    </w:pPr>
    <w:rPr>
      <w:color w:val="000000"/>
    </w:rPr>
  </w:style>
  <w:style w:type="paragraph" w:styleId="ListContinue2">
    <w:name w:val="List Continue 2"/>
    <w:basedOn w:val="Normal"/>
    <w:semiHidden/>
    <w:rsid w:val="00867C08"/>
    <w:pPr>
      <w:spacing w:after="60" w:before="0"/>
      <w:ind w:left="566"/>
    </w:pPr>
    <w:rPr>
      <w:color w:val="000000"/>
    </w:rPr>
  </w:style>
  <w:style w:type="paragraph" w:styleId="ListContinue3">
    <w:name w:val="List Continue 3"/>
    <w:basedOn w:val="Normal"/>
    <w:semiHidden/>
    <w:rsid w:val="00867C08"/>
    <w:pPr>
      <w:spacing w:after="60" w:before="0"/>
      <w:ind w:left="849"/>
    </w:pPr>
    <w:rPr>
      <w:color w:val="000000"/>
    </w:rPr>
  </w:style>
  <w:style w:type="paragraph" w:styleId="ListContinue4">
    <w:name w:val="List Continue 4"/>
    <w:basedOn w:val="Normal"/>
    <w:semiHidden/>
    <w:rsid w:val="00867C08"/>
    <w:pPr>
      <w:spacing w:after="60" w:before="0"/>
      <w:ind w:left="1132"/>
    </w:pPr>
    <w:rPr>
      <w:color w:val="000000"/>
    </w:rPr>
  </w:style>
  <w:style w:type="paragraph" w:styleId="ListContinue5">
    <w:name w:val="List Continue 5"/>
    <w:basedOn w:val="Normal"/>
    <w:semiHidden/>
    <w:rsid w:val="00867C08"/>
    <w:pPr>
      <w:spacing w:after="60" w:before="0"/>
      <w:ind w:left="1415"/>
    </w:pPr>
    <w:rPr>
      <w:color w:val="000000"/>
    </w:rPr>
  </w:style>
  <w:style w:type="paragraph" w:styleId="ListNumber">
    <w:name w:val="List Number"/>
    <w:basedOn w:val="Normal"/>
    <w:semiHidden/>
    <w:rsid w:val="00867C08"/>
    <w:pPr>
      <w:spacing w:before="0" w:after="60"/>
    </w:pPr>
    <w:rPr>
      <w:color w:val="000000"/>
    </w:rPr>
  </w:style>
  <w:style w:type="paragraph" w:styleId="ListNumber2">
    <w:name w:val="List Number 2"/>
    <w:basedOn w:val="Normal"/>
    <w:semiHidden/>
    <w:rsid w:val="00867C08"/>
    <w:pPr>
      <w:spacing w:before="0" w:after="60"/>
    </w:pPr>
    <w:rPr>
      <w:color w:val="000000"/>
    </w:rPr>
  </w:style>
  <w:style w:type="paragraph" w:styleId="ListNumber3">
    <w:name w:val="List Number 3"/>
    <w:basedOn w:val="Normal"/>
    <w:semiHidden/>
    <w:rsid w:val="00867C08"/>
    <w:pPr>
      <w:spacing w:before="0" w:after="60"/>
    </w:pPr>
    <w:rPr>
      <w:color w:val="000000"/>
    </w:rPr>
  </w:style>
  <w:style w:type="paragraph" w:styleId="ListNumber4">
    <w:name w:val="List Number 4"/>
    <w:basedOn w:val="Normal"/>
    <w:semiHidden/>
    <w:rsid w:val="00867C08"/>
    <w:pPr>
      <w:spacing w:before="0" w:after="60"/>
    </w:pPr>
    <w:rPr>
      <w:color w:val="000000"/>
    </w:rPr>
  </w:style>
  <w:style w:type="paragraph" w:styleId="ListNumber5">
    <w:name w:val="List Number 5"/>
    <w:basedOn w:val="Normal"/>
    <w:semiHidden/>
    <w:rsid w:val="00867C08"/>
    <w:pPr>
      <w:spacing w:before="0" w:after="60"/>
    </w:pPr>
    <w:rPr>
      <w:color w:val="000000"/>
    </w:rPr>
  </w:style>
  <w:style w:type="paragraph" w:styleId="MessageHeader">
    <w:name w:val="Message Header"/>
    <w:basedOn w:val="Normal"/>
    <w:semiHidden/>
    <w:rsid w:val="00867C08"/>
    <w:pPr>
      <w:pBdr>
        <w:top w:val="single" w:sz="6" w:space="1" w:color="auto"/>
        <w:left w:val="single" w:sz="6" w:space="1" w:color="auto"/>
        <w:bottom w:val="single" w:sz="6" w:space="1" w:color="auto"/>
        <w:right w:val="single" w:sz="6" w:space="1" w:color="auto"/>
      </w:pBdr>
      <w:shd w:val="pct20" w:color="auto" w:fill="auto"/>
      <w:spacing w:before="0" w:after="60"/>
      <w:ind w:left="1134" w:hanging="1134"/>
    </w:pPr>
    <w:rPr>
      <w:rFonts w:ascii="Arial" w:hAnsi="Arial" w:cs="Arial"/>
      <w:color w:val="000000"/>
      <w:sz w:val="24"/>
    </w:rPr>
  </w:style>
  <w:style w:type="paragraph" w:styleId="NormalWeb">
    <w:name w:val="Normal (Web)"/>
    <w:basedOn w:val="Normal"/>
    <w:uiPriority w:val="99"/>
    <w:semiHidden/>
    <w:rsid w:val="00867C08"/>
    <w:pPr>
      <w:spacing w:before="0" w:after="60"/>
    </w:pPr>
    <w:rPr>
      <w:rFonts w:cs="Times New Roman"/>
      <w:color w:val="000000"/>
      <w:sz w:val="24"/>
    </w:rPr>
  </w:style>
  <w:style w:type="paragraph" w:styleId="NormalIndent">
    <w:name w:val="Normal Indent"/>
    <w:basedOn w:val="Normal"/>
    <w:semiHidden/>
    <w:rsid w:val="00867C08"/>
    <w:pPr>
      <w:spacing w:before="0" w:after="60"/>
      <w:ind w:left="720"/>
    </w:pPr>
    <w:rPr>
      <w:color w:val="000000"/>
    </w:rPr>
  </w:style>
  <w:style w:type="paragraph" w:styleId="NoteHeading">
    <w:name w:val="Note Heading"/>
    <w:basedOn w:val="Normal"/>
    <w:next w:val="Normal"/>
    <w:semiHidden/>
    <w:rsid w:val="00867C08"/>
    <w:pPr>
      <w:spacing w:before="0" w:after="60"/>
    </w:pPr>
    <w:rPr>
      <w:color w:val="000000"/>
    </w:rPr>
  </w:style>
  <w:style w:type="paragraph" w:styleId="Salutation">
    <w:name w:val="Salutation"/>
    <w:basedOn w:val="Normal"/>
    <w:next w:val="Normal"/>
    <w:semiHidden/>
    <w:rsid w:val="00867C08"/>
    <w:pPr>
      <w:spacing w:before="0" w:after="60"/>
    </w:pPr>
    <w:rPr>
      <w:color w:val="000000"/>
    </w:rPr>
  </w:style>
  <w:style w:type="paragraph" w:styleId="Signature">
    <w:name w:val="Signature"/>
    <w:basedOn w:val="Normal"/>
    <w:semiHidden/>
    <w:rsid w:val="00867C08"/>
    <w:pPr>
      <w:spacing w:before="0" w:after="60"/>
      <w:ind w:left="4252"/>
    </w:pPr>
    <w:rPr>
      <w:color w:val="000000"/>
    </w:rPr>
  </w:style>
  <w:style w:type="character" w:styleId="Strong">
    <w:name w:val="Strong"/>
    <w:qFormat/>
    <w:rsid w:val="00867C08"/>
    <w:rPr>
      <w:b/>
      <w:bCs/>
    </w:rPr>
  </w:style>
  <w:style w:type="table" w:styleId="Table3Deffects1">
    <w:name w:val="Table 3D effects 1"/>
    <w:basedOn w:val="TableNormal"/>
    <w:semiHidden/>
    <w:rsid w:val="00867C08"/>
    <w:pPr>
      <w:overflowPunct w:val="0"/>
      <w:autoSpaceDE w:val="0"/>
      <w:autoSpaceDN w:val="0"/>
      <w:bidi/>
      <w:adjustRightInd w:val="0"/>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867C08"/>
    <w:pPr>
      <w:overflowPunct w:val="0"/>
      <w:autoSpaceDE w:val="0"/>
      <w:autoSpaceDN w:val="0"/>
      <w:bidi/>
      <w:adjustRightInd w:val="0"/>
      <w:jc w:val="both"/>
      <w:textAlignment w:val="baseline"/>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867C08"/>
    <w:pPr>
      <w:overflowPunct w:val="0"/>
      <w:autoSpaceDE w:val="0"/>
      <w:autoSpaceDN w:val="0"/>
      <w:bidi/>
      <w:adjustRightInd w:val="0"/>
      <w:jc w:val="both"/>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67C08"/>
    <w:pPr>
      <w:overflowPunct w:val="0"/>
      <w:autoSpaceDE w:val="0"/>
      <w:autoSpaceDN w:val="0"/>
      <w:bidi/>
      <w:adjustRightInd w:val="0"/>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67C08"/>
    <w:pPr>
      <w:overflowPunct w:val="0"/>
      <w:autoSpaceDE w:val="0"/>
      <w:autoSpaceDN w:val="0"/>
      <w:bidi/>
      <w:adjustRightInd w:val="0"/>
      <w:jc w:val="both"/>
      <w:textAlignment w:val="baseline"/>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867C08"/>
    <w:pPr>
      <w:overflowPunct w:val="0"/>
      <w:autoSpaceDE w:val="0"/>
      <w:autoSpaceDN w:val="0"/>
      <w:bidi/>
      <w:adjustRightInd w:val="0"/>
      <w:jc w:val="both"/>
      <w:textAlignment w:val="baseline"/>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867C08"/>
    <w:pPr>
      <w:overflowPunct w:val="0"/>
      <w:autoSpaceDE w:val="0"/>
      <w:autoSpaceDN w:val="0"/>
      <w:bidi/>
      <w:adjustRightInd w:val="0"/>
      <w:jc w:val="both"/>
      <w:textAlignment w:val="baseline"/>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67C08"/>
    <w:pPr>
      <w:overflowPunct w:val="0"/>
      <w:autoSpaceDE w:val="0"/>
      <w:autoSpaceDN w:val="0"/>
      <w:bidi/>
      <w:adjustRightInd w:val="0"/>
      <w:jc w:val="both"/>
      <w:textAlignment w:val="baseline"/>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867C08"/>
    <w:pPr>
      <w:overflowPunct w:val="0"/>
      <w:autoSpaceDE w:val="0"/>
      <w:autoSpaceDN w:val="0"/>
      <w:bidi/>
      <w:adjustRightInd w:val="0"/>
      <w:jc w:val="both"/>
      <w:textAlignment w:val="baseline"/>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67C08"/>
    <w:pPr>
      <w:overflowPunct w:val="0"/>
      <w:autoSpaceDE w:val="0"/>
      <w:autoSpaceDN w:val="0"/>
      <w:bidi/>
      <w:adjustRightInd w:val="0"/>
      <w:jc w:val="both"/>
      <w:textAlignment w:val="baseline"/>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867C08"/>
    <w:pPr>
      <w:overflowPunct w:val="0"/>
      <w:autoSpaceDE w:val="0"/>
      <w:autoSpaceDN w:val="0"/>
      <w:bidi/>
      <w:adjustRightInd w:val="0"/>
      <w:jc w:val="both"/>
      <w:textAlignment w:val="baseline"/>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867C08"/>
    <w:pPr>
      <w:overflowPunct w:val="0"/>
      <w:autoSpaceDE w:val="0"/>
      <w:autoSpaceDN w:val="0"/>
      <w:bidi/>
      <w:adjustRightInd w:val="0"/>
      <w:jc w:val="both"/>
      <w:textAlignment w:val="baseline"/>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67C08"/>
    <w:pPr>
      <w:overflowPunct w:val="0"/>
      <w:autoSpaceDE w:val="0"/>
      <w:autoSpaceDN w:val="0"/>
      <w:bidi/>
      <w:adjustRightInd w:val="0"/>
      <w:jc w:val="both"/>
      <w:textAlignment w:val="baseline"/>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867C08"/>
    <w:pPr>
      <w:overflowPunct w:val="0"/>
      <w:autoSpaceDE w:val="0"/>
      <w:autoSpaceDN w:val="0"/>
      <w:bidi/>
      <w:adjustRightInd w:val="0"/>
      <w:jc w:val="both"/>
      <w:textAlignment w:val="baseline"/>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867C08"/>
    <w:pPr>
      <w:overflowPunct w:val="0"/>
      <w:autoSpaceDE w:val="0"/>
      <w:autoSpaceDN w:val="0"/>
      <w:bidi/>
      <w:adjustRightInd w:val="0"/>
      <w:jc w:val="both"/>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rsid w:val="00867C08"/>
    <w:pPr>
      <w:overflowPunct w:val="0"/>
      <w:autoSpaceDE w:val="0"/>
      <w:autoSpaceDN w:val="0"/>
      <w:bidi/>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867C08"/>
    <w:pPr>
      <w:overflowPunct w:val="0"/>
      <w:autoSpaceDE w:val="0"/>
      <w:autoSpaceDN w:val="0"/>
      <w:bidi/>
      <w:adjustRightInd w:val="0"/>
      <w:jc w:val="both"/>
      <w:textAlignment w:val="baseline"/>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867C08"/>
    <w:pPr>
      <w:overflowPunct w:val="0"/>
      <w:autoSpaceDE w:val="0"/>
      <w:autoSpaceDN w:val="0"/>
      <w:bidi/>
      <w:adjustRightInd w:val="0"/>
      <w:jc w:val="both"/>
      <w:textAlignment w:val="baseline"/>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867C08"/>
    <w:pPr>
      <w:overflowPunct w:val="0"/>
      <w:autoSpaceDE w:val="0"/>
      <w:autoSpaceDN w:val="0"/>
      <w:bidi/>
      <w:adjustRightInd w:val="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867C08"/>
    <w:pPr>
      <w:overflowPunct w:val="0"/>
      <w:autoSpaceDE w:val="0"/>
      <w:autoSpaceDN w:val="0"/>
      <w:bidi/>
      <w:adjustRightInd w:val="0"/>
      <w:jc w:val="both"/>
      <w:textAlignment w:val="baseline"/>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867C08"/>
    <w:pPr>
      <w:overflowPunct w:val="0"/>
      <w:autoSpaceDE w:val="0"/>
      <w:autoSpaceDN w:val="0"/>
      <w:bidi/>
      <w:adjustRightInd w:val="0"/>
      <w:jc w:val="both"/>
      <w:textAlignment w:val="baseline"/>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867C08"/>
    <w:pPr>
      <w:overflowPunct w:val="0"/>
      <w:autoSpaceDE w:val="0"/>
      <w:autoSpaceDN w:val="0"/>
      <w:bidi/>
      <w:adjustRightInd w:val="0"/>
      <w:jc w:val="both"/>
      <w:textAlignment w:val="baseline"/>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867C08"/>
    <w:pPr>
      <w:overflowPunct w:val="0"/>
      <w:autoSpaceDE w:val="0"/>
      <w:autoSpaceDN w:val="0"/>
      <w:bidi/>
      <w:adjustRightInd w:val="0"/>
      <w:jc w:val="both"/>
      <w:textAlignment w:val="baseline"/>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867C08"/>
    <w:pPr>
      <w:overflowPunct w:val="0"/>
      <w:autoSpaceDE w:val="0"/>
      <w:autoSpaceDN w:val="0"/>
      <w:bidi/>
      <w:adjustRightInd w:val="0"/>
      <w:jc w:val="both"/>
      <w:textAlignment w:val="baseline"/>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67C08"/>
    <w:pPr>
      <w:overflowPunct w:val="0"/>
      <w:autoSpaceDE w:val="0"/>
      <w:autoSpaceDN w:val="0"/>
      <w:bidi/>
      <w:adjustRightInd w:val="0"/>
      <w:jc w:val="both"/>
      <w:textAlignment w:val="baseline"/>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67C08"/>
    <w:pPr>
      <w:overflowPunct w:val="0"/>
      <w:autoSpaceDE w:val="0"/>
      <w:autoSpaceDN w:val="0"/>
      <w:bidi/>
      <w:adjustRightInd w:val="0"/>
      <w:jc w:val="both"/>
      <w:textAlignment w:val="baseline"/>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867C08"/>
    <w:pPr>
      <w:overflowPunct w:val="0"/>
      <w:autoSpaceDE w:val="0"/>
      <w:autoSpaceDN w:val="0"/>
      <w:bidi/>
      <w:adjustRightInd w:val="0"/>
      <w:jc w:val="both"/>
      <w:textAlignment w:val="baseline"/>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867C08"/>
    <w:pPr>
      <w:overflowPunct w:val="0"/>
      <w:autoSpaceDE w:val="0"/>
      <w:autoSpaceDN w:val="0"/>
      <w:bidi/>
      <w:adjustRightInd w:val="0"/>
      <w:jc w:val="both"/>
      <w:textAlignment w:val="baseline"/>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867C08"/>
    <w:pPr>
      <w:overflowPunct w:val="0"/>
      <w:autoSpaceDE w:val="0"/>
      <w:autoSpaceDN w:val="0"/>
      <w:bidi/>
      <w:adjustRightInd w:val="0"/>
      <w:jc w:val="both"/>
      <w:textAlignment w:val="baseline"/>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867C08"/>
    <w:pPr>
      <w:overflowPunct w:val="0"/>
      <w:autoSpaceDE w:val="0"/>
      <w:autoSpaceDN w:val="0"/>
      <w:bidi/>
      <w:adjustRightInd w:val="0"/>
      <w:jc w:val="both"/>
      <w:textAlignment w:val="baseline"/>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867C08"/>
    <w:pPr>
      <w:overflowPunct w:val="0"/>
      <w:autoSpaceDE w:val="0"/>
      <w:autoSpaceDN w:val="0"/>
      <w:bidi/>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867C08"/>
    <w:pPr>
      <w:overflowPunct w:val="0"/>
      <w:autoSpaceDE w:val="0"/>
      <w:autoSpaceDN w:val="0"/>
      <w:bidi/>
      <w:adjustRightInd w:val="0"/>
      <w:jc w:val="both"/>
      <w:textAlignment w:val="baseline"/>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867C08"/>
    <w:pPr>
      <w:overflowPunct w:val="0"/>
      <w:autoSpaceDE w:val="0"/>
      <w:autoSpaceDN w:val="0"/>
      <w:bidi/>
      <w:adjustRightInd w:val="0"/>
      <w:jc w:val="both"/>
      <w:textAlignment w:val="baseline"/>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867C08"/>
    <w:pPr>
      <w:overflowPunct w:val="0"/>
      <w:autoSpaceDE w:val="0"/>
      <w:autoSpaceDN w:val="0"/>
      <w:bidi/>
      <w:adjustRightInd w:val="0"/>
      <w:jc w:val="both"/>
      <w:textAlignment w:val="baseline"/>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Subtitle">
    <w:name w:val="Subtitle"/>
    <w:basedOn w:val="Normal"/>
    <w:qFormat/>
    <w:rsid w:val="00B7482D"/>
    <w:pPr>
      <w:spacing w:after="60" w:before="0"/>
      <w:jc w:val="center"/>
      <w:outlineLvl w:val="1"/>
    </w:pPr>
    <w:rPr>
      <w:rFonts w:ascii="Arial" w:hAnsi="Arial" w:cs="Arial"/>
      <w:color w:val="000000"/>
      <w:sz w:val="24"/>
    </w:rPr>
  </w:style>
  <w:style w:type="paragraph" w:customStyle="1" w:styleId="CaptionC">
    <w:name w:val="Caption(C)"/>
    <w:basedOn w:val="Caption"/>
    <w:autoRedefine/>
    <w:rsid w:val="00A43E52"/>
    <w:pPr>
      <w:spacing w:before="0" w:after="60"/>
    </w:pPr>
    <w:rPr>
      <w:color w:val="000000"/>
    </w:rPr>
  </w:style>
  <w:style w:type="paragraph" w:customStyle="1" w:styleId="CaptionFramed">
    <w:name w:val="Caption(Framed)"/>
    <w:basedOn w:val="CaptionC"/>
    <w:autoRedefine/>
    <w:rsid w:val="004040DD"/>
    <w:pPr>
      <w:framePr w:wrap="around" w:vAnchor="text" w:hAnchor="margin" w:xAlign="center" w:y="1"/>
      <w:spacing w:before="0" w:after="60"/>
    </w:pPr>
    <w:rPr>
      <w:color w:val="000000"/>
      <w:lang w:bidi="fa-IR"/>
    </w:rPr>
  </w:style>
  <w:style w:type="paragraph" w:customStyle="1" w:styleId="ReferencesFarsi">
    <w:name w:val="ReferencesFarsi"/>
    <w:basedOn w:val="References"/>
    <w:rsid w:val="00F5690B"/>
    <w:pPr>
      <w:spacing w:before="0" w:after="60"/>
    </w:pPr>
    <w:rPr>
      <w:color w:val="000000"/>
    </w:rPr>
  </w:style>
  <w:style w:type="paragraph" w:customStyle="1" w:styleId="FramedFigure">
    <w:name w:val="Framed Figure"/>
    <w:basedOn w:val="FigurePosition"/>
    <w:autoRedefine/>
    <w:rsid w:val="008764A8"/>
    <w:pPr>
      <w:framePr w:w="7052" w:wrap="around" w:hAnchor="page" w:x="2422" w:yAlign="top"/>
      <w:spacing w:before="0" w:after="60"/>
    </w:pPr>
    <w:rPr>
      <w:color w:val="000000"/>
    </w:rPr>
  </w:style>
  <w:style w:type="paragraph" w:customStyle="1" w:styleId="ReferencesFarsi0">
    <w:name w:val="References(Farsi)"/>
    <w:basedOn w:val="ReferencesFarsi"/>
    <w:rsid w:val="0037408A"/>
    <w:pPr>
      <w:bidi/>
      <w:spacing w:before="0" w:after="60"/>
    </w:pPr>
    <w:rPr>
      <w:color w:val="000000"/>
    </w:rPr>
  </w:style>
  <w:style w:type="paragraph" w:customStyle="1" w:styleId="AbstractEnglish">
    <w:name w:val="Abstract(English)"/>
    <w:basedOn w:val="Abstract"/>
    <w:autoRedefine/>
    <w:rsid w:val="009D543E"/>
    <w:pPr>
      <w:spacing w:before="0" w:after="60"/>
    </w:pPr>
    <w:rPr>
      <w:color w:val="000000"/>
    </w:rPr>
  </w:style>
  <w:style w:type="paragraph" w:customStyle="1" w:styleId="TitleEnglish">
    <w:name w:val="Title(English)"/>
    <w:basedOn w:val="Title"/>
    <w:autoRedefine/>
    <w:rsid w:val="0023447C"/>
    <w:pPr>
      <w:bidi w:val="0"/>
      <w:spacing w:before="0" w:after="60"/>
    </w:pPr>
    <w:rPr>
      <w:color w:val="000000"/>
    </w:rPr>
  </w:style>
  <w:style w:type="paragraph" w:customStyle="1" w:styleId="AuthorsEnglish">
    <w:name w:val="Authors( English)"/>
    <w:basedOn w:val="Authors"/>
    <w:next w:val="AbstractEnglish"/>
    <w:autoRedefine/>
    <w:rsid w:val="0023447C"/>
    <w:pPr>
      <w:framePr w:wrap="auto" w:vAnchor="margin" w:xAlign="left" w:yAlign="inline"/>
      <w:bidi w:val="0"/>
      <w:spacing w:before="0" w:after="60"/>
    </w:pPr>
    <w:rPr>
      <w:color w:val="000000"/>
    </w:rPr>
  </w:style>
  <w:style w:type="paragraph" w:customStyle="1" w:styleId="AffiliationsEnglish">
    <w:name w:val="Affiliations(English)"/>
    <w:basedOn w:val="Affiliations"/>
    <w:autoRedefine/>
    <w:rsid w:val="0023447C"/>
    <w:pPr>
      <w:framePr w:wrap="auto" w:vAnchor="margin" w:xAlign="left" w:yAlign="inline"/>
      <w:bidi w:val="0"/>
      <w:spacing w:before="0" w:after="60"/>
    </w:pPr>
    <w:rPr>
      <w:color w:val="000000"/>
    </w:rPr>
  </w:style>
  <w:style w:type="paragraph" w:customStyle="1" w:styleId="AuthorsEnglisht">
    <w:name w:val="Authors( English)t"/>
    <w:basedOn w:val="AuthorsEnglish"/>
    <w:rsid w:val="0023447C"/>
    <w:pPr>
      <w:spacing w:before="0" w:after="60"/>
    </w:pPr>
    <w:rPr>
      <w:color w:val="000000"/>
      <w:szCs w:val="20"/>
    </w:rPr>
  </w:style>
  <w:style w:type="paragraph" w:styleId="BalloonText">
    <w:name w:val="Balloon Text"/>
    <w:basedOn w:val="Normal"/>
    <w:link w:val="BalloonTextChar"/>
    <w:rsid w:val="00D14067"/>
    <w:pPr>
      <w:spacing w:before="0" w:after="60"/>
    </w:pPr>
    <w:rPr>
      <w:rFonts w:ascii="Tahoma" w:hAnsi="Tahoma" w:cs="Tahoma"/>
      <w:color w:val="000000"/>
      <w:sz w:val="16"/>
      <w:szCs w:val="16"/>
    </w:rPr>
  </w:style>
  <w:style w:type="character" w:customStyle="1" w:styleId="BalloonTextChar">
    <w:name w:val="Balloon Text Char"/>
    <w:basedOn w:val="DefaultParagraphFont"/>
    <w:link w:val="BalloonText"/>
    <w:rsid w:val="00D14067"/>
    <w:rPr>
      <w:rFonts w:ascii="Tahoma" w:hAnsi="Tahoma" w:cs="Tahoma"/>
      <w:sz w:val="16"/>
      <w:szCs w:val="16"/>
    </w:rPr>
  </w:style>
  <w:style w:type="paragraph" w:customStyle="1" w:styleId="Author">
    <w:name w:val="Author"/>
    <w:basedOn w:val="Authors"/>
    <w:link w:val="AuthorChar"/>
    <w:autoRedefine/>
    <w:qFormat/>
    <w:rsid w:val="009430C8"/>
    <w:pPr>
      <w:framePr w:wrap="auto" w:vAnchor="margin" w:xAlign="left" w:yAlign="inline"/>
      <w:spacing w:before="0" w:after="60"/>
    </w:pPr>
    <w:rPr>
      <w:color w:val="000000"/>
    </w:rPr>
  </w:style>
  <w:style w:type="paragraph" w:customStyle="1" w:styleId="abstract0">
    <w:name w:val="abstract"/>
    <w:basedOn w:val="Abstract"/>
    <w:link w:val="abstractChar0"/>
    <w:autoRedefine/>
    <w:qFormat/>
    <w:rsid w:val="00D66C6A"/>
    <w:pPr>
      <w:spacing w:before="0" w:after="60"/>
    </w:pPr>
    <w:rPr>
      <w:color w:val="000000"/>
    </w:rPr>
  </w:style>
  <w:style w:type="character" w:customStyle="1" w:styleId="AuthorsChar">
    <w:name w:val="Authors Char"/>
    <w:basedOn w:val="DefaultParagraphFont"/>
    <w:link w:val="Authors"/>
    <w:rsid w:val="009430C8"/>
    <w:rPr>
      <w:rFonts w:cs="B Nazanin"/>
      <w:szCs w:val="24"/>
      <w:lang w:bidi="fa-IR"/>
    </w:rPr>
  </w:style>
  <w:style w:type="character" w:customStyle="1" w:styleId="AuthorChar">
    <w:name w:val="Author Char"/>
    <w:basedOn w:val="AuthorsChar"/>
    <w:link w:val="Author"/>
    <w:rsid w:val="009430C8"/>
    <w:rPr>
      <w:rFonts w:cs="B Nazanin"/>
      <w:szCs w:val="24"/>
      <w:lang w:bidi="fa-IR"/>
    </w:rPr>
  </w:style>
  <w:style w:type="paragraph" w:customStyle="1" w:styleId="equation0">
    <w:name w:val="equation"/>
    <w:basedOn w:val="Equation"/>
    <w:link w:val="equationChar0"/>
    <w:autoRedefine/>
    <w:qFormat/>
    <w:rsid w:val="00503D18"/>
    <w:pPr>
      <w:tabs>
        <w:tab w:val="clear" w:pos="4309"/>
        <w:tab w:val="clear" w:pos="4649"/>
        <w:tab w:val="right" w:pos="4876"/>
      </w:tabs>
      <w:spacing w:after="60" w:afterAutospacing="0" w:before="0"/>
      <w:ind w:firstLine="0"/>
      <w:jc w:val="center"/>
    </w:pPr>
    <w:rPr>
      <w:color w:val="000000"/>
    </w:rPr>
  </w:style>
  <w:style w:type="character" w:customStyle="1" w:styleId="AbstractChar">
    <w:name w:val="Abstract Char"/>
    <w:basedOn w:val="DefaultParagraphFont"/>
    <w:link w:val="Abstract"/>
    <w:rsid w:val="009430C8"/>
    <w:rPr>
      <w:rFonts w:cs="B Nazanin"/>
      <w:bCs/>
      <w:i/>
      <w:sz w:val="18"/>
      <w:lang w:bidi="fa-IR"/>
    </w:rPr>
  </w:style>
  <w:style w:type="character" w:customStyle="1" w:styleId="abstractChar0">
    <w:name w:val="abstract Char"/>
    <w:basedOn w:val="AbstractChar"/>
    <w:link w:val="abstract0"/>
    <w:rsid w:val="00D66C6A"/>
    <w:rPr>
      <w:rFonts w:cs="B Nazanin"/>
      <w:bCs/>
      <w:i/>
      <w:sz w:val="18"/>
      <w:lang w:bidi="fa-IR"/>
    </w:rPr>
  </w:style>
  <w:style w:type="character" w:styleId="PlaceholderText">
    <w:name w:val="Placeholder Text"/>
    <w:basedOn w:val="DefaultParagraphFont"/>
    <w:uiPriority w:val="99"/>
    <w:semiHidden/>
    <w:rsid w:val="006C3627"/>
    <w:rPr>
      <w:color w:val="808080"/>
    </w:rPr>
  </w:style>
  <w:style w:type="character" w:customStyle="1" w:styleId="EquationChar">
    <w:name w:val="Equation Char"/>
    <w:basedOn w:val="DefaultParagraphFont"/>
    <w:link w:val="Equation"/>
    <w:rsid w:val="006C3627"/>
    <w:rPr>
      <w:rFonts w:cs="B Nazanin"/>
      <w:szCs w:val="24"/>
      <w:lang w:bidi="fa-IR"/>
    </w:rPr>
  </w:style>
  <w:style w:type="character" w:customStyle="1" w:styleId="equationChar0">
    <w:name w:val="equation Char"/>
    <w:basedOn w:val="EquationChar"/>
    <w:link w:val="equation0"/>
    <w:rsid w:val="00503D18"/>
    <w:rPr>
      <w:rFonts w:cs="B Nazanin"/>
      <w:szCs w:val="24"/>
      <w:lang w:bidi="fa-IR"/>
    </w:rPr>
  </w:style>
  <w:style w:type="character" w:styleId="CommentReference">
    <w:name w:val="annotation reference"/>
    <w:basedOn w:val="DefaultParagraphFont"/>
    <w:semiHidden/>
    <w:unhideWhenUsed/>
    <w:rsid w:val="001A70CF"/>
    <w:rPr>
      <w:sz w:val="16"/>
      <w:szCs w:val="16"/>
    </w:rPr>
  </w:style>
  <w:style w:type="paragraph" w:styleId="CommentText">
    <w:name w:val="annotation text"/>
    <w:basedOn w:val="Normal"/>
    <w:link w:val="CommentTextChar"/>
    <w:semiHidden/>
    <w:unhideWhenUsed/>
    <w:rsid w:val="001A70CF"/>
    <w:pPr>
      <w:spacing w:before="0" w:after="60"/>
    </w:pPr>
    <w:rPr>
      <w:color w:val="000000"/>
      <w:szCs w:val="20"/>
    </w:rPr>
  </w:style>
  <w:style w:type="character" w:customStyle="1" w:styleId="CommentTextChar">
    <w:name w:val="Comment Text Char"/>
    <w:basedOn w:val="DefaultParagraphFont"/>
    <w:link w:val="CommentText"/>
    <w:semiHidden/>
    <w:rsid w:val="001A70CF"/>
    <w:rPr>
      <w:rFonts w:cs="B Nazanin"/>
      <w:lang w:bidi="fa-IR"/>
    </w:rPr>
  </w:style>
  <w:style w:type="paragraph" w:styleId="CommentSubject">
    <w:name w:val="annotation subject"/>
    <w:basedOn w:val="CommentText"/>
    <w:next w:val="CommentText"/>
    <w:link w:val="CommentSubjectChar"/>
    <w:semiHidden/>
    <w:unhideWhenUsed/>
    <w:rsid w:val="001A70CF"/>
    <w:pPr>
      <w:spacing w:before="0" w:after="60"/>
    </w:pPr>
    <w:rPr>
      <w:b/>
      <w:bCs/>
      <w:color w:val="000000"/>
    </w:rPr>
  </w:style>
  <w:style w:type="character" w:customStyle="1" w:styleId="CommentSubjectChar">
    <w:name w:val="Comment Subject Char"/>
    <w:basedOn w:val="CommentTextChar"/>
    <w:link w:val="CommentSubject"/>
    <w:semiHidden/>
    <w:rsid w:val="001A70CF"/>
    <w:rPr>
      <w:rFonts w:cs="B Nazanin"/>
      <w:b/>
      <w:bCs/>
      <w:lang w:bidi="fa-IR"/>
    </w:rPr>
  </w:style>
  <w:style w:type="character" w:customStyle="1" w:styleId="HeaderChar">
    <w:name w:val="Header Char"/>
    <w:basedOn w:val="DefaultParagraphFont"/>
    <w:link w:val="Header"/>
    <w:uiPriority w:val="99"/>
    <w:rsid w:val="003444CE"/>
    <w:rPr>
      <w:rFonts w:cs="B Nazanin"/>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5316">
      <w:bodyDiv w:val="1"/>
      <w:marLeft w:val="0"/>
      <w:marRight w:val="0"/>
      <w:marTop w:val="0"/>
      <w:marBottom w:val="0"/>
      <w:divBdr>
        <w:top w:val="none" w:sz="0" w:space="0" w:color="auto"/>
        <w:left w:val="none" w:sz="0" w:space="0" w:color="auto"/>
        <w:bottom w:val="none" w:sz="0" w:space="0" w:color="auto"/>
        <w:right w:val="none" w:sz="0" w:space="0" w:color="auto"/>
      </w:divBdr>
      <w:divsChild>
        <w:div w:id="621570869">
          <w:marLeft w:val="0"/>
          <w:marRight w:val="0"/>
          <w:marTop w:val="0"/>
          <w:marBottom w:val="0"/>
          <w:divBdr>
            <w:top w:val="none" w:sz="0" w:space="0" w:color="auto"/>
            <w:left w:val="none" w:sz="0" w:space="0" w:color="auto"/>
            <w:bottom w:val="none" w:sz="0" w:space="0" w:color="auto"/>
            <w:right w:val="none" w:sz="0" w:space="0" w:color="auto"/>
          </w:divBdr>
        </w:div>
        <w:div w:id="946472599">
          <w:marLeft w:val="0"/>
          <w:marRight w:val="0"/>
          <w:marTop w:val="0"/>
          <w:marBottom w:val="0"/>
          <w:divBdr>
            <w:top w:val="none" w:sz="0" w:space="0" w:color="auto"/>
            <w:left w:val="none" w:sz="0" w:space="0" w:color="auto"/>
            <w:bottom w:val="none" w:sz="0" w:space="0" w:color="auto"/>
            <w:right w:val="none" w:sz="0" w:space="0" w:color="auto"/>
          </w:divBdr>
        </w:div>
        <w:div w:id="1144665552">
          <w:marLeft w:val="0"/>
          <w:marRight w:val="0"/>
          <w:marTop w:val="0"/>
          <w:marBottom w:val="0"/>
          <w:divBdr>
            <w:top w:val="none" w:sz="0" w:space="0" w:color="auto"/>
            <w:left w:val="none" w:sz="0" w:space="0" w:color="auto"/>
            <w:bottom w:val="none" w:sz="0" w:space="0" w:color="auto"/>
            <w:right w:val="none" w:sz="0" w:space="0" w:color="auto"/>
          </w:divBdr>
        </w:div>
        <w:div w:id="1443723607">
          <w:marLeft w:val="0"/>
          <w:marRight w:val="0"/>
          <w:marTop w:val="0"/>
          <w:marBottom w:val="0"/>
          <w:divBdr>
            <w:top w:val="none" w:sz="0" w:space="0" w:color="auto"/>
            <w:left w:val="none" w:sz="0" w:space="0" w:color="auto"/>
            <w:bottom w:val="none" w:sz="0" w:space="0" w:color="auto"/>
            <w:right w:val="none" w:sz="0" w:space="0" w:color="auto"/>
          </w:divBdr>
        </w:div>
        <w:div w:id="1662269075">
          <w:marLeft w:val="0"/>
          <w:marRight w:val="0"/>
          <w:marTop w:val="0"/>
          <w:marBottom w:val="0"/>
          <w:divBdr>
            <w:top w:val="none" w:sz="0" w:space="0" w:color="auto"/>
            <w:left w:val="none" w:sz="0" w:space="0" w:color="auto"/>
            <w:bottom w:val="none" w:sz="0" w:space="0" w:color="auto"/>
            <w:right w:val="none" w:sz="0" w:space="0" w:color="auto"/>
          </w:divBdr>
        </w:div>
        <w:div w:id="1810004136">
          <w:marLeft w:val="0"/>
          <w:marRight w:val="0"/>
          <w:marTop w:val="0"/>
          <w:marBottom w:val="0"/>
          <w:divBdr>
            <w:top w:val="none" w:sz="0" w:space="0" w:color="auto"/>
            <w:left w:val="none" w:sz="0" w:space="0" w:color="auto"/>
            <w:bottom w:val="none" w:sz="0" w:space="0" w:color="auto"/>
            <w:right w:val="none" w:sz="0" w:space="0" w:color="auto"/>
          </w:divBdr>
        </w:div>
      </w:divsChild>
    </w:div>
    <w:div w:id="866912625">
      <w:bodyDiv w:val="1"/>
      <w:marLeft w:val="0"/>
      <w:marRight w:val="0"/>
      <w:marTop w:val="0"/>
      <w:marBottom w:val="0"/>
      <w:divBdr>
        <w:top w:val="none" w:sz="0" w:space="0" w:color="auto"/>
        <w:left w:val="none" w:sz="0" w:space="0" w:color="auto"/>
        <w:bottom w:val="none" w:sz="0" w:space="0" w:color="auto"/>
        <w:right w:val="none" w:sz="0" w:space="0" w:color="auto"/>
      </w:divBdr>
      <w:divsChild>
        <w:div w:id="751125113">
          <w:marLeft w:val="0"/>
          <w:marRight w:val="0"/>
          <w:marTop w:val="0"/>
          <w:marBottom w:val="0"/>
          <w:divBdr>
            <w:top w:val="none" w:sz="0" w:space="0" w:color="auto"/>
            <w:left w:val="none" w:sz="0" w:space="0" w:color="auto"/>
            <w:bottom w:val="none" w:sz="0" w:space="0" w:color="auto"/>
            <w:right w:val="none" w:sz="0" w:space="0" w:color="auto"/>
          </w:divBdr>
        </w:div>
        <w:div w:id="1216307572">
          <w:marLeft w:val="0"/>
          <w:marRight w:val="0"/>
          <w:marTop w:val="0"/>
          <w:marBottom w:val="0"/>
          <w:divBdr>
            <w:top w:val="none" w:sz="0" w:space="0" w:color="auto"/>
            <w:left w:val="none" w:sz="0" w:space="0" w:color="auto"/>
            <w:bottom w:val="none" w:sz="0" w:space="0" w:color="auto"/>
            <w:right w:val="none" w:sz="0" w:space="0" w:color="auto"/>
          </w:divBdr>
        </w:div>
      </w:divsChild>
    </w:div>
    <w:div w:id="1472015715">
      <w:bodyDiv w:val="1"/>
      <w:marLeft w:val="0"/>
      <w:marRight w:val="0"/>
      <w:marTop w:val="0"/>
      <w:marBottom w:val="0"/>
      <w:divBdr>
        <w:top w:val="none" w:sz="0" w:space="0" w:color="auto"/>
        <w:left w:val="none" w:sz="0" w:space="0" w:color="auto"/>
        <w:bottom w:val="none" w:sz="0" w:space="0" w:color="auto"/>
        <w:right w:val="none" w:sz="0" w:space="0" w:color="auto"/>
      </w:divBdr>
      <w:divsChild>
        <w:div w:id="91320131">
          <w:marLeft w:val="0"/>
          <w:marRight w:val="0"/>
          <w:marTop w:val="0"/>
          <w:marBottom w:val="0"/>
          <w:divBdr>
            <w:top w:val="none" w:sz="0" w:space="0" w:color="auto"/>
            <w:left w:val="none" w:sz="0" w:space="0" w:color="auto"/>
            <w:bottom w:val="none" w:sz="0" w:space="0" w:color="auto"/>
            <w:right w:val="none" w:sz="0" w:space="0" w:color="auto"/>
          </w:divBdr>
        </w:div>
        <w:div w:id="291904187">
          <w:marLeft w:val="0"/>
          <w:marRight w:val="0"/>
          <w:marTop w:val="0"/>
          <w:marBottom w:val="0"/>
          <w:divBdr>
            <w:top w:val="none" w:sz="0" w:space="0" w:color="auto"/>
            <w:left w:val="none" w:sz="0" w:space="0" w:color="auto"/>
            <w:bottom w:val="none" w:sz="0" w:space="0" w:color="auto"/>
            <w:right w:val="none" w:sz="0" w:space="0" w:color="auto"/>
          </w:divBdr>
        </w:div>
        <w:div w:id="388040613">
          <w:marLeft w:val="0"/>
          <w:marRight w:val="0"/>
          <w:marTop w:val="0"/>
          <w:marBottom w:val="0"/>
          <w:divBdr>
            <w:top w:val="none" w:sz="0" w:space="0" w:color="auto"/>
            <w:left w:val="none" w:sz="0" w:space="0" w:color="auto"/>
            <w:bottom w:val="none" w:sz="0" w:space="0" w:color="auto"/>
            <w:right w:val="none" w:sz="0" w:space="0" w:color="auto"/>
          </w:divBdr>
        </w:div>
        <w:div w:id="993140040">
          <w:marLeft w:val="0"/>
          <w:marRight w:val="0"/>
          <w:marTop w:val="0"/>
          <w:marBottom w:val="0"/>
          <w:divBdr>
            <w:top w:val="none" w:sz="0" w:space="0" w:color="auto"/>
            <w:left w:val="none" w:sz="0" w:space="0" w:color="auto"/>
            <w:bottom w:val="none" w:sz="0" w:space="0" w:color="auto"/>
            <w:right w:val="none" w:sz="0" w:space="0" w:color="auto"/>
          </w:divBdr>
        </w:div>
        <w:div w:id="1808008836">
          <w:marLeft w:val="0"/>
          <w:marRight w:val="0"/>
          <w:marTop w:val="0"/>
          <w:marBottom w:val="0"/>
          <w:divBdr>
            <w:top w:val="none" w:sz="0" w:space="0" w:color="auto"/>
            <w:left w:val="none" w:sz="0" w:space="0" w:color="auto"/>
            <w:bottom w:val="none" w:sz="0" w:space="0" w:color="auto"/>
            <w:right w:val="none" w:sz="0" w:space="0" w:color="auto"/>
          </w:divBdr>
        </w:div>
      </w:divsChild>
    </w:div>
    <w:div w:id="1566649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emf"/><Relationship Id="rId18" Type="http://schemas.openxmlformats.org/officeDocument/2006/relationships/header" Target="header5.xml"/><Relationship Id="rId19" Type="http://schemas.openxmlformats.org/officeDocument/2006/relationships/footer" Target="footer3.xml"/><Relationship Id="rId20" Type="http://schemas.openxmlformats.org/officeDocument/2006/relationships/image" Target="media/image1.png"/><Relationship Id="rId21" Type="http://schemas.openxmlformats.org/officeDocument/2006/relationships/image" Target="media/image4.tiff"/><Relationship Id="rId22" Type="http://schemas.openxmlformats.org/officeDocument/2006/relationships/image" Target="media/image5.tif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CE98A3-0899-4B0F-8000-32D97A6578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3</Pages>
  <Words>1221</Words>
  <Characters>6961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Paper template</vt:lpstr>
    </vt:vector>
  </TitlesOfParts>
  <Company>ICEE2012</Company>
  <LinksUpToDate>false</LinksUpToDate>
  <CharactersWithSpaces>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Hard-Budget Feature Selection with Resampled Mutual-Information Repair in EHOA</dc:title>
  <dc:subject>BAIC2026 revised manuscript</dc:subject>
  <dc:creator>Amirreza Ghaffarian</dc:creator>
  <cp:keywords/>
  <dc:description/>
  <cp:lastModifiedBy>Amirhossein Maddah</cp:lastModifiedBy>
  <cp:revision>2</cp:revision>
  <cp:lastPrinted>2017-10-31T12:21:00Z</cp:lastPrinted>
  <dcterms:created xsi:type="dcterms:W3CDTF">2023-11-09T12:25:00Z</dcterms:created>
  <dcterms:modified xsi:type="dcterms:W3CDTF">2025-12-08T16:55:00Z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6db9681d-066a-4a71-bf89-d5d443260a23</vt:lpwstr>
  </property>
</Properties>
</file>