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Layout w:type="fixed"/>
        <w:tblLook w:val="0600"/>
      </w:tblPr>
      <w:tblGrid>
        <w:gridCol w:w="6465"/>
        <w:gridCol w:w="4200"/>
        <w:tblGridChange w:id="0">
          <w:tblGrid>
            <w:gridCol w:w="6465"/>
            <w:gridCol w:w="4200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widowControl w:val="0"/>
              <w:bidi w:val="1"/>
              <w:spacing w:before="120" w:lineRule="auto"/>
              <w:rPr/>
            </w:pPr>
            <w:bookmarkStart w:colFirst="0" w:colLast="0" w:name="_lf5wiiqsu4ub" w:id="0"/>
            <w:bookmarkEnd w:id="0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فاطمه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محمدی</w:t>
            </w:r>
          </w:p>
          <w:p w:rsidR="00000000" w:rsidDel="00000000" w:rsidP="00000000" w:rsidRDefault="00000000" w:rsidRPr="00000000" w14:paraId="00000004">
            <w:pPr>
              <w:widowControl w:val="0"/>
              <w:bidi w:val="1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تهران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ایران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200" w:line="240" w:lineRule="auto"/>
              <w:jc w:val="right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Jomhuria" w:cs="Jomhuria" w:eastAsia="Jomhuria" w:hAnsi="Jomhuria"/>
                <w:color w:val="d44500"/>
                <w:sz w:val="20"/>
                <w:szCs w:val="20"/>
                <w:rtl w:val="0"/>
              </w:rPr>
              <w:t xml:space="preserve">۰۹۱۵ ۱۲۳ ۴۵۶۷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fatemeh.mohammadi@email.com</w:t>
              <w:br w:type="textWrapping"/>
              <w:t xml:space="preserve">github.com/fatemeh-mohammadi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before="0" w:line="240" w:lineRule="auto"/>
              <w:ind w:right="-630.2362204724409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1"/>
            <w:bookmarkEnd w:id="1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فاطمه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محمدی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tl w:val="0"/>
              </w:rPr>
              <w:t xml:space="preserve">   Backend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دهنده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بک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اند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 ۴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سال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تجربه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0"/>
              </w:rPr>
              <w:t xml:space="preserve">،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مقیاس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پذیر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تخصص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معماری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میکروسرویس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درباره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widowControl w:val="0"/>
              <w:jc w:val="right"/>
              <w:rPr>
                <w:b w:val="0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فین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تک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پارس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توسعه</w:t>
            </w:r>
            <w:r w:rsidDel="00000000" w:rsidR="00000000" w:rsidRPr="00000000">
              <w:rPr>
                <w:b w:val="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دهنده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بک</w:t>
            </w:r>
            <w:r w:rsidDel="00000000" w:rsidR="00000000" w:rsidRPr="00000000">
              <w:rPr>
                <w:b w:val="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اند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ارشد</w:t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widowControl w:val="0"/>
              <w:spacing w:before="0" w:lineRule="auto"/>
              <w:jc w:val="right"/>
              <w:rPr/>
            </w:pPr>
            <w:bookmarkStart w:colFirst="0" w:colLast="0" w:name="_80m0megl6m3e" w:id="5"/>
            <w:bookmarkEnd w:id="5"/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خرداد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 ۱۴۰۱ - 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اکنون</w:t>
            </w:r>
            <w:r w:rsidDel="00000000" w:rsidR="00000000" w:rsidRPr="00000000">
              <w:rPr>
                <w:rtl w:val="1"/>
              </w:rPr>
              <w:t xml:space="preserve">,  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تهران</w:t>
            </w:r>
          </w:p>
          <w:p w:rsidR="00000000" w:rsidDel="00000000" w:rsidP="00000000" w:rsidRDefault="00000000" w:rsidRPr="00000000" w14:paraId="00000010">
            <w:pPr>
              <w:widowControl w:val="0"/>
              <w:bidi w:val="1"/>
              <w:spacing w:before="10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پرداخت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آنلاین</w:t>
            </w:r>
            <w:r w:rsidDel="00000000" w:rsidR="00000000" w:rsidRPr="00000000">
              <w:rPr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معماری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میکروسرویس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Kubernetes</w:t>
            </w:r>
            <w:r w:rsidDel="00000000" w:rsidR="00000000" w:rsidRPr="00000000">
              <w:rPr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بهینه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پایگاه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کاهش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زمان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پاسخ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تا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 ۵۰٪</w:t>
              <w:br w:type="textWrapping"/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تکنولوژی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Node.js, Express, PostgreSQL, Redis, Docker</w:t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spacing w:before="320" w:lineRule="auto"/>
              <w:jc w:val="right"/>
              <w:rPr>
                <w:b w:val="0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شرکت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داده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پردازی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توسعه</w:t>
            </w:r>
            <w:r w:rsidDel="00000000" w:rsidR="00000000" w:rsidRPr="00000000">
              <w:rPr>
                <w:b w:val="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دهنده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بک</w:t>
            </w:r>
            <w:r w:rsidDel="00000000" w:rsidR="00000000" w:rsidRPr="00000000">
              <w:rPr>
                <w:b w:val="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اند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spacing w:before="0" w:lineRule="auto"/>
              <w:jc w:val="right"/>
              <w:rPr/>
            </w:pPr>
            <w:bookmarkStart w:colFirst="0" w:colLast="0" w:name="_qapvr1v5dben" w:id="7"/>
            <w:bookmarkEnd w:id="7"/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مهر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 ۱۳۹۹ - 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خرداد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 ۱۴۰۱,  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تهران</w:t>
            </w:r>
          </w:p>
          <w:p w:rsidR="00000000" w:rsidDel="00000000" w:rsidP="00000000" w:rsidRDefault="00000000" w:rsidRPr="00000000" w14:paraId="00000013">
            <w:pPr>
              <w:widowControl w:val="0"/>
              <w:bidi w:val="1"/>
              <w:spacing w:before="10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توسعه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محتوا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</w:t>
            </w:r>
            <w:r w:rsidDel="00000000" w:rsidR="00000000" w:rsidRPr="00000000">
              <w:rPr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طراحی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پیاده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  <w:r w:rsidDel="00000000" w:rsidR="00000000" w:rsidRPr="00000000">
              <w:rPr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همکاری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تیم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فرانت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اند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یکپارچه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سازی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0"/>
                <w:szCs w:val="20"/>
                <w:rtl w:val="1"/>
              </w:rPr>
              <w:t xml:space="preserve">سیستم</w:t>
            </w:r>
            <w:r w:rsidDel="00000000" w:rsidR="00000000" w:rsidRPr="00000000">
              <w:rPr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تکنولوژی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Python, Django, MySQL, Celery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8"/>
            <w:bookmarkEnd w:id="8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تجربه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کاری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widowControl w:val="0"/>
              <w:jc w:val="right"/>
              <w:rPr>
                <w:b w:val="0"/>
              </w:rPr>
            </w:pPr>
            <w:bookmarkStart w:colFirst="0" w:colLast="0" w:name="_r7oinwx5vtl9" w:id="9"/>
            <w:bookmarkEnd w:id="9"/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دانشگاه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صنعتی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شریف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کارشناسی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ارشد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مهندسی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کامپیوتر</w:t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spacing w:before="0" w:lineRule="auto"/>
              <w:jc w:val="right"/>
              <w:rPr/>
            </w:pPr>
            <w:bookmarkStart w:colFirst="0" w:colLast="0" w:name="_uqfre138cju9" w:id="10"/>
            <w:bookmarkEnd w:id="10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Jomhuria" w:cs="Jomhuria" w:eastAsia="Jomhuria" w:hAnsi="Jomhuria"/>
                <w:rtl w:val="0"/>
              </w:rPr>
              <w:t xml:space="preserve">۱۳۹۸-۱۴۰۰,  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تهران</w:t>
            </w:r>
          </w:p>
          <w:p w:rsidR="00000000" w:rsidDel="00000000" w:rsidP="00000000" w:rsidRDefault="00000000" w:rsidRPr="00000000" w14:paraId="0000001A">
            <w:pPr>
              <w:widowControl w:val="0"/>
              <w:bidi w:val="1"/>
              <w:spacing w:before="10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Jomhuria" w:cs="Jomhuria" w:eastAsia="Jomhuria" w:hAnsi="Jomhuria"/>
                <w:b w:val="1"/>
                <w:sz w:val="18"/>
                <w:szCs w:val="18"/>
                <w:rtl w:val="1"/>
              </w:rPr>
              <w:t xml:space="preserve">گرایش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: 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سیستم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های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نرم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افزاری</w:t>
            </w:r>
          </w:p>
          <w:p w:rsidR="00000000" w:rsidDel="00000000" w:rsidP="00000000" w:rsidRDefault="00000000" w:rsidRPr="00000000" w14:paraId="0000001B">
            <w:pPr>
              <w:widowControl w:val="0"/>
              <w:bidi w:val="1"/>
              <w:spacing w:before="10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Jomhuria" w:cs="Jomhuria" w:eastAsia="Jomhuria" w:hAnsi="Jomhuria"/>
                <w:b w:val="1"/>
                <w:sz w:val="18"/>
                <w:szCs w:val="18"/>
                <w:rtl w:val="1"/>
              </w:rPr>
              <w:t xml:space="preserve">پایان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18"/>
                <w:szCs w:val="18"/>
                <w:rtl w:val="1"/>
              </w:rPr>
              <w:t xml:space="preserve">نامه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: 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بهینه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سازی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عملکرد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پایگاه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داده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در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سیستم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های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توزیع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sz w:val="18"/>
                <w:szCs w:val="18"/>
                <w:rtl w:val="1"/>
              </w:rPr>
              <w:t xml:space="preserve">شده</w:t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spacing w:before="320" w:lineRule="auto"/>
              <w:jc w:val="right"/>
              <w:rPr>
                <w:b w:val="0"/>
              </w:rPr>
            </w:pPr>
            <w:bookmarkStart w:colFirst="0" w:colLast="0" w:name="_u3uy0857ab2n" w:id="11"/>
            <w:bookmarkEnd w:id="11"/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دانشگاه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تهران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0"/>
                <w:rtl w:val="0"/>
              </w:rPr>
              <w:t xml:space="preserve">/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کارشناسی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مهندسی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0"/>
                <w:rtl w:val="1"/>
              </w:rPr>
              <w:t xml:space="preserve">کامپیوتر</w:t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spacing w:before="0" w:lineRule="auto"/>
              <w:jc w:val="right"/>
              <w:rPr>
                <w:sz w:val="20"/>
                <w:szCs w:val="20"/>
              </w:rPr>
            </w:pPr>
            <w:bookmarkStart w:colFirst="0" w:colLast="0" w:name="_re1qtuma0rpm" w:id="12"/>
            <w:bookmarkEnd w:id="12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Jomhuria" w:cs="Jomhuria" w:eastAsia="Jomhuria" w:hAnsi="Jomhuria"/>
                <w:rtl w:val="0"/>
              </w:rPr>
              <w:t xml:space="preserve">۱۳۹۳-۱۳۹۷,  </w:t>
            </w:r>
            <w:r w:rsidDel="00000000" w:rsidR="00000000" w:rsidRPr="00000000">
              <w:rPr>
                <w:rFonts w:ascii="Jomhuria" w:cs="Jomhuria" w:eastAsia="Jomhuria" w:hAnsi="Jomhuria"/>
                <w:rtl w:val="1"/>
              </w:rPr>
              <w:t xml:space="preserve">تهران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3"/>
            <w:bookmarkEnd w:id="13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تحصیلات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زبان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برنامه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نویسی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JavaScript, Python, Java, Go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فریم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ورک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Node.js, Express, Django, FastAPI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پایگاه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PostgreSQL, MongoDB, Redis, Elasticsearch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ابزار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دواپس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 Kubernetes, AWS, CI/CD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0"/>
                <w:szCs w:val="20"/>
                <w:rtl w:val="1"/>
              </w:rPr>
              <w:t xml:space="preserve">سایر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GraphQL, WebSocket, Message Queues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4"/>
            <w:bookmarkEnd w:id="14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مهارت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تکنیکی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mhuria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Jomhuria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