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3232C8" w14:textId="39CBF7DC" w:rsidR="0037339A" w:rsidRDefault="004A108B">
      <w:pPr>
        <w:jc w:val="center"/>
      </w:pPr>
      <w:r>
        <w:rPr>
          <w:rFonts w:ascii="Times New Roman" w:hAnsi="Times New Roman"/>
          <w:sz w:val="32"/>
        </w:rPr>
        <w:br/>
      </w:r>
      <w:proofErr w:type="gramStart"/>
      <w:r>
        <w:rPr>
          <w:rFonts w:ascii="Times New Roman" w:hAnsi="Times New Roman"/>
          <w:sz w:val="32"/>
        </w:rPr>
        <w:t>O‘</w:t>
      </w:r>
      <w:proofErr w:type="gramEnd"/>
      <w:r>
        <w:rPr>
          <w:rFonts w:ascii="Times New Roman" w:hAnsi="Times New Roman"/>
          <w:sz w:val="32"/>
        </w:rPr>
        <w:t>ZBEKISTON RESPUBLIKASI OLIY TA’LIM FAN VA INNOVATSIYA VAZIRLIGI</w:t>
      </w:r>
      <w:r>
        <w:rPr>
          <w:rFonts w:ascii="Times New Roman" w:hAnsi="Times New Roman"/>
          <w:sz w:val="32"/>
        </w:rPr>
        <w:br/>
      </w:r>
      <w:r w:rsidR="00F36BED">
        <w:rPr>
          <w:rFonts w:ascii="Times New Roman" w:hAnsi="Times New Roman"/>
          <w:sz w:val="32"/>
        </w:rPr>
        <w:t>142-MAKTAB</w:t>
      </w:r>
      <w:r>
        <w:rPr>
          <w:rFonts w:ascii="Times New Roman" w:hAnsi="Times New Roman"/>
          <w:sz w:val="32"/>
        </w:rPr>
        <w:br/>
      </w:r>
      <w:r>
        <w:rPr>
          <w:rFonts w:ascii="Times New Roman" w:hAnsi="Times New Roman"/>
          <w:sz w:val="32"/>
        </w:rPr>
        <w:br/>
      </w:r>
      <w:r>
        <w:rPr>
          <w:rFonts w:ascii="Times New Roman" w:hAnsi="Times New Roman"/>
          <w:sz w:val="32"/>
        </w:rPr>
        <w:br/>
      </w:r>
      <w:r>
        <w:rPr>
          <w:rFonts w:ascii="Times New Roman" w:hAnsi="Times New Roman"/>
          <w:sz w:val="32"/>
        </w:rPr>
        <w:br/>
      </w:r>
      <w:r>
        <w:rPr>
          <w:rFonts w:ascii="Times New Roman" w:hAnsi="Times New Roman"/>
          <w:sz w:val="32"/>
        </w:rPr>
        <w:br/>
      </w:r>
    </w:p>
    <w:p w14:paraId="3DD302CA" w14:textId="4CA0E999" w:rsidR="0037339A" w:rsidRDefault="00F36BED" w:rsidP="00256851">
      <w:pPr>
        <w:ind w:left="-993" w:firstLine="1135"/>
        <w:jc w:val="center"/>
      </w:pPr>
      <w:proofErr w:type="spellStart"/>
      <w:r>
        <w:rPr>
          <w:rFonts w:ascii="Times New Roman" w:hAnsi="Times New Roman"/>
          <w:b/>
          <w:sz w:val="108"/>
        </w:rPr>
        <w:t>REFERAT</w:t>
      </w:r>
      <w:proofErr w:type="spellEnd"/>
    </w:p>
    <w:p w14:paraId="631EDAF2" w14:textId="2DB293AC" w:rsidR="0037339A" w:rsidRDefault="004A108B">
      <w:pPr>
        <w:jc w:val="center"/>
      </w:pPr>
      <w:r>
        <w:rPr>
          <w:rFonts w:ascii="Times New Roman" w:hAnsi="Times New Roman"/>
          <w:sz w:val="28"/>
        </w:rPr>
        <w:br/>
      </w:r>
      <w:r>
        <w:rPr>
          <w:rFonts w:ascii="Times New Roman" w:hAnsi="Times New Roman"/>
          <w:sz w:val="28"/>
        </w:rPr>
        <w:br/>
      </w:r>
      <w:proofErr w:type="spellStart"/>
      <w:r>
        <w:rPr>
          <w:rFonts w:ascii="Times New Roman" w:hAnsi="Times New Roman"/>
          <w:sz w:val="28"/>
        </w:rPr>
        <w:t>Mavzu</w:t>
      </w:r>
      <w:proofErr w:type="spellEnd"/>
      <w:r>
        <w:rPr>
          <w:rFonts w:ascii="Times New Roman" w:hAnsi="Times New Roman"/>
          <w:sz w:val="28"/>
        </w:rPr>
        <w:t xml:space="preserve">: </w:t>
      </w:r>
      <w:proofErr w:type="spellStart"/>
      <w:r w:rsidR="00F36BED">
        <w:rPr>
          <w:rFonts w:ascii="Times New Roman" w:hAnsi="Times New Roman"/>
          <w:sz w:val="28"/>
        </w:rPr>
        <w:t>Yangi Tabiat</w:t>
      </w:r>
      <w:proofErr w:type="spellEnd"/>
    </w:p>
    <w:p w14:paraId="31C24E68" w14:textId="2F92E22C" w:rsidR="0037339A" w:rsidRDefault="004A108B">
      <w:pPr>
        <w:jc w:val="center"/>
      </w:pPr>
      <w:r>
        <w:rPr>
          <w:rFonts w:ascii="Times New Roman" w:hAnsi="Times New Roman"/>
          <w:sz w:val="28"/>
        </w:rPr>
        <w:br/>
      </w:r>
      <w:r>
        <w:rPr>
          <w:rFonts w:ascii="Times New Roman" w:hAnsi="Times New Roman"/>
          <w:sz w:val="28"/>
        </w:rPr>
        <w:br/>
      </w:r>
      <w:r>
        <w:rPr>
          <w:rFonts w:ascii="Times New Roman" w:hAnsi="Times New Roman"/>
          <w:sz w:val="28"/>
        </w:rPr>
        <w:br/>
      </w:r>
      <w:r>
        <w:rPr>
          <w:rFonts w:ascii="Times New Roman" w:hAnsi="Times New Roman"/>
          <w:sz w:val="28"/>
        </w:rPr>
        <w:br/>
      </w:r>
      <w:r>
        <w:rPr>
          <w:rFonts w:ascii="Times New Roman" w:hAnsi="Times New Roman"/>
          <w:sz w:val="28"/>
        </w:rPr>
        <w:br/>
      </w:r>
      <w:proofErr w:type="spellStart"/>
      <w:r>
        <w:rPr>
          <w:rFonts w:ascii="Times New Roman" w:hAnsi="Times New Roman"/>
          <w:sz w:val="28"/>
        </w:rPr>
        <w:t>O'quvchi</w:t>
      </w:r>
      <w:proofErr w:type="spellEnd"/>
      <w:r>
        <w:rPr>
          <w:rFonts w:ascii="Times New Roman" w:hAnsi="Times New Roman"/>
          <w:sz w:val="28"/>
        </w:rPr>
        <w:t xml:space="preserve">: </w:t>
      </w:r>
      <w:proofErr w:type="spellStart"/>
      <w:r w:rsidR="00F36BED">
        <w:rPr>
          <w:rFonts w:ascii="Times New Roman" w:hAnsi="Times New Roman"/>
          <w:sz w:val="28"/>
        </w:rPr>
        <w:t>Amirjon Karimov G'Uom O'G'Li 2-Kurs 202-Guruh</w:t>
      </w:r>
      <w:proofErr w:type="spellEnd"/>
    </w:p>
    <w:p w14:paraId="0646B31E" w14:textId="77777777" w:rsidR="0037339A" w:rsidRDefault="004A108B">
      <w:pPr>
        <w:jc w:val="center"/>
      </w:pPr>
      <w:r>
        <w:rPr>
          <w:rFonts w:ascii="Times New Roman" w:hAnsi="Times New Roman"/>
          <w:b/>
          <w:sz w:val="18"/>
        </w:rPr>
        <w:br/>
      </w:r>
      <w:r>
        <w:rPr>
          <w:rFonts w:ascii="Times New Roman" w:hAnsi="Times New Roman"/>
          <w:b/>
          <w:sz w:val="18"/>
        </w:rPr>
        <w:br/>
      </w:r>
      <w:r>
        <w:rPr>
          <w:rFonts w:ascii="Times New Roman" w:hAnsi="Times New Roman"/>
          <w:b/>
          <w:sz w:val="18"/>
        </w:rPr>
        <w:br/>
      </w:r>
      <w:r>
        <w:rPr>
          <w:rFonts w:ascii="Times New Roman" w:hAnsi="Times New Roman"/>
          <w:b/>
          <w:sz w:val="18"/>
        </w:rPr>
        <w:br/>
      </w:r>
      <w:r>
        <w:rPr>
          <w:rFonts w:ascii="Times New Roman" w:hAnsi="Times New Roman"/>
          <w:b/>
          <w:sz w:val="18"/>
        </w:rPr>
        <w:br/>
      </w:r>
      <w:r>
        <w:rPr>
          <w:rFonts w:ascii="Times New Roman" w:hAnsi="Times New Roman"/>
          <w:b/>
          <w:sz w:val="18"/>
        </w:rPr>
        <w:br/>
      </w:r>
      <w:r>
        <w:rPr>
          <w:rFonts w:ascii="Times New Roman" w:hAnsi="Times New Roman"/>
          <w:b/>
          <w:sz w:val="18"/>
        </w:rPr>
        <w:br/>
      </w:r>
      <w:r>
        <w:rPr>
          <w:rFonts w:ascii="Times New Roman" w:hAnsi="Times New Roman"/>
          <w:b/>
          <w:sz w:val="18"/>
        </w:rPr>
        <w:br/>
      </w:r>
      <w:r>
        <w:rPr>
          <w:rFonts w:ascii="Times New Roman" w:hAnsi="Times New Roman"/>
          <w:b/>
          <w:sz w:val="18"/>
        </w:rPr>
        <w:br/>
        <w:t>2024-2025-o'quv yili</w:t>
      </w:r>
    </w:p>
    <w:p w14:paraId="61523660" w14:textId="11CAEA43" w:rsidR="0037339A" w:rsidRDefault="0037339A"/>
    <w:p>
      <w:r/>
      <w:br/>
    </w:p>
    <w:p>
      <w:r>
        <w:rPr>
          <w:rFonts w:ascii="Times New Roman" w:hAnsi="Times New Roman"/>
          <w:b/>
          <w:sz w:val="28"/>
        </w:rPr>
        <w:t>Rejalar</w:t>
      </w:r>
    </w:p>
    <w:p>
      <w:r>
        <w:rPr>
          <w:rFonts w:ascii="Times New Roman" w:hAnsi="Times New Roman"/>
          <w:i/>
          <w:sz w:val="28"/>
        </w:rPr>
        <w:t>1. Yangi tabiat: Ekosistemalarning o'zgarishi va ularning insoniyatga ta'siri.</w:t>
      </w:r>
    </w:p>
    <w:p>
      <w:r>
        <w:rPr>
          <w:rFonts w:ascii="Times New Roman" w:hAnsi="Times New Roman"/>
          <w:i/>
          <w:sz w:val="28"/>
        </w:rPr>
        <w:t>2. Iqlim o'zgarishi va yangi tabiat: O'simlik va hayvonot dunyosining moslashuvchanligi.</w:t>
      </w:r>
    </w:p>
    <w:p>
      <w:r>
        <w:rPr>
          <w:rFonts w:ascii="Times New Roman" w:hAnsi="Times New Roman"/>
          <w:i/>
          <w:sz w:val="28"/>
        </w:rPr>
        <w:t>3. Shaharlar va yangi tabiat: Urbanizatsiya va tabiatni muhofaza qilishning yangi yo'llari.</w:t>
      </w:r>
    </w:p>
    <w:p>
      <w:r>
        <w:br w:type="page"/>
      </w:r>
    </w:p>
    <w:p>
      <w:r>
        <w:rPr>
          <w:rFonts w:ascii="Times New Roman" w:hAnsi="Times New Roman"/>
          <w:b/>
          <w:sz w:val="28"/>
        </w:rPr>
        <w:t>1. Yangi tabiat: Ekosistemalarning o'zgarishi va ularning insoniyatga ta'siri.</w:t>
      </w:r>
    </w:p>
    <w:p>
      <w:r>
        <w:rPr>
          <w:rFonts w:ascii="Times New Roman" w:hAnsi="Times New Roman"/>
          <w:sz w:val="28"/>
        </w:rPr>
        <w:t>Ekosistemalar, tabiiy muhitning asosiy birliklari sifatida, o'zaro bog'liq organizmlar va ularning yashash joylari bilan birgalikda ishlaydi. Ular o'z ichiga o'simliklar, hayvonlar, mikroorganizmlar va ularning yashash muhitini oladi. Yangi tabiat va ekosistemalarning o'zgarishi ko'plab omillar bilan bog'liq, jumladan iqlim o'zgarishi, inson faoliyati, kiruvchi invaziv turlar va tabiiy ofatlar.</w:t>
        <w:br/>
        <w:br/>
        <w:t>Iqlim o'zgarishi ekosistemalarga katta ta'sir ko'rsatmoqda. Haroratning ko'tarilishi, yomg'ir miqdorining o'zgarishi va qurg'oqchilik kabi jarayonlar, o'simlik va hayvonlarning yashash shartlarini o'zgartiradi. Masalan, ba'zi turlar o'z hududlarini tark etishga majbur bo'lishadi yoki yo'qolib ketishi mumkin. Bu esa oziq-ovqat zanjirini buzishi va ekosistemalarning muvozanatini o'zgartirishi mumkin.</w:t>
        <w:br/>
        <w:br/>
        <w:t>Inson faoliyati ham ekosistemalarga salbiy ta'sir ko'rsatmoqda. Qishloq xo'jaligi, sanoatning rivojlanishi, shaharlarning kengayishi va tabiiy resurslarni haddan tashqari ishlatish ekosistemalarning buzilishiga olib keladi. Masalan, o'rmonlarning kesilishi, tuproq eroziyasiga va biologik xilma-xillikning kamayishiga sabab bo'ladi. Bu o'z navbatida, insoniyat uchun zarur bo'lgan oziq-ovqat, suv va boshqa tabiiy resurslarning kamayishiga olib keladi.</w:t>
        <w:br/>
        <w:br/>
        <w:t>Ekosistemalarning o'zgarishi insoniyatga ham turli ta'sirlar ko'rsatadi. Oziq-ovqat xavfsizligi, kasalliklarning tarqalishi va atrof-muhitning ifloslanishi kabi muammolar ko'tarilishi mumkin. Buning natijasida, insoniyat sog'lig'i va farovonligi xavf ostida qoladi. Ekosistemalar muvozanatini saqlab qolish uchun, barqaror rivojlanish va ekologik muhofaza choralari zarur.</w:t>
        <w:br/>
        <w:br/>
        <w:t>Yangi tabiat va ekosistemalarning o'zgarishi, shuningdek, biologik xilma-xillikning saqlanishi uchun ham muhimdir. Biologik xilma-xillik, ekosistemalarning barqarorligini ta'minlaydi va insoniyat uchun zarur bo'lgan resurslarni taqdim etadi. Shu sababli, ekosistemalarning o'zgarishi va ularning insoniyatga ta'siri haqida chuqur o'rganish va tadqiqotlar o'tkazish zarur. Bu orqali, biz kelajak avlodlar uchun sog'lom va barqaror muhitni saqlab qolishimiz mumkin.</w:t>
      </w:r>
    </w:p>
    <w:p>
      <w:r>
        <w:br w:type="page"/>
      </w:r>
    </w:p>
    <w:p>
      <w:r>
        <w:rPr>
          <w:rFonts w:ascii="Times New Roman" w:hAnsi="Times New Roman"/>
          <w:b/>
          <w:sz w:val="28"/>
        </w:rPr>
        <w:t>2. Iqlim o'zgarishi va yangi tabiat: O'simlik va hayvonot dunyosining moslashuvchanligi.</w:t>
      </w:r>
    </w:p>
    <w:p>
      <w:r>
        <w:rPr>
          <w:rFonts w:ascii="Times New Roman" w:hAnsi="Times New Roman"/>
          <w:sz w:val="28"/>
        </w:rPr>
        <w:t>Иклима ўзгариши ва янги табиат: Ўсимлик ва ҳайвонлар дунёсининг мослашувчанлиги</w:t>
        <w:br/>
        <w:br/>
        <w:t>Иклима ўзгариши – бу глобал миқёсдаги ҳодиса бўлиб, у табиатнинг турли жонзотлари ва экосистемаларига катта таъсир кўрсатмоқда. Бугунги кунда, иқлим ўзгариши асосан инсон фаолияти билан боғлиқ бўлиб, у ҳаво температураси, ёғингарчилик миқдори ва табиатнинг бошқа кўплаб жиҳатларини ўзгартирмоқда. Бу ўзгаришлар экосистемаларнинг барқарорлиги ва жонзотлар ҳаётига қандай таъсир кўрсатади?</w:t>
        <w:br/>
        <w:br/>
        <w:t xml:space="preserve">Ўсимликлар ва ҳайвонлар иқлим ўзгаришларига мослашиш учун турли механизмлардан фойдаланадилар. Масалан, баъзи ўсимликлар ўзининг ўsимлик даврини қисқартиради, бу эса уларнинг кўпая олиш имкониятларини оширади. Бошқа ўсимликлар эса ўзининг тухумларини узоқ муддат сақлаш қобилиятини ривожлантиришлари мумкин. </w:t>
        <w:br/>
        <w:br/>
        <w:t xml:space="preserve">Ҳайвонлар эса иқлим ўзгаришларига мослашиш учун миграция, хўжалик фаолиятини ўзгартириш ва ҳаёт тарзини ўзгартириш каби усулларни қўллашади. Масалан, кўпгина қушлар ҳар йили ўзининг кўчиш йўналишини ўзгартирмоқда, бу эса уларнинг мавсумий миграциясини таъминлайди. </w:t>
        <w:br/>
        <w:br/>
        <w:t xml:space="preserve">Иклима ўзгариши билан боғлиқ муаммолардан бири – бу ҳайвонлар ва ўсимликларнинг янги шароитларга мослашишини таъминлаш. Кўпгина турлар ўзларининг табиий муҳитидаги ўзгаришларга жавоб беролмаслиги мумкин, бу эса уларнинг йўқолишига олиб келиши мумкин. </w:t>
        <w:br/>
        <w:br/>
        <w:t>Шунингдек, иқлим ўзгариши экосистемаларнинг биологик хилма-хиллигини ҳам таҳдид қилади. Агар турлар мослашиш имкониятига эга бўлмаса, уларнинг сони камайиши ёки йўқолиши мумкин. Бу эса табиатдаги балансни бузади ва инсон ҳаётига ҳам салбий таъсир кўрсатади.</w:t>
        <w:br/>
        <w:br/>
        <w:t xml:space="preserve">Шу билан бирга, одамлар ҳам иқлим ўзгаришини камайтириш ва табиатни муҳофаза қилиш учун чоралар кўришлари керак. Бу эса жонзотлар ва ўсимликларнинг мослашувчанлигини оширишга ёрдам беради. Одамлар иқлим ўзгаришини фақат ўзлари учун эмас, балки келажак авлодлари учун ҳам эътиборга олишлари лозим. </w:t>
        <w:br/>
        <w:br/>
        <w:t>Хулоса қилиб айтганда, иқлим ўзгариши ва табиатнинг янги шароитларга мослашувчанлиги – бу мураккаб ва жуда муҳим масала. Ўсимликлар ва ҳайвонлар мослашиш механизмларини ривожлантиришлари керак, ва инсонлар ҳам бу жараёнда фаол қатнашишлари зарур. Бундан ташқари, табиатни муҳофаза қилиш ва экологик барқарорликни таъминлаш учун глобал миқёсдаги чора-тадбирлар амалга оширилиши керак.</w:t>
      </w:r>
    </w:p>
    <w:p>
      <w:r>
        <w:br w:type="page"/>
      </w:r>
    </w:p>
    <w:p>
      <w:r>
        <w:rPr>
          <w:rFonts w:ascii="Times New Roman" w:hAnsi="Times New Roman"/>
          <w:b/>
          <w:sz w:val="28"/>
        </w:rPr>
        <w:t>3. Shaharlar va yangi tabiat: Urbanizatsiya va tabiatni muhofaza qilishning yangi yo'llari.</w:t>
      </w:r>
    </w:p>
    <w:p>
      <w:r>
        <w:rPr>
          <w:rFonts w:ascii="Times New Roman" w:hAnsi="Times New Roman"/>
          <w:sz w:val="28"/>
        </w:rPr>
        <w:t>Urbanizatsiya jarayoni zamonaviy jamiyatning ajralmas qismiga aylangan. Har yili millionlab odamlar qishloq joylardan shaharlarga ko'chib o'tmoqda. Bu jarayon shaharlar o'sishiga, iqtisodiy rivojlanishga va yangi imkoniyatlarning paydo bo'lishiga olib keladi. Biroq, urbanizatsiya bir qator muammolarni ham keltirib chiqaradi, jumladan, tabiiy resurslarning kamayishi, havoning ifloslanishi va yashil maydonlarning yo'qolishi.</w:t>
        <w:br/>
        <w:br/>
        <w:t>Shaharlarning o'sishi tabiiy muhitning o'zgarishiga, ekosistemalarning buzilishiga va hayvonlar va o'simliklar uchun yashash joylarining kamayishiga sabab bo'ladi. Bunday sharoitda tabiatni muhofaza qilishning yangi yo'llarini izlash muhim ahamiyatga ega. Birinchi navbatda, shahar rejalashtirishda yashil maydonlarning saqlanishi va kengaytirilishi zarur. Parklar, bog'lar va yashil yo'llar shahar aholisi uchun nafaqat dam olish joyi, balki ekologik muvozanatni saqlashda ham muhim rol o'ynaydi.</w:t>
        <w:br/>
        <w:br/>
        <w:t>Yana bir muhim yo'l - barqaror transport tizimlarini rivojlantirishdir. Avtomobillarga bo'lgan bog'liqlikni kamaytirish uchun jamoat transportini yaxshilash, velosiped yo'llarini yaratish va piyodalar uchun qulay sharoitlarni ta'minlash zarur. Bularning barchasi havoni tozalashga, shahar ichidagi harakatni soddalashtirishga va energiya iste'molini kamaytirishga yordam beradi.</w:t>
        <w:br/>
        <w:br/>
        <w:t>Shuningdek, energiya samaradorligini oshirish va qayta tiklanuvchi energiya manbalaridan foydalanish shaharlar uchun muhim ahamiyatga ega. Quyosh panellari, shamol turbinalari va boshqa ekologik toza energiya manbalari shaharlarning energiya ehtiyojlarini qondirishda yordam beradi. Bu nafaqat atmosferaga chiqindilarni kamaytiradi, balki iqtisodiy jihatdan ham foydali bo'ladi.</w:t>
        <w:br/>
        <w:br/>
        <w:t>Shaharlar va tabiat o'rtasidagi muvozanatni tiklash uchun innovatsion texnologiyalarni joriy etish ham muhimdir. Aqlli shaharlar konsepsiyasi, masalan, ma'lumotlarni yig'ish va tahlil qilish orqali shahar infratuzilmasini yaxshilash, resurslarni samarali boshqarish va yashil texnologiyalarni qo'llashni anglatadi.</w:t>
        <w:br/>
        <w:br/>
        <w:t>Natijada, urbanizatsiya va tabiatni muhofaza qilish o'rtasidagi muvozanatni saqlash shaharlar rivojlanishining kalitidir. Shaharlar ekologik jihatdan barqaror va yashash uchun qulay joylarga aylanishi uchun innovatsiyalar, rejalashtirish va jamoatchilik ishtiroki zarur. Faqat shunday qilganda, biz urbanizatsiya jarayonini ijobiy tomonga o'zgartirishimiz va tabiatni muhofaza qilishga erishishimiz mumkin.</w:t>
      </w:r>
    </w:p>
    <w:p>
      <w:r>
        <w:br w:type="page"/>
      </w:r>
    </w:p>
    <w:sectPr w:rsidR="0037339A" w:rsidSect="00034616">
      <w:pgSz w:w="12240" w:h="15840"/>
      <w:pgMar w:top="1440" w:right="1800" w:bottom="1440" w:left="1800" w:header="720" w:footer="720" w:gutter="0"/>
      <w:pgBorders w:display="firstPage">
        <w:top w:val="double" w:sz="12" w:space="28" w:color="000000"/>
        <w:left w:val="double" w:sz="12" w:space="28" w:color="000000"/>
        <w:bottom w:val="double" w:sz="12" w:space="28" w:color="000000"/>
        <w:right w:val="double" w:sz="12" w:space="28"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73032" w14:textId="77777777" w:rsidR="002F35C9" w:rsidRDefault="002F35C9" w:rsidP="00256851">
      <w:pPr>
        <w:spacing w:after="0" w:line="240" w:lineRule="auto"/>
      </w:pPr>
      <w:r>
        <w:separator/>
      </w:r>
    </w:p>
  </w:endnote>
  <w:endnote w:type="continuationSeparator" w:id="0">
    <w:p w14:paraId="237EE78A" w14:textId="77777777" w:rsidR="002F35C9" w:rsidRDefault="002F35C9" w:rsidP="002568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801D7D" w14:textId="77777777" w:rsidR="002F35C9" w:rsidRDefault="002F35C9" w:rsidP="00256851">
      <w:pPr>
        <w:spacing w:after="0" w:line="240" w:lineRule="auto"/>
      </w:pPr>
      <w:r>
        <w:separator/>
      </w:r>
    </w:p>
  </w:footnote>
  <w:footnote w:type="continuationSeparator" w:id="0">
    <w:p w14:paraId="171B638F" w14:textId="77777777" w:rsidR="002F35C9" w:rsidRDefault="002F35C9" w:rsidP="002568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56851"/>
    <w:rsid w:val="0029639D"/>
    <w:rsid w:val="002F35C9"/>
    <w:rsid w:val="00326F90"/>
    <w:rsid w:val="0037339A"/>
    <w:rsid w:val="004A108B"/>
    <w:rsid w:val="00AA1D8D"/>
    <w:rsid w:val="00AB34AB"/>
    <w:rsid w:val="00B47730"/>
    <w:rsid w:val="00CB0664"/>
    <w:rsid w:val="00EA08B6"/>
    <w:rsid w:val="00F36B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E13CD"/>
  <w14:defaultImageDpi w14:val="300"/>
  <w15:docId w15:val="{904793EE-FEA0-48F7-B14C-E4E13B824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3430653">
      <w:bodyDiv w:val="1"/>
      <w:marLeft w:val="0"/>
      <w:marRight w:val="0"/>
      <w:marTop w:val="0"/>
      <w:marBottom w:val="0"/>
      <w:divBdr>
        <w:top w:val="none" w:sz="0" w:space="0" w:color="auto"/>
        <w:left w:val="none" w:sz="0" w:space="0" w:color="auto"/>
        <w:bottom w:val="none" w:sz="0" w:space="0" w:color="auto"/>
        <w:right w:val="none" w:sz="0" w:space="0" w:color="auto"/>
      </w:divBdr>
      <w:divsChild>
        <w:div w:id="1314142803">
          <w:marLeft w:val="0"/>
          <w:marRight w:val="0"/>
          <w:marTop w:val="0"/>
          <w:marBottom w:val="0"/>
          <w:divBdr>
            <w:top w:val="none" w:sz="0" w:space="0" w:color="auto"/>
            <w:left w:val="none" w:sz="0" w:space="0" w:color="auto"/>
            <w:bottom w:val="none" w:sz="0" w:space="0" w:color="auto"/>
            <w:right w:val="none" w:sz="0" w:space="0" w:color="auto"/>
          </w:divBdr>
        </w:div>
      </w:divsChild>
    </w:div>
    <w:div w:id="567347639">
      <w:bodyDiv w:val="1"/>
      <w:marLeft w:val="0"/>
      <w:marRight w:val="0"/>
      <w:marTop w:val="0"/>
      <w:marBottom w:val="0"/>
      <w:divBdr>
        <w:top w:val="none" w:sz="0" w:space="0" w:color="auto"/>
        <w:left w:val="none" w:sz="0" w:space="0" w:color="auto"/>
        <w:bottom w:val="none" w:sz="0" w:space="0" w:color="auto"/>
        <w:right w:val="none" w:sz="0" w:space="0" w:color="auto"/>
      </w:divBdr>
      <w:divsChild>
        <w:div w:id="1594509244">
          <w:marLeft w:val="0"/>
          <w:marRight w:val="0"/>
          <w:marTop w:val="0"/>
          <w:marBottom w:val="0"/>
          <w:divBdr>
            <w:top w:val="none" w:sz="0" w:space="0" w:color="auto"/>
            <w:left w:val="none" w:sz="0" w:space="0" w:color="auto"/>
            <w:bottom w:val="none" w:sz="0" w:space="0" w:color="auto"/>
            <w:right w:val="none" w:sz="0" w:space="0" w:color="auto"/>
          </w:divBdr>
        </w:div>
      </w:divsChild>
    </w:div>
    <w:div w:id="1197506133">
      <w:bodyDiv w:val="1"/>
      <w:marLeft w:val="0"/>
      <w:marRight w:val="0"/>
      <w:marTop w:val="0"/>
      <w:marBottom w:val="0"/>
      <w:divBdr>
        <w:top w:val="none" w:sz="0" w:space="0" w:color="auto"/>
        <w:left w:val="none" w:sz="0" w:space="0" w:color="auto"/>
        <w:bottom w:val="none" w:sz="0" w:space="0" w:color="auto"/>
        <w:right w:val="none" w:sz="0" w:space="0" w:color="auto"/>
      </w:divBdr>
      <w:divsChild>
        <w:div w:id="1544948075">
          <w:marLeft w:val="0"/>
          <w:marRight w:val="0"/>
          <w:marTop w:val="0"/>
          <w:marBottom w:val="0"/>
          <w:divBdr>
            <w:top w:val="none" w:sz="0" w:space="0" w:color="auto"/>
            <w:left w:val="none" w:sz="0" w:space="0" w:color="auto"/>
            <w:bottom w:val="none" w:sz="0" w:space="0" w:color="auto"/>
            <w:right w:val="none" w:sz="0" w:space="0" w:color="auto"/>
          </w:divBdr>
        </w:div>
      </w:divsChild>
    </w:div>
    <w:div w:id="1710959477">
      <w:bodyDiv w:val="1"/>
      <w:marLeft w:val="0"/>
      <w:marRight w:val="0"/>
      <w:marTop w:val="0"/>
      <w:marBottom w:val="0"/>
      <w:divBdr>
        <w:top w:val="none" w:sz="0" w:space="0" w:color="auto"/>
        <w:left w:val="none" w:sz="0" w:space="0" w:color="auto"/>
        <w:bottom w:val="none" w:sz="0" w:space="0" w:color="auto"/>
        <w:right w:val="none" w:sz="0" w:space="0" w:color="auto"/>
      </w:divBdr>
      <w:divsChild>
        <w:div w:id="1301107483">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28</Words>
  <Characters>160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5-kamyuter</cp:lastModifiedBy>
  <cp:revision>4</cp:revision>
  <dcterms:created xsi:type="dcterms:W3CDTF">2024-12-17T12:29:00Z</dcterms:created>
  <dcterms:modified xsi:type="dcterms:W3CDTF">2024-12-17T12:55:00Z</dcterms:modified>
  <cp:category/>
</cp:coreProperties>
</file>