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0463B" w14:textId="7DDBE1B2" w:rsidR="00B064A6" w:rsidRPr="00B064A6" w:rsidRDefault="00B064A6" w:rsidP="00B064A6">
      <w:pPr>
        <w:spacing w:line="240" w:lineRule="auto"/>
        <w:jc w:val="center"/>
        <w:rPr>
          <w:b/>
          <w:sz w:val="28"/>
          <w:szCs w:val="28"/>
        </w:rPr>
      </w:pPr>
      <w:r w:rsidRPr="00B064A6">
        <w:rPr>
          <w:b/>
          <w:sz w:val="28"/>
          <w:szCs w:val="28"/>
        </w:rPr>
        <w:t>Contest fORged by Amazon Web Services and cORe</w:t>
      </w:r>
    </w:p>
    <w:p w14:paraId="19906F88" w14:textId="4A0E9422" w:rsidR="00B064A6" w:rsidRPr="00AC304B" w:rsidRDefault="00B064A6" w:rsidP="00C845FF">
      <w:pPr>
        <w:spacing w:line="240" w:lineRule="auto"/>
        <w:rPr>
          <w:b/>
          <w:sz w:val="20"/>
          <w:szCs w:val="20"/>
        </w:rPr>
      </w:pPr>
      <w:r w:rsidRPr="00AC304B">
        <w:rPr>
          <w:b/>
          <w:sz w:val="20"/>
          <w:szCs w:val="20"/>
        </w:rPr>
        <w:t>Amir Mohammad Esmaieeli Sikaroudi, PhD student of Systems and Industrial Engineering, University of Arizona, Tucson</w:t>
      </w:r>
      <w:r w:rsidR="00AC304B">
        <w:rPr>
          <w:b/>
          <w:sz w:val="20"/>
          <w:szCs w:val="20"/>
        </w:rPr>
        <w:t>, amir.esmaieeli@email.arizona.edu</w:t>
      </w:r>
    </w:p>
    <w:p w14:paraId="58AF4A26" w14:textId="38DE8BB7" w:rsidR="00B064A6" w:rsidRPr="00AC304B" w:rsidRDefault="00B064A6" w:rsidP="00AC304B">
      <w:pPr>
        <w:spacing w:line="240" w:lineRule="auto"/>
        <w:rPr>
          <w:b/>
          <w:sz w:val="20"/>
          <w:szCs w:val="20"/>
        </w:rPr>
      </w:pPr>
      <w:r w:rsidRPr="00AC304B">
        <w:rPr>
          <w:b/>
          <w:sz w:val="20"/>
          <w:szCs w:val="20"/>
        </w:rPr>
        <w:t>Md Habibor Rahman</w:t>
      </w:r>
      <w:r w:rsidRPr="00AC304B">
        <w:rPr>
          <w:b/>
          <w:sz w:val="20"/>
          <w:szCs w:val="20"/>
        </w:rPr>
        <w:t>, PhD student of Systems and Industrial Engineering, University of Arizona, Tucson</w:t>
      </w:r>
      <w:r w:rsidR="00AC304B">
        <w:rPr>
          <w:b/>
          <w:sz w:val="20"/>
          <w:szCs w:val="20"/>
        </w:rPr>
        <w:t xml:space="preserve">, </w:t>
      </w:r>
      <w:r w:rsidR="00AC304B" w:rsidRPr="00AC304B">
        <w:rPr>
          <w:b/>
          <w:sz w:val="20"/>
          <w:szCs w:val="20"/>
        </w:rPr>
        <w:t>habiborrahman@email.arizona.edu</w:t>
      </w:r>
    </w:p>
    <w:p w14:paraId="49D09FF5" w14:textId="0DEB5E61" w:rsidR="00E83596" w:rsidRPr="00D50CE5" w:rsidRDefault="00D50CE5" w:rsidP="00C845FF">
      <w:pPr>
        <w:spacing w:line="240" w:lineRule="auto"/>
        <w:rPr>
          <w:b/>
        </w:rPr>
      </w:pPr>
      <w:r w:rsidRPr="00D50CE5">
        <w:rPr>
          <w:b/>
        </w:rPr>
        <w:t>Introduction</w:t>
      </w:r>
    </w:p>
    <w:p w14:paraId="007DEDF2" w14:textId="77777777" w:rsidR="005A58E3" w:rsidRDefault="008B0A52" w:rsidP="00DE5FDD">
      <w:pPr>
        <w:spacing w:line="240" w:lineRule="auto"/>
      </w:pPr>
      <w:r>
        <w:t xml:space="preserve">Our goal is to develop an inventory model for </w:t>
      </w:r>
      <w:r w:rsidR="000B64AE">
        <w:t>a hardware device</w:t>
      </w:r>
      <w:r w:rsidR="00F86DB1">
        <w:t>,</w:t>
      </w:r>
      <w:r w:rsidR="000B64AE">
        <w:t xml:space="preserve"> </w:t>
      </w:r>
      <w:r w:rsidR="00A44EA7">
        <w:t>by</w:t>
      </w:r>
      <w:r w:rsidR="000B64AE">
        <w:t xml:space="preserve"> leverag</w:t>
      </w:r>
      <w:r w:rsidR="00A44EA7">
        <w:t>ing</w:t>
      </w:r>
      <w:r w:rsidR="00E62FEF">
        <w:t xml:space="preserve"> past demand data of that product. </w:t>
      </w:r>
      <w:r w:rsidR="00FA09B3">
        <w:t>Despite</w:t>
      </w:r>
      <w:r w:rsidR="00D516A6">
        <w:t xml:space="preserve"> it’s being called an inventory problem, </w:t>
      </w:r>
      <w:r w:rsidR="00A72DEA">
        <w:t>after all</w:t>
      </w:r>
      <w:r w:rsidR="008B72C5">
        <w:t>,</w:t>
      </w:r>
      <w:r w:rsidR="00A72DEA">
        <w:t xml:space="preserve"> the main task is demand forecasting. </w:t>
      </w:r>
      <w:r w:rsidR="008B72C5">
        <w:t xml:space="preserve">Compared to </w:t>
      </w:r>
      <w:r w:rsidR="000E332F">
        <w:t xml:space="preserve">a </w:t>
      </w:r>
      <w:r w:rsidR="008B72C5">
        <w:t xml:space="preserve">traditional inventory problem, there </w:t>
      </w:r>
      <w:r w:rsidR="00FC7F3D">
        <w:t>is no ordering cost, no capacity constraints</w:t>
      </w:r>
      <w:r w:rsidR="000E332F">
        <w:t xml:space="preserve"> for inventory, </w:t>
      </w:r>
      <w:r w:rsidR="005E3DAA">
        <w:t xml:space="preserve">and </w:t>
      </w:r>
      <w:r w:rsidR="000E332F">
        <w:t>no</w:t>
      </w:r>
      <w:r w:rsidR="005E3DAA">
        <w:t xml:space="preserve"> consideration of</w:t>
      </w:r>
      <w:r w:rsidR="000E332F">
        <w:t xml:space="preserve"> </w:t>
      </w:r>
      <w:r w:rsidR="005E3DAA">
        <w:t>reorder point</w:t>
      </w:r>
      <w:r w:rsidR="001D59A2">
        <w:t>,</w:t>
      </w:r>
      <w:r w:rsidR="00251A45">
        <w:t xml:space="preserve"> although</w:t>
      </w:r>
      <w:r w:rsidR="001D59A2">
        <w:t xml:space="preserve"> the</w:t>
      </w:r>
      <w:r w:rsidR="00CA1B43">
        <w:t>re is</w:t>
      </w:r>
      <w:r w:rsidR="001D59A2">
        <w:t xml:space="preserve"> delivery lead time </w:t>
      </w:r>
      <w:r w:rsidR="00F23629">
        <w:t>of</w:t>
      </w:r>
      <w:r w:rsidR="001D59A2">
        <w:t xml:space="preserve"> one month, i.e., we will receive </w:t>
      </w:r>
      <w:r w:rsidR="001A08BA">
        <w:t xml:space="preserve">the ordered quantity </w:t>
      </w:r>
      <w:r w:rsidR="00B15AB0">
        <w:t>at the beginning of next month</w:t>
      </w:r>
      <w:r w:rsidR="001A08BA">
        <w:t xml:space="preserve"> </w:t>
      </w:r>
      <w:r w:rsidR="00A526BB">
        <w:t>if we place that order</w:t>
      </w:r>
      <w:r w:rsidR="00ED4822">
        <w:t xml:space="preserve"> at the starting of current month.</w:t>
      </w:r>
      <w:r w:rsidR="00F23629">
        <w:t xml:space="preserve"> </w:t>
      </w:r>
      <w:r w:rsidR="00E849DA">
        <w:t>However, if</w:t>
      </w:r>
      <w:r w:rsidR="00451B37">
        <w:t xml:space="preserve"> we can predict the demand for the next month, </w:t>
      </w:r>
      <w:r w:rsidR="0051713A">
        <w:t xml:space="preserve">we can easily calculate how much we need to order. </w:t>
      </w:r>
      <w:r w:rsidR="00327A60">
        <w:t xml:space="preserve">Then we can fulfill the </w:t>
      </w:r>
      <w:r w:rsidR="003345A2">
        <w:t>sales</w:t>
      </w:r>
      <w:r w:rsidR="00765B67">
        <w:t xml:space="preserve"> </w:t>
      </w:r>
      <w:r w:rsidR="004E79B4">
        <w:t>for</w:t>
      </w:r>
      <w:r w:rsidR="00765B67">
        <w:t xml:space="preserve"> the upcoming month</w:t>
      </w:r>
      <w:r w:rsidR="004E79B4">
        <w:t xml:space="preserve"> </w:t>
      </w:r>
      <w:r w:rsidR="00B472C9">
        <w:t>with the received quantity</w:t>
      </w:r>
      <w:r w:rsidR="00765B67">
        <w:t xml:space="preserve">. </w:t>
      </w:r>
      <w:r w:rsidR="00D076AB">
        <w:t xml:space="preserve">In a nutshell, the cost will be minimum when the forecasting accuracy is </w:t>
      </w:r>
      <w:r w:rsidR="005A58E3">
        <w:t xml:space="preserve">maximum. </w:t>
      </w:r>
    </w:p>
    <w:p w14:paraId="533A166E" w14:textId="40728C55" w:rsidR="004D5ABA" w:rsidRDefault="00F86DB1" w:rsidP="00DE5FDD">
      <w:pPr>
        <w:spacing w:line="240" w:lineRule="auto"/>
      </w:pPr>
      <w:r>
        <w:t xml:space="preserve">In this data driven approach, </w:t>
      </w:r>
      <w:r w:rsidR="009C77C4">
        <w:t xml:space="preserve">we are utilizing </w:t>
      </w:r>
      <w:r w:rsidR="006E00B5">
        <w:t>past</w:t>
      </w:r>
      <w:r w:rsidR="005A58E3">
        <w:t xml:space="preserve"> monthly </w:t>
      </w:r>
      <w:r w:rsidR="00501316">
        <w:t xml:space="preserve">demand data for forecasting </w:t>
      </w:r>
      <w:r w:rsidR="006E00B5">
        <w:t xml:space="preserve">the demand of </w:t>
      </w:r>
      <w:r w:rsidR="00F50527">
        <w:t>future months</w:t>
      </w:r>
      <w:r w:rsidR="007B5CF0">
        <w:t>,</w:t>
      </w:r>
      <w:r w:rsidR="00F50527">
        <w:t xml:space="preserve"> with </w:t>
      </w:r>
      <w:r w:rsidR="00A47BF9">
        <w:t xml:space="preserve">the </w:t>
      </w:r>
      <w:r w:rsidR="00F50527">
        <w:t>step</w:t>
      </w:r>
      <w:r w:rsidR="00A47BF9">
        <w:t xml:space="preserve"> of one month</w:t>
      </w:r>
      <w:r w:rsidR="00F50527">
        <w:t xml:space="preserve">. </w:t>
      </w:r>
      <w:r w:rsidR="00A47BF9">
        <w:t xml:space="preserve">We will </w:t>
      </w:r>
      <w:r w:rsidR="007A52D6">
        <w:t>utilize the information of n months to predict the demand on (n+1</w:t>
      </w:r>
      <w:r w:rsidR="00AE2B3A">
        <w:t>)</w:t>
      </w:r>
      <w:r w:rsidR="00AE2B3A" w:rsidRPr="00AE2B3A">
        <w:rPr>
          <w:vertAlign w:val="superscript"/>
        </w:rPr>
        <w:t>th</w:t>
      </w:r>
      <w:r w:rsidR="007A52D6">
        <w:t xml:space="preserve"> month</w:t>
      </w:r>
      <w:r w:rsidR="00BE24C0">
        <w:t>. Moreover, w</w:t>
      </w:r>
      <w:r w:rsidR="00D56F21">
        <w:t xml:space="preserve">e will </w:t>
      </w:r>
      <w:r w:rsidR="001B3785">
        <w:t xml:space="preserve">be updating our </w:t>
      </w:r>
      <w:r w:rsidR="00480565">
        <w:t xml:space="preserve">data </w:t>
      </w:r>
      <w:r w:rsidR="006F5EC0">
        <w:t xml:space="preserve">on a monthly basis, </w:t>
      </w:r>
      <w:r w:rsidR="00480565">
        <w:t xml:space="preserve">once </w:t>
      </w:r>
      <w:r w:rsidR="006F5EC0">
        <w:t xml:space="preserve">real demands are being available </w:t>
      </w:r>
      <w:r w:rsidR="007B5CF0">
        <w:t>during</w:t>
      </w:r>
      <w:r w:rsidR="006F5EC0">
        <w:t xml:space="preserve"> future months.  </w:t>
      </w:r>
    </w:p>
    <w:p w14:paraId="376C0894" w14:textId="77777777" w:rsidR="00DE5FDD" w:rsidRDefault="00DE5FDD" w:rsidP="00DE5FDD">
      <w:pPr>
        <w:spacing w:line="240" w:lineRule="auto"/>
        <w:rPr>
          <w:b/>
        </w:rPr>
      </w:pPr>
    </w:p>
    <w:p w14:paraId="01FEC0B6" w14:textId="5965F4C5" w:rsidR="00B31E32" w:rsidRPr="008F0954" w:rsidRDefault="00B31E32" w:rsidP="00C845FF">
      <w:pPr>
        <w:spacing w:line="240" w:lineRule="auto"/>
        <w:rPr>
          <w:b/>
        </w:rPr>
      </w:pPr>
      <w:r w:rsidRPr="008F0954">
        <w:rPr>
          <w:b/>
        </w:rPr>
        <w:t xml:space="preserve">Insights </w:t>
      </w:r>
      <w:r w:rsidR="008F0954" w:rsidRPr="008F0954">
        <w:rPr>
          <w:b/>
        </w:rPr>
        <w:t xml:space="preserve">gained </w:t>
      </w:r>
      <w:r w:rsidRPr="008F0954">
        <w:rPr>
          <w:b/>
        </w:rPr>
        <w:t xml:space="preserve">from </w:t>
      </w:r>
      <w:r w:rsidR="008F0954" w:rsidRPr="008F0954">
        <w:rPr>
          <w:b/>
        </w:rPr>
        <w:t>the data provided</w:t>
      </w:r>
    </w:p>
    <w:p w14:paraId="2B00F560" w14:textId="52F92B6F" w:rsidR="008F0954" w:rsidRDefault="00921358" w:rsidP="00DE5FDD">
      <w:pPr>
        <w:spacing w:line="240" w:lineRule="auto"/>
      </w:pPr>
      <w:r>
        <w:t xml:space="preserve">In our data driven modelling approach, </w:t>
      </w:r>
      <w:r w:rsidR="002344AB">
        <w:t xml:space="preserve">previous </w:t>
      </w:r>
      <w:r w:rsidR="002525E9">
        <w:t xml:space="preserve">demand </w:t>
      </w:r>
      <w:r w:rsidR="00845B08">
        <w:t xml:space="preserve">and cost </w:t>
      </w:r>
      <w:r w:rsidR="002344AB">
        <w:t xml:space="preserve">data played a major role. We </w:t>
      </w:r>
      <w:r w:rsidR="002B257C">
        <w:t>gained several key insights from the provided dataset. They are as follows:</w:t>
      </w:r>
    </w:p>
    <w:p w14:paraId="763830E0" w14:textId="422E5070" w:rsidR="002B257C" w:rsidRDefault="000C106D" w:rsidP="00DE5FDD">
      <w:pPr>
        <w:pStyle w:val="ListParagraph"/>
        <w:numPr>
          <w:ilvl w:val="0"/>
          <w:numId w:val="2"/>
        </w:numPr>
        <w:spacing w:line="240" w:lineRule="auto"/>
      </w:pPr>
      <w:r>
        <w:t>Over years, the demand is gradually increasing</w:t>
      </w:r>
      <w:r w:rsidR="002F1BDF">
        <w:t>, i.e., we can observe a</w:t>
      </w:r>
      <w:r w:rsidR="00196C54">
        <w:t>n</w:t>
      </w:r>
      <w:r w:rsidR="002F1BDF">
        <w:t xml:space="preserve"> </w:t>
      </w:r>
      <w:r w:rsidR="003666F1">
        <w:t>increasing trend</w:t>
      </w:r>
      <w:r w:rsidR="002F1BDF">
        <w:t xml:space="preserve">. However, </w:t>
      </w:r>
      <w:r w:rsidR="00C74D79">
        <w:t xml:space="preserve">starting from the </w:t>
      </w:r>
      <w:r w:rsidR="00040D26">
        <w:t xml:space="preserve">last quarter of 1999, </w:t>
      </w:r>
      <w:r w:rsidR="00196C54">
        <w:t xml:space="preserve">specially in the year 2000, the demand </w:t>
      </w:r>
      <w:r w:rsidR="004A3A82">
        <w:t xml:space="preserve">boomed. Probably, there were some assignable causes behind this. For instance, some new technology </w:t>
      </w:r>
      <w:r w:rsidR="00293781">
        <w:t xml:space="preserve">might have been introduced that immediately increased the demand for that hardware device. </w:t>
      </w:r>
      <w:r w:rsidR="007923FB">
        <w:t xml:space="preserve">After 2000, </w:t>
      </w:r>
      <w:r w:rsidR="008A7A50">
        <w:t xml:space="preserve">the demand dropped to its initial pattern. </w:t>
      </w:r>
    </w:p>
    <w:p w14:paraId="44A439E0" w14:textId="2708E8D5" w:rsidR="00655523" w:rsidRDefault="00655523" w:rsidP="00DE5FDD">
      <w:pPr>
        <w:pStyle w:val="ListParagraph"/>
        <w:numPr>
          <w:ilvl w:val="0"/>
          <w:numId w:val="2"/>
        </w:numPr>
        <w:spacing w:line="240" w:lineRule="auto"/>
      </w:pPr>
      <w:r>
        <w:t xml:space="preserve">There is </w:t>
      </w:r>
      <w:r w:rsidR="00472887">
        <w:t xml:space="preserve">another monthly demand pattern which </w:t>
      </w:r>
      <w:r w:rsidR="003A1C5F">
        <w:t xml:space="preserve">is similar across the years. </w:t>
      </w:r>
      <w:r w:rsidR="007D49AD">
        <w:t>For instance, during March, June, September</w:t>
      </w:r>
      <w:r w:rsidR="00754AD4">
        <w:t xml:space="preserve">, and December </w:t>
      </w:r>
      <w:r w:rsidR="007D49AD">
        <w:t>(</w:t>
      </w:r>
      <w:r w:rsidR="00F950A4">
        <w:t>3</w:t>
      </w:r>
      <w:r w:rsidR="00F950A4" w:rsidRPr="00F950A4">
        <w:rPr>
          <w:vertAlign w:val="superscript"/>
        </w:rPr>
        <w:t>rd</w:t>
      </w:r>
      <w:r w:rsidR="00F950A4">
        <w:t>, 6</w:t>
      </w:r>
      <w:r w:rsidR="00F950A4" w:rsidRPr="00F950A4">
        <w:rPr>
          <w:vertAlign w:val="superscript"/>
        </w:rPr>
        <w:t>th</w:t>
      </w:r>
      <w:r w:rsidR="00F950A4">
        <w:t>, 9</w:t>
      </w:r>
      <w:r w:rsidR="00F950A4" w:rsidRPr="00F950A4">
        <w:rPr>
          <w:vertAlign w:val="superscript"/>
        </w:rPr>
        <w:t>th</w:t>
      </w:r>
      <w:r w:rsidR="00957A04">
        <w:t>, and 12</w:t>
      </w:r>
      <w:r w:rsidR="00957A04" w:rsidRPr="00957A04">
        <w:rPr>
          <w:vertAlign w:val="superscript"/>
        </w:rPr>
        <w:t>th</w:t>
      </w:r>
      <w:r w:rsidR="00957A04">
        <w:t xml:space="preserve"> </w:t>
      </w:r>
      <w:r w:rsidR="00F950A4">
        <w:t>month in a year) the demand increases</w:t>
      </w:r>
      <w:r w:rsidR="00806398">
        <w:t>. Additionally, there is a sharp drop in August (8</w:t>
      </w:r>
      <w:r w:rsidR="00806398" w:rsidRPr="00806398">
        <w:rPr>
          <w:vertAlign w:val="superscript"/>
        </w:rPr>
        <w:t>th</w:t>
      </w:r>
      <w:r w:rsidR="00806398">
        <w:t xml:space="preserve"> month) every year.</w:t>
      </w:r>
    </w:p>
    <w:p w14:paraId="234BC843" w14:textId="61262CA3" w:rsidR="00FD2952" w:rsidRDefault="009450B3" w:rsidP="00DE5FDD">
      <w:pPr>
        <w:spacing w:line="240" w:lineRule="auto"/>
      </w:pPr>
      <w:r>
        <w:rPr>
          <w:noProof/>
        </w:rPr>
        <w:lastRenderedPageBreak/>
        <w:drawing>
          <wp:inline distT="0" distB="0" distL="0" distR="0" wp14:anchorId="1D42FAE0" wp14:editId="2DD42D38">
            <wp:extent cx="5943600" cy="2475230"/>
            <wp:effectExtent l="0" t="0" r="0" b="0"/>
            <wp:docPr id="1" name="Chart 1">
              <a:extLst xmlns:a="http://schemas.openxmlformats.org/drawingml/2006/main">
                <a:ext uri="{FF2B5EF4-FFF2-40B4-BE49-F238E27FC236}">
                  <a16:creationId xmlns:a16="http://schemas.microsoft.com/office/drawing/2014/main" id="{BC32DE0A-3D30-40A0-98FA-DA0AF1507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8B4E85" w14:textId="7AACD056" w:rsidR="006F58EE" w:rsidRDefault="002525E9" w:rsidP="00DE5FDD">
      <w:pPr>
        <w:pStyle w:val="ListParagraph"/>
        <w:numPr>
          <w:ilvl w:val="0"/>
          <w:numId w:val="2"/>
        </w:numPr>
        <w:spacing w:line="240" w:lineRule="auto"/>
      </w:pPr>
      <w:r>
        <w:t>W</w:t>
      </w:r>
      <w:r w:rsidR="00845B08">
        <w:t xml:space="preserve">e also observed that it is always preferable to incur holding cost instead of backorder cost. </w:t>
      </w:r>
      <w:r w:rsidR="00EB5F4D">
        <w:t>While holding cost is $1 or $</w:t>
      </w:r>
      <w:r w:rsidR="00257586">
        <w:t xml:space="preserve">2 at max, backorder cost is $3 per product per </w:t>
      </w:r>
      <w:r w:rsidR="002E3D98">
        <w:t>month</w:t>
      </w:r>
      <w:r w:rsidR="00257586">
        <w:t xml:space="preserve">. </w:t>
      </w:r>
    </w:p>
    <w:p w14:paraId="10EE0A99" w14:textId="1CC7F283" w:rsidR="00D50CE5" w:rsidRDefault="00D50CE5" w:rsidP="00DE5FDD">
      <w:pPr>
        <w:spacing w:line="240" w:lineRule="auto"/>
        <w:rPr>
          <w:b/>
        </w:rPr>
      </w:pPr>
      <w:r w:rsidRPr="005B7CF7">
        <w:rPr>
          <w:b/>
        </w:rPr>
        <w:t>Review of literature</w:t>
      </w:r>
      <w:r w:rsidR="00AB3CA7">
        <w:rPr>
          <w:b/>
        </w:rPr>
        <w:t xml:space="preserve"> (we can change this name if we don’t mention about any literature)</w:t>
      </w:r>
    </w:p>
    <w:p w14:paraId="3F26AA65" w14:textId="77777777" w:rsidR="005E5692" w:rsidRPr="00E5114B" w:rsidRDefault="005E5692" w:rsidP="00DE5FDD">
      <w:pPr>
        <w:spacing w:line="240" w:lineRule="auto"/>
      </w:pPr>
      <w:r w:rsidRPr="00602F85">
        <w:rPr>
          <w:u w:val="single"/>
        </w:rPr>
        <w:t>ARMA:</w:t>
      </w:r>
      <w:r>
        <w:t xml:space="preserve"> Auto regressive moving average (ARMA) can describe stochastic processes in the form of two polynomials, one polynomial for autoregression and one for moving average. ARMA model is a very helpful tool for prediction (forecasting) of future values while analyzing time series data. </w:t>
      </w:r>
    </w:p>
    <w:p w14:paraId="4963C93F" w14:textId="77777777" w:rsidR="005E5692" w:rsidRDefault="005E5692" w:rsidP="00DE5FDD">
      <w:pPr>
        <w:spacing w:line="240" w:lineRule="auto"/>
      </w:pPr>
      <w:r w:rsidRPr="00602F85">
        <w:rPr>
          <w:u w:val="single"/>
        </w:rPr>
        <w:t>ARIMA:</w:t>
      </w:r>
      <w:r>
        <w:t xml:space="preserve"> A generalization of ARMA model is autoregressive integrated moving average (ARIMA), which comes handy if the data has non-stationary properties. In ARIMA, the AR part refers to regressing the variable of interest on its prior values, Integrated part helps to eliminate non-stationarity in data, and MA shows the regression error as a linear combination or past errors. </w:t>
      </w:r>
    </w:p>
    <w:p w14:paraId="142C4696" w14:textId="77777777" w:rsidR="005E5692" w:rsidRPr="00E5114B" w:rsidRDefault="005E5692" w:rsidP="00DE5FDD">
      <w:pPr>
        <w:spacing w:line="240" w:lineRule="auto"/>
      </w:pPr>
      <w:r w:rsidRPr="00602F85">
        <w:rPr>
          <w:u w:val="single"/>
        </w:rPr>
        <w:t>Multilayer perceptron:</w:t>
      </w:r>
      <w:r>
        <w:t xml:space="preserve"> MLP belongs to a group of feedforward artificial neural network that leverages backpropagation, a supervised learning technique, for training. MLPs can solve problems stochastically and can be utilized to create classifier algorithms as well as mathematical models by regression analysis. </w:t>
      </w:r>
    </w:p>
    <w:p w14:paraId="019CB406" w14:textId="77777777" w:rsidR="005E5692" w:rsidRPr="00E5114B" w:rsidRDefault="005E5692" w:rsidP="00DE5FDD">
      <w:pPr>
        <w:spacing w:line="240" w:lineRule="auto"/>
      </w:pPr>
      <w:r w:rsidRPr="00602F85">
        <w:rPr>
          <w:u w:val="single"/>
        </w:rPr>
        <w:t>Random forest:</w:t>
      </w:r>
      <w:r>
        <w:t xml:space="preserve"> Random forests refer to an ensemble learning scheme used for classification and regression. Random forests also rectifies the issue of overfitting to training data set.</w:t>
      </w:r>
    </w:p>
    <w:p w14:paraId="73B30140" w14:textId="77777777" w:rsidR="005E5692" w:rsidRPr="00E5114B" w:rsidRDefault="005E5692" w:rsidP="00DE5FDD">
      <w:pPr>
        <w:spacing w:line="240" w:lineRule="auto"/>
      </w:pPr>
      <w:r w:rsidRPr="00602F85">
        <w:rPr>
          <w:u w:val="single"/>
        </w:rPr>
        <w:t>M5P:</w:t>
      </w:r>
      <w:r>
        <w:t xml:space="preserve"> </w:t>
      </w:r>
      <w:r w:rsidRPr="006B3C8C">
        <w:t>M5P</w:t>
      </w:r>
      <w:r>
        <w:t xml:space="preserve"> (M5 model trees)</w:t>
      </w:r>
      <w:r w:rsidRPr="006B3C8C">
        <w:t xml:space="preserve"> combines a conventional decision tree with the possibility of linear regression functions at the nodes.</w:t>
      </w:r>
      <w:r>
        <w:t xml:space="preserve"> This approach creates a compact and comprehensible model that can even predict a “class” that can have continuous numeric value. </w:t>
      </w:r>
    </w:p>
    <w:p w14:paraId="3543E17F" w14:textId="77777777" w:rsidR="005E5692" w:rsidRDefault="005E5692" w:rsidP="00DE5FDD">
      <w:pPr>
        <w:spacing w:line="240" w:lineRule="auto"/>
      </w:pPr>
      <w:r w:rsidRPr="00602F85">
        <w:rPr>
          <w:u w:val="single"/>
        </w:rPr>
        <w:t>M5Rules:</w:t>
      </w:r>
      <w:r>
        <w:t xml:space="preserve"> </w:t>
      </w:r>
      <w:r w:rsidRPr="00B63C1C">
        <w:t>Generates a decision list for regression problems using separate-and-conquer</w:t>
      </w:r>
      <w:r>
        <w:t xml:space="preserve">. </w:t>
      </w:r>
      <w:r w:rsidRPr="006F437C">
        <w:t>In each iteration it builds a model tree using M5 and makes the "best" leaf into a rule.</w:t>
      </w:r>
      <w:r>
        <w:t xml:space="preserve"> </w:t>
      </w:r>
    </w:p>
    <w:p w14:paraId="082EA413" w14:textId="77777777" w:rsidR="005E5692" w:rsidRPr="00E5114B" w:rsidRDefault="005E5692" w:rsidP="00DE5FDD">
      <w:pPr>
        <w:spacing w:line="240" w:lineRule="auto"/>
      </w:pPr>
      <w:r w:rsidRPr="00602F85">
        <w:rPr>
          <w:u w:val="single"/>
        </w:rPr>
        <w:t>SMO reg:</w:t>
      </w:r>
      <w:r>
        <w:t xml:space="preserve"> </w:t>
      </w:r>
      <w:r w:rsidRPr="00D93671">
        <w:t xml:space="preserve">Sequential minimal optimization </w:t>
      </w:r>
      <w:r>
        <w:t xml:space="preserve">regression is a quadratic programming problem solving algorithm, which </w:t>
      </w:r>
      <w:r w:rsidRPr="002F3CCF">
        <w:t xml:space="preserve">implements the support vector machine for regression. The parameters can be learned using various algorithms. </w:t>
      </w:r>
    </w:p>
    <w:p w14:paraId="005925B4" w14:textId="77777777" w:rsidR="005E5692" w:rsidRPr="00E5114B" w:rsidRDefault="005E5692" w:rsidP="00DE5FDD">
      <w:pPr>
        <w:spacing w:line="240" w:lineRule="auto"/>
      </w:pPr>
      <w:r w:rsidRPr="00602F85">
        <w:rPr>
          <w:u w:val="single"/>
        </w:rPr>
        <w:t>Linear regression:</w:t>
      </w:r>
      <w:r>
        <w:t xml:space="preserve"> This is a widely used approach to determine the relationship between response and explanatory variables. T</w:t>
      </w:r>
      <w:r w:rsidRPr="00E05A19">
        <w:t xml:space="preserve">he relationships are modeled using linear predictor functions whose unknown model parameters are estimated from the </w:t>
      </w:r>
      <w:r>
        <w:t xml:space="preserve">provided </w:t>
      </w:r>
      <w:r w:rsidRPr="00E05A19">
        <w:t>data</w:t>
      </w:r>
    </w:p>
    <w:p w14:paraId="770811BA" w14:textId="77777777" w:rsidR="005E5692" w:rsidRPr="00E5114B" w:rsidRDefault="005E5692" w:rsidP="00DE5FDD">
      <w:pPr>
        <w:spacing w:line="240" w:lineRule="auto"/>
      </w:pPr>
      <w:r w:rsidRPr="00602F85">
        <w:rPr>
          <w:u w:val="single"/>
        </w:rPr>
        <w:lastRenderedPageBreak/>
        <w:t>Vote:</w:t>
      </w:r>
      <w:r>
        <w:t xml:space="preserve"> </w:t>
      </w:r>
      <w:r w:rsidRPr="0077233B">
        <w:t xml:space="preserve">Voting is one of the ensemble </w:t>
      </w:r>
      <w:r>
        <w:t xml:space="preserve">classifiers, </w:t>
      </w:r>
      <w:r w:rsidRPr="0077233B">
        <w:t>that allows to improve accuracy by means of combining several base classifiers. There are several possible ways to organize voting procedure: majority voting, average of probabilities, median of probabilities, etc.</w:t>
      </w:r>
    </w:p>
    <w:p w14:paraId="0B9CF447" w14:textId="77777777" w:rsidR="005E5692" w:rsidRDefault="005E5692" w:rsidP="00DE5FDD">
      <w:pPr>
        <w:spacing w:line="240" w:lineRule="auto"/>
      </w:pPr>
      <w:r w:rsidRPr="00602F85">
        <w:rPr>
          <w:u w:val="single"/>
        </w:rPr>
        <w:t>Random committee:</w:t>
      </w:r>
      <w:r>
        <w:t xml:space="preserve"> </w:t>
      </w:r>
      <w:r w:rsidRPr="004E413F">
        <w:t>Random committee involves the construction of a number of</w:t>
      </w:r>
      <w:r>
        <w:t xml:space="preserve"> b</w:t>
      </w:r>
      <w:r w:rsidRPr="004E413F">
        <w:t xml:space="preserve">ase classifiers </w:t>
      </w:r>
      <w:r>
        <w:t>u</w:t>
      </w:r>
      <w:r w:rsidRPr="004E413F">
        <w:t>sing unique random number seed values and</w:t>
      </w:r>
      <w:r>
        <w:t xml:space="preserve"> </w:t>
      </w:r>
      <w:r w:rsidRPr="004E413F">
        <w:t>the final classification result is provided by computing the</w:t>
      </w:r>
      <w:r>
        <w:t xml:space="preserve"> </w:t>
      </w:r>
      <w:r w:rsidRPr="004E413F">
        <w:t>average of the predictions generated by the individual base</w:t>
      </w:r>
      <w:r>
        <w:t xml:space="preserve"> </w:t>
      </w:r>
      <w:r w:rsidRPr="004E413F">
        <w:t xml:space="preserve">classifiers. </w:t>
      </w:r>
    </w:p>
    <w:p w14:paraId="1F53F248" w14:textId="77777777" w:rsidR="005E5692" w:rsidRPr="00E5114B" w:rsidRDefault="005E5692" w:rsidP="00DE5FDD">
      <w:pPr>
        <w:spacing w:line="240" w:lineRule="auto"/>
      </w:pPr>
      <w:r w:rsidRPr="00602F85">
        <w:rPr>
          <w:u w:val="single"/>
        </w:rPr>
        <w:t>Random tree:</w:t>
      </w:r>
      <w:r>
        <w:t xml:space="preserve"> Random tree is analogous to decision tree where </w:t>
      </w:r>
      <w:r w:rsidRPr="0068590D">
        <w:t>a random subset of attributes is available</w:t>
      </w:r>
      <w:r>
        <w:t xml:space="preserve"> </w:t>
      </w:r>
      <w:r w:rsidRPr="0068590D">
        <w:t xml:space="preserve">for each </w:t>
      </w:r>
      <w:r>
        <w:t>branch</w:t>
      </w:r>
      <w:r w:rsidRPr="0068590D">
        <w:t>.</w:t>
      </w:r>
      <w:r>
        <w:t xml:space="preserve"> It can generate</w:t>
      </w:r>
      <w:r w:rsidRPr="00D73974">
        <w:t xml:space="preserve"> a classification model </w:t>
      </w:r>
      <w:r>
        <w:t>which is able to</w:t>
      </w:r>
      <w:r w:rsidRPr="00D73974">
        <w:t xml:space="preserve"> predict the value of the label based on several input attributes of the </w:t>
      </w:r>
      <w:r>
        <w:t>given dataset</w:t>
      </w:r>
      <w:r w:rsidRPr="00D73974">
        <w:t>.</w:t>
      </w:r>
      <w:r>
        <w:t xml:space="preserve"> </w:t>
      </w:r>
    </w:p>
    <w:p w14:paraId="72826741" w14:textId="77777777" w:rsidR="005E5692" w:rsidRPr="00E5114B" w:rsidRDefault="005E5692" w:rsidP="00DE5FDD">
      <w:pPr>
        <w:spacing w:line="240" w:lineRule="auto"/>
      </w:pPr>
      <w:r w:rsidRPr="00602F85">
        <w:rPr>
          <w:u w:val="single"/>
        </w:rPr>
        <w:t>Additive regression:</w:t>
      </w:r>
      <w:r>
        <w:t xml:space="preserve"> T</w:t>
      </w:r>
      <w:r w:rsidRPr="00842890">
        <w:t>he additive regression model</w:t>
      </w:r>
      <w:r>
        <w:t xml:space="preserve"> </w:t>
      </w:r>
      <w:r w:rsidRPr="00842890">
        <w:t xml:space="preserve">specifies that the average value of </w:t>
      </w:r>
      <w:r>
        <w:t>response variable</w:t>
      </w:r>
      <w:r w:rsidRPr="00842890">
        <w:t xml:space="preserve"> </w:t>
      </w:r>
      <w:r>
        <w:t xml:space="preserve">is </w:t>
      </w:r>
      <w:r w:rsidRPr="00842890">
        <w:t>the sum of separate terms for each predictor</w:t>
      </w:r>
      <w:r>
        <w:t>, while excluding interaction between the predictor variables. A</w:t>
      </w:r>
      <w:r w:rsidRPr="00BA1F7D">
        <w:t xml:space="preserve">dditive regression model </w:t>
      </w:r>
      <w:r>
        <w:t xml:space="preserve">can be </w:t>
      </w:r>
      <w:r w:rsidRPr="00BA1F7D">
        <w:t>reduce</w:t>
      </w:r>
      <w:r>
        <w:t>d</w:t>
      </w:r>
      <w:r w:rsidRPr="00BA1F7D">
        <w:t xml:space="preserve"> to a series of two-dimensional partial regression problems.</w:t>
      </w:r>
      <w:r>
        <w:t xml:space="preserve"> Despite </w:t>
      </w:r>
      <w:r w:rsidRPr="00D90E49">
        <w:t xml:space="preserve">additive regression model is more restrictive than the general nonparametric regression model, </w:t>
      </w:r>
      <w:r>
        <w:t>it is more</w:t>
      </w:r>
      <w:r w:rsidRPr="00D90E49">
        <w:t xml:space="preserve"> flexible than the standard linear regression model.</w:t>
      </w:r>
    </w:p>
    <w:p w14:paraId="0FC0242C" w14:textId="5C723055" w:rsidR="005E5692" w:rsidRPr="00E5114B" w:rsidRDefault="005E5692" w:rsidP="00DE5FDD">
      <w:pPr>
        <w:spacing w:line="240" w:lineRule="auto"/>
      </w:pPr>
      <w:r w:rsidRPr="00602F85">
        <w:rPr>
          <w:u w:val="single"/>
        </w:rPr>
        <w:t>REPTree</w:t>
      </w:r>
      <w:r>
        <w:rPr>
          <w:u w:val="single"/>
        </w:rPr>
        <w:t>:</w:t>
      </w:r>
      <w:r w:rsidRPr="003170AB">
        <w:t xml:space="preserve"> Reduces Error Pruning (REP) Tree Classifier is a fast decision tree </w:t>
      </w:r>
      <w:r w:rsidR="00BB5B89" w:rsidRPr="003170AB">
        <w:t>learning algorithm which is based on the principle of</w:t>
      </w:r>
      <w:r w:rsidRPr="003170AB">
        <w:t xml:space="preserve"> computing the information gain with entropy and minimizing </w:t>
      </w:r>
      <w:r w:rsidR="00BB5B89" w:rsidRPr="003170AB">
        <w:t>the error arising from variance</w:t>
      </w:r>
    </w:p>
    <w:p w14:paraId="593873B1" w14:textId="77777777" w:rsidR="005E5692" w:rsidRPr="00E5114B" w:rsidRDefault="005E5692" w:rsidP="00DE5FDD">
      <w:pPr>
        <w:spacing w:line="240" w:lineRule="auto"/>
      </w:pPr>
      <w:r w:rsidRPr="006322DD">
        <w:rPr>
          <w:u w:val="single"/>
        </w:rPr>
        <w:t>Gaussian process:</w:t>
      </w:r>
      <w:r>
        <w:t xml:space="preserve"> It</w:t>
      </w:r>
      <w:r w:rsidRPr="00F20478">
        <w:t xml:space="preserve"> </w:t>
      </w:r>
      <w:r>
        <w:t>utilizes</w:t>
      </w:r>
      <w:r w:rsidRPr="00F20478">
        <w:t xml:space="preserve"> a measure of the similarity between points (the kernel function) to predict the value for an unseen point from training data. The prediction is not just an estimate for that point, but also has uncertainty information</w:t>
      </w:r>
      <w:r>
        <w:t>.</w:t>
      </w:r>
    </w:p>
    <w:p w14:paraId="65BB209E" w14:textId="77777777" w:rsidR="005E5692" w:rsidRPr="00E5114B" w:rsidRDefault="005E5692" w:rsidP="00DE5FDD">
      <w:pPr>
        <w:spacing w:line="240" w:lineRule="auto"/>
      </w:pPr>
      <w:r w:rsidRPr="006322DD">
        <w:rPr>
          <w:u w:val="single"/>
        </w:rPr>
        <w:t>ZeroR:</w:t>
      </w:r>
      <w:r>
        <w:t xml:space="preserve"> ZeroR is a </w:t>
      </w:r>
      <w:r w:rsidRPr="00BA1531">
        <w:t xml:space="preserve">classification method </w:t>
      </w:r>
      <w:r>
        <w:t xml:space="preserve">for </w:t>
      </w:r>
      <w:r w:rsidRPr="00BA1531">
        <w:t>predict</w:t>
      </w:r>
      <w:r>
        <w:t>ing</w:t>
      </w:r>
      <w:r w:rsidRPr="00BA1531">
        <w:t xml:space="preserve"> the majority category (class)</w:t>
      </w:r>
      <w:r>
        <w:t xml:space="preserve"> by</w:t>
      </w:r>
      <w:r w:rsidRPr="00BA1531">
        <w:t xml:space="preserve"> </w:t>
      </w:r>
      <w:r>
        <w:t>only considering</w:t>
      </w:r>
      <w:r w:rsidRPr="00BA1531">
        <w:t xml:space="preserve"> the target</w:t>
      </w:r>
      <w:r>
        <w:t>,</w:t>
      </w:r>
      <w:r w:rsidRPr="00BA1531">
        <w:t xml:space="preserve"> </w:t>
      </w:r>
      <w:r>
        <w:t>while</w:t>
      </w:r>
      <w:r w:rsidRPr="00BA1531">
        <w:t xml:space="preserve"> ignor</w:t>
      </w:r>
      <w:r>
        <w:t>ing</w:t>
      </w:r>
      <w:r w:rsidRPr="00BA1531">
        <w:t xml:space="preserve"> all predictors</w:t>
      </w:r>
      <w:r>
        <w:t>. It is mainly used for benchmarking to compare other</w:t>
      </w:r>
      <w:r w:rsidRPr="00E9408E">
        <w:t xml:space="preserve"> classification methods.</w:t>
      </w:r>
    </w:p>
    <w:p w14:paraId="56DF4D00" w14:textId="77777777" w:rsidR="005E5692" w:rsidRPr="00E5114B" w:rsidRDefault="005E5692" w:rsidP="00DE5FDD">
      <w:pPr>
        <w:spacing w:line="240" w:lineRule="auto"/>
      </w:pPr>
      <w:r w:rsidRPr="000F4AA9">
        <w:rPr>
          <w:u w:val="single"/>
        </w:rPr>
        <w:t>Decision stump:</w:t>
      </w:r>
      <w:r>
        <w:t xml:space="preserve"> </w:t>
      </w:r>
      <w:r w:rsidRPr="00E857BE">
        <w:t xml:space="preserve">A decision stump is a </w:t>
      </w:r>
      <w:r>
        <w:t xml:space="preserve">simplified version of decision tree with only one internal node that can make </w:t>
      </w:r>
      <w:r w:rsidRPr="00A61DCF">
        <w:t>prediction based on the value of just a single input feature.</w:t>
      </w:r>
    </w:p>
    <w:p w14:paraId="4F99DFA7" w14:textId="77777777" w:rsidR="005E5692" w:rsidRPr="00E5114B" w:rsidRDefault="005E5692" w:rsidP="00DE5FDD">
      <w:pPr>
        <w:spacing w:line="240" w:lineRule="auto"/>
      </w:pPr>
      <w:r w:rsidRPr="000F4AA9">
        <w:rPr>
          <w:u w:val="single"/>
        </w:rPr>
        <w:t>Bagging:</w:t>
      </w:r>
      <w:r>
        <w:t xml:space="preserve"> Bootstrap aggregation (Bagging) is a simple but powerful ensemble method. It can be used to lower variance for algorithms that have high variance. </w:t>
      </w:r>
    </w:p>
    <w:p w14:paraId="5D25DDA9" w14:textId="77777777" w:rsidR="005E5692" w:rsidRPr="00E5114B" w:rsidRDefault="005E5692" w:rsidP="00DE5FDD">
      <w:pPr>
        <w:spacing w:line="240" w:lineRule="auto"/>
      </w:pPr>
      <w:r w:rsidRPr="000F4AA9">
        <w:rPr>
          <w:u w:val="single"/>
        </w:rPr>
        <w:t>Stacking:</w:t>
      </w:r>
      <w:r>
        <w:t xml:space="preserve"> </w:t>
      </w:r>
      <w:r w:rsidRPr="008778A6">
        <w:t>tacking is an</w:t>
      </w:r>
      <w:r>
        <w:t>other</w:t>
      </w:r>
      <w:r w:rsidRPr="008778A6">
        <w:t xml:space="preserve"> ensemble learning technique </w:t>
      </w:r>
      <w:r>
        <w:t>for</w:t>
      </w:r>
      <w:r w:rsidRPr="008778A6">
        <w:t xml:space="preserve"> combin</w:t>
      </w:r>
      <w:r>
        <w:t>ing</w:t>
      </w:r>
      <w:r w:rsidRPr="008778A6">
        <w:t xml:space="preserve"> multiple classification or regression models </w:t>
      </w:r>
      <w:r>
        <w:t>through</w:t>
      </w:r>
      <w:r w:rsidRPr="008778A6">
        <w:t xml:space="preserve"> a meta-classifier or a meta-regressor. The base level models are trained </w:t>
      </w:r>
      <w:r>
        <w:t>on the given</w:t>
      </w:r>
      <w:r w:rsidRPr="008778A6">
        <w:t xml:space="preserve"> training set</w:t>
      </w:r>
      <w:r>
        <w:t xml:space="preserve">. </w:t>
      </w:r>
      <w:r w:rsidRPr="008778A6">
        <w:t xml:space="preserve"> </w:t>
      </w:r>
      <w:r>
        <w:t xml:space="preserve">Afterwards, </w:t>
      </w:r>
      <w:r w:rsidRPr="008778A6">
        <w:t xml:space="preserve">the outputs of </w:t>
      </w:r>
      <w:r>
        <w:t>initial</w:t>
      </w:r>
      <w:r w:rsidRPr="008778A6">
        <w:t xml:space="preserve"> base level model</w:t>
      </w:r>
      <w:r>
        <w:t xml:space="preserve"> are taken</w:t>
      </w:r>
      <w:r w:rsidRPr="008778A6">
        <w:t xml:space="preserve"> as features</w:t>
      </w:r>
      <w:r>
        <w:t>,</w:t>
      </w:r>
      <w:r w:rsidRPr="008778A6">
        <w:t xml:space="preserve"> </w:t>
      </w:r>
      <w:r>
        <w:t xml:space="preserve">on which </w:t>
      </w:r>
      <w:r w:rsidRPr="008778A6">
        <w:t>the meta-model is</w:t>
      </w:r>
      <w:r>
        <w:t xml:space="preserve"> </w:t>
      </w:r>
      <w:r w:rsidRPr="008778A6">
        <w:t>trained.</w:t>
      </w:r>
    </w:p>
    <w:p w14:paraId="10B58DFD" w14:textId="77777777" w:rsidR="005E5692" w:rsidRPr="00E46156" w:rsidRDefault="005E5692" w:rsidP="00DE5FDD">
      <w:pPr>
        <w:spacing w:line="240" w:lineRule="auto"/>
      </w:pPr>
      <w:r w:rsidRPr="00E46156">
        <w:rPr>
          <w:u w:val="single"/>
        </w:rPr>
        <w:t>LWL:</w:t>
      </w:r>
      <w:r w:rsidRPr="00E46156">
        <w:t xml:space="preserve"> Locally Weighted Learning </w:t>
      </w:r>
      <w:r>
        <w:t xml:space="preserve">(LWL) </w:t>
      </w:r>
      <w:r w:rsidRPr="00E46156">
        <w:t>is a class of function approximation techniques, where a prediction is done by using an approximated local model around the current point of interest.</w:t>
      </w:r>
      <w:r>
        <w:t xml:space="preserve"> It can perform both classification and regression.</w:t>
      </w:r>
    </w:p>
    <w:p w14:paraId="2014E47A" w14:textId="77777777" w:rsidR="005E5692" w:rsidRPr="00E5114B" w:rsidRDefault="005E5692" w:rsidP="00DE5FDD">
      <w:pPr>
        <w:spacing w:line="240" w:lineRule="auto"/>
        <w:ind w:firstLine="720"/>
      </w:pPr>
    </w:p>
    <w:p w14:paraId="378BFF5A" w14:textId="77777777" w:rsidR="005B7CF7" w:rsidRPr="005B7CF7" w:rsidRDefault="005B7CF7" w:rsidP="00DE5FDD">
      <w:pPr>
        <w:spacing w:line="240" w:lineRule="auto"/>
        <w:rPr>
          <w:b/>
        </w:rPr>
      </w:pPr>
    </w:p>
    <w:p w14:paraId="238BDAAC" w14:textId="0CFBAB2C" w:rsidR="000B4117" w:rsidRDefault="00D50CE5" w:rsidP="00DE5FDD">
      <w:pPr>
        <w:spacing w:line="240" w:lineRule="auto"/>
        <w:rPr>
          <w:b/>
        </w:rPr>
      </w:pPr>
      <w:r w:rsidRPr="005B7CF7">
        <w:rPr>
          <w:b/>
        </w:rPr>
        <w:t>Methodology</w:t>
      </w:r>
      <w:r w:rsidR="000B4117" w:rsidRPr="005B7CF7">
        <w:rPr>
          <w:b/>
        </w:rPr>
        <w:t>, Mathematical description</w:t>
      </w:r>
    </w:p>
    <w:p w14:paraId="6373F305" w14:textId="6D08755A" w:rsidR="00B65796" w:rsidRPr="00DD6481" w:rsidRDefault="008938E6" w:rsidP="0074542E">
      <w:pPr>
        <w:spacing w:after="0" w:line="240" w:lineRule="auto"/>
        <w:rPr>
          <w:u w:val="single"/>
        </w:rPr>
      </w:pPr>
      <w:r w:rsidRPr="00DD6481">
        <w:rPr>
          <w:u w:val="single"/>
        </w:rPr>
        <w:t>Problem parameters</w:t>
      </w:r>
      <w:r w:rsidR="00B65796" w:rsidRPr="00DD6481">
        <w:rPr>
          <w:u w:val="single"/>
        </w:rPr>
        <w:t>:</w:t>
      </w:r>
    </w:p>
    <w:p w14:paraId="011D23B5" w14:textId="77777777" w:rsidR="00783D37" w:rsidRDefault="00783D37" w:rsidP="0074542E">
      <w:pPr>
        <w:spacing w:after="0" w:line="240" w:lineRule="auto"/>
      </w:pPr>
      <w:r>
        <w:lastRenderedPageBreak/>
        <w:t>Initial inventory: I</w:t>
      </w:r>
      <w:r w:rsidRPr="00DD6481">
        <w:rPr>
          <w:vertAlign w:val="subscript"/>
        </w:rPr>
        <w:t>0</w:t>
      </w:r>
    </w:p>
    <w:p w14:paraId="51FD62FF" w14:textId="77777777" w:rsidR="002164D6" w:rsidRDefault="00B65796" w:rsidP="0074542E">
      <w:pPr>
        <w:spacing w:after="0" w:line="240" w:lineRule="auto"/>
        <w:rPr>
          <w:vertAlign w:val="subscript"/>
        </w:rPr>
      </w:pPr>
      <w:r>
        <w:t>Inventory at the end of month t: I</w:t>
      </w:r>
      <w:r w:rsidRPr="00DD6481">
        <w:rPr>
          <w:vertAlign w:val="subscript"/>
        </w:rPr>
        <w:t xml:space="preserve">t </w:t>
      </w:r>
    </w:p>
    <w:p w14:paraId="71CD183C" w14:textId="43FC2124" w:rsidR="00B65796" w:rsidRDefault="002164D6" w:rsidP="0074542E">
      <w:pPr>
        <w:spacing w:after="0" w:line="240" w:lineRule="auto"/>
      </w:pPr>
      <w:r>
        <w:t>Forecasted demand for product in month t: FD</w:t>
      </w:r>
      <w:r w:rsidRPr="00DD6481">
        <w:rPr>
          <w:vertAlign w:val="subscript"/>
        </w:rPr>
        <w:t xml:space="preserve">t </w:t>
      </w:r>
      <w:r>
        <w:t xml:space="preserve">   </w:t>
      </w:r>
      <w:r w:rsidR="00B65796">
        <w:tab/>
      </w:r>
      <w:r w:rsidR="00B65796">
        <w:tab/>
      </w:r>
    </w:p>
    <w:p w14:paraId="0B5A533D" w14:textId="2DD7ED74" w:rsidR="006A257A" w:rsidRDefault="004D565A" w:rsidP="0074542E">
      <w:pPr>
        <w:spacing w:after="0" w:line="240" w:lineRule="auto"/>
      </w:pPr>
      <w:r>
        <w:t>Real d</w:t>
      </w:r>
      <w:r w:rsidR="006A257A">
        <w:t xml:space="preserve">emand for product in month t: </w:t>
      </w:r>
      <w:r>
        <w:t>R</w:t>
      </w:r>
      <w:r w:rsidR="006A257A">
        <w:t>D</w:t>
      </w:r>
      <w:r w:rsidR="006A257A" w:rsidRPr="00DD6481">
        <w:rPr>
          <w:vertAlign w:val="subscript"/>
        </w:rPr>
        <w:t xml:space="preserve">t </w:t>
      </w:r>
      <w:r w:rsidR="006A257A">
        <w:t xml:space="preserve">   </w:t>
      </w:r>
      <w:r w:rsidR="006A257A">
        <w:tab/>
      </w:r>
      <w:r w:rsidR="006A257A">
        <w:tab/>
      </w:r>
    </w:p>
    <w:p w14:paraId="3FB2BC33" w14:textId="0F1346B5" w:rsidR="006A257A" w:rsidRPr="003805E1" w:rsidRDefault="006A257A" w:rsidP="0074542E">
      <w:pPr>
        <w:spacing w:after="0" w:line="240" w:lineRule="auto"/>
        <w:rPr>
          <w:vertAlign w:val="subscript"/>
        </w:rPr>
      </w:pPr>
      <w:r>
        <w:t>Ordered quantity at month t: Q</w:t>
      </w:r>
      <w:r w:rsidR="003805E1">
        <w:t>O</w:t>
      </w:r>
      <w:r w:rsidR="003805E1">
        <w:rPr>
          <w:vertAlign w:val="subscript"/>
        </w:rPr>
        <w:t>t</w:t>
      </w:r>
    </w:p>
    <w:p w14:paraId="604A8918" w14:textId="41997954" w:rsidR="00B65796" w:rsidRDefault="00B65796" w:rsidP="0074542E">
      <w:pPr>
        <w:spacing w:after="0" w:line="240" w:lineRule="auto"/>
      </w:pPr>
      <w:r>
        <w:t xml:space="preserve">Holding cost/month/piece: </w:t>
      </w:r>
      <w:r w:rsidR="001E0E0E">
        <w:t>H</w:t>
      </w:r>
      <w:r>
        <w:t>C</w:t>
      </w:r>
      <w:r w:rsidRPr="0057714B">
        <w:rPr>
          <w:vertAlign w:val="subscript"/>
        </w:rPr>
        <w:t>1</w:t>
      </w:r>
      <w:r>
        <w:t xml:space="preserve"> (for inventory is up to I</w:t>
      </w:r>
      <w:r w:rsidRPr="00A5711E">
        <w:rPr>
          <w:vertAlign w:val="subscript"/>
        </w:rPr>
        <w:t>t1</w:t>
      </w:r>
      <w:r>
        <w:t>) = $ 1</w:t>
      </w:r>
    </w:p>
    <w:p w14:paraId="267A402D" w14:textId="37D07338" w:rsidR="00B65796" w:rsidRDefault="00B65796" w:rsidP="0074542E">
      <w:pPr>
        <w:spacing w:after="0" w:line="240" w:lineRule="auto"/>
      </w:pPr>
      <w:r>
        <w:t xml:space="preserve">       </w:t>
      </w:r>
      <w:r w:rsidR="00DD6481">
        <w:tab/>
      </w:r>
      <w:r w:rsidR="00DD6481">
        <w:tab/>
      </w:r>
      <w:r w:rsidR="00DD6481">
        <w:tab/>
        <w:t xml:space="preserve">       </w:t>
      </w:r>
      <w:r w:rsidR="001E0E0E">
        <w:t>H</w:t>
      </w:r>
      <w:r>
        <w:t>C</w:t>
      </w:r>
      <w:r w:rsidRPr="0057714B">
        <w:rPr>
          <w:vertAlign w:val="subscript"/>
        </w:rPr>
        <w:t>2</w:t>
      </w:r>
      <w:r>
        <w:t xml:space="preserve"> (for inventory beyond I</w:t>
      </w:r>
      <w:r w:rsidRPr="00A5711E">
        <w:rPr>
          <w:vertAlign w:val="subscript"/>
        </w:rPr>
        <w:t>t1</w:t>
      </w:r>
      <w:r>
        <w:t>) = $ 2</w:t>
      </w:r>
    </w:p>
    <w:p w14:paraId="125B4717" w14:textId="23B0557D" w:rsidR="007201E2" w:rsidRPr="003805E1" w:rsidRDefault="007201E2" w:rsidP="0074542E">
      <w:pPr>
        <w:spacing w:after="0" w:line="240" w:lineRule="auto"/>
        <w:rPr>
          <w:vertAlign w:val="subscript"/>
        </w:rPr>
      </w:pPr>
      <w:r>
        <w:t xml:space="preserve">Amount of backorder in month t: </w:t>
      </w:r>
      <w:r w:rsidR="00E36236">
        <w:t>Q</w:t>
      </w:r>
      <w:r w:rsidR="003805E1">
        <w:t>B</w:t>
      </w:r>
      <w:r w:rsidR="003805E1">
        <w:rPr>
          <w:vertAlign w:val="subscript"/>
        </w:rPr>
        <w:t>t</w:t>
      </w:r>
    </w:p>
    <w:p w14:paraId="3AFCCBC0" w14:textId="52E0EDCE" w:rsidR="00B65796" w:rsidRDefault="00B65796" w:rsidP="0074542E">
      <w:pPr>
        <w:spacing w:after="0" w:line="240" w:lineRule="auto"/>
      </w:pPr>
      <w:r>
        <w:t>Backorder cost/unit: B</w:t>
      </w:r>
      <w:r w:rsidR="001E0E0E">
        <w:t>C</w:t>
      </w:r>
      <w:r>
        <w:t xml:space="preserve"> = $ 3</w:t>
      </w:r>
    </w:p>
    <w:p w14:paraId="0C1D10B7" w14:textId="77777777" w:rsidR="00B65796" w:rsidRDefault="00B65796" w:rsidP="0074542E">
      <w:pPr>
        <w:spacing w:after="0" w:line="240" w:lineRule="auto"/>
      </w:pPr>
    </w:p>
    <w:p w14:paraId="5216F2E1" w14:textId="77777777" w:rsidR="00B65796" w:rsidRPr="0057714B" w:rsidRDefault="00B65796" w:rsidP="0074542E">
      <w:pPr>
        <w:spacing w:after="0" w:line="240" w:lineRule="auto"/>
        <w:rPr>
          <w:u w:val="single"/>
        </w:rPr>
      </w:pPr>
      <w:r w:rsidRPr="0057714B">
        <w:rPr>
          <w:u w:val="single"/>
        </w:rPr>
        <w:t>Decision variable:</w:t>
      </w:r>
    </w:p>
    <w:p w14:paraId="557076A2" w14:textId="77777777" w:rsidR="00B65796" w:rsidRDefault="00B65796" w:rsidP="0074542E">
      <w:pPr>
        <w:spacing w:after="0" w:line="240" w:lineRule="auto"/>
      </w:pPr>
      <w:r>
        <w:t>Ordered quantity at month t: Q</w:t>
      </w:r>
      <w:r w:rsidRPr="0057714B">
        <w:rPr>
          <w:vertAlign w:val="subscript"/>
        </w:rPr>
        <w:t>t</w:t>
      </w:r>
    </w:p>
    <w:p w14:paraId="5683F6F9" w14:textId="77777777" w:rsidR="00B65796" w:rsidRDefault="00B65796" w:rsidP="0074542E">
      <w:pPr>
        <w:spacing w:after="0" w:line="240" w:lineRule="auto"/>
      </w:pPr>
    </w:p>
    <w:p w14:paraId="1FA68B4C" w14:textId="77777777" w:rsidR="00B65796" w:rsidRPr="0057714B" w:rsidRDefault="00B65796" w:rsidP="0074542E">
      <w:pPr>
        <w:spacing w:after="0" w:line="240" w:lineRule="auto"/>
        <w:rPr>
          <w:u w:val="single"/>
        </w:rPr>
      </w:pPr>
      <w:r w:rsidRPr="0057714B">
        <w:rPr>
          <w:u w:val="single"/>
        </w:rPr>
        <w:t>Objective function:</w:t>
      </w:r>
    </w:p>
    <w:p w14:paraId="533A981B" w14:textId="77777777" w:rsidR="00B65796" w:rsidRDefault="00B65796" w:rsidP="0074542E">
      <w:pPr>
        <w:spacing w:after="0" w:line="240" w:lineRule="auto"/>
      </w:pPr>
      <w:r>
        <w:t>Minimize (holding cost + backorder cost)</w:t>
      </w:r>
    </w:p>
    <w:p w14:paraId="09EA382D" w14:textId="39B73785" w:rsidR="00B65796" w:rsidRPr="00CA23C2" w:rsidRDefault="00B65796" w:rsidP="0074542E">
      <w:pPr>
        <w:spacing w:after="0" w:line="240" w:lineRule="auto"/>
        <w:rPr>
          <w:i/>
        </w:rPr>
      </w:pPr>
      <w:r w:rsidRPr="00CA23C2">
        <w:rPr>
          <w:i/>
        </w:rPr>
        <w:t>min {</w:t>
      </w:r>
      <w:r w:rsidR="00274C56">
        <w:rPr>
          <w:i/>
        </w:rPr>
        <w:t>H</w:t>
      </w:r>
      <w:r w:rsidRPr="00CA23C2">
        <w:rPr>
          <w:i/>
        </w:rPr>
        <w:t>C</w:t>
      </w:r>
      <w:r w:rsidRPr="00CA23C2">
        <w:rPr>
          <w:i/>
          <w:vertAlign w:val="subscript"/>
        </w:rPr>
        <w:t>1</w:t>
      </w:r>
      <w:r w:rsidR="00274C56">
        <w:rPr>
          <w:i/>
          <w:vertAlign w:val="subscript"/>
        </w:rPr>
        <w:t xml:space="preserve"> </w:t>
      </w:r>
      <w:r w:rsidRPr="00CA23C2">
        <w:rPr>
          <w:i/>
        </w:rPr>
        <w:t>I</w:t>
      </w:r>
      <w:r w:rsidRPr="00CA23C2">
        <w:rPr>
          <w:i/>
          <w:vertAlign w:val="subscript"/>
        </w:rPr>
        <w:t>t</w:t>
      </w:r>
      <w:r w:rsidR="0057714B" w:rsidRPr="00CA23C2">
        <w:rPr>
          <w:i/>
          <w:vertAlign w:val="subscript"/>
        </w:rPr>
        <w:t>1</w:t>
      </w:r>
      <w:r w:rsidRPr="00CA23C2">
        <w:rPr>
          <w:i/>
        </w:rPr>
        <w:t xml:space="preserve"> + </w:t>
      </w:r>
      <w:r w:rsidR="00274C56">
        <w:rPr>
          <w:i/>
        </w:rPr>
        <w:t>H</w:t>
      </w:r>
      <w:r w:rsidRPr="00EB024D">
        <w:rPr>
          <w:i/>
        </w:rPr>
        <w:t>C</w:t>
      </w:r>
      <w:r w:rsidRPr="00EB024D">
        <w:rPr>
          <w:i/>
          <w:vertAlign w:val="subscript"/>
        </w:rPr>
        <w:t>2</w:t>
      </w:r>
      <w:r w:rsidR="00274C56">
        <w:rPr>
          <w:i/>
          <w:vertAlign w:val="subscript"/>
        </w:rPr>
        <w:t xml:space="preserve"> </w:t>
      </w:r>
      <w:r w:rsidRPr="00EB024D">
        <w:rPr>
          <w:i/>
        </w:rPr>
        <w:t>I</w:t>
      </w:r>
      <w:r w:rsidRPr="00EB024D">
        <w:rPr>
          <w:i/>
          <w:vertAlign w:val="subscript"/>
        </w:rPr>
        <w:t>t2</w:t>
      </w:r>
      <w:r w:rsidRPr="00EB024D">
        <w:rPr>
          <w:i/>
        </w:rPr>
        <w:t xml:space="preserve"> + </w:t>
      </w:r>
      <w:r w:rsidR="00EB024D" w:rsidRPr="00EB024D">
        <w:rPr>
          <w:i/>
        </w:rPr>
        <w:t>QB</w:t>
      </w:r>
      <w:r w:rsidR="00EB024D" w:rsidRPr="00EB024D">
        <w:rPr>
          <w:i/>
          <w:vertAlign w:val="subscript"/>
        </w:rPr>
        <w:t>t</w:t>
      </w:r>
      <w:r w:rsidR="00A5711E" w:rsidRPr="00EB024D">
        <w:rPr>
          <w:i/>
          <w:vertAlign w:val="subscript"/>
        </w:rPr>
        <w:t xml:space="preserve"> </w:t>
      </w:r>
      <w:r w:rsidR="00A5711E" w:rsidRPr="00EB024D">
        <w:rPr>
          <w:i/>
        </w:rPr>
        <w:t>BC</w:t>
      </w:r>
      <w:r w:rsidR="00CA23C2" w:rsidRPr="00EB024D">
        <w:rPr>
          <w:i/>
        </w:rPr>
        <w:t>}</w:t>
      </w:r>
      <w:r w:rsidRPr="00EB024D">
        <w:rPr>
          <w:i/>
        </w:rPr>
        <w:tab/>
      </w:r>
      <w:r w:rsidRPr="00CA23C2">
        <w:rPr>
          <w:i/>
        </w:rPr>
        <w:t xml:space="preserve">    </w:t>
      </w:r>
    </w:p>
    <w:p w14:paraId="41A13842" w14:textId="77777777" w:rsidR="00165C8B" w:rsidRDefault="00165C8B" w:rsidP="0074542E">
      <w:pPr>
        <w:spacing w:after="0" w:line="240" w:lineRule="auto"/>
      </w:pPr>
    </w:p>
    <w:p w14:paraId="364267B3" w14:textId="0454BB47" w:rsidR="00B65796" w:rsidRPr="00165C8B" w:rsidRDefault="00B65796" w:rsidP="0074542E">
      <w:pPr>
        <w:spacing w:after="0" w:line="240" w:lineRule="auto"/>
        <w:rPr>
          <w:u w:val="single"/>
        </w:rPr>
      </w:pPr>
      <w:r w:rsidRPr="00165C8B">
        <w:rPr>
          <w:u w:val="single"/>
        </w:rPr>
        <w:t>Constraints:</w:t>
      </w:r>
    </w:p>
    <w:p w14:paraId="539AC0A8" w14:textId="05C4E79F" w:rsidR="00CA23C2" w:rsidRPr="002759AE" w:rsidRDefault="00E644E8" w:rsidP="0074542E">
      <w:pPr>
        <w:spacing w:after="0" w:line="240" w:lineRule="auto"/>
      </w:pPr>
      <w:r>
        <w:t>I</w:t>
      </w:r>
      <w:r w:rsidRPr="00FC36E6">
        <w:rPr>
          <w:vertAlign w:val="subscript"/>
        </w:rPr>
        <w:t>t</w:t>
      </w:r>
      <w:r w:rsidR="009C5F40">
        <w:rPr>
          <w:vertAlign w:val="subscript"/>
        </w:rPr>
        <w:t>+</w:t>
      </w:r>
      <w:r w:rsidR="00423548">
        <w:rPr>
          <w:vertAlign w:val="subscript"/>
        </w:rPr>
        <w:t xml:space="preserve">1 </w:t>
      </w:r>
      <w:r w:rsidR="00423548">
        <w:t xml:space="preserve">= </w:t>
      </w:r>
      <w:r w:rsidR="00BE7030">
        <w:t>(Q</w:t>
      </w:r>
      <w:r w:rsidR="00B04D0A">
        <w:t>O</w:t>
      </w:r>
      <w:r w:rsidR="00BE7030" w:rsidRPr="00FC36E6">
        <w:rPr>
          <w:vertAlign w:val="subscript"/>
        </w:rPr>
        <w:t>t</w:t>
      </w:r>
      <w:r w:rsidR="000426D4">
        <w:rPr>
          <w:vertAlign w:val="subscript"/>
        </w:rPr>
        <w:t xml:space="preserve"> </w:t>
      </w:r>
      <w:r w:rsidR="00BE7030">
        <w:t>+ I</w:t>
      </w:r>
      <w:r w:rsidR="00BE7030" w:rsidRPr="00FC36E6">
        <w:rPr>
          <w:vertAlign w:val="subscript"/>
        </w:rPr>
        <w:t>t</w:t>
      </w:r>
      <w:r w:rsidR="00B16DA5">
        <w:t xml:space="preserve"> </w:t>
      </w:r>
      <w:r w:rsidR="00E07E39">
        <w:t>–</w:t>
      </w:r>
      <w:r w:rsidR="001039AD">
        <w:t xml:space="preserve"> Q</w:t>
      </w:r>
      <w:r w:rsidR="00B04D0A">
        <w:t>B</w:t>
      </w:r>
      <w:r w:rsidR="00B04D0A">
        <w:rPr>
          <w:vertAlign w:val="subscript"/>
        </w:rPr>
        <w:t>t</w:t>
      </w:r>
      <w:r w:rsidR="00E07E39">
        <w:rPr>
          <w:vertAlign w:val="subscript"/>
        </w:rPr>
        <w:t xml:space="preserve"> </w:t>
      </w:r>
      <w:r w:rsidR="00E07E39">
        <w:t>-</w:t>
      </w:r>
      <w:r w:rsidR="00B16DA5">
        <w:t xml:space="preserve"> </w:t>
      </w:r>
      <w:r w:rsidR="00AF5152">
        <w:t>R</w:t>
      </w:r>
      <w:r w:rsidR="00B16DA5">
        <w:t>D</w:t>
      </w:r>
      <w:r w:rsidR="00B16DA5" w:rsidRPr="00FC36E6">
        <w:rPr>
          <w:vertAlign w:val="subscript"/>
        </w:rPr>
        <w:t>t</w:t>
      </w:r>
      <w:r w:rsidR="00B16DA5">
        <w:rPr>
          <w:vertAlign w:val="subscript"/>
        </w:rPr>
        <w:t>+1</w:t>
      </w:r>
      <w:r w:rsidR="00BE7030">
        <w:t xml:space="preserve">) </w:t>
      </w:r>
      <w:r w:rsidR="00BE7030" w:rsidRPr="00BE7030">
        <w:rPr>
          <w:vertAlign w:val="subscript"/>
        </w:rPr>
        <w:t>+</w:t>
      </w:r>
      <w:r w:rsidR="006A62BE">
        <w:rPr>
          <w:vertAlign w:val="subscript"/>
        </w:rPr>
        <w:tab/>
      </w:r>
      <w:r w:rsidR="002759AE">
        <w:rPr>
          <w:vertAlign w:val="subscript"/>
        </w:rPr>
        <w:tab/>
      </w:r>
      <w:r w:rsidR="002759AE">
        <w:t>[where, X</w:t>
      </w:r>
      <w:r w:rsidR="002759AE">
        <w:rPr>
          <w:vertAlign w:val="subscript"/>
        </w:rPr>
        <w:t xml:space="preserve">+ </w:t>
      </w:r>
      <w:r w:rsidR="002759AE">
        <w:t>= max {0, X}]</w:t>
      </w:r>
    </w:p>
    <w:p w14:paraId="2BCB12BA" w14:textId="77777777" w:rsidR="00896FD4" w:rsidRDefault="00CE1099" w:rsidP="0074542E">
      <w:pPr>
        <w:spacing w:after="0" w:line="240" w:lineRule="auto"/>
      </w:pPr>
      <w:r>
        <w:t>QB</w:t>
      </w:r>
      <w:r>
        <w:rPr>
          <w:vertAlign w:val="subscript"/>
        </w:rPr>
        <w:t xml:space="preserve">t+1 </w:t>
      </w:r>
      <w:r>
        <w:t xml:space="preserve">= </w:t>
      </w:r>
      <w:r w:rsidR="00CA23C2">
        <w:t>(</w:t>
      </w:r>
      <w:r w:rsidR="00896FD4">
        <w:t>R</w:t>
      </w:r>
      <w:r w:rsidR="00CA23C2">
        <w:t>D</w:t>
      </w:r>
      <w:r w:rsidR="00CA23C2" w:rsidRPr="00FC36E6">
        <w:rPr>
          <w:vertAlign w:val="subscript"/>
        </w:rPr>
        <w:t>t</w:t>
      </w:r>
      <w:r w:rsidR="00837C58">
        <w:rPr>
          <w:vertAlign w:val="subscript"/>
        </w:rPr>
        <w:t>+1</w:t>
      </w:r>
      <w:r w:rsidR="00CA23C2" w:rsidRPr="00FC36E6">
        <w:rPr>
          <w:vertAlign w:val="subscript"/>
        </w:rPr>
        <w:t xml:space="preserve"> </w:t>
      </w:r>
      <w:r w:rsidR="00CA23C2">
        <w:t>– Q</w:t>
      </w:r>
      <w:r w:rsidR="00896FD4">
        <w:t>O</w:t>
      </w:r>
      <w:r w:rsidR="00CA23C2" w:rsidRPr="00FC36E6">
        <w:rPr>
          <w:vertAlign w:val="subscript"/>
        </w:rPr>
        <w:t xml:space="preserve">t </w:t>
      </w:r>
      <w:r w:rsidR="006E731D">
        <w:t>-</w:t>
      </w:r>
      <w:r w:rsidR="00CA23C2">
        <w:t xml:space="preserve"> I</w:t>
      </w:r>
      <w:r w:rsidR="00CA23C2" w:rsidRPr="00FC36E6">
        <w:rPr>
          <w:vertAlign w:val="subscript"/>
        </w:rPr>
        <w:t>t</w:t>
      </w:r>
      <w:r w:rsidR="00CA23C2">
        <w:t xml:space="preserve">)) </w:t>
      </w:r>
      <w:r w:rsidR="00CA23C2" w:rsidRPr="00896FD4">
        <w:rPr>
          <w:vertAlign w:val="subscript"/>
        </w:rPr>
        <w:t>+</w:t>
      </w:r>
    </w:p>
    <w:p w14:paraId="2C90FDB8" w14:textId="410C8EAC" w:rsidR="00B65796" w:rsidRDefault="00423FB4" w:rsidP="0074542E">
      <w:pPr>
        <w:spacing w:after="0" w:line="240" w:lineRule="auto"/>
      </w:pPr>
      <w:r>
        <w:t>QO</w:t>
      </w:r>
      <w:r>
        <w:rPr>
          <w:vertAlign w:val="subscript"/>
        </w:rPr>
        <w:t>t</w:t>
      </w:r>
      <w:r>
        <w:t xml:space="preserve"> = FD</w:t>
      </w:r>
      <w:r w:rsidR="00B9196D">
        <w:rPr>
          <w:vertAlign w:val="subscript"/>
        </w:rPr>
        <w:t xml:space="preserve">t+1 </w:t>
      </w:r>
      <w:r w:rsidR="00B9196D">
        <w:t>+ QB</w:t>
      </w:r>
      <w:r w:rsidR="00B9196D">
        <w:rPr>
          <w:vertAlign w:val="subscript"/>
        </w:rPr>
        <w:t xml:space="preserve">t </w:t>
      </w:r>
      <w:r w:rsidR="00002EC3">
        <w:t>- I</w:t>
      </w:r>
      <w:r w:rsidR="00002EC3">
        <w:rPr>
          <w:vertAlign w:val="subscript"/>
        </w:rPr>
        <w:t>t</w:t>
      </w:r>
      <w:r w:rsidR="00B65796">
        <w:tab/>
      </w:r>
    </w:p>
    <w:p w14:paraId="4102D456" w14:textId="77777777" w:rsidR="00B65796" w:rsidRDefault="00B65796" w:rsidP="0074542E">
      <w:pPr>
        <w:spacing w:after="0" w:line="240" w:lineRule="auto"/>
      </w:pPr>
      <w:r>
        <w:t>I</w:t>
      </w:r>
      <w:r w:rsidRPr="00FC36E6">
        <w:rPr>
          <w:vertAlign w:val="subscript"/>
        </w:rPr>
        <w:t>t</w:t>
      </w:r>
      <w:r>
        <w:t xml:space="preserve"> = I</w:t>
      </w:r>
      <w:r w:rsidRPr="00FC36E6">
        <w:rPr>
          <w:vertAlign w:val="subscript"/>
        </w:rPr>
        <w:t>t1</w:t>
      </w:r>
      <w:r>
        <w:t xml:space="preserve"> + I</w:t>
      </w:r>
      <w:r w:rsidRPr="00FC36E6">
        <w:rPr>
          <w:vertAlign w:val="subscript"/>
        </w:rPr>
        <w:t>t2</w:t>
      </w:r>
      <w:r>
        <w:t xml:space="preserve">  </w:t>
      </w:r>
    </w:p>
    <w:p w14:paraId="2498CC2C" w14:textId="77777777" w:rsidR="00B65796" w:rsidRDefault="00B65796" w:rsidP="0074542E">
      <w:pPr>
        <w:spacing w:after="0" w:line="240" w:lineRule="auto"/>
      </w:pPr>
      <w:r>
        <w:t>0 ≤ I</w:t>
      </w:r>
      <w:r w:rsidRPr="00FC36E6">
        <w:rPr>
          <w:vertAlign w:val="subscript"/>
        </w:rPr>
        <w:t>t1</w:t>
      </w:r>
      <w:r>
        <w:t xml:space="preserve"> ≤ 90</w:t>
      </w:r>
    </w:p>
    <w:p w14:paraId="14DD812A" w14:textId="7849B131" w:rsidR="00B65796" w:rsidRDefault="00B65796" w:rsidP="0074542E">
      <w:pPr>
        <w:spacing w:after="0" w:line="240" w:lineRule="auto"/>
      </w:pPr>
      <w:r>
        <w:t>I</w:t>
      </w:r>
      <w:r w:rsidRPr="00FC36E6">
        <w:rPr>
          <w:vertAlign w:val="subscript"/>
        </w:rPr>
        <w:t>t2</w:t>
      </w:r>
      <w:r>
        <w:t xml:space="preserve"> = (I</w:t>
      </w:r>
      <w:r w:rsidRPr="00FC36E6">
        <w:rPr>
          <w:vertAlign w:val="subscript"/>
        </w:rPr>
        <w:t>t</w:t>
      </w:r>
      <w:r>
        <w:t xml:space="preserve"> – 90) </w:t>
      </w:r>
      <w:r w:rsidRPr="005923E6">
        <w:rPr>
          <w:vertAlign w:val="subscript"/>
        </w:rPr>
        <w:t xml:space="preserve">+ </w:t>
      </w:r>
      <w:r>
        <w:t xml:space="preserve">       </w:t>
      </w:r>
    </w:p>
    <w:p w14:paraId="10B0DF2F" w14:textId="14CBD14D" w:rsidR="00B65796" w:rsidRDefault="00B65796" w:rsidP="0074542E">
      <w:pPr>
        <w:spacing w:after="0" w:line="240" w:lineRule="auto"/>
      </w:pPr>
      <w:r>
        <w:t>D</w:t>
      </w:r>
      <w:r w:rsidRPr="00FC36E6">
        <w:rPr>
          <w:vertAlign w:val="subscript"/>
        </w:rPr>
        <w:t>t</w:t>
      </w:r>
      <w:r>
        <w:t>, Q</w:t>
      </w:r>
      <w:r w:rsidRPr="00FC36E6">
        <w:rPr>
          <w:vertAlign w:val="subscript"/>
        </w:rPr>
        <w:t>t</w:t>
      </w:r>
      <w:r>
        <w:t xml:space="preserve">, </w:t>
      </w:r>
      <w:r w:rsidR="00C10327">
        <w:t>I</w:t>
      </w:r>
      <w:r w:rsidR="00C10327" w:rsidRPr="00FC36E6">
        <w:rPr>
          <w:vertAlign w:val="subscript"/>
        </w:rPr>
        <w:t>t</w:t>
      </w:r>
      <w:r w:rsidR="00C10327">
        <w:rPr>
          <w:vertAlign w:val="subscript"/>
        </w:rPr>
        <w:t>1</w:t>
      </w:r>
      <w:r w:rsidR="00CC3C23">
        <w:t>,</w:t>
      </w:r>
      <w:r w:rsidR="00C10327">
        <w:t xml:space="preserve"> I</w:t>
      </w:r>
      <w:r w:rsidR="00C10327" w:rsidRPr="00FC36E6">
        <w:rPr>
          <w:vertAlign w:val="subscript"/>
        </w:rPr>
        <w:t>t</w:t>
      </w:r>
      <w:r w:rsidR="00C10327">
        <w:rPr>
          <w:vertAlign w:val="subscript"/>
        </w:rPr>
        <w:t>2</w:t>
      </w:r>
      <w:r w:rsidR="00C10327">
        <w:t>,</w:t>
      </w:r>
      <w:r w:rsidR="00CC3C23">
        <w:t xml:space="preserve"> B</w:t>
      </w:r>
      <w:r w:rsidR="00CC3C23">
        <w:rPr>
          <w:vertAlign w:val="subscript"/>
        </w:rPr>
        <w:t>t</w:t>
      </w:r>
      <w:r>
        <w:t xml:space="preserve"> ≥ 0</w:t>
      </w:r>
    </w:p>
    <w:p w14:paraId="2DE27374" w14:textId="77777777" w:rsidR="00B65796" w:rsidRPr="005B7CF7" w:rsidRDefault="00B65796" w:rsidP="00DE5FDD">
      <w:pPr>
        <w:spacing w:line="240" w:lineRule="auto"/>
        <w:rPr>
          <w:b/>
        </w:rPr>
      </w:pPr>
    </w:p>
    <w:p w14:paraId="53077314" w14:textId="725DD351" w:rsidR="00BB5B89" w:rsidRDefault="00BB5B89" w:rsidP="00BB5B89">
      <w:r>
        <w:t>For estimating the monthly demand, Weka forecasting package</w:t>
      </w:r>
      <w:r w:rsidR="000B6E96">
        <w:rPr>
          <w:rStyle w:val="FootnoteReference"/>
        </w:rPr>
        <w:footnoteReference w:id="1"/>
      </w:r>
      <w:r>
        <w:t xml:space="preserve"> and AR</w:t>
      </w:r>
      <w:r w:rsidR="000B6E96">
        <w:t>MA</w:t>
      </w:r>
      <w:r w:rsidR="000B6E96">
        <w:rPr>
          <w:rStyle w:val="FootnoteReference"/>
        </w:rPr>
        <w:footnoteReference w:id="2"/>
      </w:r>
      <w:r>
        <w:t xml:space="preserve"> were used. </w:t>
      </w:r>
      <w:r>
        <w:t xml:space="preserve">By utilizing the source code of Weka package, a simulator is designed to call Weka functions on each month. </w:t>
      </w:r>
    </w:p>
    <w:p w14:paraId="795C785B" w14:textId="6084340A" w:rsidR="00C34E08" w:rsidRDefault="00BB5B89" w:rsidP="00A338B3">
      <w:r>
        <w:t xml:space="preserve">In order to get good estimations, on each month, the model is </w:t>
      </w:r>
      <w:r w:rsidR="007E34B5">
        <w:t>re</w:t>
      </w:r>
      <w:r>
        <w:t>trained and the demand for the next month is estimated. In the literature this is called Bayesian model</w:t>
      </w:r>
      <w:r w:rsidR="00A338B3">
        <w:t xml:space="preserve"> or Active learning</w:t>
      </w:r>
      <w:r>
        <w:t xml:space="preserve">. </w:t>
      </w:r>
      <w:r w:rsidR="000B6E96">
        <w:t xml:space="preserve">We tested several algorithms and procedures. </w:t>
      </w:r>
      <w:r>
        <w:t>The contribution of us on this process is that, o</w:t>
      </w:r>
      <w:r>
        <w:t>n each month all algorithms</w:t>
      </w:r>
      <w:r>
        <w:t xml:space="preserve"> output their estimations and t</w:t>
      </w:r>
      <w:r>
        <w:t>he performance of each algorithm is assessed by its performance on past months.</w:t>
      </w:r>
      <w:r w:rsidR="007E34B5">
        <w:t xml:space="preserve"> </w:t>
      </w:r>
      <w:r w:rsidR="00A338B3">
        <w:t>We call this procedure “Active Algorithm”.</w:t>
      </w:r>
      <w:r w:rsidR="008C449A">
        <w:t xml:space="preserve"> Similar to ensemble learners that do bootstrap sampling, here each learner can be the chosen algorithm in a specific time interval.</w:t>
      </w:r>
      <w:r w:rsidR="00A338B3">
        <w:t xml:space="preserve"> </w:t>
      </w:r>
      <w:r>
        <w:t>We hope that the winning algorithm</w:t>
      </w:r>
      <w:r w:rsidR="00645721">
        <w:t xml:space="preserve"> in time t</w:t>
      </w:r>
      <w:r>
        <w:t xml:space="preserve"> is going to outperform other algorithms for the incoming month</w:t>
      </w:r>
      <w:r w:rsidR="00645721">
        <w:t xml:space="preserve"> t+1</w:t>
      </w:r>
      <w:r>
        <w:t>.</w:t>
      </w:r>
      <w:r w:rsidR="00E910E2">
        <w:t xml:space="preserve"> </w:t>
      </w:r>
      <w:r w:rsidR="00E910E2">
        <w:rPr>
          <w:bCs/>
        </w:rPr>
        <w:t xml:space="preserve">The performance comparison of the algorithms is done by comparing the total cost calculated for each algorithm based on its estimations until now. If an algorithm fails by any means, its estimated demand will be the average of the estimations that it </w:t>
      </w:r>
      <w:r w:rsidR="00E910E2">
        <w:rPr>
          <w:bCs/>
        </w:rPr>
        <w:lastRenderedPageBreak/>
        <w:t>didn’t fail before.</w:t>
      </w:r>
      <w:r w:rsidR="00B0589D">
        <w:rPr>
          <w:bCs/>
        </w:rPr>
        <w:t xml:space="preserve"> The estimated demand is shifted by one sigma based on its confidence interval. This value is estimated by manually checking several values and checking.</w:t>
      </w:r>
    </w:p>
    <w:p w14:paraId="363163F5" w14:textId="2CEBF69C" w:rsidR="00C34E08" w:rsidRDefault="00C34E08" w:rsidP="00C34E08">
      <m:oMathPara>
        <m:oMath>
          <m:r>
            <w:rPr>
              <w:rFonts w:ascii="Cambria Math" w:hAnsi="Cambria Math"/>
            </w:rPr>
            <m:t>S=</m:t>
          </m:r>
          <m:d>
            <m:dPr>
              <m:begChr m:val="{"/>
              <m:endChr m:val="}"/>
              <m:ctrlPr>
                <w:rPr>
                  <w:rFonts w:ascii="Cambria Math" w:hAnsi="Cambria Math"/>
                  <w:i/>
                </w:rPr>
              </m:ctrlPr>
            </m:dPr>
            <m:e>
              <m:r>
                <w:rPr>
                  <w:rFonts w:ascii="Cambria Math" w:hAnsi="Cambria Math"/>
                </w:rPr>
                <m:t>algorithms</m:t>
              </m:r>
            </m:e>
          </m:d>
          <m:r>
            <w:rPr>
              <w:rFonts w:ascii="Cambria Math" w:hAnsi="Cambria Math"/>
            </w:rPr>
            <m:t>, t=time</m:t>
          </m:r>
        </m:oMath>
      </m:oMathPara>
    </w:p>
    <w:p w14:paraId="1495F581" w14:textId="613B9543" w:rsidR="00C34E08" w:rsidRPr="00C34E08" w:rsidRDefault="00C34E08" w:rsidP="00C34E08">
      <w:pPr>
        <w:rPr>
          <w:rFonts w:eastAsiaTheme="minorEastAsia"/>
        </w:rPr>
      </w:pPr>
      <m:oMathPara>
        <m:oMath>
          <m:sSub>
            <m:sSubPr>
              <m:ctrlPr>
                <w:rPr>
                  <w:rFonts w:ascii="Cambria Math" w:hAnsi="Cambria Math"/>
                  <w:i/>
                </w:rPr>
              </m:ctrlPr>
            </m:sSubPr>
            <m:e>
              <m:r>
                <w:rPr>
                  <w:rFonts w:ascii="Cambria Math" w:hAnsi="Cambria Math"/>
                </w:rPr>
                <m:t>Active algorithm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cost</m:t>
                  </m:r>
                </m:e>
                <m:sub>
                  <m:r>
                    <w:rPr>
                      <w:rFonts w:ascii="Cambria Math" w:hAnsi="Cambria Math"/>
                    </w:rPr>
                    <m:t>i,t</m:t>
                  </m:r>
                </m:sub>
              </m:sSub>
            </m:e>
          </m:d>
          <m:r>
            <w:rPr>
              <w:rFonts w:ascii="Cambria Math" w:hAnsi="Cambria Math"/>
            </w:rPr>
            <m:t>, i∈S</m:t>
          </m:r>
        </m:oMath>
      </m:oMathPara>
    </w:p>
    <w:p w14:paraId="0D5A3F46" w14:textId="06552DCF" w:rsidR="00C34E08" w:rsidRPr="00C34E08" w:rsidRDefault="00C34E08" w:rsidP="00CB4801">
      <w:pPr>
        <w:rPr>
          <w:rFonts w:eastAsiaTheme="minorEastAsia"/>
        </w:rPr>
      </w:pPr>
      <m:oMathPara>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cost</m:t>
              </m:r>
            </m:e>
            <m:sub>
              <m:r>
                <w:rPr>
                  <w:rFonts w:ascii="Cambria Math" w:eastAsiaTheme="minorEastAsia" w:hAnsi="Cambria Math"/>
                </w:rPr>
                <m:t>i,t</m:t>
              </m:r>
            </m:sub>
          </m:sSub>
          <m:r>
            <w:rPr>
              <w:rFonts w:ascii="Cambria Math" w:eastAsiaTheme="minorEastAsia" w:hAnsi="Cambria Math"/>
            </w:rPr>
            <m:t xml:space="preserve">=NaN or Null, </m:t>
          </m:r>
          <m:sSub>
            <m:sSubPr>
              <m:ctrlPr>
                <w:rPr>
                  <w:rFonts w:ascii="Cambria Math" w:eastAsiaTheme="minorEastAsia" w:hAnsi="Cambria Math"/>
                  <w:i/>
                </w:rPr>
              </m:ctrlPr>
            </m:sSubPr>
            <m:e>
              <m:r>
                <w:rPr>
                  <w:rFonts w:ascii="Cambria Math" w:eastAsiaTheme="minorEastAsia" w:hAnsi="Cambria Math"/>
                </w:rPr>
                <m:t>EstimatedDemand</m:t>
              </m:r>
            </m:e>
            <m:sub>
              <m:r>
                <w:rPr>
                  <w:rFonts w:ascii="Cambria Math" w:eastAsiaTheme="minorEastAsia" w:hAnsi="Cambria Math"/>
                </w:rPr>
                <m:t>i,t</m:t>
              </m:r>
            </m:sub>
          </m:sSub>
          <m:r>
            <w:rPr>
              <w:rFonts w:ascii="Cambria Math" w:eastAsiaTheme="minorEastAsia" w:hAnsi="Cambria Math"/>
            </w:rPr>
            <m:t>=Mean(</m:t>
          </m:r>
          <m:sSub>
            <m:sSubPr>
              <m:ctrlPr>
                <w:rPr>
                  <w:rFonts w:ascii="Cambria Math" w:eastAsiaTheme="minorEastAsia" w:hAnsi="Cambria Math"/>
                  <w:i/>
                </w:rPr>
              </m:ctrlPr>
            </m:sSubPr>
            <m:e>
              <m:r>
                <w:rPr>
                  <w:rFonts w:ascii="Cambria Math" w:eastAsiaTheme="minorEastAsia" w:hAnsi="Cambria Math"/>
                </w:rPr>
                <m:t>EstimatedDemand</m:t>
              </m:r>
            </m:e>
            <m:sub>
              <m:r>
                <w:rPr>
                  <w:rFonts w:ascii="Cambria Math" w:eastAsiaTheme="minorEastAsia" w:hAnsi="Cambria Math"/>
                </w:rPr>
                <m:t>i,</m:t>
              </m:r>
              <m:r>
                <w:rPr>
                  <w:rFonts w:ascii="Cambria Math" w:eastAsiaTheme="minorEastAsia" w:hAnsi="Cambria Math"/>
                </w:rPr>
                <m:t>0..</m:t>
              </m:r>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oMath>
      </m:oMathPara>
    </w:p>
    <w:p w14:paraId="424772DE" w14:textId="77777777" w:rsidR="0064111F" w:rsidRDefault="0064111F" w:rsidP="00BB5B89"/>
    <w:p w14:paraId="2CB07CE6" w14:textId="77777777" w:rsidR="0064111F" w:rsidRDefault="0064111F" w:rsidP="00BB5B89"/>
    <w:p w14:paraId="66DD23F5" w14:textId="77777777" w:rsidR="0064111F" w:rsidRDefault="0064111F" w:rsidP="00BB5B89"/>
    <w:p w14:paraId="7DB4FC3A" w14:textId="77777777" w:rsidR="0064111F" w:rsidRDefault="0064111F" w:rsidP="00BB5B89"/>
    <w:p w14:paraId="01334349" w14:textId="77777777" w:rsidR="0064111F" w:rsidRDefault="0064111F" w:rsidP="00BB5B89"/>
    <w:p w14:paraId="39EE8E9D" w14:textId="77777777" w:rsidR="0064111F" w:rsidRDefault="0064111F" w:rsidP="00BB5B89"/>
    <w:p w14:paraId="2A927F4A" w14:textId="26A8EF3C" w:rsidR="00BB5B89" w:rsidRDefault="00BB5B89" w:rsidP="00BB5B89">
      <w:r>
        <w:t>The process can be summarized in the figure below.</w:t>
      </w:r>
    </w:p>
    <w:p w14:paraId="0338CB3C" w14:textId="77777777" w:rsidR="0064111F" w:rsidRDefault="00816669" w:rsidP="0064111F">
      <w:pPr>
        <w:rPr>
          <w:bCs/>
        </w:rPr>
      </w:pPr>
      <w:r>
        <w:rPr>
          <w:noProof/>
        </w:rPr>
        <w:drawing>
          <wp:inline distT="0" distB="0" distL="0" distR="0" wp14:anchorId="639B957E" wp14:editId="1CFCA838">
            <wp:extent cx="5943600" cy="2138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8680"/>
                    </a:xfrm>
                    <a:prstGeom prst="rect">
                      <a:avLst/>
                    </a:prstGeom>
                  </pic:spPr>
                </pic:pic>
              </a:graphicData>
            </a:graphic>
          </wp:inline>
        </w:drawing>
      </w:r>
    </w:p>
    <w:p w14:paraId="7F30C3DD" w14:textId="6BAA66DB" w:rsidR="00781B81" w:rsidRDefault="00781B81" w:rsidP="0064111F">
      <w:pPr>
        <w:rPr>
          <w:bCs/>
        </w:rPr>
      </w:pPr>
      <w:r>
        <w:rPr>
          <w:bCs/>
        </w:rPr>
        <w:t>The algorithms can be listed in the following table.</w:t>
      </w:r>
    </w:p>
    <w:tbl>
      <w:tblPr>
        <w:tblStyle w:val="TableGrid"/>
        <w:tblW w:w="9535" w:type="dxa"/>
        <w:tblLook w:val="04A0" w:firstRow="1" w:lastRow="0" w:firstColumn="1" w:lastColumn="0" w:noHBand="0" w:noVBand="1"/>
      </w:tblPr>
      <w:tblGrid>
        <w:gridCol w:w="2425"/>
        <w:gridCol w:w="7110"/>
      </w:tblGrid>
      <w:tr w:rsidR="00D60889" w14:paraId="56D0B5CD" w14:textId="77777777" w:rsidTr="009D439B">
        <w:tc>
          <w:tcPr>
            <w:tcW w:w="2425" w:type="dxa"/>
          </w:tcPr>
          <w:p w14:paraId="0FDE48E9" w14:textId="77777777" w:rsidR="00D60889" w:rsidRPr="00472B27" w:rsidRDefault="00D60889" w:rsidP="009D439B">
            <w:pPr>
              <w:rPr>
                <w:b/>
                <w:bCs/>
                <w:sz w:val="24"/>
                <w:szCs w:val="24"/>
              </w:rPr>
            </w:pPr>
            <w:r w:rsidRPr="00472B27">
              <w:rPr>
                <w:b/>
                <w:bCs/>
                <w:sz w:val="24"/>
                <w:szCs w:val="24"/>
              </w:rPr>
              <w:t>Name</w:t>
            </w:r>
          </w:p>
        </w:tc>
        <w:tc>
          <w:tcPr>
            <w:tcW w:w="7110" w:type="dxa"/>
          </w:tcPr>
          <w:p w14:paraId="5D9FCEE3" w14:textId="77777777" w:rsidR="00D60889" w:rsidRPr="00472B27" w:rsidRDefault="00D60889" w:rsidP="009D439B">
            <w:pPr>
              <w:rPr>
                <w:b/>
                <w:bCs/>
                <w:sz w:val="24"/>
                <w:szCs w:val="24"/>
              </w:rPr>
            </w:pPr>
            <w:r w:rsidRPr="00472B27">
              <w:rPr>
                <w:b/>
                <w:bCs/>
                <w:sz w:val="24"/>
                <w:szCs w:val="24"/>
              </w:rPr>
              <w:t>Description</w:t>
            </w:r>
          </w:p>
        </w:tc>
      </w:tr>
      <w:tr w:rsidR="00D60889" w14:paraId="1B5DF52E" w14:textId="77777777" w:rsidTr="009D439B">
        <w:tc>
          <w:tcPr>
            <w:tcW w:w="2425" w:type="dxa"/>
          </w:tcPr>
          <w:p w14:paraId="1FDB636C" w14:textId="77777777" w:rsidR="00D60889" w:rsidRDefault="00D60889" w:rsidP="009D439B">
            <w:r>
              <w:t>ARIMA</w:t>
            </w:r>
          </w:p>
        </w:tc>
        <w:tc>
          <w:tcPr>
            <w:tcW w:w="7110" w:type="dxa"/>
          </w:tcPr>
          <w:p w14:paraId="3E81F9EE" w14:textId="77777777" w:rsidR="00D60889" w:rsidRDefault="00D60889" w:rsidP="009D439B">
            <w:r w:rsidRPr="00535660">
              <w:t>Autoregressive integrated moving average</w:t>
            </w:r>
          </w:p>
        </w:tc>
      </w:tr>
      <w:tr w:rsidR="00D60889" w14:paraId="2AD9071A" w14:textId="77777777" w:rsidTr="009D439B">
        <w:tc>
          <w:tcPr>
            <w:tcW w:w="2425" w:type="dxa"/>
          </w:tcPr>
          <w:p w14:paraId="7E93B7C1" w14:textId="77777777" w:rsidR="00D60889" w:rsidRDefault="00D60889" w:rsidP="009D439B">
            <w:r>
              <w:t>GP</w:t>
            </w:r>
          </w:p>
        </w:tc>
        <w:tc>
          <w:tcPr>
            <w:tcW w:w="7110" w:type="dxa"/>
          </w:tcPr>
          <w:p w14:paraId="03FD6359" w14:textId="77777777" w:rsidR="00D60889" w:rsidRDefault="00D60889" w:rsidP="009D439B">
            <w:r>
              <w:t>Gaussian process</w:t>
            </w:r>
          </w:p>
        </w:tc>
      </w:tr>
      <w:tr w:rsidR="00D60889" w14:paraId="28B348AD" w14:textId="77777777" w:rsidTr="009D439B">
        <w:tc>
          <w:tcPr>
            <w:tcW w:w="2425" w:type="dxa"/>
          </w:tcPr>
          <w:p w14:paraId="62F24C02" w14:textId="77777777" w:rsidR="00D60889" w:rsidRDefault="00D60889" w:rsidP="009D439B">
            <w:r>
              <w:t>LR</w:t>
            </w:r>
          </w:p>
        </w:tc>
        <w:tc>
          <w:tcPr>
            <w:tcW w:w="7110" w:type="dxa"/>
          </w:tcPr>
          <w:p w14:paraId="045AC139" w14:textId="77777777" w:rsidR="00D60889" w:rsidRDefault="00D60889" w:rsidP="009D439B">
            <w:r>
              <w:t>Linear regression</w:t>
            </w:r>
          </w:p>
        </w:tc>
      </w:tr>
      <w:tr w:rsidR="00D60889" w14:paraId="6E06596F" w14:textId="77777777" w:rsidTr="009D439B">
        <w:tc>
          <w:tcPr>
            <w:tcW w:w="2425" w:type="dxa"/>
          </w:tcPr>
          <w:p w14:paraId="00F7EBB2" w14:textId="77777777" w:rsidR="00D60889" w:rsidRDefault="00D60889" w:rsidP="009D439B">
            <w:r>
              <w:t>SMOreg</w:t>
            </w:r>
          </w:p>
        </w:tc>
        <w:tc>
          <w:tcPr>
            <w:tcW w:w="7110" w:type="dxa"/>
          </w:tcPr>
          <w:p w14:paraId="4219ACC8" w14:textId="77777777" w:rsidR="00D60889" w:rsidRDefault="00D60889" w:rsidP="009D439B">
            <w:r w:rsidRPr="00D93671">
              <w:t xml:space="preserve">Sequential minimal optimization </w:t>
            </w:r>
            <w:r>
              <w:t>regression</w:t>
            </w:r>
          </w:p>
        </w:tc>
      </w:tr>
      <w:tr w:rsidR="00D60889" w14:paraId="59EAE2D3" w14:textId="77777777" w:rsidTr="009D439B">
        <w:tc>
          <w:tcPr>
            <w:tcW w:w="2425" w:type="dxa"/>
          </w:tcPr>
          <w:p w14:paraId="04A1E865" w14:textId="77777777" w:rsidR="00D60889" w:rsidRDefault="00D60889" w:rsidP="009D439B">
            <w:r>
              <w:t>IBk D</w:t>
            </w:r>
          </w:p>
        </w:tc>
        <w:tc>
          <w:tcPr>
            <w:tcW w:w="7110" w:type="dxa"/>
          </w:tcPr>
          <w:p w14:paraId="525D21EA" w14:textId="77777777" w:rsidR="00D60889" w:rsidRDefault="00D60889" w:rsidP="009D439B">
            <w:r>
              <w:t>K-nearest neighbor on discretized space</w:t>
            </w:r>
          </w:p>
        </w:tc>
      </w:tr>
      <w:tr w:rsidR="00D60889" w14:paraId="03C74D42" w14:textId="77777777" w:rsidTr="009D439B">
        <w:tc>
          <w:tcPr>
            <w:tcW w:w="2425" w:type="dxa"/>
          </w:tcPr>
          <w:p w14:paraId="230CAA2C" w14:textId="77777777" w:rsidR="00D60889" w:rsidRDefault="00D60889" w:rsidP="009D439B">
            <w:r>
              <w:t>LWL</w:t>
            </w:r>
          </w:p>
        </w:tc>
        <w:tc>
          <w:tcPr>
            <w:tcW w:w="7110" w:type="dxa"/>
          </w:tcPr>
          <w:p w14:paraId="37E91494" w14:textId="77777777" w:rsidR="00D60889" w:rsidRDefault="00D60889" w:rsidP="009D439B">
            <w:r w:rsidRPr="00E46156">
              <w:t>Locally Weighted Learning</w:t>
            </w:r>
          </w:p>
        </w:tc>
      </w:tr>
      <w:tr w:rsidR="00D60889" w14:paraId="7972B216" w14:textId="77777777" w:rsidTr="009D439B">
        <w:tc>
          <w:tcPr>
            <w:tcW w:w="2425" w:type="dxa"/>
          </w:tcPr>
          <w:p w14:paraId="0FEB8823" w14:textId="77777777" w:rsidR="00D60889" w:rsidRDefault="00D60889" w:rsidP="009D439B">
            <w:r>
              <w:t>AR</w:t>
            </w:r>
          </w:p>
        </w:tc>
        <w:tc>
          <w:tcPr>
            <w:tcW w:w="7110" w:type="dxa"/>
          </w:tcPr>
          <w:p w14:paraId="59D2722B" w14:textId="77777777" w:rsidR="00D60889" w:rsidRDefault="00D60889" w:rsidP="009D439B">
            <w:r w:rsidRPr="00535660">
              <w:t>Additive</w:t>
            </w:r>
            <w:r>
              <w:t xml:space="preserve"> r</w:t>
            </w:r>
            <w:r w:rsidRPr="00535660">
              <w:t>egression</w:t>
            </w:r>
          </w:p>
        </w:tc>
      </w:tr>
      <w:tr w:rsidR="00D60889" w14:paraId="5709BDA6" w14:textId="77777777" w:rsidTr="009D439B">
        <w:tc>
          <w:tcPr>
            <w:tcW w:w="2425" w:type="dxa"/>
          </w:tcPr>
          <w:p w14:paraId="4026E75C" w14:textId="77777777" w:rsidR="00D60889" w:rsidRDefault="00D60889" w:rsidP="009D439B">
            <w:r w:rsidRPr="00535660">
              <w:t>Bagging+</w:t>
            </w:r>
            <w:r>
              <w:t>BN</w:t>
            </w:r>
            <w:r w:rsidRPr="00535660">
              <w:t xml:space="preserve"> D</w:t>
            </w:r>
          </w:p>
        </w:tc>
        <w:tc>
          <w:tcPr>
            <w:tcW w:w="7110" w:type="dxa"/>
          </w:tcPr>
          <w:p w14:paraId="2F868785" w14:textId="77777777" w:rsidR="00D60889" w:rsidRDefault="00D60889" w:rsidP="009D439B">
            <w:r>
              <w:t>Bagging on Bayesian net on discretized space</w:t>
            </w:r>
          </w:p>
        </w:tc>
      </w:tr>
      <w:tr w:rsidR="00D60889" w14:paraId="6DBFB12F" w14:textId="77777777" w:rsidTr="009D439B">
        <w:tc>
          <w:tcPr>
            <w:tcW w:w="2425" w:type="dxa"/>
          </w:tcPr>
          <w:p w14:paraId="2BBD7C52" w14:textId="77777777" w:rsidR="00D60889" w:rsidRPr="00535660" w:rsidRDefault="00D60889" w:rsidP="009D439B">
            <w:r w:rsidRPr="00535660">
              <w:t>Bagging+</w:t>
            </w:r>
            <w:r>
              <w:t>GP</w:t>
            </w:r>
          </w:p>
        </w:tc>
        <w:tc>
          <w:tcPr>
            <w:tcW w:w="7110" w:type="dxa"/>
          </w:tcPr>
          <w:p w14:paraId="1F5728A9" w14:textId="77777777" w:rsidR="00D60889" w:rsidRDefault="00D60889" w:rsidP="009D439B">
            <w:r>
              <w:t>Bagging on Gaussian process</w:t>
            </w:r>
          </w:p>
        </w:tc>
      </w:tr>
      <w:tr w:rsidR="00D60889" w14:paraId="3EDDBAE6" w14:textId="77777777" w:rsidTr="009D439B">
        <w:tc>
          <w:tcPr>
            <w:tcW w:w="2425" w:type="dxa"/>
          </w:tcPr>
          <w:p w14:paraId="6DFD5773" w14:textId="77777777" w:rsidR="00D60889" w:rsidRPr="00535660" w:rsidRDefault="00D60889" w:rsidP="009D439B">
            <w:r w:rsidRPr="00535660">
              <w:t>Bagging+</w:t>
            </w:r>
            <w:r>
              <w:t>LR</w:t>
            </w:r>
          </w:p>
        </w:tc>
        <w:tc>
          <w:tcPr>
            <w:tcW w:w="7110" w:type="dxa"/>
          </w:tcPr>
          <w:p w14:paraId="2B10CEE4" w14:textId="77777777" w:rsidR="00D60889" w:rsidRDefault="00D60889" w:rsidP="009D439B">
            <w:r>
              <w:t>Bagging on linear r</w:t>
            </w:r>
            <w:r w:rsidRPr="00535660">
              <w:t>egression</w:t>
            </w:r>
          </w:p>
        </w:tc>
      </w:tr>
      <w:tr w:rsidR="00D60889" w14:paraId="2BE442F8" w14:textId="77777777" w:rsidTr="009D439B">
        <w:tc>
          <w:tcPr>
            <w:tcW w:w="2425" w:type="dxa"/>
          </w:tcPr>
          <w:p w14:paraId="5B57DAA0" w14:textId="77777777" w:rsidR="00D60889" w:rsidRPr="00535660" w:rsidRDefault="00D60889" w:rsidP="009D439B">
            <w:r w:rsidRPr="00535660">
              <w:lastRenderedPageBreak/>
              <w:t>Bagging+</w:t>
            </w:r>
            <w:r>
              <w:t>MP</w:t>
            </w:r>
          </w:p>
        </w:tc>
        <w:tc>
          <w:tcPr>
            <w:tcW w:w="7110" w:type="dxa"/>
          </w:tcPr>
          <w:p w14:paraId="546B1A7E" w14:textId="77777777" w:rsidR="00D60889" w:rsidRDefault="00D60889" w:rsidP="009D439B">
            <w:r>
              <w:t>Bagging on m</w:t>
            </w:r>
            <w:r w:rsidRPr="00535660">
              <w:t>ultilayer</w:t>
            </w:r>
            <w:r>
              <w:t xml:space="preserve"> p</w:t>
            </w:r>
            <w:r w:rsidRPr="00535660">
              <w:t>erceptron</w:t>
            </w:r>
          </w:p>
        </w:tc>
      </w:tr>
      <w:tr w:rsidR="00D60889" w14:paraId="15A1119C" w14:textId="77777777" w:rsidTr="009D439B">
        <w:tc>
          <w:tcPr>
            <w:tcW w:w="2425" w:type="dxa"/>
          </w:tcPr>
          <w:p w14:paraId="6EE9ECD9" w14:textId="77777777" w:rsidR="00D60889" w:rsidRPr="00535660" w:rsidRDefault="00D60889" w:rsidP="009D439B">
            <w:r>
              <w:t>Bagging+AdBoost</w:t>
            </w:r>
            <w:r w:rsidRPr="00535660">
              <w:t>(</w:t>
            </w:r>
            <w:r>
              <w:t>DS</w:t>
            </w:r>
            <w:r w:rsidRPr="00535660">
              <w:t>) D</w:t>
            </w:r>
          </w:p>
        </w:tc>
        <w:tc>
          <w:tcPr>
            <w:tcW w:w="7110" w:type="dxa"/>
          </w:tcPr>
          <w:p w14:paraId="1F3028FC" w14:textId="77777777" w:rsidR="00D60889" w:rsidRDefault="00D60889" w:rsidP="009D439B">
            <w:r>
              <w:t xml:space="preserve">Bagging on </w:t>
            </w:r>
            <w:r w:rsidRPr="00535660">
              <w:t>AdaBoos</w:t>
            </w:r>
            <w:r>
              <w:t>tM1 with Decision stump on discretized space</w:t>
            </w:r>
          </w:p>
        </w:tc>
      </w:tr>
      <w:tr w:rsidR="00D60889" w14:paraId="356E9901" w14:textId="77777777" w:rsidTr="009D439B">
        <w:tc>
          <w:tcPr>
            <w:tcW w:w="2425" w:type="dxa"/>
          </w:tcPr>
          <w:p w14:paraId="5F2D3AC7" w14:textId="77777777" w:rsidR="00D60889" w:rsidRDefault="00D60889" w:rsidP="009D439B">
            <w:r w:rsidRPr="00535660">
              <w:t>Bagging+</w:t>
            </w:r>
            <w:r>
              <w:t>LB</w:t>
            </w:r>
            <w:r w:rsidRPr="00535660">
              <w:t>(</w:t>
            </w:r>
            <w:r>
              <w:t>DS</w:t>
            </w:r>
            <w:r w:rsidRPr="00535660">
              <w:t>) D</w:t>
            </w:r>
          </w:p>
        </w:tc>
        <w:tc>
          <w:tcPr>
            <w:tcW w:w="7110" w:type="dxa"/>
          </w:tcPr>
          <w:p w14:paraId="6534CB78" w14:textId="77777777" w:rsidR="00D60889" w:rsidRDefault="00D60889" w:rsidP="009D439B">
            <w:r>
              <w:t xml:space="preserve">Bagging on </w:t>
            </w:r>
            <w:r w:rsidRPr="00535660">
              <w:t>Logit</w:t>
            </w:r>
            <w:r>
              <w:t xml:space="preserve"> Boost with </w:t>
            </w:r>
            <w:r w:rsidRPr="00535660">
              <w:t>Decision stump</w:t>
            </w:r>
            <w:r>
              <w:t xml:space="preserve"> on discretized space</w:t>
            </w:r>
          </w:p>
        </w:tc>
      </w:tr>
      <w:tr w:rsidR="00D60889" w14:paraId="19F8F64A" w14:textId="77777777" w:rsidTr="009D439B">
        <w:tc>
          <w:tcPr>
            <w:tcW w:w="2425" w:type="dxa"/>
          </w:tcPr>
          <w:p w14:paraId="6EF0901B" w14:textId="77777777" w:rsidR="00D60889" w:rsidRPr="00535660" w:rsidRDefault="00D60889" w:rsidP="009D439B">
            <w:r w:rsidRPr="00535660">
              <w:t>Bagging+JRip D</w:t>
            </w:r>
          </w:p>
        </w:tc>
        <w:tc>
          <w:tcPr>
            <w:tcW w:w="7110" w:type="dxa"/>
          </w:tcPr>
          <w:p w14:paraId="1DD5465C" w14:textId="77777777" w:rsidR="00D60889" w:rsidRDefault="00D60889" w:rsidP="009D439B">
            <w:r>
              <w:t>Bagging on fast effective rule induction</w:t>
            </w:r>
            <w:r w:rsidRPr="00535660">
              <w:t xml:space="preserve"> </w:t>
            </w:r>
            <w:r>
              <w:t>on discretized space</w:t>
            </w:r>
          </w:p>
        </w:tc>
      </w:tr>
      <w:tr w:rsidR="00D60889" w14:paraId="286F20FD" w14:textId="77777777" w:rsidTr="009D439B">
        <w:tc>
          <w:tcPr>
            <w:tcW w:w="2425" w:type="dxa"/>
          </w:tcPr>
          <w:p w14:paraId="7F0D3791" w14:textId="77777777" w:rsidR="00D60889" w:rsidRPr="00535660" w:rsidRDefault="00D60889" w:rsidP="009D439B">
            <w:r w:rsidRPr="00535660">
              <w:t>Bagging+OneR D</w:t>
            </w:r>
          </w:p>
        </w:tc>
        <w:tc>
          <w:tcPr>
            <w:tcW w:w="7110" w:type="dxa"/>
          </w:tcPr>
          <w:p w14:paraId="3919A8D7" w14:textId="77777777" w:rsidR="00D60889" w:rsidRDefault="00D60889" w:rsidP="009D439B">
            <w:r>
              <w:t>Bagging on 1R (minimum error attribute for prediction) on discretized space</w:t>
            </w:r>
          </w:p>
        </w:tc>
      </w:tr>
      <w:tr w:rsidR="00D60889" w14:paraId="5D194063" w14:textId="77777777" w:rsidTr="009D439B">
        <w:tc>
          <w:tcPr>
            <w:tcW w:w="2425" w:type="dxa"/>
          </w:tcPr>
          <w:p w14:paraId="4A515E6E" w14:textId="77777777" w:rsidR="00D60889" w:rsidRPr="00535660" w:rsidRDefault="00D60889" w:rsidP="009D439B">
            <w:r w:rsidRPr="00DC0407">
              <w:t>Bagging+PART D</w:t>
            </w:r>
          </w:p>
        </w:tc>
        <w:tc>
          <w:tcPr>
            <w:tcW w:w="7110" w:type="dxa"/>
          </w:tcPr>
          <w:p w14:paraId="2EA0779B" w14:textId="77777777" w:rsidR="00D60889" w:rsidRDefault="00D60889" w:rsidP="009D439B">
            <w:r>
              <w:t>Bagging on PART (partial C4.5 decision tree) on discretized space</w:t>
            </w:r>
          </w:p>
        </w:tc>
      </w:tr>
      <w:tr w:rsidR="00D60889" w14:paraId="6819BF65" w14:textId="77777777" w:rsidTr="009D439B">
        <w:tc>
          <w:tcPr>
            <w:tcW w:w="2425" w:type="dxa"/>
          </w:tcPr>
          <w:p w14:paraId="2CC7EFF5" w14:textId="77777777" w:rsidR="00D60889" w:rsidRPr="00DC0407" w:rsidRDefault="00D60889" w:rsidP="009D439B">
            <w:r w:rsidRPr="00DC0407">
              <w:t>R</w:t>
            </w:r>
            <w:r>
              <w:t>C</w:t>
            </w:r>
            <w:r w:rsidRPr="00DC0407">
              <w:t>+R</w:t>
            </w:r>
            <w:r>
              <w:t>T</w:t>
            </w:r>
          </w:p>
        </w:tc>
        <w:tc>
          <w:tcPr>
            <w:tcW w:w="7110" w:type="dxa"/>
          </w:tcPr>
          <w:p w14:paraId="0D4D4341" w14:textId="77777777" w:rsidR="00D60889" w:rsidRDefault="00D60889" w:rsidP="009D439B">
            <w:r>
              <w:t>Random committee on r</w:t>
            </w:r>
            <w:r w:rsidRPr="00DC0407">
              <w:t>andom</w:t>
            </w:r>
            <w:r>
              <w:t xml:space="preserve"> t</w:t>
            </w:r>
            <w:r w:rsidRPr="00DC0407">
              <w:t>ree</w:t>
            </w:r>
          </w:p>
        </w:tc>
      </w:tr>
      <w:tr w:rsidR="00D60889" w14:paraId="0360C488" w14:textId="77777777" w:rsidTr="009D439B">
        <w:tc>
          <w:tcPr>
            <w:tcW w:w="2425" w:type="dxa"/>
          </w:tcPr>
          <w:p w14:paraId="3ED07B08" w14:textId="77777777" w:rsidR="00D60889" w:rsidRPr="00DC0407" w:rsidRDefault="00D60889" w:rsidP="009D439B">
            <w:r>
              <w:t>RC+GP</w:t>
            </w:r>
          </w:p>
        </w:tc>
        <w:tc>
          <w:tcPr>
            <w:tcW w:w="7110" w:type="dxa"/>
          </w:tcPr>
          <w:p w14:paraId="5F0CA69D" w14:textId="77777777" w:rsidR="00D60889" w:rsidRDefault="00D60889" w:rsidP="009D439B">
            <w:r w:rsidRPr="00DC0407">
              <w:t>Random</w:t>
            </w:r>
            <w:r>
              <w:t xml:space="preserve"> c</w:t>
            </w:r>
            <w:r w:rsidRPr="00DC0407">
              <w:t>ommittee</w:t>
            </w:r>
            <w:r>
              <w:t xml:space="preserve"> on </w:t>
            </w:r>
            <w:r w:rsidRPr="00DC0407">
              <w:t>Gaussian</w:t>
            </w:r>
            <w:r>
              <w:t xml:space="preserve"> </w:t>
            </w:r>
            <w:r w:rsidRPr="00DC0407">
              <w:t>Processes</w:t>
            </w:r>
          </w:p>
        </w:tc>
      </w:tr>
      <w:tr w:rsidR="00D60889" w14:paraId="4B763093" w14:textId="77777777" w:rsidTr="009D439B">
        <w:tc>
          <w:tcPr>
            <w:tcW w:w="2425" w:type="dxa"/>
          </w:tcPr>
          <w:p w14:paraId="326053AC" w14:textId="77777777" w:rsidR="00D60889" w:rsidRDefault="00D60889" w:rsidP="009D439B">
            <w:r>
              <w:t>ST+RF+GP</w:t>
            </w:r>
          </w:p>
        </w:tc>
        <w:tc>
          <w:tcPr>
            <w:tcW w:w="7110" w:type="dxa"/>
          </w:tcPr>
          <w:p w14:paraId="3476C527" w14:textId="77777777" w:rsidR="00D60889" w:rsidRPr="00DC0407" w:rsidRDefault="00D60889" w:rsidP="009D439B">
            <w:r>
              <w:t>Stacking on r</w:t>
            </w:r>
            <w:r w:rsidRPr="00DC0407">
              <w:t>andom</w:t>
            </w:r>
            <w:r>
              <w:t xml:space="preserve"> f</w:t>
            </w:r>
            <w:r w:rsidRPr="00DC0407">
              <w:t>ores</w:t>
            </w:r>
            <w:r>
              <w:t xml:space="preserve">t and </w:t>
            </w:r>
            <w:r w:rsidRPr="00DC0407">
              <w:t>Gaussian</w:t>
            </w:r>
            <w:r>
              <w:t xml:space="preserve"> </w:t>
            </w:r>
            <w:r w:rsidRPr="00DC0407">
              <w:t>Processes</w:t>
            </w:r>
          </w:p>
        </w:tc>
      </w:tr>
      <w:tr w:rsidR="00D60889" w14:paraId="5B2708C2" w14:textId="77777777" w:rsidTr="009D439B">
        <w:tc>
          <w:tcPr>
            <w:tcW w:w="2425" w:type="dxa"/>
          </w:tcPr>
          <w:p w14:paraId="10325537" w14:textId="77777777" w:rsidR="00D60889" w:rsidRDefault="00D60889" w:rsidP="009D439B">
            <w:r>
              <w:t>V+GP+LR+(Lo D)</w:t>
            </w:r>
          </w:p>
        </w:tc>
        <w:tc>
          <w:tcPr>
            <w:tcW w:w="7110" w:type="dxa"/>
          </w:tcPr>
          <w:p w14:paraId="75FBE257" w14:textId="77777777" w:rsidR="00D60889" w:rsidRDefault="00D60889" w:rsidP="009D439B">
            <w:r>
              <w:t xml:space="preserve">Vote on </w:t>
            </w:r>
            <w:r w:rsidRPr="00DC0407">
              <w:t>Gaussian</w:t>
            </w:r>
            <w:r>
              <w:t xml:space="preserve"> Processes and </w:t>
            </w:r>
            <w:r w:rsidRPr="00DC0407">
              <w:t>Linear</w:t>
            </w:r>
            <w:r>
              <w:t xml:space="preserve"> Regression and </w:t>
            </w:r>
            <w:r w:rsidRPr="00DC0407">
              <w:t>Logistic</w:t>
            </w:r>
            <w:r>
              <w:t xml:space="preserve"> regression</w:t>
            </w:r>
            <w:r w:rsidRPr="00DC0407">
              <w:t xml:space="preserve"> </w:t>
            </w:r>
            <w:r>
              <w:t>on discretized space</w:t>
            </w:r>
          </w:p>
        </w:tc>
      </w:tr>
      <w:tr w:rsidR="00D60889" w14:paraId="1F77613A" w14:textId="77777777" w:rsidTr="009D439B">
        <w:tc>
          <w:tcPr>
            <w:tcW w:w="2425" w:type="dxa"/>
          </w:tcPr>
          <w:p w14:paraId="0387DCB6" w14:textId="77777777" w:rsidR="00D60889" w:rsidRDefault="00D60889" w:rsidP="009D439B">
            <w:r>
              <w:t>V+RF+GP</w:t>
            </w:r>
          </w:p>
        </w:tc>
        <w:tc>
          <w:tcPr>
            <w:tcW w:w="7110" w:type="dxa"/>
          </w:tcPr>
          <w:p w14:paraId="0E2AEA9E" w14:textId="77777777" w:rsidR="00D60889" w:rsidRDefault="00D60889" w:rsidP="009D439B">
            <w:r>
              <w:t xml:space="preserve">Vote on </w:t>
            </w:r>
            <w:r w:rsidRPr="00DC0407">
              <w:t>Random</w:t>
            </w:r>
            <w:r>
              <w:t xml:space="preserve"> Forest and </w:t>
            </w:r>
            <w:r w:rsidRPr="00DC0407">
              <w:t>Gaussian</w:t>
            </w:r>
            <w:r>
              <w:t xml:space="preserve"> </w:t>
            </w:r>
            <w:r w:rsidRPr="00DC0407">
              <w:t>Processes</w:t>
            </w:r>
          </w:p>
        </w:tc>
      </w:tr>
      <w:tr w:rsidR="00D60889" w14:paraId="6ED24583" w14:textId="77777777" w:rsidTr="009D439B">
        <w:tc>
          <w:tcPr>
            <w:tcW w:w="2425" w:type="dxa"/>
          </w:tcPr>
          <w:p w14:paraId="41D9BFE4" w14:textId="77777777" w:rsidR="00D60889" w:rsidRDefault="00D60889" w:rsidP="009D439B">
            <w:r w:rsidRPr="00DC0407">
              <w:t>M5Rules</w:t>
            </w:r>
          </w:p>
        </w:tc>
        <w:tc>
          <w:tcPr>
            <w:tcW w:w="7110" w:type="dxa"/>
          </w:tcPr>
          <w:p w14:paraId="59A37527" w14:textId="77777777" w:rsidR="00D60889" w:rsidRDefault="00D60889" w:rsidP="009D439B">
            <w:r w:rsidRPr="00DC0407">
              <w:t>M5Rules</w:t>
            </w:r>
            <w:r>
              <w:t xml:space="preserve"> (decision tree)</w:t>
            </w:r>
          </w:p>
        </w:tc>
      </w:tr>
      <w:tr w:rsidR="00D60889" w14:paraId="096C0C99" w14:textId="77777777" w:rsidTr="009D439B">
        <w:tc>
          <w:tcPr>
            <w:tcW w:w="2425" w:type="dxa"/>
          </w:tcPr>
          <w:p w14:paraId="13C1A575" w14:textId="77777777" w:rsidR="00D60889" w:rsidRPr="00DC0407" w:rsidRDefault="00D60889" w:rsidP="009D439B">
            <w:r w:rsidRPr="00DC0407">
              <w:t>ZeroR</w:t>
            </w:r>
          </w:p>
        </w:tc>
        <w:tc>
          <w:tcPr>
            <w:tcW w:w="7110" w:type="dxa"/>
          </w:tcPr>
          <w:p w14:paraId="06F53E84" w14:textId="77777777" w:rsidR="00D60889" w:rsidRPr="00DC0407" w:rsidRDefault="00D60889" w:rsidP="009D439B">
            <w:r>
              <w:t>Majority class</w:t>
            </w:r>
          </w:p>
        </w:tc>
      </w:tr>
      <w:tr w:rsidR="00D60889" w14:paraId="277BE0F6" w14:textId="77777777" w:rsidTr="009D439B">
        <w:tc>
          <w:tcPr>
            <w:tcW w:w="2425" w:type="dxa"/>
          </w:tcPr>
          <w:p w14:paraId="112BF75E" w14:textId="77777777" w:rsidR="00D60889" w:rsidRPr="00DC0407" w:rsidRDefault="00D60889" w:rsidP="009D439B">
            <w:r>
              <w:t>DS</w:t>
            </w:r>
          </w:p>
        </w:tc>
        <w:tc>
          <w:tcPr>
            <w:tcW w:w="7110" w:type="dxa"/>
          </w:tcPr>
          <w:p w14:paraId="5EBD83F3" w14:textId="77777777" w:rsidR="00D60889" w:rsidRDefault="00D60889" w:rsidP="009D439B">
            <w:r w:rsidRPr="00DC0407">
              <w:t>Decision</w:t>
            </w:r>
            <w:r>
              <w:t xml:space="preserve"> </w:t>
            </w:r>
            <w:r w:rsidRPr="00DC0407">
              <w:t>Stump</w:t>
            </w:r>
          </w:p>
        </w:tc>
      </w:tr>
      <w:tr w:rsidR="00D60889" w14:paraId="61C26300" w14:textId="77777777" w:rsidTr="009D439B">
        <w:tc>
          <w:tcPr>
            <w:tcW w:w="2425" w:type="dxa"/>
          </w:tcPr>
          <w:p w14:paraId="5672157B" w14:textId="77777777" w:rsidR="00D60889" w:rsidRDefault="00D60889" w:rsidP="009D439B">
            <w:r w:rsidRPr="00DC0407">
              <w:t>M5P</w:t>
            </w:r>
          </w:p>
        </w:tc>
        <w:tc>
          <w:tcPr>
            <w:tcW w:w="7110" w:type="dxa"/>
          </w:tcPr>
          <w:p w14:paraId="71AF00E6" w14:textId="77777777" w:rsidR="00D60889" w:rsidRPr="00DC0407" w:rsidRDefault="00D60889" w:rsidP="009D439B">
            <w:r>
              <w:t>Regression tree</w:t>
            </w:r>
          </w:p>
        </w:tc>
      </w:tr>
      <w:tr w:rsidR="00D60889" w14:paraId="44692E27" w14:textId="77777777" w:rsidTr="009D439B">
        <w:tc>
          <w:tcPr>
            <w:tcW w:w="2425" w:type="dxa"/>
          </w:tcPr>
          <w:p w14:paraId="795CE31E" w14:textId="77777777" w:rsidR="00D60889" w:rsidRPr="00DC0407" w:rsidRDefault="00D60889" w:rsidP="009D439B">
            <w:r>
              <w:t>RF</w:t>
            </w:r>
          </w:p>
        </w:tc>
        <w:tc>
          <w:tcPr>
            <w:tcW w:w="7110" w:type="dxa"/>
          </w:tcPr>
          <w:p w14:paraId="7B81FA38" w14:textId="77777777" w:rsidR="00D60889" w:rsidRDefault="00D60889" w:rsidP="009D439B">
            <w:r w:rsidRPr="00472B27">
              <w:t>Random</w:t>
            </w:r>
            <w:r>
              <w:t xml:space="preserve"> f</w:t>
            </w:r>
            <w:r w:rsidRPr="00472B27">
              <w:t>orest</w:t>
            </w:r>
          </w:p>
        </w:tc>
      </w:tr>
      <w:tr w:rsidR="00D60889" w14:paraId="611FFF83" w14:textId="77777777" w:rsidTr="009D439B">
        <w:tc>
          <w:tcPr>
            <w:tcW w:w="2425" w:type="dxa"/>
          </w:tcPr>
          <w:p w14:paraId="121C7918" w14:textId="77777777" w:rsidR="00D60889" w:rsidRDefault="00D60889" w:rsidP="009D439B">
            <w:r>
              <w:t>RT</w:t>
            </w:r>
          </w:p>
        </w:tc>
        <w:tc>
          <w:tcPr>
            <w:tcW w:w="7110" w:type="dxa"/>
          </w:tcPr>
          <w:p w14:paraId="695E48E9" w14:textId="77777777" w:rsidR="00D60889" w:rsidRPr="00472B27" w:rsidRDefault="00D60889" w:rsidP="009D439B">
            <w:r w:rsidRPr="00472B27">
              <w:t>Random</w:t>
            </w:r>
            <w:r>
              <w:t xml:space="preserve"> t</w:t>
            </w:r>
            <w:r w:rsidRPr="00472B27">
              <w:t>ree</w:t>
            </w:r>
          </w:p>
        </w:tc>
      </w:tr>
      <w:tr w:rsidR="00D60889" w14:paraId="2C794D87" w14:textId="77777777" w:rsidTr="009D439B">
        <w:tc>
          <w:tcPr>
            <w:tcW w:w="2425" w:type="dxa"/>
          </w:tcPr>
          <w:p w14:paraId="239A41DF" w14:textId="77777777" w:rsidR="00D60889" w:rsidRDefault="00D60889" w:rsidP="009D439B">
            <w:r w:rsidRPr="00472B27">
              <w:t>REPTree</w:t>
            </w:r>
          </w:p>
        </w:tc>
        <w:tc>
          <w:tcPr>
            <w:tcW w:w="7110" w:type="dxa"/>
          </w:tcPr>
          <w:p w14:paraId="6FDDD676" w14:textId="77777777" w:rsidR="00D60889" w:rsidRPr="00472B27" w:rsidRDefault="00D60889" w:rsidP="009D439B">
            <w:r>
              <w:t>Decision tree</w:t>
            </w:r>
          </w:p>
        </w:tc>
      </w:tr>
      <w:tr w:rsidR="00D60889" w14:paraId="3FA55B5E" w14:textId="77777777" w:rsidTr="009D439B">
        <w:tc>
          <w:tcPr>
            <w:tcW w:w="2425" w:type="dxa"/>
          </w:tcPr>
          <w:p w14:paraId="449FF3CF" w14:textId="77777777" w:rsidR="00D60889" w:rsidRPr="00472B27" w:rsidRDefault="00D60889" w:rsidP="009D439B">
            <w:r w:rsidRPr="00472B27">
              <w:t>Ad</w:t>
            </w:r>
            <w:r>
              <w:t>Boost</w:t>
            </w:r>
            <w:r w:rsidRPr="00472B27">
              <w:t xml:space="preserve"> D+</w:t>
            </w:r>
            <w:r>
              <w:t>DS</w:t>
            </w:r>
          </w:p>
        </w:tc>
        <w:tc>
          <w:tcPr>
            <w:tcW w:w="7110" w:type="dxa"/>
          </w:tcPr>
          <w:p w14:paraId="475915C7" w14:textId="77777777" w:rsidR="00D60889" w:rsidRDefault="00D60889" w:rsidP="009D439B">
            <w:r w:rsidRPr="00472B27">
              <w:t xml:space="preserve">AdaBoostM1 </w:t>
            </w:r>
            <w:r>
              <w:t>on discretized space</w:t>
            </w:r>
            <w:r w:rsidRPr="00472B27">
              <w:t xml:space="preserve"> </w:t>
            </w:r>
            <w:r>
              <w:t xml:space="preserve">with </w:t>
            </w:r>
            <w:r w:rsidRPr="00472B27">
              <w:t>Decision stump</w:t>
            </w:r>
          </w:p>
        </w:tc>
      </w:tr>
    </w:tbl>
    <w:p w14:paraId="14D1BDD0" w14:textId="77777777" w:rsidR="0064111F" w:rsidRDefault="0064111F" w:rsidP="00DE5FDD">
      <w:pPr>
        <w:spacing w:line="240" w:lineRule="auto"/>
        <w:rPr>
          <w:b/>
        </w:rPr>
      </w:pPr>
    </w:p>
    <w:p w14:paraId="0BAB8FC8" w14:textId="34D97106" w:rsidR="00781B81" w:rsidRDefault="00781B81" w:rsidP="00DE5FDD">
      <w:pPr>
        <w:spacing w:line="240" w:lineRule="auto"/>
        <w:rPr>
          <w:b/>
        </w:rPr>
      </w:pPr>
      <w:r w:rsidRPr="00781B81">
        <w:rPr>
          <w:b/>
        </w:rPr>
        <w:t>Read Me</w:t>
      </w:r>
    </w:p>
    <w:p w14:paraId="3495E4F1" w14:textId="591A1506" w:rsidR="003C68B1" w:rsidRDefault="00781B81" w:rsidP="005B182C">
      <w:pPr>
        <w:spacing w:line="240" w:lineRule="auto"/>
        <w:rPr>
          <w:bCs/>
        </w:rPr>
      </w:pPr>
      <w:r>
        <w:rPr>
          <w:bCs/>
        </w:rPr>
        <w:t>The code is written in Java. The repository contains Netbeans</w:t>
      </w:r>
      <w:r w:rsidR="009329BF">
        <w:rPr>
          <w:bCs/>
        </w:rPr>
        <w:t xml:space="preserve"> 11</w:t>
      </w:r>
      <w:bookmarkStart w:id="0" w:name="_GoBack"/>
      <w:bookmarkEnd w:id="0"/>
      <w:r>
        <w:rPr>
          <w:bCs/>
        </w:rPr>
        <w:t xml:space="preserve"> project. However, you can find the compiled version in “</w:t>
      </w:r>
      <w:r w:rsidR="005B182C" w:rsidRPr="005B182C">
        <w:rPr>
          <w:bCs/>
        </w:rPr>
        <w:t>FinalDist</w:t>
      </w:r>
      <w:r>
        <w:rPr>
          <w:bCs/>
        </w:rPr>
        <w:t xml:space="preserve">” folder. </w:t>
      </w:r>
      <w:r>
        <w:rPr>
          <w:bCs/>
        </w:rPr>
        <w:t>By running the code, you will see a GUI. There is button for loading the data</w:t>
      </w:r>
      <w:r>
        <w:rPr>
          <w:bCs/>
        </w:rPr>
        <w:t xml:space="preserve">. The data has to be in the same format of the training data provided i.e. first column is year that is not repeated until next year, next column is month, and next column is demand. </w:t>
      </w:r>
      <w:r w:rsidR="003C68B1">
        <w:rPr>
          <w:bCs/>
        </w:rPr>
        <w:t>Parameters are described below:</w:t>
      </w:r>
    </w:p>
    <w:p w14:paraId="5073C2E9" w14:textId="5A69C732" w:rsidR="003C68B1" w:rsidRDefault="003C68B1" w:rsidP="003C68B1">
      <w:pPr>
        <w:spacing w:line="240" w:lineRule="auto"/>
        <w:rPr>
          <w:bCs/>
        </w:rPr>
      </w:pPr>
      <w:r>
        <w:rPr>
          <w:bCs/>
        </w:rPr>
        <w:t>-Initial inventory: This implies the initial inventory on the month that we don’t have the demand data anymore. By default, it should be 73.</w:t>
      </w:r>
    </w:p>
    <w:p w14:paraId="59845592" w14:textId="034B6EB2" w:rsidR="003C68B1" w:rsidRDefault="003C68B1" w:rsidP="000C359D">
      <w:pPr>
        <w:spacing w:line="240" w:lineRule="auto"/>
        <w:rPr>
          <w:bCs/>
        </w:rPr>
      </w:pPr>
      <w:r>
        <w:rPr>
          <w:bCs/>
        </w:rPr>
        <w:t xml:space="preserve">-Known until month: This parameter determines how many months were known beforehand. </w:t>
      </w:r>
      <w:r w:rsidR="000C359D">
        <w:rPr>
          <w:bCs/>
        </w:rPr>
        <w:t>Total</w:t>
      </w:r>
      <w:r>
        <w:rPr>
          <w:bCs/>
        </w:rPr>
        <w:t xml:space="preserve"> cost calculations</w:t>
      </w:r>
      <w:r w:rsidR="000C359D">
        <w:rPr>
          <w:bCs/>
        </w:rPr>
        <w:t xml:space="preserve"> ignore the known months. By default, it should be 120.</w:t>
      </w:r>
    </w:p>
    <w:p w14:paraId="7FE25FF4" w14:textId="049AD70C" w:rsidR="000C359D" w:rsidRDefault="000C359D" w:rsidP="000C359D">
      <w:pPr>
        <w:spacing w:line="240" w:lineRule="auto"/>
        <w:rPr>
          <w:bCs/>
        </w:rPr>
      </w:pPr>
      <w:r>
        <w:rPr>
          <w:bCs/>
        </w:rPr>
        <w:t>-Warmup months: This parameter is useful when it is intended to have “</w:t>
      </w:r>
      <w:r>
        <w:rPr>
          <w:bCs/>
        </w:rPr>
        <w:t>Known until month</w:t>
      </w:r>
      <w:r>
        <w:rPr>
          <w:bCs/>
        </w:rPr>
        <w:t>=0”. The problem is that there should be a minimum number of known months to start predictions. Therefore, this parameter should be exactly the same as “</w:t>
      </w:r>
      <w:r>
        <w:rPr>
          <w:bCs/>
        </w:rPr>
        <w:t>Known until month</w:t>
      </w:r>
      <w:r>
        <w:rPr>
          <w:bCs/>
        </w:rPr>
        <w:t>=120” because known months are also warmup months for the models.</w:t>
      </w:r>
    </w:p>
    <w:p w14:paraId="4338A553" w14:textId="743D598C" w:rsidR="000C359D" w:rsidRDefault="000C359D" w:rsidP="000C359D">
      <w:pPr>
        <w:spacing w:line="240" w:lineRule="auto"/>
        <w:rPr>
          <w:bCs/>
        </w:rPr>
      </w:pPr>
      <w:r>
        <w:rPr>
          <w:bCs/>
        </w:rPr>
        <w:t>-Num CPU(threads): This parameter is for parallel processing. If the number is set to 1, software runs in serial and if it exceeds 30, it’s redundant. The value should be around 24. Most of the algorithms run fast and the bottlenecks are ensemble learners. Therefore, setting this number more than the number of cores will not utilize all CPU power.</w:t>
      </w:r>
    </w:p>
    <w:p w14:paraId="00590003" w14:textId="5B71913D" w:rsidR="007B2282" w:rsidRDefault="007B2282" w:rsidP="007B2282">
      <w:pPr>
        <w:spacing w:line="240" w:lineRule="auto"/>
        <w:rPr>
          <w:bCs/>
        </w:rPr>
      </w:pPr>
      <w:r>
        <w:rPr>
          <w:bCs/>
        </w:rPr>
        <w:t>-Singular algorithm checkbox: This checkbox is a controller to whether do Active Algorithm method or one single algorithm.</w:t>
      </w:r>
    </w:p>
    <w:p w14:paraId="676EDAFC" w14:textId="566E781D" w:rsidR="006B1A62" w:rsidRDefault="00E20D3A" w:rsidP="00B0589D">
      <w:pPr>
        <w:spacing w:line="240" w:lineRule="auto"/>
        <w:jc w:val="center"/>
        <w:rPr>
          <w:bCs/>
        </w:rPr>
      </w:pPr>
      <w:r>
        <w:rPr>
          <w:noProof/>
        </w:rPr>
        <w:lastRenderedPageBreak/>
        <w:drawing>
          <wp:inline distT="0" distB="0" distL="0" distR="0" wp14:anchorId="6702C6B3" wp14:editId="103EEDFF">
            <wp:extent cx="5943600" cy="385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0640"/>
                    </a:xfrm>
                    <a:prstGeom prst="rect">
                      <a:avLst/>
                    </a:prstGeom>
                  </pic:spPr>
                </pic:pic>
              </a:graphicData>
            </a:graphic>
          </wp:inline>
        </w:drawing>
      </w:r>
    </w:p>
    <w:p w14:paraId="1CB159EA" w14:textId="01EAA7B8" w:rsidR="00B0589D" w:rsidRDefault="00B0589D" w:rsidP="005B182C">
      <w:pPr>
        <w:spacing w:line="240" w:lineRule="auto"/>
        <w:rPr>
          <w:bCs/>
        </w:rPr>
      </w:pPr>
      <w:r>
        <w:rPr>
          <w:bCs/>
        </w:rPr>
        <w:t>The GUI automatically lists the best algorithms while running in single algorithm mod. To run the code, Java8 is required. This software is made by Azul Zulu OpenJDK. The final result is saved as CSV file in the current directory of application. This directory when ran from Netbeans is the root folder of the project and if ran outside is the folder that the Jar file exists.</w:t>
      </w:r>
    </w:p>
    <w:p w14:paraId="0FA2931B" w14:textId="774A87F5" w:rsidR="00070C88" w:rsidRDefault="00AA7C7C" w:rsidP="00B0589D">
      <w:pPr>
        <w:spacing w:line="240" w:lineRule="auto"/>
        <w:rPr>
          <w:b/>
        </w:rPr>
      </w:pPr>
      <w:r w:rsidRPr="005B7CF7">
        <w:rPr>
          <w:b/>
        </w:rPr>
        <w:t>Result and discussion, co</w:t>
      </w:r>
      <w:r w:rsidR="00B0589D">
        <w:rPr>
          <w:b/>
        </w:rPr>
        <w:t>mparison of other algorithms</w:t>
      </w:r>
    </w:p>
    <w:p w14:paraId="014EC7AE" w14:textId="38523AA1" w:rsidR="00B0589D" w:rsidRPr="00B0589D" w:rsidRDefault="00B0589D" w:rsidP="00B0589D">
      <w:pPr>
        <w:spacing w:line="240" w:lineRule="auto"/>
        <w:rPr>
          <w:bCs/>
        </w:rPr>
      </w:pPr>
      <w:r>
        <w:rPr>
          <w:bCs/>
        </w:rPr>
        <w:t>The results show that the “Active algorithm” is not outperforming single algorithms. It’s hard to assess the root cause because of the time limits for the contest. Finally, Bagging Multi-Layer Perceptron is selected as the dominant algorithm.</w:t>
      </w:r>
      <w:r w:rsidR="007B702A">
        <w:rPr>
          <w:bCs/>
        </w:rPr>
        <w:t xml:space="preserve"> In order to evaluate on the test data set please refer to Bagging Multi-Layer results because we assume that it should outperform other algorithms.</w:t>
      </w:r>
      <w:r w:rsidR="00E20D3A">
        <w:rPr>
          <w:bCs/>
        </w:rPr>
        <w:t xml:space="preserve"> You can run this algorithm only</w:t>
      </w:r>
      <w:r w:rsidR="00CE37C4">
        <w:rPr>
          <w:bCs/>
        </w:rPr>
        <w:t>,</w:t>
      </w:r>
      <w:r w:rsidR="00E20D3A">
        <w:rPr>
          <w:bCs/>
        </w:rPr>
        <w:t xml:space="preserve"> by clicking on </w:t>
      </w:r>
      <w:r w:rsidR="00CE37C4">
        <w:rPr>
          <w:bCs/>
        </w:rPr>
        <w:t>“Run Bagging Multilayer Perceptron”.</w:t>
      </w:r>
    </w:p>
    <w:p w14:paraId="6E1E73A3" w14:textId="77777777" w:rsidR="0037167E" w:rsidRDefault="0037167E" w:rsidP="00DE5FDD">
      <w:pPr>
        <w:spacing w:line="240" w:lineRule="auto"/>
      </w:pPr>
    </w:p>
    <w:sectPr w:rsidR="0037167E" w:rsidSect="000B6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04AE2" w14:textId="77777777" w:rsidR="00980003" w:rsidRDefault="00980003" w:rsidP="00AD7EAF">
      <w:pPr>
        <w:spacing w:after="0" w:line="240" w:lineRule="auto"/>
      </w:pPr>
      <w:r>
        <w:separator/>
      </w:r>
    </w:p>
  </w:endnote>
  <w:endnote w:type="continuationSeparator" w:id="0">
    <w:p w14:paraId="08866229" w14:textId="77777777" w:rsidR="00980003" w:rsidRDefault="00980003" w:rsidP="00AD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DAD8A" w14:textId="77777777" w:rsidR="00980003" w:rsidRDefault="00980003" w:rsidP="00AD7EAF">
      <w:pPr>
        <w:spacing w:after="0" w:line="240" w:lineRule="auto"/>
      </w:pPr>
      <w:r>
        <w:separator/>
      </w:r>
    </w:p>
  </w:footnote>
  <w:footnote w:type="continuationSeparator" w:id="0">
    <w:p w14:paraId="2EF7A201" w14:textId="77777777" w:rsidR="00980003" w:rsidRDefault="00980003" w:rsidP="00AD7EAF">
      <w:pPr>
        <w:spacing w:after="0" w:line="240" w:lineRule="auto"/>
      </w:pPr>
      <w:r>
        <w:continuationSeparator/>
      </w:r>
    </w:p>
  </w:footnote>
  <w:footnote w:id="1">
    <w:p w14:paraId="72FF4294" w14:textId="116DBF2D" w:rsidR="000B6E96" w:rsidRPr="000B6E96" w:rsidRDefault="000B6E96" w:rsidP="000B6E96">
      <w:pPr>
        <w:pStyle w:val="Footer"/>
        <w:rPr>
          <w:sz w:val="22"/>
          <w:szCs w:val="22"/>
        </w:rPr>
      </w:pPr>
      <w:r w:rsidRPr="000B6E96">
        <w:rPr>
          <w:rStyle w:val="FootnoteReference"/>
          <w:sz w:val="22"/>
          <w:szCs w:val="22"/>
        </w:rPr>
        <w:footnoteRef/>
      </w:r>
      <w:r w:rsidRPr="000B6E96">
        <w:rPr>
          <w:sz w:val="22"/>
          <w:szCs w:val="22"/>
        </w:rPr>
        <w:t xml:space="preserve"> </w:t>
      </w:r>
      <w:r w:rsidRPr="000B6E96">
        <w:rPr>
          <w:sz w:val="22"/>
          <w:szCs w:val="22"/>
        </w:rPr>
        <w:t>https://wiki.pentaho.com/display/DATAMINING/Time+Series+Analysis+and+Forecasting+with+Weka</w:t>
      </w:r>
    </w:p>
  </w:footnote>
  <w:footnote w:id="2">
    <w:p w14:paraId="1480C95B" w14:textId="7A78B3D0" w:rsidR="000B6E96" w:rsidRPr="000B6E96" w:rsidRDefault="000B6E96">
      <w:pPr>
        <w:pStyle w:val="FootnoteText"/>
        <w:rPr>
          <w:sz w:val="22"/>
          <w:szCs w:val="22"/>
        </w:rPr>
      </w:pPr>
      <w:r w:rsidRPr="000B6E96">
        <w:rPr>
          <w:rStyle w:val="FootnoteReference"/>
          <w:sz w:val="22"/>
          <w:szCs w:val="22"/>
        </w:rPr>
        <w:footnoteRef/>
      </w:r>
      <w:r w:rsidRPr="000B6E96">
        <w:rPr>
          <w:sz w:val="22"/>
          <w:szCs w:val="22"/>
        </w:rPr>
        <w:t xml:space="preserve"> </w:t>
      </w:r>
      <w:r w:rsidRPr="000B6E96">
        <w:rPr>
          <w:sz w:val="22"/>
          <w:szCs w:val="22"/>
        </w:rPr>
        <w:t>https://github.com/AdairZhao/ARIMA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27F0F"/>
    <w:multiLevelType w:val="hybridMultilevel"/>
    <w:tmpl w:val="0B7AB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924130"/>
    <w:multiLevelType w:val="hybridMultilevel"/>
    <w:tmpl w:val="AA3A1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C5"/>
    <w:rsid w:val="00002EC3"/>
    <w:rsid w:val="00040D26"/>
    <w:rsid w:val="000426D4"/>
    <w:rsid w:val="000645D3"/>
    <w:rsid w:val="00070C88"/>
    <w:rsid w:val="000B4117"/>
    <w:rsid w:val="000B64AE"/>
    <w:rsid w:val="000B6E96"/>
    <w:rsid w:val="000C106D"/>
    <w:rsid w:val="000C359D"/>
    <w:rsid w:val="000C4676"/>
    <w:rsid w:val="000D5119"/>
    <w:rsid w:val="000E2C0C"/>
    <w:rsid w:val="000E332F"/>
    <w:rsid w:val="001039AD"/>
    <w:rsid w:val="00142076"/>
    <w:rsid w:val="00165C8B"/>
    <w:rsid w:val="00196C54"/>
    <w:rsid w:val="001A08BA"/>
    <w:rsid w:val="001A130F"/>
    <w:rsid w:val="001B3785"/>
    <w:rsid w:val="001D2FE0"/>
    <w:rsid w:val="001D59A2"/>
    <w:rsid w:val="001E0E0E"/>
    <w:rsid w:val="002164D6"/>
    <w:rsid w:val="00222CC3"/>
    <w:rsid w:val="002344AB"/>
    <w:rsid w:val="00251A45"/>
    <w:rsid w:val="002525E9"/>
    <w:rsid w:val="00257586"/>
    <w:rsid w:val="00274C56"/>
    <w:rsid w:val="002759AE"/>
    <w:rsid w:val="002929E9"/>
    <w:rsid w:val="00293781"/>
    <w:rsid w:val="002B257C"/>
    <w:rsid w:val="002E3D98"/>
    <w:rsid w:val="002F1BDF"/>
    <w:rsid w:val="00327A60"/>
    <w:rsid w:val="003345A2"/>
    <w:rsid w:val="003666F1"/>
    <w:rsid w:val="0037167E"/>
    <w:rsid w:val="003805E1"/>
    <w:rsid w:val="003A1C5F"/>
    <w:rsid w:val="003C68B1"/>
    <w:rsid w:val="00423548"/>
    <w:rsid w:val="00423FB4"/>
    <w:rsid w:val="00433ED1"/>
    <w:rsid w:val="00451B37"/>
    <w:rsid w:val="00472887"/>
    <w:rsid w:val="00480565"/>
    <w:rsid w:val="004A3A82"/>
    <w:rsid w:val="004D565A"/>
    <w:rsid w:val="004D5ABA"/>
    <w:rsid w:val="004E79B4"/>
    <w:rsid w:val="00501316"/>
    <w:rsid w:val="0051713A"/>
    <w:rsid w:val="0057714B"/>
    <w:rsid w:val="005851A9"/>
    <w:rsid w:val="005923E6"/>
    <w:rsid w:val="005A58E3"/>
    <w:rsid w:val="005B182C"/>
    <w:rsid w:val="005B7CF7"/>
    <w:rsid w:val="005E3DAA"/>
    <w:rsid w:val="005E5692"/>
    <w:rsid w:val="00634CB9"/>
    <w:rsid w:val="0064111F"/>
    <w:rsid w:val="00645721"/>
    <w:rsid w:val="00655523"/>
    <w:rsid w:val="006A257A"/>
    <w:rsid w:val="006A62BE"/>
    <w:rsid w:val="006B1A62"/>
    <w:rsid w:val="006E00B5"/>
    <w:rsid w:val="006E731D"/>
    <w:rsid w:val="006F58EE"/>
    <w:rsid w:val="006F5EC0"/>
    <w:rsid w:val="00713D49"/>
    <w:rsid w:val="007201E2"/>
    <w:rsid w:val="0074542E"/>
    <w:rsid w:val="00754AD4"/>
    <w:rsid w:val="007618A1"/>
    <w:rsid w:val="00765B67"/>
    <w:rsid w:val="00781B81"/>
    <w:rsid w:val="00783D37"/>
    <w:rsid w:val="007923FB"/>
    <w:rsid w:val="007A52D6"/>
    <w:rsid w:val="007B2282"/>
    <w:rsid w:val="007B5CF0"/>
    <w:rsid w:val="007B702A"/>
    <w:rsid w:val="007D49AD"/>
    <w:rsid w:val="007E34B5"/>
    <w:rsid w:val="00806398"/>
    <w:rsid w:val="00816669"/>
    <w:rsid w:val="00837C58"/>
    <w:rsid w:val="00845B08"/>
    <w:rsid w:val="008938E6"/>
    <w:rsid w:val="00896FD4"/>
    <w:rsid w:val="008A7A50"/>
    <w:rsid w:val="008B0A52"/>
    <w:rsid w:val="008B72C5"/>
    <w:rsid w:val="008C2D68"/>
    <w:rsid w:val="008C449A"/>
    <w:rsid w:val="008F0954"/>
    <w:rsid w:val="00921358"/>
    <w:rsid w:val="009329BF"/>
    <w:rsid w:val="00934556"/>
    <w:rsid w:val="009450B3"/>
    <w:rsid w:val="00957A04"/>
    <w:rsid w:val="00980003"/>
    <w:rsid w:val="009C5F40"/>
    <w:rsid w:val="009C77C4"/>
    <w:rsid w:val="00A338B3"/>
    <w:rsid w:val="00A44EA7"/>
    <w:rsid w:val="00A47BF9"/>
    <w:rsid w:val="00A526BB"/>
    <w:rsid w:val="00A5711E"/>
    <w:rsid w:val="00A72DEA"/>
    <w:rsid w:val="00AA7C7C"/>
    <w:rsid w:val="00AB3CA7"/>
    <w:rsid w:val="00AC304B"/>
    <w:rsid w:val="00AD7EAF"/>
    <w:rsid w:val="00AE2B3A"/>
    <w:rsid w:val="00AF5152"/>
    <w:rsid w:val="00B04D0A"/>
    <w:rsid w:val="00B0589D"/>
    <w:rsid w:val="00B064A6"/>
    <w:rsid w:val="00B15AB0"/>
    <w:rsid w:val="00B16DA5"/>
    <w:rsid w:val="00B31E32"/>
    <w:rsid w:val="00B472C9"/>
    <w:rsid w:val="00B65796"/>
    <w:rsid w:val="00B9196D"/>
    <w:rsid w:val="00BB5B89"/>
    <w:rsid w:val="00BE24C0"/>
    <w:rsid w:val="00BE7030"/>
    <w:rsid w:val="00C10327"/>
    <w:rsid w:val="00C34E08"/>
    <w:rsid w:val="00C74D79"/>
    <w:rsid w:val="00C845FF"/>
    <w:rsid w:val="00CA1B43"/>
    <w:rsid w:val="00CA23C2"/>
    <w:rsid w:val="00CB4801"/>
    <w:rsid w:val="00CC302D"/>
    <w:rsid w:val="00CC3C23"/>
    <w:rsid w:val="00CE1099"/>
    <w:rsid w:val="00CE37C4"/>
    <w:rsid w:val="00CF3E25"/>
    <w:rsid w:val="00D076AB"/>
    <w:rsid w:val="00D50CE5"/>
    <w:rsid w:val="00D516A6"/>
    <w:rsid w:val="00D56F21"/>
    <w:rsid w:val="00D60889"/>
    <w:rsid w:val="00D62B36"/>
    <w:rsid w:val="00DB7478"/>
    <w:rsid w:val="00DD6481"/>
    <w:rsid w:val="00DE5FDD"/>
    <w:rsid w:val="00E07E39"/>
    <w:rsid w:val="00E20D3A"/>
    <w:rsid w:val="00E335A1"/>
    <w:rsid w:val="00E36236"/>
    <w:rsid w:val="00E41535"/>
    <w:rsid w:val="00E62FEF"/>
    <w:rsid w:val="00E644E8"/>
    <w:rsid w:val="00E83596"/>
    <w:rsid w:val="00E849DA"/>
    <w:rsid w:val="00E910E2"/>
    <w:rsid w:val="00EB024D"/>
    <w:rsid w:val="00EB5F4D"/>
    <w:rsid w:val="00ED4822"/>
    <w:rsid w:val="00F03F8E"/>
    <w:rsid w:val="00F111EC"/>
    <w:rsid w:val="00F23629"/>
    <w:rsid w:val="00F50527"/>
    <w:rsid w:val="00F5350E"/>
    <w:rsid w:val="00F86DB1"/>
    <w:rsid w:val="00F950A4"/>
    <w:rsid w:val="00FA09B3"/>
    <w:rsid w:val="00FC36E6"/>
    <w:rsid w:val="00FC7F3D"/>
    <w:rsid w:val="00FD2952"/>
    <w:rsid w:val="00FE4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A034"/>
  <w15:chartTrackingRefBased/>
  <w15:docId w15:val="{4BD37F0A-577D-4A14-AFC8-CC7B60AD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7C"/>
    <w:pPr>
      <w:ind w:left="720"/>
      <w:contextualSpacing/>
    </w:pPr>
  </w:style>
  <w:style w:type="paragraph" w:styleId="BalloonText">
    <w:name w:val="Balloon Text"/>
    <w:basedOn w:val="Normal"/>
    <w:link w:val="BalloonTextChar"/>
    <w:uiPriority w:val="99"/>
    <w:semiHidden/>
    <w:unhideWhenUsed/>
    <w:rsid w:val="00FD2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952"/>
    <w:rPr>
      <w:rFonts w:ascii="Segoe UI" w:hAnsi="Segoe UI" w:cs="Segoe UI"/>
      <w:sz w:val="18"/>
      <w:szCs w:val="18"/>
    </w:rPr>
  </w:style>
  <w:style w:type="paragraph" w:styleId="Header">
    <w:name w:val="header"/>
    <w:basedOn w:val="Normal"/>
    <w:link w:val="HeaderChar"/>
    <w:uiPriority w:val="99"/>
    <w:unhideWhenUsed/>
    <w:rsid w:val="00AD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AF"/>
  </w:style>
  <w:style w:type="paragraph" w:styleId="Footer">
    <w:name w:val="footer"/>
    <w:basedOn w:val="Normal"/>
    <w:link w:val="FooterChar"/>
    <w:uiPriority w:val="99"/>
    <w:unhideWhenUsed/>
    <w:rsid w:val="00AD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AF"/>
  </w:style>
  <w:style w:type="character" w:styleId="Hyperlink">
    <w:name w:val="Hyperlink"/>
    <w:basedOn w:val="DefaultParagraphFont"/>
    <w:uiPriority w:val="99"/>
    <w:unhideWhenUsed/>
    <w:rsid w:val="00AD7EAF"/>
    <w:rPr>
      <w:color w:val="0563C1" w:themeColor="hyperlink"/>
      <w:u w:val="single"/>
    </w:rPr>
  </w:style>
  <w:style w:type="table" w:styleId="TableGrid">
    <w:name w:val="Table Grid"/>
    <w:basedOn w:val="TableNormal"/>
    <w:uiPriority w:val="39"/>
    <w:rsid w:val="00D60889"/>
    <w:pPr>
      <w:spacing w:after="0" w:line="240" w:lineRule="auto"/>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4E08"/>
    <w:rPr>
      <w:color w:val="808080"/>
    </w:rPr>
  </w:style>
  <w:style w:type="paragraph" w:styleId="FootnoteText">
    <w:name w:val="footnote text"/>
    <w:basedOn w:val="Normal"/>
    <w:link w:val="FootnoteTextChar"/>
    <w:uiPriority w:val="99"/>
    <w:semiHidden/>
    <w:unhideWhenUsed/>
    <w:rsid w:val="000B6E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6E96"/>
    <w:rPr>
      <w:sz w:val="20"/>
      <w:szCs w:val="20"/>
    </w:rPr>
  </w:style>
  <w:style w:type="character" w:styleId="FootnoteReference">
    <w:name w:val="footnote reference"/>
    <w:basedOn w:val="DefaultParagraphFont"/>
    <w:uiPriority w:val="99"/>
    <w:semiHidden/>
    <w:unhideWhenUsed/>
    <w:rsid w:val="000B6E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niversity%20of%20Arizona\Others\AWSContest-master\AWSContest-master\Ten-Year-Deman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Monthly demand from Jan 1996 to Dec 2005</a:t>
            </a:r>
            <a:endParaRPr lang="en-US" sz="105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rgbClr val="C00000"/>
              </a:solidFill>
              <a:round/>
            </a:ln>
            <a:effectLst/>
          </c:spPr>
          <c:marker>
            <c:symbol val="none"/>
          </c:marker>
          <c:trendline>
            <c:spPr>
              <a:ln w="19050" cap="rnd">
                <a:solidFill>
                  <a:schemeClr val="accent1"/>
                </a:solidFill>
                <a:prstDash val="sysDot"/>
              </a:ln>
              <a:effectLst/>
            </c:spPr>
            <c:trendlineType val="linear"/>
            <c:dispRSqr val="0"/>
            <c:dispEq val="0"/>
          </c:trendline>
          <c:val>
            <c:numRef>
              <c:f>'Ten-Year-Demand'!$C$2:$C$121</c:f>
              <c:numCache>
                <c:formatCode>General</c:formatCode>
                <c:ptCount val="120"/>
                <c:pt idx="0">
                  <c:v>79.349999999999994</c:v>
                </c:pt>
                <c:pt idx="1">
                  <c:v>75.78</c:v>
                </c:pt>
                <c:pt idx="2">
                  <c:v>86.32</c:v>
                </c:pt>
                <c:pt idx="3">
                  <c:v>72.599999999999994</c:v>
                </c:pt>
                <c:pt idx="4">
                  <c:v>74.86</c:v>
                </c:pt>
                <c:pt idx="5">
                  <c:v>83.81</c:v>
                </c:pt>
                <c:pt idx="6">
                  <c:v>79.8</c:v>
                </c:pt>
                <c:pt idx="7">
                  <c:v>62.41</c:v>
                </c:pt>
                <c:pt idx="8">
                  <c:v>85.41</c:v>
                </c:pt>
                <c:pt idx="9">
                  <c:v>83.11</c:v>
                </c:pt>
                <c:pt idx="10">
                  <c:v>84.21</c:v>
                </c:pt>
                <c:pt idx="11">
                  <c:v>89.7</c:v>
                </c:pt>
                <c:pt idx="12">
                  <c:v>78.64</c:v>
                </c:pt>
                <c:pt idx="13">
                  <c:v>77.42</c:v>
                </c:pt>
                <c:pt idx="14">
                  <c:v>89.86</c:v>
                </c:pt>
                <c:pt idx="15">
                  <c:v>81.27</c:v>
                </c:pt>
                <c:pt idx="16">
                  <c:v>78.680000000000007</c:v>
                </c:pt>
                <c:pt idx="17">
                  <c:v>89.51</c:v>
                </c:pt>
                <c:pt idx="18">
                  <c:v>83.67</c:v>
                </c:pt>
                <c:pt idx="19">
                  <c:v>69.8</c:v>
                </c:pt>
                <c:pt idx="20">
                  <c:v>91.09</c:v>
                </c:pt>
                <c:pt idx="21">
                  <c:v>89.43</c:v>
                </c:pt>
                <c:pt idx="22">
                  <c:v>91.04</c:v>
                </c:pt>
                <c:pt idx="23">
                  <c:v>92.87</c:v>
                </c:pt>
                <c:pt idx="24">
                  <c:v>81.87</c:v>
                </c:pt>
                <c:pt idx="25">
                  <c:v>85.36</c:v>
                </c:pt>
                <c:pt idx="26">
                  <c:v>92.98</c:v>
                </c:pt>
                <c:pt idx="27">
                  <c:v>81.09</c:v>
                </c:pt>
                <c:pt idx="28">
                  <c:v>85.64</c:v>
                </c:pt>
                <c:pt idx="29">
                  <c:v>91.14</c:v>
                </c:pt>
                <c:pt idx="30">
                  <c:v>83.46</c:v>
                </c:pt>
                <c:pt idx="31">
                  <c:v>66.37</c:v>
                </c:pt>
                <c:pt idx="32">
                  <c:v>93.34</c:v>
                </c:pt>
                <c:pt idx="33">
                  <c:v>85.93</c:v>
                </c:pt>
                <c:pt idx="34">
                  <c:v>86.81</c:v>
                </c:pt>
                <c:pt idx="35">
                  <c:v>93.3</c:v>
                </c:pt>
                <c:pt idx="36">
                  <c:v>81.59</c:v>
                </c:pt>
                <c:pt idx="37">
                  <c:v>81.77</c:v>
                </c:pt>
                <c:pt idx="38">
                  <c:v>91.24</c:v>
                </c:pt>
                <c:pt idx="39">
                  <c:v>79.45</c:v>
                </c:pt>
                <c:pt idx="40">
                  <c:v>86.99</c:v>
                </c:pt>
                <c:pt idx="41">
                  <c:v>96.6</c:v>
                </c:pt>
                <c:pt idx="42">
                  <c:v>97.99</c:v>
                </c:pt>
                <c:pt idx="43">
                  <c:v>79.13</c:v>
                </c:pt>
                <c:pt idx="44">
                  <c:v>103.56</c:v>
                </c:pt>
                <c:pt idx="45">
                  <c:v>100.89</c:v>
                </c:pt>
                <c:pt idx="46">
                  <c:v>99.4</c:v>
                </c:pt>
                <c:pt idx="47">
                  <c:v>111.8</c:v>
                </c:pt>
                <c:pt idx="48">
                  <c:v>95.3</c:v>
                </c:pt>
                <c:pt idx="49">
                  <c:v>97.77</c:v>
                </c:pt>
                <c:pt idx="50">
                  <c:v>116.23</c:v>
                </c:pt>
                <c:pt idx="51">
                  <c:v>100.98</c:v>
                </c:pt>
                <c:pt idx="52">
                  <c:v>104.07</c:v>
                </c:pt>
                <c:pt idx="53">
                  <c:v>114.64</c:v>
                </c:pt>
                <c:pt idx="54">
                  <c:v>107.62</c:v>
                </c:pt>
                <c:pt idx="55">
                  <c:v>96.12</c:v>
                </c:pt>
                <c:pt idx="56">
                  <c:v>123.5</c:v>
                </c:pt>
                <c:pt idx="57">
                  <c:v>116.12</c:v>
                </c:pt>
                <c:pt idx="58">
                  <c:v>116.86</c:v>
                </c:pt>
                <c:pt idx="59">
                  <c:v>128.61000000000001</c:v>
                </c:pt>
                <c:pt idx="60">
                  <c:v>100.56</c:v>
                </c:pt>
                <c:pt idx="61">
                  <c:v>103.05</c:v>
                </c:pt>
                <c:pt idx="62">
                  <c:v>119.06</c:v>
                </c:pt>
                <c:pt idx="63">
                  <c:v>92.46</c:v>
                </c:pt>
                <c:pt idx="64">
                  <c:v>98.75</c:v>
                </c:pt>
                <c:pt idx="65">
                  <c:v>111.14</c:v>
                </c:pt>
                <c:pt idx="66">
                  <c:v>96.13</c:v>
                </c:pt>
                <c:pt idx="67">
                  <c:v>79.72</c:v>
                </c:pt>
                <c:pt idx="68">
                  <c:v>102.07</c:v>
                </c:pt>
                <c:pt idx="69">
                  <c:v>96.18</c:v>
                </c:pt>
                <c:pt idx="70">
                  <c:v>101.26</c:v>
                </c:pt>
                <c:pt idx="71">
                  <c:v>109.85</c:v>
                </c:pt>
                <c:pt idx="72">
                  <c:v>89.52</c:v>
                </c:pt>
                <c:pt idx="73">
                  <c:v>89.27</c:v>
                </c:pt>
                <c:pt idx="74">
                  <c:v>104.35</c:v>
                </c:pt>
                <c:pt idx="75">
                  <c:v>87.05</c:v>
                </c:pt>
                <c:pt idx="76">
                  <c:v>89.33</c:v>
                </c:pt>
                <c:pt idx="77">
                  <c:v>102.2</c:v>
                </c:pt>
                <c:pt idx="78">
                  <c:v>88.13</c:v>
                </c:pt>
                <c:pt idx="79">
                  <c:v>75.680000000000007</c:v>
                </c:pt>
                <c:pt idx="80">
                  <c:v>99.48</c:v>
                </c:pt>
                <c:pt idx="81">
                  <c:v>96.4</c:v>
                </c:pt>
                <c:pt idx="82">
                  <c:v>96.16</c:v>
                </c:pt>
                <c:pt idx="83">
                  <c:v>101</c:v>
                </c:pt>
                <c:pt idx="84">
                  <c:v>89.34</c:v>
                </c:pt>
                <c:pt idx="85">
                  <c:v>86.91</c:v>
                </c:pt>
                <c:pt idx="86">
                  <c:v>98.9</c:v>
                </c:pt>
                <c:pt idx="87">
                  <c:v>85.54</c:v>
                </c:pt>
                <c:pt idx="88">
                  <c:v>85.25</c:v>
                </c:pt>
                <c:pt idx="89">
                  <c:v>101.14</c:v>
                </c:pt>
                <c:pt idx="90">
                  <c:v>91.8</c:v>
                </c:pt>
                <c:pt idx="91">
                  <c:v>76.98</c:v>
                </c:pt>
                <c:pt idx="92">
                  <c:v>104.33</c:v>
                </c:pt>
                <c:pt idx="93">
                  <c:v>99.72</c:v>
                </c:pt>
                <c:pt idx="94">
                  <c:v>101.06</c:v>
                </c:pt>
                <c:pt idx="95">
                  <c:v>109</c:v>
                </c:pt>
                <c:pt idx="96">
                  <c:v>89.88</c:v>
                </c:pt>
                <c:pt idx="97">
                  <c:v>92.27</c:v>
                </c:pt>
                <c:pt idx="98">
                  <c:v>105.11</c:v>
                </c:pt>
                <c:pt idx="99">
                  <c:v>91.5</c:v>
                </c:pt>
                <c:pt idx="100">
                  <c:v>92.56</c:v>
                </c:pt>
                <c:pt idx="101">
                  <c:v>104.35</c:v>
                </c:pt>
                <c:pt idx="102">
                  <c:v>96.21</c:v>
                </c:pt>
                <c:pt idx="103">
                  <c:v>79.58</c:v>
                </c:pt>
                <c:pt idx="104">
                  <c:v>105.43</c:v>
                </c:pt>
                <c:pt idx="105">
                  <c:v>99.18</c:v>
                </c:pt>
                <c:pt idx="106">
                  <c:v>99.77</c:v>
                </c:pt>
                <c:pt idx="107">
                  <c:v>113.55</c:v>
                </c:pt>
                <c:pt idx="108">
                  <c:v>91.65</c:v>
                </c:pt>
                <c:pt idx="109">
                  <c:v>90.56</c:v>
                </c:pt>
                <c:pt idx="110">
                  <c:v>105.52</c:v>
                </c:pt>
                <c:pt idx="111">
                  <c:v>92.18</c:v>
                </c:pt>
                <c:pt idx="112">
                  <c:v>91.22</c:v>
                </c:pt>
                <c:pt idx="113">
                  <c:v>109.04</c:v>
                </c:pt>
                <c:pt idx="114">
                  <c:v>99.26</c:v>
                </c:pt>
                <c:pt idx="115">
                  <c:v>83.36</c:v>
                </c:pt>
                <c:pt idx="116">
                  <c:v>110.8</c:v>
                </c:pt>
                <c:pt idx="117">
                  <c:v>104.95</c:v>
                </c:pt>
                <c:pt idx="118">
                  <c:v>107.07</c:v>
                </c:pt>
                <c:pt idx="119">
                  <c:v>114.4</c:v>
                </c:pt>
              </c:numCache>
            </c:numRef>
          </c:val>
          <c:smooth val="0"/>
          <c:extLst>
            <c:ext xmlns:c16="http://schemas.microsoft.com/office/drawing/2014/chart" uri="{C3380CC4-5D6E-409C-BE32-E72D297353CC}">
              <c16:uniqueId val="{00000001-0DB2-484B-B882-1C0F4A2DBCD0}"/>
            </c:ext>
          </c:extLst>
        </c:ser>
        <c:dLbls>
          <c:showLegendKey val="0"/>
          <c:showVal val="0"/>
          <c:showCatName val="0"/>
          <c:showSerName val="0"/>
          <c:showPercent val="0"/>
          <c:showBubbleSize val="0"/>
        </c:dLbls>
        <c:smooth val="0"/>
        <c:axId val="127659984"/>
        <c:axId val="2029709056"/>
      </c:lineChart>
      <c:catAx>
        <c:axId val="127659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709056"/>
        <c:crosses val="autoZero"/>
        <c:auto val="1"/>
        <c:lblAlgn val="ctr"/>
        <c:lblOffset val="100"/>
        <c:tickMarkSkip val="12"/>
        <c:noMultiLvlLbl val="0"/>
      </c:catAx>
      <c:valAx>
        <c:axId val="20297090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latin typeface="Times New Roman" panose="02020603050405020304" pitchFamily="18" charset="0"/>
                    <a:cs typeface="Times New Roman" panose="02020603050405020304" pitchFamily="18" charset="0"/>
                  </a:rPr>
                  <a:t>Month</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599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094C0-20C3-4438-8298-F7859712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Habibor Rahman Zihan</dc:creator>
  <cp:keywords/>
  <dc:description/>
  <cp:lastModifiedBy>Windows User</cp:lastModifiedBy>
  <cp:revision>3</cp:revision>
  <dcterms:created xsi:type="dcterms:W3CDTF">2019-10-13T06:10:00Z</dcterms:created>
  <dcterms:modified xsi:type="dcterms:W3CDTF">2019-10-13T06:10:00Z</dcterms:modified>
</cp:coreProperties>
</file>