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007C8" w14:textId="77777777" w:rsidR="0026103F" w:rsidRPr="00950A96" w:rsidRDefault="0026103F" w:rsidP="009214BD">
      <w:pPr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50A96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Comparison of MIRCHE-Net with LSTM, GRU, and Autoencoder-based IDS</w:t>
      </w:r>
    </w:p>
    <w:tbl>
      <w:tblPr>
        <w:tblStyle w:val="PlainTable2"/>
        <w:tblW w:w="5000" w:type="pct"/>
        <w:tblLook w:val="04A0" w:firstRow="1" w:lastRow="0" w:firstColumn="1" w:lastColumn="0" w:noHBand="0" w:noVBand="1"/>
      </w:tblPr>
      <w:tblGrid>
        <w:gridCol w:w="1762"/>
        <w:gridCol w:w="2063"/>
        <w:gridCol w:w="1414"/>
        <w:gridCol w:w="1414"/>
        <w:gridCol w:w="1987"/>
      </w:tblGrid>
      <w:tr w:rsidR="0026103F" w:rsidRPr="0026103F" w14:paraId="4757F6C8" w14:textId="77777777" w:rsidTr="006623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pct"/>
            <w:vAlign w:val="center"/>
            <w:hideMark/>
          </w:tcPr>
          <w:p w14:paraId="13474AEB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1194" w:type="pct"/>
            <w:vAlign w:val="center"/>
            <w:hideMark/>
          </w:tcPr>
          <w:p w14:paraId="3111C2E2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MIRCHE-Net</w:t>
            </w:r>
          </w:p>
        </w:tc>
        <w:tc>
          <w:tcPr>
            <w:tcW w:w="818" w:type="pct"/>
            <w:vAlign w:val="center"/>
            <w:hideMark/>
          </w:tcPr>
          <w:p w14:paraId="116E23B5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LSTM</w:t>
            </w:r>
          </w:p>
        </w:tc>
        <w:tc>
          <w:tcPr>
            <w:tcW w:w="818" w:type="pct"/>
            <w:vAlign w:val="center"/>
            <w:hideMark/>
          </w:tcPr>
          <w:p w14:paraId="495C94CB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GRU</w:t>
            </w:r>
          </w:p>
        </w:tc>
        <w:tc>
          <w:tcPr>
            <w:tcW w:w="1150" w:type="pct"/>
            <w:vAlign w:val="center"/>
            <w:hideMark/>
          </w:tcPr>
          <w:p w14:paraId="7FC518DE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Autoencoder-based IDS</w:t>
            </w:r>
          </w:p>
        </w:tc>
      </w:tr>
      <w:tr w:rsidR="0026103F" w:rsidRPr="0026103F" w14:paraId="555992D6" w14:textId="77777777" w:rsidTr="00662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pct"/>
            <w:vAlign w:val="center"/>
            <w:hideMark/>
          </w:tcPr>
          <w:p w14:paraId="14A3337F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Architecture Type</w:t>
            </w:r>
          </w:p>
        </w:tc>
        <w:tc>
          <w:tcPr>
            <w:tcW w:w="1194" w:type="pct"/>
            <w:vAlign w:val="center"/>
            <w:hideMark/>
          </w:tcPr>
          <w:p w14:paraId="53FB44A2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Hybrid </w:t>
            </w:r>
            <w:r w:rsidRPr="0026103F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CNN + Transformer</w:t>
            </w:r>
          </w:p>
        </w:tc>
        <w:tc>
          <w:tcPr>
            <w:tcW w:w="818" w:type="pct"/>
            <w:vAlign w:val="center"/>
            <w:hideMark/>
          </w:tcPr>
          <w:p w14:paraId="6984EF37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Recurrent Neural Network (RNN)</w:t>
            </w:r>
          </w:p>
        </w:tc>
        <w:tc>
          <w:tcPr>
            <w:tcW w:w="818" w:type="pct"/>
            <w:vAlign w:val="center"/>
            <w:hideMark/>
          </w:tcPr>
          <w:p w14:paraId="2BD9EE31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Recurrent Neural Network (RNN)</w:t>
            </w:r>
          </w:p>
        </w:tc>
        <w:tc>
          <w:tcPr>
            <w:tcW w:w="1150" w:type="pct"/>
            <w:vAlign w:val="center"/>
            <w:hideMark/>
          </w:tcPr>
          <w:p w14:paraId="6293A624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Autoencoder-based Network</w:t>
            </w:r>
          </w:p>
        </w:tc>
      </w:tr>
      <w:tr w:rsidR="0026103F" w:rsidRPr="0026103F" w14:paraId="398F0779" w14:textId="77777777" w:rsidTr="00662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pct"/>
            <w:vAlign w:val="center"/>
            <w:hideMark/>
          </w:tcPr>
          <w:p w14:paraId="6862FAD3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Noise Resistance</w:t>
            </w:r>
          </w:p>
        </w:tc>
        <w:tc>
          <w:tcPr>
            <w:tcW w:w="1194" w:type="pct"/>
            <w:vAlign w:val="center"/>
            <w:hideMark/>
          </w:tcPr>
          <w:p w14:paraId="383D5DC0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High</w:t>
            </w: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(Self-learning mechanism and adaptive optimization)</w:t>
            </w:r>
          </w:p>
        </w:tc>
        <w:tc>
          <w:tcPr>
            <w:tcW w:w="818" w:type="pct"/>
            <w:vAlign w:val="center"/>
            <w:hideMark/>
          </w:tcPr>
          <w:p w14:paraId="25425436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818" w:type="pct"/>
            <w:vAlign w:val="center"/>
            <w:hideMark/>
          </w:tcPr>
          <w:p w14:paraId="7CA55DB3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1150" w:type="pct"/>
            <w:vAlign w:val="center"/>
            <w:hideMark/>
          </w:tcPr>
          <w:p w14:paraId="6F08A42B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High</w:t>
            </w: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(Detects anomalies effectively)</w:t>
            </w:r>
          </w:p>
        </w:tc>
      </w:tr>
      <w:tr w:rsidR="0026103F" w:rsidRPr="0026103F" w14:paraId="0653D029" w14:textId="77777777" w:rsidTr="00662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pct"/>
            <w:vAlign w:val="center"/>
            <w:hideMark/>
          </w:tcPr>
          <w:p w14:paraId="3F1E7E8E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Processing Speed</w:t>
            </w:r>
          </w:p>
        </w:tc>
        <w:tc>
          <w:tcPr>
            <w:tcW w:w="1194" w:type="pct"/>
            <w:vAlign w:val="center"/>
            <w:hideMark/>
          </w:tcPr>
          <w:p w14:paraId="0FE9E003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High</w:t>
            </w: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(Hardware optimization and Optuna)</w:t>
            </w:r>
          </w:p>
        </w:tc>
        <w:tc>
          <w:tcPr>
            <w:tcW w:w="818" w:type="pct"/>
            <w:vAlign w:val="center"/>
            <w:hideMark/>
          </w:tcPr>
          <w:p w14:paraId="1A437F13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Moderate</w:t>
            </w:r>
          </w:p>
        </w:tc>
        <w:tc>
          <w:tcPr>
            <w:tcW w:w="818" w:type="pct"/>
            <w:vAlign w:val="center"/>
            <w:hideMark/>
          </w:tcPr>
          <w:p w14:paraId="2A6EC748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High</w:t>
            </w: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(Lighter than LSTM)</w:t>
            </w:r>
          </w:p>
        </w:tc>
        <w:tc>
          <w:tcPr>
            <w:tcW w:w="1150" w:type="pct"/>
            <w:vAlign w:val="center"/>
            <w:hideMark/>
          </w:tcPr>
          <w:p w14:paraId="76DFE4A7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Low (Requires extensive processing)</w:t>
            </w:r>
          </w:p>
        </w:tc>
      </w:tr>
      <w:tr w:rsidR="0026103F" w:rsidRPr="0026103F" w14:paraId="151C41F0" w14:textId="77777777" w:rsidTr="006623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pct"/>
            <w:vAlign w:val="center"/>
            <w:hideMark/>
          </w:tcPr>
          <w:p w14:paraId="5865612D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Accuracy on NSL-KDD</w:t>
            </w:r>
          </w:p>
        </w:tc>
        <w:tc>
          <w:tcPr>
            <w:tcW w:w="1194" w:type="pct"/>
            <w:vAlign w:val="center"/>
            <w:hideMark/>
          </w:tcPr>
          <w:p w14:paraId="444DE299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High</w:t>
            </w: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(Improved attack detection accuracy)</w:t>
            </w:r>
          </w:p>
        </w:tc>
        <w:tc>
          <w:tcPr>
            <w:tcW w:w="818" w:type="pct"/>
            <w:vAlign w:val="center"/>
            <w:hideMark/>
          </w:tcPr>
          <w:p w14:paraId="7AFAECF5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818" w:type="pct"/>
            <w:vAlign w:val="center"/>
            <w:hideMark/>
          </w:tcPr>
          <w:p w14:paraId="076169FE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High</w:t>
            </w:r>
          </w:p>
        </w:tc>
        <w:tc>
          <w:tcPr>
            <w:tcW w:w="1150" w:type="pct"/>
            <w:vAlign w:val="center"/>
            <w:hideMark/>
          </w:tcPr>
          <w:p w14:paraId="3F2BF9D5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Very High</w:t>
            </w: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(Excels in detecting unknown attacks)</w:t>
            </w:r>
          </w:p>
        </w:tc>
      </w:tr>
      <w:tr w:rsidR="0026103F" w:rsidRPr="0026103F" w14:paraId="0F5387A0" w14:textId="77777777" w:rsidTr="006623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" w:type="pct"/>
            <w:vAlign w:val="center"/>
            <w:hideMark/>
          </w:tcPr>
          <w:p w14:paraId="781A5AB1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Application in Cybersecurity</w:t>
            </w:r>
          </w:p>
        </w:tc>
        <w:tc>
          <w:tcPr>
            <w:tcW w:w="1194" w:type="pct"/>
            <w:vAlign w:val="center"/>
            <w:hideMark/>
          </w:tcPr>
          <w:p w14:paraId="26163595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Yes</w:t>
            </w: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(Resistant to network attacks)</w:t>
            </w:r>
          </w:p>
        </w:tc>
        <w:tc>
          <w:tcPr>
            <w:tcW w:w="818" w:type="pct"/>
            <w:vAlign w:val="center"/>
            <w:hideMark/>
          </w:tcPr>
          <w:p w14:paraId="3D126394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818" w:type="pct"/>
            <w:vAlign w:val="center"/>
            <w:hideMark/>
          </w:tcPr>
          <w:p w14:paraId="0583056D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>Yes</w:t>
            </w:r>
          </w:p>
        </w:tc>
        <w:tc>
          <w:tcPr>
            <w:tcW w:w="1150" w:type="pct"/>
            <w:vAlign w:val="center"/>
            <w:hideMark/>
          </w:tcPr>
          <w:p w14:paraId="0E73E637" w14:textId="77777777" w:rsidR="0026103F" w:rsidRPr="0026103F" w:rsidRDefault="0026103F" w:rsidP="00833748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</w:pPr>
            <w:r w:rsidRPr="0026103F">
              <w:rPr>
                <w:rFonts w:asciiTheme="majorBidi" w:eastAsia="Times New Roman" w:hAnsiTheme="majorBidi" w:cstheme="majorBidi"/>
                <w:b/>
                <w:bCs/>
                <w:kern w:val="0"/>
                <w:sz w:val="24"/>
                <w:szCs w:val="24"/>
                <w14:ligatures w14:val="none"/>
              </w:rPr>
              <w:t>Yes</w:t>
            </w:r>
            <w:r w:rsidRPr="0026103F">
              <w:rPr>
                <w:rFonts w:asciiTheme="majorBidi" w:eastAsia="Times New Roman" w:hAnsiTheme="majorBidi" w:cstheme="majorBidi"/>
                <w:kern w:val="0"/>
                <w:sz w:val="24"/>
                <w:szCs w:val="24"/>
                <w14:ligatures w14:val="none"/>
              </w:rPr>
              <w:t xml:space="preserve"> (Effective for detecting new attack patterns)</w:t>
            </w:r>
          </w:p>
        </w:tc>
      </w:tr>
    </w:tbl>
    <w:p w14:paraId="320FE73B" w14:textId="77777777" w:rsidR="00B2457B" w:rsidRPr="00BE4983" w:rsidRDefault="00B2457B" w:rsidP="00833748">
      <w:pPr>
        <w:jc w:val="center"/>
        <w:rPr>
          <w:rFonts w:asciiTheme="majorBidi" w:hAnsiTheme="majorBidi" w:cstheme="majorBidi"/>
        </w:rPr>
      </w:pPr>
    </w:p>
    <w:p w14:paraId="301BA01A" w14:textId="77777777" w:rsidR="00BE4983" w:rsidRPr="00BE4983" w:rsidRDefault="00BE4983" w:rsidP="00C500B7">
      <w:pPr>
        <w:rPr>
          <w:rFonts w:asciiTheme="majorBidi" w:hAnsiTheme="majorBidi" w:cstheme="majorBidi"/>
        </w:rPr>
      </w:pPr>
      <w:r w:rsidRPr="00BE4983">
        <w:rPr>
          <w:rFonts w:asciiTheme="majorBidi" w:hAnsiTheme="majorBidi" w:cstheme="majorBidi"/>
        </w:rPr>
        <w:t>Conclusion:</w:t>
      </w:r>
    </w:p>
    <w:p w14:paraId="2ED9C596" w14:textId="4E25325B" w:rsidR="00BE4983" w:rsidRPr="000A5A8D" w:rsidRDefault="00BE4983" w:rsidP="000A5A8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A5A8D">
        <w:rPr>
          <w:rFonts w:asciiTheme="majorBidi" w:hAnsiTheme="majorBidi" w:cstheme="majorBidi"/>
          <w:sz w:val="24"/>
          <w:szCs w:val="24"/>
        </w:rPr>
        <w:t>MIRCHE-Net, with its CNN and Transformer hybrid structure, effectively extracts complex features and is highly resistant to noise and anomalies.</w:t>
      </w:r>
    </w:p>
    <w:p w14:paraId="737DD18C" w14:textId="1861978B" w:rsidR="00BE4983" w:rsidRPr="000A5A8D" w:rsidRDefault="00BE4983" w:rsidP="000A5A8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A5A8D">
        <w:rPr>
          <w:rFonts w:asciiTheme="majorBidi" w:hAnsiTheme="majorBidi" w:cstheme="majorBidi"/>
          <w:sz w:val="24"/>
          <w:szCs w:val="24"/>
        </w:rPr>
        <w:t>LSTM and GRU are well-suited for sequential data analysis, but may be slower in processing heavy workloads.</w:t>
      </w:r>
    </w:p>
    <w:p w14:paraId="3CDCE1B1" w14:textId="79510340" w:rsidR="00BE4983" w:rsidRPr="000A5A8D" w:rsidRDefault="00BE4983" w:rsidP="000A5A8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A5A8D">
        <w:rPr>
          <w:rFonts w:asciiTheme="majorBidi" w:hAnsiTheme="majorBidi" w:cstheme="majorBidi"/>
          <w:sz w:val="24"/>
          <w:szCs w:val="24"/>
        </w:rPr>
        <w:t>Autoencoder-based IDS has excellent attack detection capabilities, especially for unknown threats, but it demands significant computational resources.</w:t>
      </w:r>
    </w:p>
    <w:p w14:paraId="247E2DC0" w14:textId="0409B224" w:rsidR="00BE4983" w:rsidRPr="000A5A8D" w:rsidRDefault="00BE4983" w:rsidP="000A5A8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A5A8D">
        <w:rPr>
          <w:rFonts w:asciiTheme="majorBidi" w:hAnsiTheme="majorBidi" w:cstheme="majorBidi"/>
          <w:sz w:val="24"/>
          <w:szCs w:val="24"/>
        </w:rPr>
        <w:t>MIRCHE-Net, through hardware-aware learning and adaptive optimization, offers faster processing and higher resilience in noisy conditions.</w:t>
      </w:r>
    </w:p>
    <w:sectPr w:rsidR="00BE4983" w:rsidRPr="000A5A8D" w:rsidSect="00A216AA">
      <w:pgSz w:w="12240" w:h="15840"/>
      <w:pgMar w:top="216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E42BD"/>
    <w:multiLevelType w:val="hybridMultilevel"/>
    <w:tmpl w:val="09402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B6260"/>
    <w:multiLevelType w:val="hybridMultilevel"/>
    <w:tmpl w:val="9C5016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6638C1"/>
    <w:multiLevelType w:val="hybridMultilevel"/>
    <w:tmpl w:val="25906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82ED7"/>
    <w:multiLevelType w:val="hybridMultilevel"/>
    <w:tmpl w:val="D12E49EE"/>
    <w:lvl w:ilvl="0" w:tplc="E8B2BBF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C3174"/>
    <w:multiLevelType w:val="hybridMultilevel"/>
    <w:tmpl w:val="F8FA2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86ED8"/>
    <w:multiLevelType w:val="hybridMultilevel"/>
    <w:tmpl w:val="396E8BC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6355806">
    <w:abstractNumId w:val="0"/>
  </w:num>
  <w:num w:numId="2" w16cid:durableId="2050491847">
    <w:abstractNumId w:val="4"/>
  </w:num>
  <w:num w:numId="3" w16cid:durableId="438532115">
    <w:abstractNumId w:val="2"/>
  </w:num>
  <w:num w:numId="4" w16cid:durableId="763066755">
    <w:abstractNumId w:val="3"/>
  </w:num>
  <w:num w:numId="5" w16cid:durableId="913659573">
    <w:abstractNumId w:val="1"/>
  </w:num>
  <w:num w:numId="6" w16cid:durableId="998846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7B"/>
    <w:rsid w:val="000A5A8D"/>
    <w:rsid w:val="0026103F"/>
    <w:rsid w:val="003B2247"/>
    <w:rsid w:val="005220ED"/>
    <w:rsid w:val="00662335"/>
    <w:rsid w:val="00833748"/>
    <w:rsid w:val="009214BD"/>
    <w:rsid w:val="00950A96"/>
    <w:rsid w:val="00A216AA"/>
    <w:rsid w:val="00B2457B"/>
    <w:rsid w:val="00BE017B"/>
    <w:rsid w:val="00BE4983"/>
    <w:rsid w:val="00C500B7"/>
    <w:rsid w:val="00C51E05"/>
    <w:rsid w:val="00F2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10F1"/>
  <w15:chartTrackingRefBased/>
  <w15:docId w15:val="{041A292C-203D-4C5A-846E-A46C91AD2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Normal"/>
    <w:uiPriority w:val="42"/>
    <w:rsid w:val="005220E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ListParagraph">
    <w:name w:val="List Paragraph"/>
    <w:basedOn w:val="Normal"/>
    <w:uiPriority w:val="34"/>
    <w:qFormat/>
    <w:rsid w:val="00BE4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6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Seyyed Amirreza Mircheraghi</dc:creator>
  <cp:keywords/>
  <dc:description/>
  <cp:lastModifiedBy>Seyyed Amirreza Mircheraghi</cp:lastModifiedBy>
  <cp:revision>50</cp:revision>
  <dcterms:created xsi:type="dcterms:W3CDTF">2025-05-02T12:31:00Z</dcterms:created>
  <dcterms:modified xsi:type="dcterms:W3CDTF">2025-05-02T12:51:00Z</dcterms:modified>
</cp:coreProperties>
</file>