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line="360" w:lineRule="auto"/>
        <w:jc w:val="center"/>
      </w:pPr>
      <w:r>
        <w:rPr>
          <w:rFonts w:ascii="Times New Roman" w:hAnsi="Times New Roman"/>
          <w:b/>
          <w:i w:val="0"/>
          <w:color w:val="0F172A"/>
          <w:sz w:val="32"/>
        </w:rPr>
        <w:t>SHIPFLEET – DIGITAL MARITIME FLEET OPERATIONS AND PERFORMANCE MONITORING</w:t>
      </w:r>
    </w:p>
    <w:p>
      <w:pPr>
        <w:spacing w:before="120" w:after="80" w:line="360" w:lineRule="auto"/>
        <w:jc w:val="center"/>
      </w:pPr>
      <w:r>
        <w:rPr>
          <w:rFonts w:ascii="Times New Roman" w:hAnsi="Times New Roman"/>
          <w:b/>
          <w:i w:val="0"/>
          <w:color w:val="475569"/>
          <w:sz w:val="26"/>
        </w:rPr>
        <w:t>A PROJECT REPORT</w:t>
      </w:r>
    </w:p>
    <w:p>
      <w:pPr>
        <w:spacing w:before="80" w:after="80" w:line="360" w:lineRule="auto"/>
        <w:jc w:val="center"/>
      </w:pPr>
      <w:r>
        <w:rPr>
          <w:rFonts w:ascii="Times New Roman" w:hAnsi="Times New Roman"/>
          <w:b w:val="0"/>
          <w:i/>
          <w:color w:val="000000"/>
          <w:sz w:val="24"/>
        </w:rPr>
        <w:t>Submitted by</w:t>
      </w:r>
    </w:p>
    <w:p>
      <w:pPr>
        <w:spacing w:before="80" w:after="240" w:line="360" w:lineRule="auto"/>
        <w:jc w:val="center"/>
      </w:pPr>
      <w:r>
        <w:rPr>
          <w:rFonts w:ascii="Times New Roman" w:hAnsi="Times New Roman"/>
          <w:b/>
          <w:i w:val="0"/>
          <w:color w:val="0F172A"/>
          <w:sz w:val="26"/>
        </w:rPr>
        <w:t>AMIRTHA P</w:t>
        <w:br/>
        <w:t>(Registration No: 310624243018)</w:t>
      </w:r>
    </w:p>
    <w:p>
      <w:pPr>
        <w:spacing w:before="160" w:after="320" w:line="360" w:lineRule="auto"/>
        <w:jc w:val="center"/>
      </w:pPr>
      <w:r>
        <w:rPr>
          <w:rFonts w:ascii="Times New Roman" w:hAnsi="Times New Roman"/>
          <w:b/>
          <w:i w:val="0"/>
          <w:color w:val="1E293B"/>
          <w:sz w:val="24"/>
        </w:rPr>
        <w:t>in partial fulfillment for the award of the Degree</w:t>
        <w:br/>
        <w:t>of</w:t>
        <w:br/>
        <w:t>BACHELOR OF TECHNOLOGY</w:t>
        <w:br/>
        <w:t>in</w:t>
        <w:br/>
        <w:t>DEPARTMENT OF ARTIFICIAL INTELLIGENCE AND DATA SCIENCE</w:t>
      </w:r>
    </w:p>
    <w:p>
      <w:pPr>
        <w:spacing w:before="120" w:after="28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645920" cy="1645920"/>
                    </a:xfrm>
                    <a:prstGeom prst="rect"/>
                  </pic:spPr>
                </pic:pic>
              </a:graphicData>
            </a:graphic>
          </wp:inline>
        </w:drawing>
      </w:r>
    </w:p>
    <w:p>
      <w:pPr>
        <w:spacing w:before="200" w:after="0" w:line="360" w:lineRule="auto"/>
        <w:jc w:val="center"/>
      </w:pPr>
      <w:r>
        <w:rPr>
          <w:rFonts w:ascii="Times New Roman" w:hAnsi="Times New Roman"/>
          <w:b/>
          <w:i w:val="0"/>
          <w:color w:val="0F172A"/>
          <w:sz w:val="26"/>
        </w:rPr>
        <w:t>EASWARI ENGINEERING COLLEGE</w:t>
        <w:br/>
        <w:t>(AN AUTONOMOUS INSTITUTION)</w:t>
        <w:br/>
        <w:t>AFFILIATED TO ANNA UNIVERSITY, CHENNAI</w:t>
        <w:br/>
        <w:t>OCTOBER 2026</w:t>
      </w:r>
    </w:p>
    <w:p>
      <w:r>
        <w:br w:type="page"/>
      </w:r>
    </w:p>
    <w:p>
      <w:pPr>
        <w:spacing w:before="0" w:after="120"/>
        <w:jc w:val="center"/>
      </w:pPr>
      <w:r>
        <w:drawing>
          <wp:inline xmlns:a="http://schemas.openxmlformats.org/drawingml/2006/main" xmlns:pic="http://schemas.openxmlformats.org/drawingml/2006/picture">
            <wp:extent cx="1097280" cy="1097280"/>
            <wp:docPr id="2" name="Picture 2"/>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spacing w:before="40" w:after="240" w:line="360" w:lineRule="auto"/>
        <w:jc w:val="center"/>
      </w:pPr>
      <w:r>
        <w:rPr>
          <w:rFonts w:ascii="Times New Roman" w:hAnsi="Times New Roman"/>
          <w:b/>
          <w:i w:val="0"/>
          <w:color w:val="000000"/>
          <w:sz w:val="24"/>
        </w:rPr>
        <w:t>EASWARI ENGINEERING COLLEGE</w:t>
        <w:br/>
        <w:t>(An Autonomous Institution, Affiliated to Anna University, Chennai)</w:t>
        <w:br/>
        <w:t>DEPARTMENT OF ARTIFICIAL INTELLIGENCE AND DATA SCIENCE</w:t>
      </w:r>
    </w:p>
    <w:p>
      <w:pPr>
        <w:spacing w:before="120" w:after="320" w:line="360" w:lineRule="auto"/>
        <w:jc w:val="center"/>
      </w:pPr>
      <w:r>
        <w:rPr>
          <w:rFonts w:ascii="Times New Roman" w:hAnsi="Times New Roman"/>
          <w:b/>
          <w:i w:val="0"/>
          <w:color w:val="0F172A"/>
          <w:sz w:val="28"/>
        </w:rPr>
        <w:t>BONAFIDE CERTIFICATE</w:t>
      </w:r>
    </w:p>
    <w:p>
      <w:pPr>
        <w:spacing w:before="0" w:after="720" w:line="360" w:lineRule="auto"/>
        <w:jc w:val="both"/>
      </w:pPr>
      <w:r>
        <w:rPr>
          <w:rFonts w:ascii="Times New Roman" w:hAnsi="Times New Roman"/>
          <w:b w:val="0"/>
          <w:i w:val="0"/>
          <w:color w:val="000000"/>
          <w:sz w:val="24"/>
        </w:rPr>
        <w:t>Certified that this project report titled "SHIPFLEET – DIGITAL MARITIME FLEET OPERATIONS AND PERFORMANCE MONITORING" is the bonafide work of AMIRTHA P (Registration No: 310624243018), who carried out the project work under my supervision.</w:t>
      </w:r>
    </w:p>
    <w:tbl>
      <w:tblPr>
        <w:tblW w:type="auto" w:w="0"/>
        <w:jc w:val="center"/>
        <w:tblLook w:firstColumn="1" w:firstRow="1" w:lastColumn="0" w:lastRow="0" w:noHBand="0" w:noVBand="1" w:val="04A0"/>
      </w:tblPr>
      <w:tblGrid>
        <w:gridCol w:w="4500"/>
        <w:gridCol w:w="4500"/>
      </w:tblGrid>
      <w:tr>
        <w:tc>
          <w:tcPr>
            <w:tcW w:type="dxa" w:w="4608"/>
          </w:tcPr>
          <w:p>
            <w:pPr>
              <w:spacing w:line="288" w:lineRule="auto"/>
            </w:pPr>
            <w:r>
              <w:rPr>
                <w:rFonts w:ascii="Times New Roman" w:hAnsi="Times New Roman"/>
                <w:b/>
                <w:i w:val="0"/>
                <w:color w:val="000000"/>
                <w:sz w:val="22"/>
              </w:rPr>
              <w:t>Dr. T. Kalai Selvi</w:t>
              <w:br/>
              <w:t>HEAD OF THE DEPARTMENT</w:t>
              <w:br/>
              <w:t>Department of AI &amp; DS</w:t>
              <w:br/>
              <w:t>Easwari Engineering College</w:t>
              <w:br/>
              <w:t>Ramapuram, Chennai – 600089.</w:t>
            </w:r>
          </w:p>
        </w:tc>
        <w:tc>
          <w:tcPr>
            <w:tcW w:type="dxa" w:w="4608"/>
          </w:tcPr>
          <w:p>
            <w:pPr>
              <w:spacing w:line="288" w:lineRule="auto"/>
            </w:pPr>
            <w:r>
              <w:rPr>
                <w:rFonts w:ascii="Times New Roman" w:hAnsi="Times New Roman"/>
                <w:b/>
                <w:i w:val="0"/>
                <w:color w:val="000000"/>
                <w:sz w:val="22"/>
              </w:rPr>
              <w:t>Ms. D. S. K. Harshitha</w:t>
              <w:br/>
              <w:t>PROJECT SUPERVISOR</w:t>
              <w:br/>
              <w:t>Department of AI &amp; DS</w:t>
              <w:br/>
              <w:t>Easwari Engineering College</w:t>
              <w:br/>
              <w:t>Ramapuram, Chennai – 600089.</w:t>
            </w:r>
          </w:p>
        </w:tc>
      </w:tr>
      <w:tr>
        <w:tc>
          <w:tcPr>
            <w:tcW w:type="dxa" w:w="4500"/>
          </w:tcPr>
          <w:p>
            <w:r>
              <w:rPr>
                <w:rFonts w:ascii="Times New Roman" w:hAnsi="Times New Roman"/>
                <w:b w:val="0"/>
                <w:i/>
                <w:color w:val="000000"/>
                <w:sz w:val="21"/>
              </w:rPr>
              <w:br/>
              <w:br/>
              <w:t>Signature: __________________</w:t>
              <w:br/>
              <w:t>Date: ______________________</w:t>
            </w:r>
          </w:p>
        </w:tc>
        <w:tc>
          <w:tcPr>
            <w:tcW w:type="dxa" w:w="4500"/>
          </w:tcPr>
          <w:p>
            <w:r>
              <w:rPr>
                <w:rFonts w:ascii="Times New Roman" w:hAnsi="Times New Roman"/>
                <w:b w:val="0"/>
                <w:i/>
                <w:color w:val="000000"/>
                <w:sz w:val="21"/>
              </w:rPr>
              <w:br/>
              <w:br/>
              <w:t>Signature: __________________</w:t>
              <w:br/>
              <w:t>Date: ______________________</w:t>
            </w:r>
          </w:p>
        </w:tc>
      </w:tr>
    </w:tbl>
    <w:p>
      <w:r>
        <w:br w:type="page"/>
      </w:r>
    </w:p>
    <w:p>
      <w:pPr>
        <w:spacing w:before="0" w:after="120"/>
        <w:jc w:val="center"/>
      </w:pPr>
      <w:r>
        <w:drawing>
          <wp:inline xmlns:a="http://schemas.openxmlformats.org/drawingml/2006/main" xmlns:pic="http://schemas.openxmlformats.org/drawingml/2006/picture">
            <wp:extent cx="1097280" cy="1097280"/>
            <wp:docPr id="3" name="Picture 3"/>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spacing w:before="40" w:after="240" w:line="360" w:lineRule="auto"/>
        <w:jc w:val="center"/>
      </w:pPr>
      <w:r>
        <w:rPr>
          <w:rFonts w:ascii="Times New Roman" w:hAnsi="Times New Roman"/>
          <w:b/>
          <w:i w:val="0"/>
          <w:color w:val="000000"/>
          <w:sz w:val="24"/>
        </w:rPr>
        <w:t>EASWARI ENGINEERING COLLEGE</w:t>
        <w:br/>
        <w:t>(An Autonomous Institution, Affiliated to Anna University, Chennai)</w:t>
        <w:br/>
        <w:t>DEPARTMENT OF ARTIFICIAL INTELLIGENCE AND DATA SCIENCE</w:t>
      </w:r>
    </w:p>
    <w:p>
      <w:pPr>
        <w:spacing w:before="120" w:after="360" w:line="360" w:lineRule="auto"/>
        <w:jc w:val="center"/>
      </w:pPr>
      <w:r>
        <w:rPr>
          <w:rFonts w:ascii="Times New Roman" w:hAnsi="Times New Roman"/>
          <w:b/>
          <w:i w:val="0"/>
          <w:color w:val="0F172A"/>
          <w:sz w:val="28"/>
        </w:rPr>
        <w:t>CERTIFICATE OF VIVA-VOCE EXAMINATION</w:t>
      </w:r>
    </w:p>
    <w:p>
      <w:pPr>
        <w:spacing w:before="0" w:after="800" w:line="360" w:lineRule="auto"/>
        <w:jc w:val="both"/>
      </w:pPr>
      <w:r>
        <w:rPr>
          <w:rFonts w:ascii="Times New Roman" w:hAnsi="Times New Roman"/>
          <w:b w:val="0"/>
          <w:i w:val="0"/>
          <w:color w:val="000000"/>
          <w:sz w:val="24"/>
        </w:rPr>
        <w:t>This is to certify that the Viva-Voce Examination of the Project Work entitled "SHIPFLEET – DIGITAL MARITIME FLEET OPERATIONS AND PERFORMANCE MONITORING" submitted by Ms. AMIRTHA P (Reg. No. 310624243018) in partial fulfillment of the requirements for the award of the degree of Bachelor of Technology in Artificial Intelligence and Data Science was conducted on 23-10-2026 in the Department of Artificial Intelligence and Data Science, Easwari Engineering College, Ramapuram, Chennai.</w:t>
      </w:r>
    </w:p>
    <w:tbl>
      <w:tblPr>
        <w:tblW w:type="auto" w:w="0"/>
        <w:jc w:val="center"/>
        <w:tblLook w:firstColumn="1" w:firstRow="1" w:lastColumn="0" w:lastRow="0" w:noHBand="0" w:noVBand="1" w:val="04A0"/>
      </w:tblPr>
      <w:tblGrid>
        <w:gridCol w:w="4500"/>
        <w:gridCol w:w="4500"/>
      </w:tblGrid>
      <w:tr>
        <w:tc>
          <w:tcPr>
            <w:tcW w:type="dxa" w:w="4608"/>
          </w:tcPr>
          <w:p>
            <w:pPr>
              <w:spacing w:line="312" w:lineRule="auto"/>
            </w:pPr>
            <w:r>
              <w:rPr>
                <w:rFonts w:ascii="Times New Roman" w:hAnsi="Times New Roman"/>
                <w:b/>
                <w:i w:val="0"/>
                <w:color w:val="000000"/>
                <w:sz w:val="22"/>
              </w:rPr>
              <w:t>INTERNAL EXAMINER</w:t>
              <w:br/>
              <w:br/>
              <w:t>Signature: ____________________</w:t>
              <w:br/>
              <w:t>Date: 23-10-2026</w:t>
            </w:r>
          </w:p>
        </w:tc>
        <w:tc>
          <w:tcPr>
            <w:tcW w:type="dxa" w:w="4608"/>
          </w:tcPr>
          <w:p>
            <w:pPr>
              <w:spacing w:line="312" w:lineRule="auto"/>
            </w:pPr>
            <w:r>
              <w:rPr>
                <w:rFonts w:ascii="Times New Roman" w:hAnsi="Times New Roman"/>
                <w:b/>
                <w:i w:val="0"/>
                <w:color w:val="000000"/>
                <w:sz w:val="22"/>
              </w:rPr>
              <w:t>EXTERNAL EXAMINER</w:t>
              <w:br/>
              <w:br/>
              <w:t>Signature: ____________________</w:t>
              <w:br/>
              <w:t>Date: 23-10-2026</w:t>
            </w:r>
          </w:p>
        </w:tc>
      </w:tr>
    </w:tbl>
    <w:p>
      <w:r>
        <w:br w:type="page"/>
      </w:r>
    </w:p>
    <w:p>
      <w:pPr>
        <w:spacing w:before="240" w:after="280" w:line="276" w:lineRule="auto"/>
        <w:jc w:val="center"/>
      </w:pPr>
      <w:r>
        <w:rPr>
          <w:rFonts w:ascii="Times New Roman" w:hAnsi="Times New Roman"/>
          <w:b/>
          <w:i w:val="0"/>
          <w:color w:val="0F172A"/>
          <w:sz w:val="28"/>
        </w:rPr>
        <w:t>ABSTRACT</w:t>
      </w:r>
    </w:p>
    <w:p>
      <w:pPr>
        <w:spacing w:before="0" w:after="120" w:line="360" w:lineRule="auto"/>
        <w:jc w:val="both"/>
      </w:pPr>
      <w:r>
        <w:rPr>
          <w:rFonts w:ascii="Times New Roman" w:hAnsi="Times New Roman"/>
          <w:b w:val="0"/>
          <w:i w:val="0"/>
          <w:color w:val="000000"/>
          <w:sz w:val="24"/>
        </w:rPr>
        <w:t>NavisFleet (FleetOps Maritime) is an enterprise-grade full-stack web platform engineered to empower fleet superintendents and maritime dispatchers to track commercial vessels, schedule voyages, and manage bunker fuel, cargo manifests, and preventative maintenance within a unified, secured operational portal. Maritime shipping carries over 80% of global merchandise trade by volume, yet many operators continue to depend on siloed spreadsheets, batch-delayed AIS telemetry portals, unauthenticated internal spreadsheets, and meteorological intelligence kept separate from vessel tracking charts.</w:t>
      </w:r>
    </w:p>
    <w:p>
      <w:pPr>
        <w:spacing w:before="0" w:after="120" w:line="360" w:lineRule="auto"/>
        <w:jc w:val="both"/>
      </w:pPr>
      <w:r>
        <w:rPr>
          <w:rFonts w:ascii="Times New Roman" w:hAnsi="Times New Roman"/>
          <w:b w:val="0"/>
          <w:i w:val="0"/>
          <w:color w:val="000000"/>
          <w:sz w:val="24"/>
        </w:rPr>
        <w:t>The system is constructed with a reactive Single Page Application architecture leveraging React 19, TypeScript, Node.js, Express, Socket.io, and MongoDB. The platform incorporates an in-engine real-time Automatic Identification System (AIS) telemetry simulation driven by dead-reckoning mathematics, featuring dynamic time acceleration multipliers (1x, 2x, 5x, and 10x) and interactive pause/resume telemetry streaming. Vessel positions and headings are broadcast over persistent WebSocket channels and rendered on an interactive Leaflet GIS map with an Esri dark maritime canvas basemap. Tactical meteorological intelligence layers are layered directly onto navigational lanes, including tropical cyclone forecast tracks and danger radii, Significant Wave Height (Hs) swell zones, Beaufort wind vector barbs, and live RainViewer precipitation radar mosaics.</w:t>
      </w:r>
    </w:p>
    <w:p>
      <w:pPr>
        <w:spacing w:before="0" w:after="120" w:line="360" w:lineRule="auto"/>
        <w:jc w:val="both"/>
      </w:pPr>
      <w:r>
        <w:rPr>
          <w:rFonts w:ascii="Times New Roman" w:hAnsi="Times New Roman"/>
          <w:b w:val="0"/>
          <w:i w:val="0"/>
          <w:color w:val="000000"/>
          <w:sz w:val="24"/>
        </w:rPr>
        <w:t>Role-Based Access Control (RBAC) securely demarcates Directorate Administrators from Standard Operational Users. Port Directories, Crew Roster Certifications, and Global Audit Logs are protected by JSON Web Token (JWT) authorization protocols with rigorous server-side role validation. Passwords are securely hashed with salted bcrypt cryptography, and all state mutations are attributed to immutable audit trails. By unifying WebSocket event streaming, schema-validated persistence, dead-reckoning vector trigonometry, and reactive GIS spatial visualization, NavisFleet delivers an end-to-end digital dispatch solution with near-zero latency fleet synchronization.</w:t>
      </w:r>
    </w:p>
    <w:p>
      <w:pPr>
        <w:spacing w:before="0" w:after="240" w:line="360" w:lineRule="auto"/>
        <w:jc w:val="both"/>
      </w:pPr>
      <w:r>
        <w:rPr>
          <w:rFonts w:ascii="Times New Roman" w:hAnsi="Times New Roman"/>
          <w:b w:val="0"/>
          <w:i w:val="0"/>
          <w:color w:val="000000"/>
          <w:sz w:val="24"/>
        </w:rPr>
        <w:t>Keywords: AIS telemetry, fleet management, RBAC, JWT, Socket.io, Leaflet, marine weather overlays, MERN stack, dead-reckoning simulation.</w:t>
      </w:r>
    </w:p>
    <w:p>
      <w:r>
        <w:br w:type="page"/>
      </w:r>
    </w:p>
    <w:p>
      <w:pPr>
        <w:spacing w:before="240" w:after="280" w:line="276" w:lineRule="auto"/>
        <w:jc w:val="center"/>
      </w:pPr>
      <w:r>
        <w:rPr>
          <w:rFonts w:ascii="Times New Roman" w:hAnsi="Times New Roman"/>
          <w:b/>
          <w:i w:val="0"/>
          <w:color w:val="0F172A"/>
          <w:sz w:val="28"/>
        </w:rPr>
        <w:t>ACKNOWLEDGEMENT</w:t>
      </w:r>
    </w:p>
    <w:p>
      <w:pPr>
        <w:spacing w:before="0" w:after="120" w:line="360" w:lineRule="auto"/>
        <w:jc w:val="both"/>
      </w:pPr>
      <w:r>
        <w:rPr>
          <w:rFonts w:ascii="Times New Roman" w:hAnsi="Times New Roman"/>
          <w:b w:val="0"/>
          <w:i w:val="0"/>
          <w:color w:val="000000"/>
          <w:sz w:val="24"/>
        </w:rPr>
        <w:t>We express our sincere gratitude to our respected Principal Dr. P. Deiva Sundari and the Management of Easwari Engineering College for providing us with the state-of-the-art infrastructure, computational facilities, and encouraging environment to carry out this project work successfully.</w:t>
      </w:r>
    </w:p>
    <w:p>
      <w:pPr>
        <w:spacing w:before="0" w:after="120" w:line="360" w:lineRule="auto"/>
        <w:jc w:val="both"/>
      </w:pPr>
      <w:r>
        <w:rPr>
          <w:rFonts w:ascii="Times New Roman" w:hAnsi="Times New Roman"/>
          <w:b w:val="0"/>
          <w:i w:val="0"/>
          <w:color w:val="000000"/>
          <w:sz w:val="24"/>
        </w:rPr>
        <w:t>We convey our heartfelt thanks to our Head of the Department Dr. T. Kalai Selvi, Department of Artificial Intelligence and Data Science, for her continuous encouragement, technical leadership, and scholarly support throughout the development lifecycle.</w:t>
      </w:r>
    </w:p>
    <w:p>
      <w:pPr>
        <w:spacing w:before="0" w:after="120" w:line="360" w:lineRule="auto"/>
        <w:jc w:val="both"/>
      </w:pPr>
      <w:r>
        <w:rPr>
          <w:rFonts w:ascii="Times New Roman" w:hAnsi="Times New Roman"/>
          <w:b w:val="0"/>
          <w:i w:val="0"/>
          <w:color w:val="000000"/>
          <w:sz w:val="24"/>
        </w:rPr>
        <w:t>We are extremely thankful to our Project Guide Ms. D. S. K. Harshitha, Department of Artificial Intelligence and Data Science, for her invaluable guidance, constructive critique, and inspiring motivation across all milestones of this engineering project.</w:t>
      </w:r>
    </w:p>
    <w:p>
      <w:pPr>
        <w:spacing w:before="0" w:after="120" w:line="360" w:lineRule="auto"/>
        <w:jc w:val="both"/>
      </w:pPr>
      <w:r>
        <w:rPr>
          <w:rFonts w:ascii="Times New Roman" w:hAnsi="Times New Roman"/>
          <w:b w:val="0"/>
          <w:i w:val="0"/>
          <w:color w:val="000000"/>
          <w:sz w:val="24"/>
        </w:rPr>
        <w:t>We would also like to extend our sincere appreciation to all faculty members, technical laboratory assistants, and staff members of the Department of Artificial Intelligence and Data Science for their constant technical guidance.</w:t>
      </w:r>
    </w:p>
    <w:p>
      <w:pPr>
        <w:spacing w:before="0" w:after="120" w:line="360" w:lineRule="auto"/>
        <w:jc w:val="both"/>
      </w:pPr>
      <w:r>
        <w:rPr>
          <w:rFonts w:ascii="Times New Roman" w:hAnsi="Times New Roman"/>
          <w:b w:val="0"/>
          <w:i w:val="0"/>
          <w:color w:val="000000"/>
          <w:sz w:val="24"/>
        </w:rPr>
        <w:t>Finally, we express our profound gratitude to our parents and peers for their unfailing encouragement, patience, and moral support throughout the course of this academic degree.</w:t>
      </w:r>
    </w:p>
    <w:p>
      <w:r>
        <w:br w:type="page"/>
      </w:r>
    </w:p>
    <w:p>
      <w:pPr>
        <w:spacing w:before="240" w:after="280" w:line="276" w:lineRule="auto"/>
        <w:jc w:val="center"/>
      </w:pPr>
      <w:r>
        <w:rPr>
          <w:rFonts w:ascii="Times New Roman" w:hAnsi="Times New Roman"/>
          <w:b/>
          <w:i w:val="0"/>
          <w:color w:val="0F172A"/>
          <w:sz w:val="28"/>
        </w:rPr>
        <w:t>TABLE OF CONTENTS</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3000"/>
        <w:gridCol w:w="3000"/>
        <w:gridCol w:w="3000"/>
      </w:tblGrid>
      <w:tr>
        <w:tc>
          <w:tcPr>
            <w:tcW w:type="dxa" w:w="2880"/>
            <w:shd w:fill="1E3A8A"/>
          </w:tcPr>
          <w:p>
            <w:pPr>
              <w:spacing w:before="80" w:after="80"/>
              <w:jc w:val="left"/>
            </w:pPr>
            <w:r>
              <w:rPr>
                <w:rFonts w:ascii="Times New Roman" w:hAnsi="Times New Roman"/>
                <w:b/>
                <w:i w:val="0"/>
                <w:color w:val="FFFFFF"/>
                <w:sz w:val="21"/>
              </w:rPr>
              <w:t>CHAPTER / SECTION</w:t>
            </w:r>
          </w:p>
        </w:tc>
        <w:tc>
          <w:tcPr>
            <w:tcW w:type="dxa" w:w="5472"/>
            <w:shd w:fill="1E3A8A"/>
          </w:tcPr>
          <w:p>
            <w:pPr>
              <w:spacing w:before="80" w:after="80"/>
              <w:jc w:val="left"/>
            </w:pPr>
            <w:r>
              <w:rPr>
                <w:rFonts w:ascii="Times New Roman" w:hAnsi="Times New Roman"/>
                <w:b/>
                <w:i w:val="0"/>
                <w:color w:val="FFFFFF"/>
                <w:sz w:val="21"/>
              </w:rPr>
              <w:t>TITLE</w:t>
            </w:r>
          </w:p>
        </w:tc>
        <w:tc>
          <w:tcPr>
            <w:tcW w:type="dxa" w:w="1440"/>
            <w:shd w:fill="1E3A8A"/>
          </w:tcPr>
          <w:p>
            <w:pPr>
              <w:spacing w:before="80" w:after="80"/>
              <w:jc w:val="left"/>
            </w:pPr>
            <w:r>
              <w:rPr>
                <w:rFonts w:ascii="Times New Roman" w:hAnsi="Times New Roman"/>
                <w:b/>
                <w:i w:val="0"/>
                <w:color w:val="FFFFFF"/>
                <w:sz w:val="21"/>
              </w:rPr>
              <w:t>PAGE NO.</w:t>
            </w:r>
          </w:p>
        </w:tc>
      </w:tr>
      <w:tr>
        <w:tc>
          <w:tcPr>
            <w:tcW w:type="dxa" w:w="2880"/>
            <w:shd w:fill="F8FAFC"/>
          </w:tcPr>
          <w:p>
            <w:pPr>
              <w:spacing w:before="60" w:after="60" w:line="276" w:lineRule="auto"/>
            </w:pPr>
            <w:r>
              <w:rPr>
                <w:rFonts w:ascii="Times New Roman" w:hAnsi="Times New Roman"/>
                <w:b w:val="0"/>
                <w:i w:val="0"/>
                <w:color w:val="1E293B"/>
                <w:sz w:val="20"/>
              </w:rPr>
            </w:r>
          </w:p>
        </w:tc>
        <w:tc>
          <w:tcPr>
            <w:tcW w:type="dxa" w:w="5472"/>
            <w:shd w:fill="F8FAFC"/>
          </w:tcPr>
          <w:p>
            <w:pPr>
              <w:spacing w:before="60" w:after="60" w:line="276" w:lineRule="auto"/>
            </w:pPr>
            <w:r>
              <w:rPr>
                <w:rFonts w:ascii="Times New Roman" w:hAnsi="Times New Roman"/>
                <w:b w:val="0"/>
                <w:i w:val="0"/>
                <w:color w:val="1E293B"/>
                <w:sz w:val="20"/>
              </w:rPr>
              <w:t>ABSTRACT</w:t>
            </w:r>
          </w:p>
        </w:tc>
        <w:tc>
          <w:tcPr>
            <w:tcW w:type="dxa" w:w="1440"/>
            <w:shd w:fill="F8FAFC"/>
          </w:tcPr>
          <w:p>
            <w:pPr>
              <w:spacing w:before="60" w:after="60" w:line="276" w:lineRule="auto"/>
              <w:jc w:val="right"/>
            </w:pPr>
            <w:r>
              <w:rPr>
                <w:rFonts w:ascii="Times New Roman" w:hAnsi="Times New Roman"/>
                <w:b w:val="0"/>
                <w:i w:val="0"/>
                <w:color w:val="1E293B"/>
                <w:sz w:val="20"/>
              </w:rPr>
              <w:t>iv</w:t>
            </w:r>
          </w:p>
        </w:tc>
      </w:tr>
      <w:tr>
        <w:tc>
          <w:tcPr>
            <w:tcW w:type="dxa" w:w="2880"/>
            <w:shd w:fill="FFFFFF"/>
          </w:tcPr>
          <w:p>
            <w:pPr>
              <w:spacing w:before="60" w:after="60" w:line="276" w:lineRule="auto"/>
            </w:pPr>
            <w:r>
              <w:rPr>
                <w:rFonts w:ascii="Times New Roman" w:hAnsi="Times New Roman"/>
                <w:b w:val="0"/>
                <w:i w:val="0"/>
                <w:color w:val="1E293B"/>
                <w:sz w:val="20"/>
              </w:rPr>
            </w:r>
          </w:p>
        </w:tc>
        <w:tc>
          <w:tcPr>
            <w:tcW w:type="dxa" w:w="5472"/>
            <w:shd w:fill="FFFFFF"/>
          </w:tcPr>
          <w:p>
            <w:pPr>
              <w:spacing w:before="60" w:after="60" w:line="276" w:lineRule="auto"/>
            </w:pPr>
            <w:r>
              <w:rPr>
                <w:rFonts w:ascii="Times New Roman" w:hAnsi="Times New Roman"/>
                <w:b w:val="0"/>
                <w:i w:val="0"/>
                <w:color w:val="1E293B"/>
                <w:sz w:val="20"/>
              </w:rPr>
              <w:t>ACKNOWLEDGEMENT</w:t>
            </w:r>
          </w:p>
        </w:tc>
        <w:tc>
          <w:tcPr>
            <w:tcW w:type="dxa" w:w="1440"/>
            <w:shd w:fill="FFFFFF"/>
          </w:tcPr>
          <w:p>
            <w:pPr>
              <w:spacing w:before="60" w:after="60" w:line="276" w:lineRule="auto"/>
              <w:jc w:val="right"/>
            </w:pPr>
            <w:r>
              <w:rPr>
                <w:rFonts w:ascii="Times New Roman" w:hAnsi="Times New Roman"/>
                <w:b w:val="0"/>
                <w:i w:val="0"/>
                <w:color w:val="1E293B"/>
                <w:sz w:val="20"/>
              </w:rPr>
              <w:t>v</w:t>
            </w:r>
          </w:p>
        </w:tc>
      </w:tr>
      <w:tr>
        <w:tc>
          <w:tcPr>
            <w:tcW w:type="dxa" w:w="2880"/>
            <w:shd w:fill="F8FAFC"/>
          </w:tcPr>
          <w:p>
            <w:pPr>
              <w:spacing w:before="60" w:after="60" w:line="276" w:lineRule="auto"/>
            </w:pPr>
            <w:r>
              <w:rPr>
                <w:rFonts w:ascii="Times New Roman" w:hAnsi="Times New Roman"/>
                <w:b w:val="0"/>
                <w:i w:val="0"/>
                <w:color w:val="1E293B"/>
                <w:sz w:val="20"/>
              </w:rPr>
            </w:r>
          </w:p>
        </w:tc>
        <w:tc>
          <w:tcPr>
            <w:tcW w:type="dxa" w:w="5472"/>
            <w:shd w:fill="F8FAFC"/>
          </w:tcPr>
          <w:p>
            <w:pPr>
              <w:spacing w:before="60" w:after="60" w:line="276" w:lineRule="auto"/>
            </w:pPr>
            <w:r>
              <w:rPr>
                <w:rFonts w:ascii="Times New Roman" w:hAnsi="Times New Roman"/>
                <w:b w:val="0"/>
                <w:i w:val="0"/>
                <w:color w:val="1E293B"/>
                <w:sz w:val="20"/>
              </w:rPr>
              <w:t>TABLE OF CONTENTS</w:t>
            </w:r>
          </w:p>
        </w:tc>
        <w:tc>
          <w:tcPr>
            <w:tcW w:type="dxa" w:w="1440"/>
            <w:shd w:fill="F8FAFC"/>
          </w:tcPr>
          <w:p>
            <w:pPr>
              <w:spacing w:before="60" w:after="60" w:line="276" w:lineRule="auto"/>
              <w:jc w:val="right"/>
            </w:pPr>
            <w:r>
              <w:rPr>
                <w:rFonts w:ascii="Times New Roman" w:hAnsi="Times New Roman"/>
                <w:b w:val="0"/>
                <w:i w:val="0"/>
                <w:color w:val="1E293B"/>
                <w:sz w:val="20"/>
              </w:rPr>
              <w:t>vi</w:t>
            </w:r>
          </w:p>
        </w:tc>
      </w:tr>
      <w:tr>
        <w:tc>
          <w:tcPr>
            <w:tcW w:type="dxa" w:w="2880"/>
            <w:shd w:fill="FFFFFF"/>
          </w:tcPr>
          <w:p>
            <w:pPr>
              <w:spacing w:before="60" w:after="60" w:line="276" w:lineRule="auto"/>
            </w:pPr>
            <w:r>
              <w:rPr>
                <w:rFonts w:ascii="Times New Roman" w:hAnsi="Times New Roman"/>
                <w:b w:val="0"/>
                <w:i w:val="0"/>
                <w:color w:val="1E293B"/>
                <w:sz w:val="20"/>
              </w:rPr>
            </w:r>
          </w:p>
        </w:tc>
        <w:tc>
          <w:tcPr>
            <w:tcW w:type="dxa" w:w="5472"/>
            <w:shd w:fill="FFFFFF"/>
          </w:tcPr>
          <w:p>
            <w:pPr>
              <w:spacing w:before="60" w:after="60" w:line="276" w:lineRule="auto"/>
            </w:pPr>
            <w:r>
              <w:rPr>
                <w:rFonts w:ascii="Times New Roman" w:hAnsi="Times New Roman"/>
                <w:b w:val="0"/>
                <w:i w:val="0"/>
                <w:color w:val="1E293B"/>
                <w:sz w:val="20"/>
              </w:rPr>
              <w:t>LIST OF TABLES</w:t>
            </w:r>
          </w:p>
        </w:tc>
        <w:tc>
          <w:tcPr>
            <w:tcW w:type="dxa" w:w="1440"/>
            <w:shd w:fill="FFFFFF"/>
          </w:tcPr>
          <w:p>
            <w:pPr>
              <w:spacing w:before="60" w:after="60" w:line="276" w:lineRule="auto"/>
              <w:jc w:val="right"/>
            </w:pPr>
            <w:r>
              <w:rPr>
                <w:rFonts w:ascii="Times New Roman" w:hAnsi="Times New Roman"/>
                <w:b w:val="0"/>
                <w:i w:val="0"/>
                <w:color w:val="1E293B"/>
                <w:sz w:val="20"/>
              </w:rPr>
              <w:t>viii</w:t>
            </w:r>
          </w:p>
        </w:tc>
      </w:tr>
      <w:tr>
        <w:tc>
          <w:tcPr>
            <w:tcW w:type="dxa" w:w="2880"/>
            <w:shd w:fill="F8FAFC"/>
          </w:tcPr>
          <w:p>
            <w:pPr>
              <w:spacing w:before="60" w:after="60" w:line="276" w:lineRule="auto"/>
            </w:pPr>
            <w:r>
              <w:rPr>
                <w:rFonts w:ascii="Times New Roman" w:hAnsi="Times New Roman"/>
                <w:b w:val="0"/>
                <w:i w:val="0"/>
                <w:color w:val="1E293B"/>
                <w:sz w:val="20"/>
              </w:rPr>
            </w:r>
          </w:p>
        </w:tc>
        <w:tc>
          <w:tcPr>
            <w:tcW w:type="dxa" w:w="5472"/>
            <w:shd w:fill="F8FAFC"/>
          </w:tcPr>
          <w:p>
            <w:pPr>
              <w:spacing w:before="60" w:after="60" w:line="276" w:lineRule="auto"/>
            </w:pPr>
            <w:r>
              <w:rPr>
                <w:rFonts w:ascii="Times New Roman" w:hAnsi="Times New Roman"/>
                <w:b w:val="0"/>
                <w:i w:val="0"/>
                <w:color w:val="1E293B"/>
                <w:sz w:val="20"/>
              </w:rPr>
              <w:t>LIST OF FIGURES</w:t>
            </w:r>
          </w:p>
        </w:tc>
        <w:tc>
          <w:tcPr>
            <w:tcW w:type="dxa" w:w="1440"/>
            <w:shd w:fill="F8FAFC"/>
          </w:tcPr>
          <w:p>
            <w:pPr>
              <w:spacing w:before="60" w:after="60" w:line="276" w:lineRule="auto"/>
              <w:jc w:val="right"/>
            </w:pPr>
            <w:r>
              <w:rPr>
                <w:rFonts w:ascii="Times New Roman" w:hAnsi="Times New Roman"/>
                <w:b w:val="0"/>
                <w:i w:val="0"/>
                <w:color w:val="1E293B"/>
                <w:sz w:val="20"/>
              </w:rPr>
              <w:t>ix</w:t>
            </w:r>
          </w:p>
        </w:tc>
      </w:tr>
      <w:tr>
        <w:tc>
          <w:tcPr>
            <w:tcW w:type="dxa" w:w="2880"/>
            <w:shd w:fill="FFFFFF"/>
          </w:tcPr>
          <w:p>
            <w:pPr>
              <w:spacing w:before="60" w:after="60" w:line="276" w:lineRule="auto"/>
            </w:pPr>
            <w:r>
              <w:rPr>
                <w:rFonts w:ascii="Times New Roman" w:hAnsi="Times New Roman"/>
                <w:b w:val="0"/>
                <w:i w:val="0"/>
                <w:color w:val="1E293B"/>
                <w:sz w:val="20"/>
              </w:rPr>
              <w:t>CHAPTER 1</w:t>
            </w:r>
          </w:p>
        </w:tc>
        <w:tc>
          <w:tcPr>
            <w:tcW w:type="dxa" w:w="5472"/>
            <w:shd w:fill="FFFFFF"/>
          </w:tcPr>
          <w:p>
            <w:pPr>
              <w:spacing w:before="60" w:after="60" w:line="276" w:lineRule="auto"/>
            </w:pPr>
            <w:r>
              <w:rPr>
                <w:rFonts w:ascii="Times New Roman" w:hAnsi="Times New Roman"/>
                <w:b w:val="0"/>
                <w:i w:val="0"/>
                <w:color w:val="1E293B"/>
                <w:sz w:val="20"/>
              </w:rPr>
              <w:t>INTRODUCTION</w:t>
            </w:r>
          </w:p>
        </w:tc>
        <w:tc>
          <w:tcPr>
            <w:tcW w:type="dxa" w:w="1440"/>
            <w:shd w:fill="FFFFFF"/>
          </w:tcPr>
          <w:p>
            <w:pPr>
              <w:spacing w:before="60" w:after="60" w:line="276" w:lineRule="auto"/>
              <w:jc w:val="right"/>
            </w:pPr>
            <w:r>
              <w:rPr>
                <w:rFonts w:ascii="Times New Roman" w:hAnsi="Times New Roman"/>
                <w:b w:val="0"/>
                <w:i w:val="0"/>
                <w:color w:val="1E293B"/>
                <w:sz w:val="20"/>
              </w:rPr>
              <w:t>1</w:t>
            </w:r>
          </w:p>
        </w:tc>
      </w:tr>
      <w:tr>
        <w:tc>
          <w:tcPr>
            <w:tcW w:type="dxa" w:w="2880"/>
            <w:shd w:fill="F8FAFC"/>
          </w:tcPr>
          <w:p>
            <w:pPr>
              <w:spacing w:before="60" w:after="60" w:line="276" w:lineRule="auto"/>
            </w:pPr>
            <w:r>
              <w:rPr>
                <w:rFonts w:ascii="Times New Roman" w:hAnsi="Times New Roman"/>
                <w:b w:val="0"/>
                <w:i w:val="0"/>
                <w:color w:val="1E293B"/>
                <w:sz w:val="20"/>
              </w:rPr>
            </w:r>
          </w:p>
        </w:tc>
        <w:tc>
          <w:tcPr>
            <w:tcW w:type="dxa" w:w="5472"/>
            <w:shd w:fill="F8FAFC"/>
          </w:tcPr>
          <w:p>
            <w:pPr>
              <w:spacing w:before="60" w:after="60" w:line="276" w:lineRule="auto"/>
            </w:pPr>
            <w:r>
              <w:rPr>
                <w:rFonts w:ascii="Times New Roman" w:hAnsi="Times New Roman"/>
                <w:b w:val="0"/>
                <w:i w:val="0"/>
                <w:color w:val="1E293B"/>
                <w:sz w:val="20"/>
              </w:rPr>
              <w:t xml:space="preserve">    1.1 OVERVIEW</w:t>
            </w:r>
          </w:p>
        </w:tc>
        <w:tc>
          <w:tcPr>
            <w:tcW w:type="dxa" w:w="1440"/>
            <w:shd w:fill="F8FAFC"/>
          </w:tcPr>
          <w:p>
            <w:pPr>
              <w:spacing w:before="60" w:after="60" w:line="276" w:lineRule="auto"/>
              <w:jc w:val="right"/>
            </w:pPr>
            <w:r>
              <w:rPr>
                <w:rFonts w:ascii="Times New Roman" w:hAnsi="Times New Roman"/>
                <w:b w:val="0"/>
                <w:i w:val="0"/>
                <w:color w:val="1E293B"/>
                <w:sz w:val="20"/>
              </w:rPr>
              <w:t>1</w:t>
            </w:r>
          </w:p>
        </w:tc>
      </w:tr>
      <w:tr>
        <w:tc>
          <w:tcPr>
            <w:tcW w:type="dxa" w:w="2880"/>
            <w:shd w:fill="FFFFFF"/>
          </w:tcPr>
          <w:p>
            <w:pPr>
              <w:spacing w:before="60" w:after="60" w:line="276" w:lineRule="auto"/>
            </w:pPr>
            <w:r>
              <w:rPr>
                <w:rFonts w:ascii="Times New Roman" w:hAnsi="Times New Roman"/>
                <w:b w:val="0"/>
                <w:i w:val="0"/>
                <w:color w:val="1E293B"/>
                <w:sz w:val="20"/>
              </w:rPr>
            </w:r>
          </w:p>
        </w:tc>
        <w:tc>
          <w:tcPr>
            <w:tcW w:type="dxa" w:w="5472"/>
            <w:shd w:fill="FFFFFF"/>
          </w:tcPr>
          <w:p>
            <w:pPr>
              <w:spacing w:before="60" w:after="60" w:line="276" w:lineRule="auto"/>
            </w:pPr>
            <w:r>
              <w:rPr>
                <w:rFonts w:ascii="Times New Roman" w:hAnsi="Times New Roman"/>
                <w:b w:val="0"/>
                <w:i w:val="0"/>
                <w:color w:val="1E293B"/>
                <w:sz w:val="20"/>
              </w:rPr>
              <w:t xml:space="preserve">    1.2 PROBLEM DEFINITION</w:t>
            </w:r>
          </w:p>
        </w:tc>
        <w:tc>
          <w:tcPr>
            <w:tcW w:type="dxa" w:w="1440"/>
            <w:shd w:fill="FFFFFF"/>
          </w:tcPr>
          <w:p>
            <w:pPr>
              <w:spacing w:before="60" w:after="60" w:line="276" w:lineRule="auto"/>
              <w:jc w:val="right"/>
            </w:pPr>
            <w:r>
              <w:rPr>
                <w:rFonts w:ascii="Times New Roman" w:hAnsi="Times New Roman"/>
                <w:b w:val="0"/>
                <w:i w:val="0"/>
                <w:color w:val="1E293B"/>
                <w:sz w:val="20"/>
              </w:rPr>
              <w:t>2</w:t>
            </w:r>
          </w:p>
        </w:tc>
      </w:tr>
      <w:tr>
        <w:tc>
          <w:tcPr>
            <w:tcW w:type="dxa" w:w="2880"/>
            <w:shd w:fill="F8FAFC"/>
          </w:tcPr>
          <w:p>
            <w:pPr>
              <w:spacing w:before="60" w:after="60" w:line="276" w:lineRule="auto"/>
            </w:pPr>
            <w:r>
              <w:rPr>
                <w:rFonts w:ascii="Times New Roman" w:hAnsi="Times New Roman"/>
                <w:b w:val="0"/>
                <w:i w:val="0"/>
                <w:color w:val="1E293B"/>
                <w:sz w:val="20"/>
              </w:rPr>
            </w:r>
          </w:p>
        </w:tc>
        <w:tc>
          <w:tcPr>
            <w:tcW w:type="dxa" w:w="5472"/>
            <w:shd w:fill="F8FAFC"/>
          </w:tcPr>
          <w:p>
            <w:pPr>
              <w:spacing w:before="60" w:after="60" w:line="276" w:lineRule="auto"/>
            </w:pPr>
            <w:r>
              <w:rPr>
                <w:rFonts w:ascii="Times New Roman" w:hAnsi="Times New Roman"/>
                <w:b w:val="0"/>
                <w:i w:val="0"/>
                <w:color w:val="1E293B"/>
                <w:sz w:val="20"/>
              </w:rPr>
              <w:t xml:space="preserve">    1.3 OBJECTIVE</w:t>
            </w:r>
          </w:p>
        </w:tc>
        <w:tc>
          <w:tcPr>
            <w:tcW w:type="dxa" w:w="1440"/>
            <w:shd w:fill="F8FAFC"/>
          </w:tcPr>
          <w:p>
            <w:pPr>
              <w:spacing w:before="60" w:after="60" w:line="276" w:lineRule="auto"/>
              <w:jc w:val="right"/>
            </w:pPr>
            <w:r>
              <w:rPr>
                <w:rFonts w:ascii="Times New Roman" w:hAnsi="Times New Roman"/>
                <w:b w:val="0"/>
                <w:i w:val="0"/>
                <w:color w:val="1E293B"/>
                <w:sz w:val="20"/>
              </w:rPr>
              <w:t>2</w:t>
            </w:r>
          </w:p>
        </w:tc>
      </w:tr>
      <w:tr>
        <w:tc>
          <w:tcPr>
            <w:tcW w:type="dxa" w:w="2880"/>
            <w:shd w:fill="FFFFFF"/>
          </w:tcPr>
          <w:p>
            <w:pPr>
              <w:spacing w:before="60" w:after="60" w:line="276" w:lineRule="auto"/>
            </w:pPr>
            <w:r>
              <w:rPr>
                <w:rFonts w:ascii="Times New Roman" w:hAnsi="Times New Roman"/>
                <w:b w:val="0"/>
                <w:i w:val="0"/>
                <w:color w:val="1E293B"/>
                <w:sz w:val="20"/>
              </w:rPr>
            </w:r>
          </w:p>
        </w:tc>
        <w:tc>
          <w:tcPr>
            <w:tcW w:type="dxa" w:w="5472"/>
            <w:shd w:fill="FFFFFF"/>
          </w:tcPr>
          <w:p>
            <w:pPr>
              <w:spacing w:before="60" w:after="60" w:line="276" w:lineRule="auto"/>
            </w:pPr>
            <w:r>
              <w:rPr>
                <w:rFonts w:ascii="Times New Roman" w:hAnsi="Times New Roman"/>
                <w:b w:val="0"/>
                <w:i w:val="0"/>
                <w:color w:val="1E293B"/>
                <w:sz w:val="20"/>
              </w:rPr>
              <w:t xml:space="preserve">    1.4 SCOPE OF THE PROJECT</w:t>
            </w:r>
          </w:p>
        </w:tc>
        <w:tc>
          <w:tcPr>
            <w:tcW w:type="dxa" w:w="1440"/>
            <w:shd w:fill="FFFFFF"/>
          </w:tcPr>
          <w:p>
            <w:pPr>
              <w:spacing w:before="60" w:after="60" w:line="276" w:lineRule="auto"/>
              <w:jc w:val="right"/>
            </w:pPr>
            <w:r>
              <w:rPr>
                <w:rFonts w:ascii="Times New Roman" w:hAnsi="Times New Roman"/>
                <w:b w:val="0"/>
                <w:i w:val="0"/>
                <w:color w:val="1E293B"/>
                <w:sz w:val="20"/>
              </w:rPr>
              <w:t>3</w:t>
            </w:r>
          </w:p>
        </w:tc>
      </w:tr>
      <w:tr>
        <w:tc>
          <w:tcPr>
            <w:tcW w:type="dxa" w:w="2880"/>
            <w:shd w:fill="F8FAFC"/>
          </w:tcPr>
          <w:p>
            <w:pPr>
              <w:spacing w:before="60" w:after="60" w:line="276" w:lineRule="auto"/>
            </w:pPr>
            <w:r>
              <w:rPr>
                <w:rFonts w:ascii="Times New Roman" w:hAnsi="Times New Roman"/>
                <w:b w:val="0"/>
                <w:i w:val="0"/>
                <w:color w:val="1E293B"/>
                <w:sz w:val="20"/>
              </w:rPr>
            </w:r>
          </w:p>
        </w:tc>
        <w:tc>
          <w:tcPr>
            <w:tcW w:type="dxa" w:w="5472"/>
            <w:shd w:fill="F8FAFC"/>
          </w:tcPr>
          <w:p>
            <w:pPr>
              <w:spacing w:before="60" w:after="60" w:line="276" w:lineRule="auto"/>
            </w:pPr>
            <w:r>
              <w:rPr>
                <w:rFonts w:ascii="Times New Roman" w:hAnsi="Times New Roman"/>
                <w:b w:val="0"/>
                <w:i w:val="0"/>
                <w:color w:val="1E293B"/>
                <w:sz w:val="20"/>
              </w:rPr>
              <w:t xml:space="preserve">    1.5 MOTIVATION</w:t>
            </w:r>
          </w:p>
        </w:tc>
        <w:tc>
          <w:tcPr>
            <w:tcW w:type="dxa" w:w="1440"/>
            <w:shd w:fill="F8FAFC"/>
          </w:tcPr>
          <w:p>
            <w:pPr>
              <w:spacing w:before="60" w:after="60" w:line="276" w:lineRule="auto"/>
              <w:jc w:val="right"/>
            </w:pPr>
            <w:r>
              <w:rPr>
                <w:rFonts w:ascii="Times New Roman" w:hAnsi="Times New Roman"/>
                <w:b w:val="0"/>
                <w:i w:val="0"/>
                <w:color w:val="1E293B"/>
                <w:sz w:val="20"/>
              </w:rPr>
              <w:t>5</w:t>
            </w:r>
          </w:p>
        </w:tc>
      </w:tr>
      <w:tr>
        <w:tc>
          <w:tcPr>
            <w:tcW w:type="dxa" w:w="2880"/>
            <w:shd w:fill="FFFFFF"/>
          </w:tcPr>
          <w:p>
            <w:pPr>
              <w:spacing w:before="60" w:after="60" w:line="276" w:lineRule="auto"/>
            </w:pPr>
            <w:r>
              <w:rPr>
                <w:rFonts w:ascii="Times New Roman" w:hAnsi="Times New Roman"/>
                <w:b w:val="0"/>
                <w:i w:val="0"/>
                <w:color w:val="1E293B"/>
                <w:sz w:val="20"/>
              </w:rPr>
              <w:t>CHAPTER 2</w:t>
            </w:r>
          </w:p>
        </w:tc>
        <w:tc>
          <w:tcPr>
            <w:tcW w:type="dxa" w:w="5472"/>
            <w:shd w:fill="FFFFFF"/>
          </w:tcPr>
          <w:p>
            <w:pPr>
              <w:spacing w:before="60" w:after="60" w:line="276" w:lineRule="auto"/>
            </w:pPr>
            <w:r>
              <w:rPr>
                <w:rFonts w:ascii="Times New Roman" w:hAnsi="Times New Roman"/>
                <w:b w:val="0"/>
                <w:i w:val="0"/>
                <w:color w:val="1E293B"/>
                <w:sz w:val="20"/>
              </w:rPr>
              <w:t>LITERATURE SURVEY</w:t>
            </w:r>
          </w:p>
        </w:tc>
        <w:tc>
          <w:tcPr>
            <w:tcW w:type="dxa" w:w="1440"/>
            <w:shd w:fill="FFFFFF"/>
          </w:tcPr>
          <w:p>
            <w:pPr>
              <w:spacing w:before="60" w:after="60" w:line="276" w:lineRule="auto"/>
              <w:jc w:val="right"/>
            </w:pPr>
            <w:r>
              <w:rPr>
                <w:rFonts w:ascii="Times New Roman" w:hAnsi="Times New Roman"/>
                <w:b w:val="0"/>
                <w:i w:val="0"/>
                <w:color w:val="1E293B"/>
                <w:sz w:val="20"/>
              </w:rPr>
              <w:t>6</w:t>
            </w:r>
          </w:p>
        </w:tc>
      </w:tr>
      <w:tr>
        <w:tc>
          <w:tcPr>
            <w:tcW w:type="dxa" w:w="2880"/>
            <w:shd w:fill="F8FAFC"/>
          </w:tcPr>
          <w:p>
            <w:pPr>
              <w:spacing w:before="60" w:after="60" w:line="276" w:lineRule="auto"/>
            </w:pPr>
            <w:r>
              <w:rPr>
                <w:rFonts w:ascii="Times New Roman" w:hAnsi="Times New Roman"/>
                <w:b w:val="0"/>
                <w:i w:val="0"/>
                <w:color w:val="1E293B"/>
                <w:sz w:val="20"/>
              </w:rPr>
            </w:r>
          </w:p>
        </w:tc>
        <w:tc>
          <w:tcPr>
            <w:tcW w:type="dxa" w:w="5472"/>
            <w:shd w:fill="F8FAFC"/>
          </w:tcPr>
          <w:p>
            <w:pPr>
              <w:spacing w:before="60" w:after="60" w:line="276" w:lineRule="auto"/>
            </w:pPr>
            <w:r>
              <w:rPr>
                <w:rFonts w:ascii="Times New Roman" w:hAnsi="Times New Roman"/>
                <w:b w:val="0"/>
                <w:i w:val="0"/>
                <w:color w:val="1E293B"/>
                <w:sz w:val="20"/>
              </w:rPr>
              <w:t xml:space="preserve">    2.1 LITERATURE REVIEW</w:t>
            </w:r>
          </w:p>
        </w:tc>
        <w:tc>
          <w:tcPr>
            <w:tcW w:type="dxa" w:w="1440"/>
            <w:shd w:fill="F8FAFC"/>
          </w:tcPr>
          <w:p>
            <w:pPr>
              <w:spacing w:before="60" w:after="60" w:line="276" w:lineRule="auto"/>
              <w:jc w:val="right"/>
            </w:pPr>
            <w:r>
              <w:rPr>
                <w:rFonts w:ascii="Times New Roman" w:hAnsi="Times New Roman"/>
                <w:b w:val="0"/>
                <w:i w:val="0"/>
                <w:color w:val="1E293B"/>
                <w:sz w:val="20"/>
              </w:rPr>
              <w:t>6</w:t>
            </w:r>
          </w:p>
        </w:tc>
      </w:tr>
      <w:tr>
        <w:tc>
          <w:tcPr>
            <w:tcW w:type="dxa" w:w="2880"/>
            <w:shd w:fill="FFFFFF"/>
          </w:tcPr>
          <w:p>
            <w:pPr>
              <w:spacing w:before="60" w:after="60" w:line="276" w:lineRule="auto"/>
            </w:pPr>
            <w:r>
              <w:rPr>
                <w:rFonts w:ascii="Times New Roman" w:hAnsi="Times New Roman"/>
                <w:b w:val="0"/>
                <w:i w:val="0"/>
                <w:color w:val="1E293B"/>
                <w:sz w:val="20"/>
              </w:rPr>
            </w:r>
          </w:p>
        </w:tc>
        <w:tc>
          <w:tcPr>
            <w:tcW w:type="dxa" w:w="5472"/>
            <w:shd w:fill="FFFFFF"/>
          </w:tcPr>
          <w:p>
            <w:pPr>
              <w:spacing w:before="60" w:after="60" w:line="276" w:lineRule="auto"/>
            </w:pPr>
            <w:r>
              <w:rPr>
                <w:rFonts w:ascii="Times New Roman" w:hAnsi="Times New Roman"/>
                <w:b w:val="0"/>
                <w:i w:val="0"/>
                <w:color w:val="1E293B"/>
                <w:sz w:val="20"/>
              </w:rPr>
              <w:t xml:space="preserve">    2.2 EXISTING SYSTEM</w:t>
            </w:r>
          </w:p>
        </w:tc>
        <w:tc>
          <w:tcPr>
            <w:tcW w:type="dxa" w:w="1440"/>
            <w:shd w:fill="FFFFFF"/>
          </w:tcPr>
          <w:p>
            <w:pPr>
              <w:spacing w:before="60" w:after="60" w:line="276" w:lineRule="auto"/>
              <w:jc w:val="right"/>
            </w:pPr>
            <w:r>
              <w:rPr>
                <w:rFonts w:ascii="Times New Roman" w:hAnsi="Times New Roman"/>
                <w:b w:val="0"/>
                <w:i w:val="0"/>
                <w:color w:val="1E293B"/>
                <w:sz w:val="20"/>
              </w:rPr>
              <w:t>7</w:t>
            </w:r>
          </w:p>
        </w:tc>
      </w:tr>
      <w:tr>
        <w:tc>
          <w:tcPr>
            <w:tcW w:type="dxa" w:w="2880"/>
            <w:shd w:fill="F8FAFC"/>
          </w:tcPr>
          <w:p>
            <w:pPr>
              <w:spacing w:before="60" w:after="60" w:line="276" w:lineRule="auto"/>
            </w:pPr>
            <w:r>
              <w:rPr>
                <w:rFonts w:ascii="Times New Roman" w:hAnsi="Times New Roman"/>
                <w:b w:val="0"/>
                <w:i w:val="0"/>
                <w:color w:val="1E293B"/>
                <w:sz w:val="20"/>
              </w:rPr>
            </w:r>
          </w:p>
        </w:tc>
        <w:tc>
          <w:tcPr>
            <w:tcW w:type="dxa" w:w="5472"/>
            <w:shd w:fill="F8FAFC"/>
          </w:tcPr>
          <w:p>
            <w:pPr>
              <w:spacing w:before="60" w:after="60" w:line="276" w:lineRule="auto"/>
            </w:pPr>
            <w:r>
              <w:rPr>
                <w:rFonts w:ascii="Times New Roman" w:hAnsi="Times New Roman"/>
                <w:b w:val="0"/>
                <w:i w:val="0"/>
                <w:color w:val="1E293B"/>
                <w:sz w:val="20"/>
              </w:rPr>
              <w:t xml:space="preserve">    2.3 PROPOSED SYSTEM</w:t>
            </w:r>
          </w:p>
        </w:tc>
        <w:tc>
          <w:tcPr>
            <w:tcW w:type="dxa" w:w="1440"/>
            <w:shd w:fill="F8FAFC"/>
          </w:tcPr>
          <w:p>
            <w:pPr>
              <w:spacing w:before="60" w:after="60" w:line="276" w:lineRule="auto"/>
              <w:jc w:val="right"/>
            </w:pPr>
            <w:r>
              <w:rPr>
                <w:rFonts w:ascii="Times New Roman" w:hAnsi="Times New Roman"/>
                <w:b w:val="0"/>
                <w:i w:val="0"/>
                <w:color w:val="1E293B"/>
                <w:sz w:val="20"/>
              </w:rPr>
              <w:t>8</w:t>
            </w:r>
          </w:p>
        </w:tc>
      </w:tr>
      <w:tr>
        <w:tc>
          <w:tcPr>
            <w:tcW w:type="dxa" w:w="2880"/>
            <w:shd w:fill="FFFFFF"/>
          </w:tcPr>
          <w:p>
            <w:pPr>
              <w:spacing w:before="60" w:after="60" w:line="276" w:lineRule="auto"/>
            </w:pPr>
            <w:r>
              <w:rPr>
                <w:rFonts w:ascii="Times New Roman" w:hAnsi="Times New Roman"/>
                <w:b w:val="0"/>
                <w:i w:val="0"/>
                <w:color w:val="1E293B"/>
                <w:sz w:val="20"/>
              </w:rPr>
              <w:t>CHAPTER 3</w:t>
            </w:r>
          </w:p>
        </w:tc>
        <w:tc>
          <w:tcPr>
            <w:tcW w:type="dxa" w:w="5472"/>
            <w:shd w:fill="FFFFFF"/>
          </w:tcPr>
          <w:p>
            <w:pPr>
              <w:spacing w:before="60" w:after="60" w:line="276" w:lineRule="auto"/>
            </w:pPr>
            <w:r>
              <w:rPr>
                <w:rFonts w:ascii="Times New Roman" w:hAnsi="Times New Roman"/>
                <w:b w:val="0"/>
                <w:i w:val="0"/>
                <w:color w:val="1E293B"/>
                <w:sz w:val="20"/>
              </w:rPr>
              <w:t>SYSTEM ANALYSIS</w:t>
            </w:r>
          </w:p>
        </w:tc>
        <w:tc>
          <w:tcPr>
            <w:tcW w:type="dxa" w:w="1440"/>
            <w:shd w:fill="FFFFFF"/>
          </w:tcPr>
          <w:p>
            <w:pPr>
              <w:spacing w:before="60" w:after="60" w:line="276" w:lineRule="auto"/>
              <w:jc w:val="right"/>
            </w:pPr>
            <w:r>
              <w:rPr>
                <w:rFonts w:ascii="Times New Roman" w:hAnsi="Times New Roman"/>
                <w:b w:val="0"/>
                <w:i w:val="0"/>
                <w:color w:val="1E293B"/>
                <w:sz w:val="20"/>
              </w:rPr>
              <w:t>9</w:t>
            </w:r>
          </w:p>
        </w:tc>
      </w:tr>
      <w:tr>
        <w:tc>
          <w:tcPr>
            <w:tcW w:type="dxa" w:w="2880"/>
            <w:shd w:fill="F8FAFC"/>
          </w:tcPr>
          <w:p>
            <w:pPr>
              <w:spacing w:before="60" w:after="60" w:line="276" w:lineRule="auto"/>
            </w:pPr>
            <w:r>
              <w:rPr>
                <w:rFonts w:ascii="Times New Roman" w:hAnsi="Times New Roman"/>
                <w:b w:val="0"/>
                <w:i w:val="0"/>
                <w:color w:val="1E293B"/>
                <w:sz w:val="20"/>
              </w:rPr>
            </w:r>
          </w:p>
        </w:tc>
        <w:tc>
          <w:tcPr>
            <w:tcW w:type="dxa" w:w="5472"/>
            <w:shd w:fill="F8FAFC"/>
          </w:tcPr>
          <w:p>
            <w:pPr>
              <w:spacing w:before="60" w:after="60" w:line="276" w:lineRule="auto"/>
            </w:pPr>
            <w:r>
              <w:rPr>
                <w:rFonts w:ascii="Times New Roman" w:hAnsi="Times New Roman"/>
                <w:b w:val="0"/>
                <w:i w:val="0"/>
                <w:color w:val="1E293B"/>
                <w:sz w:val="20"/>
              </w:rPr>
              <w:t xml:space="preserve">    3.1 SYSTEM REQUIREMENTS</w:t>
            </w:r>
          </w:p>
        </w:tc>
        <w:tc>
          <w:tcPr>
            <w:tcW w:type="dxa" w:w="1440"/>
            <w:shd w:fill="F8FAFC"/>
          </w:tcPr>
          <w:p>
            <w:pPr>
              <w:spacing w:before="60" w:after="60" w:line="276" w:lineRule="auto"/>
              <w:jc w:val="right"/>
            </w:pPr>
            <w:r>
              <w:rPr>
                <w:rFonts w:ascii="Times New Roman" w:hAnsi="Times New Roman"/>
                <w:b w:val="0"/>
                <w:i w:val="0"/>
                <w:color w:val="1E293B"/>
                <w:sz w:val="20"/>
              </w:rPr>
              <w:t>9</w:t>
            </w:r>
          </w:p>
        </w:tc>
      </w:tr>
      <w:tr>
        <w:tc>
          <w:tcPr>
            <w:tcW w:type="dxa" w:w="2880"/>
            <w:shd w:fill="FFFFFF"/>
          </w:tcPr>
          <w:p>
            <w:pPr>
              <w:spacing w:before="60" w:after="60" w:line="276" w:lineRule="auto"/>
            </w:pPr>
            <w:r>
              <w:rPr>
                <w:rFonts w:ascii="Times New Roman" w:hAnsi="Times New Roman"/>
                <w:b w:val="0"/>
                <w:i w:val="0"/>
                <w:color w:val="1E293B"/>
                <w:sz w:val="20"/>
              </w:rPr>
            </w:r>
          </w:p>
        </w:tc>
        <w:tc>
          <w:tcPr>
            <w:tcW w:type="dxa" w:w="5472"/>
            <w:shd w:fill="FFFFFF"/>
          </w:tcPr>
          <w:p>
            <w:pPr>
              <w:spacing w:before="60" w:after="60" w:line="276" w:lineRule="auto"/>
            </w:pPr>
            <w:r>
              <w:rPr>
                <w:rFonts w:ascii="Times New Roman" w:hAnsi="Times New Roman"/>
                <w:b w:val="0"/>
                <w:i w:val="0"/>
                <w:color w:val="1E293B"/>
                <w:sz w:val="20"/>
              </w:rPr>
              <w:t xml:space="preserve">        3.1.1 Functional Requirements</w:t>
            </w:r>
          </w:p>
        </w:tc>
        <w:tc>
          <w:tcPr>
            <w:tcW w:type="dxa" w:w="1440"/>
            <w:shd w:fill="FFFFFF"/>
          </w:tcPr>
          <w:p>
            <w:pPr>
              <w:spacing w:before="60" w:after="60" w:line="276" w:lineRule="auto"/>
              <w:jc w:val="right"/>
            </w:pPr>
            <w:r>
              <w:rPr>
                <w:rFonts w:ascii="Times New Roman" w:hAnsi="Times New Roman"/>
                <w:b w:val="0"/>
                <w:i w:val="0"/>
                <w:color w:val="1E293B"/>
                <w:sz w:val="20"/>
              </w:rPr>
              <w:t>9</w:t>
            </w:r>
          </w:p>
        </w:tc>
      </w:tr>
      <w:tr>
        <w:tc>
          <w:tcPr>
            <w:tcW w:type="dxa" w:w="2880"/>
            <w:shd w:fill="F8FAFC"/>
          </w:tcPr>
          <w:p>
            <w:pPr>
              <w:spacing w:before="60" w:after="60" w:line="276" w:lineRule="auto"/>
            </w:pPr>
            <w:r>
              <w:rPr>
                <w:rFonts w:ascii="Times New Roman" w:hAnsi="Times New Roman"/>
                <w:b w:val="0"/>
                <w:i w:val="0"/>
                <w:color w:val="1E293B"/>
                <w:sz w:val="20"/>
              </w:rPr>
            </w:r>
          </w:p>
        </w:tc>
        <w:tc>
          <w:tcPr>
            <w:tcW w:type="dxa" w:w="5472"/>
            <w:shd w:fill="F8FAFC"/>
          </w:tcPr>
          <w:p>
            <w:pPr>
              <w:spacing w:before="60" w:after="60" w:line="276" w:lineRule="auto"/>
            </w:pPr>
            <w:r>
              <w:rPr>
                <w:rFonts w:ascii="Times New Roman" w:hAnsi="Times New Roman"/>
                <w:b w:val="0"/>
                <w:i w:val="0"/>
                <w:color w:val="1E293B"/>
                <w:sz w:val="20"/>
              </w:rPr>
              <w:t xml:space="preserve">        3.1.2 Non-Functional Requirements</w:t>
            </w:r>
          </w:p>
        </w:tc>
        <w:tc>
          <w:tcPr>
            <w:tcW w:type="dxa" w:w="1440"/>
            <w:shd w:fill="F8FAFC"/>
          </w:tcPr>
          <w:p>
            <w:pPr>
              <w:spacing w:before="60" w:after="60" w:line="276" w:lineRule="auto"/>
              <w:jc w:val="right"/>
            </w:pPr>
            <w:r>
              <w:rPr>
                <w:rFonts w:ascii="Times New Roman" w:hAnsi="Times New Roman"/>
                <w:b w:val="0"/>
                <w:i w:val="0"/>
                <w:color w:val="1E293B"/>
                <w:sz w:val="20"/>
              </w:rPr>
              <w:t>10</w:t>
            </w:r>
          </w:p>
        </w:tc>
      </w:tr>
      <w:tr>
        <w:tc>
          <w:tcPr>
            <w:tcW w:type="dxa" w:w="2880"/>
            <w:shd w:fill="FFFFFF"/>
          </w:tcPr>
          <w:p>
            <w:pPr>
              <w:spacing w:before="60" w:after="60" w:line="276" w:lineRule="auto"/>
            </w:pPr>
            <w:r>
              <w:rPr>
                <w:rFonts w:ascii="Times New Roman" w:hAnsi="Times New Roman"/>
                <w:b w:val="0"/>
                <w:i w:val="0"/>
                <w:color w:val="1E293B"/>
                <w:sz w:val="20"/>
              </w:rPr>
            </w:r>
          </w:p>
        </w:tc>
        <w:tc>
          <w:tcPr>
            <w:tcW w:type="dxa" w:w="5472"/>
            <w:shd w:fill="FFFFFF"/>
          </w:tcPr>
          <w:p>
            <w:pPr>
              <w:spacing w:before="60" w:after="60" w:line="276" w:lineRule="auto"/>
            </w:pPr>
            <w:r>
              <w:rPr>
                <w:rFonts w:ascii="Times New Roman" w:hAnsi="Times New Roman"/>
                <w:b w:val="0"/>
                <w:i w:val="0"/>
                <w:color w:val="1E293B"/>
                <w:sz w:val="20"/>
              </w:rPr>
              <w:t xml:space="preserve">    3.2 SOFTWARE AND HARDWARE REQUIREMENTS</w:t>
            </w:r>
          </w:p>
        </w:tc>
        <w:tc>
          <w:tcPr>
            <w:tcW w:type="dxa" w:w="1440"/>
            <w:shd w:fill="FFFFFF"/>
          </w:tcPr>
          <w:p>
            <w:pPr>
              <w:spacing w:before="60" w:after="60" w:line="276" w:lineRule="auto"/>
              <w:jc w:val="right"/>
            </w:pPr>
            <w:r>
              <w:rPr>
                <w:rFonts w:ascii="Times New Roman" w:hAnsi="Times New Roman"/>
                <w:b w:val="0"/>
                <w:i w:val="0"/>
                <w:color w:val="1E293B"/>
                <w:sz w:val="20"/>
              </w:rPr>
              <w:t>11</w:t>
            </w:r>
          </w:p>
        </w:tc>
      </w:tr>
      <w:tr>
        <w:tc>
          <w:tcPr>
            <w:tcW w:type="dxa" w:w="2880"/>
            <w:shd w:fill="F8FAFC"/>
          </w:tcPr>
          <w:p>
            <w:pPr>
              <w:spacing w:before="60" w:after="60" w:line="276" w:lineRule="auto"/>
            </w:pPr>
            <w:r>
              <w:rPr>
                <w:rFonts w:ascii="Times New Roman" w:hAnsi="Times New Roman"/>
                <w:b w:val="0"/>
                <w:i w:val="0"/>
                <w:color w:val="1E293B"/>
                <w:sz w:val="20"/>
              </w:rPr>
              <w:t>CHAPTER 4</w:t>
            </w:r>
          </w:p>
        </w:tc>
        <w:tc>
          <w:tcPr>
            <w:tcW w:type="dxa" w:w="5472"/>
            <w:shd w:fill="F8FAFC"/>
          </w:tcPr>
          <w:p>
            <w:pPr>
              <w:spacing w:before="60" w:after="60" w:line="276" w:lineRule="auto"/>
            </w:pPr>
            <w:r>
              <w:rPr>
                <w:rFonts w:ascii="Times New Roman" w:hAnsi="Times New Roman"/>
                <w:b w:val="0"/>
                <w:i w:val="0"/>
                <w:color w:val="1E293B"/>
                <w:sz w:val="20"/>
              </w:rPr>
              <w:t>SYSTEM DESIGN</w:t>
            </w:r>
          </w:p>
        </w:tc>
        <w:tc>
          <w:tcPr>
            <w:tcW w:type="dxa" w:w="1440"/>
            <w:shd w:fill="F8FAFC"/>
          </w:tcPr>
          <w:p>
            <w:pPr>
              <w:spacing w:before="60" w:after="60" w:line="276" w:lineRule="auto"/>
              <w:jc w:val="right"/>
            </w:pPr>
            <w:r>
              <w:rPr>
                <w:rFonts w:ascii="Times New Roman" w:hAnsi="Times New Roman"/>
                <w:b w:val="0"/>
                <w:i w:val="0"/>
                <w:color w:val="1E293B"/>
                <w:sz w:val="20"/>
              </w:rPr>
              <w:t>14</w:t>
            </w:r>
          </w:p>
        </w:tc>
      </w:tr>
      <w:tr>
        <w:tc>
          <w:tcPr>
            <w:tcW w:type="dxa" w:w="2880"/>
            <w:shd w:fill="FFFFFF"/>
          </w:tcPr>
          <w:p>
            <w:pPr>
              <w:spacing w:before="60" w:after="60" w:line="276" w:lineRule="auto"/>
            </w:pPr>
            <w:r>
              <w:rPr>
                <w:rFonts w:ascii="Times New Roman" w:hAnsi="Times New Roman"/>
                <w:b w:val="0"/>
                <w:i w:val="0"/>
                <w:color w:val="1E293B"/>
                <w:sz w:val="20"/>
              </w:rPr>
            </w:r>
          </w:p>
        </w:tc>
        <w:tc>
          <w:tcPr>
            <w:tcW w:type="dxa" w:w="5472"/>
            <w:shd w:fill="FFFFFF"/>
          </w:tcPr>
          <w:p>
            <w:pPr>
              <w:spacing w:before="60" w:after="60" w:line="276" w:lineRule="auto"/>
            </w:pPr>
            <w:r>
              <w:rPr>
                <w:rFonts w:ascii="Times New Roman" w:hAnsi="Times New Roman"/>
                <w:b w:val="0"/>
                <w:i w:val="0"/>
                <w:color w:val="1E293B"/>
                <w:sz w:val="20"/>
              </w:rPr>
              <w:t xml:space="preserve">    4.1 SYSTEM ARCHITECTURE</w:t>
            </w:r>
          </w:p>
        </w:tc>
        <w:tc>
          <w:tcPr>
            <w:tcW w:type="dxa" w:w="1440"/>
            <w:shd w:fill="FFFFFF"/>
          </w:tcPr>
          <w:p>
            <w:pPr>
              <w:spacing w:before="60" w:after="60" w:line="276" w:lineRule="auto"/>
              <w:jc w:val="right"/>
            </w:pPr>
            <w:r>
              <w:rPr>
                <w:rFonts w:ascii="Times New Roman" w:hAnsi="Times New Roman"/>
                <w:b w:val="0"/>
                <w:i w:val="0"/>
                <w:color w:val="1E293B"/>
                <w:sz w:val="20"/>
              </w:rPr>
              <w:t>14</w:t>
            </w:r>
          </w:p>
        </w:tc>
      </w:tr>
      <w:tr>
        <w:tc>
          <w:tcPr>
            <w:tcW w:type="dxa" w:w="2880"/>
            <w:shd w:fill="F8FAFC"/>
          </w:tcPr>
          <w:p>
            <w:pPr>
              <w:spacing w:before="60" w:after="60" w:line="276" w:lineRule="auto"/>
            </w:pPr>
            <w:r>
              <w:rPr>
                <w:rFonts w:ascii="Times New Roman" w:hAnsi="Times New Roman"/>
                <w:b w:val="0"/>
                <w:i w:val="0"/>
                <w:color w:val="1E293B"/>
                <w:sz w:val="20"/>
              </w:rPr>
            </w:r>
          </w:p>
        </w:tc>
        <w:tc>
          <w:tcPr>
            <w:tcW w:type="dxa" w:w="5472"/>
            <w:shd w:fill="F8FAFC"/>
          </w:tcPr>
          <w:p>
            <w:pPr>
              <w:spacing w:before="60" w:after="60" w:line="276" w:lineRule="auto"/>
            </w:pPr>
            <w:r>
              <w:rPr>
                <w:rFonts w:ascii="Times New Roman" w:hAnsi="Times New Roman"/>
                <w:b w:val="0"/>
                <w:i w:val="0"/>
                <w:color w:val="1E293B"/>
                <w:sz w:val="20"/>
              </w:rPr>
              <w:t xml:space="preserve">    4.2 MODULE DESCRIPTION</w:t>
            </w:r>
          </w:p>
        </w:tc>
        <w:tc>
          <w:tcPr>
            <w:tcW w:type="dxa" w:w="1440"/>
            <w:shd w:fill="F8FAFC"/>
          </w:tcPr>
          <w:p>
            <w:pPr>
              <w:spacing w:before="60" w:after="60" w:line="276" w:lineRule="auto"/>
              <w:jc w:val="right"/>
            </w:pPr>
            <w:r>
              <w:rPr>
                <w:rFonts w:ascii="Times New Roman" w:hAnsi="Times New Roman"/>
                <w:b w:val="0"/>
                <w:i w:val="0"/>
                <w:color w:val="1E293B"/>
                <w:sz w:val="20"/>
              </w:rPr>
              <w:t>15</w:t>
            </w:r>
          </w:p>
        </w:tc>
      </w:tr>
      <w:tr>
        <w:tc>
          <w:tcPr>
            <w:tcW w:type="dxa" w:w="2880"/>
            <w:shd w:fill="FFFFFF"/>
          </w:tcPr>
          <w:p>
            <w:pPr>
              <w:spacing w:before="60" w:after="60" w:line="276" w:lineRule="auto"/>
            </w:pPr>
            <w:r>
              <w:rPr>
                <w:rFonts w:ascii="Times New Roman" w:hAnsi="Times New Roman"/>
                <w:b w:val="0"/>
                <w:i w:val="0"/>
                <w:color w:val="1E293B"/>
                <w:sz w:val="20"/>
              </w:rPr>
            </w:r>
          </w:p>
        </w:tc>
        <w:tc>
          <w:tcPr>
            <w:tcW w:type="dxa" w:w="5472"/>
            <w:shd w:fill="FFFFFF"/>
          </w:tcPr>
          <w:p>
            <w:pPr>
              <w:spacing w:before="60" w:after="60" w:line="276" w:lineRule="auto"/>
            </w:pPr>
            <w:r>
              <w:rPr>
                <w:rFonts w:ascii="Times New Roman" w:hAnsi="Times New Roman"/>
                <w:b w:val="0"/>
                <w:i w:val="0"/>
                <w:color w:val="1E293B"/>
                <w:sz w:val="20"/>
              </w:rPr>
              <w:t xml:space="preserve">    4.3 DATABASE SCHEMA / DATA MODELS</w:t>
            </w:r>
          </w:p>
        </w:tc>
        <w:tc>
          <w:tcPr>
            <w:tcW w:type="dxa" w:w="1440"/>
            <w:shd w:fill="FFFFFF"/>
          </w:tcPr>
          <w:p>
            <w:pPr>
              <w:spacing w:before="60" w:after="60" w:line="276" w:lineRule="auto"/>
              <w:jc w:val="right"/>
            </w:pPr>
            <w:r>
              <w:rPr>
                <w:rFonts w:ascii="Times New Roman" w:hAnsi="Times New Roman"/>
                <w:b w:val="0"/>
                <w:i w:val="0"/>
                <w:color w:val="1E293B"/>
                <w:sz w:val="20"/>
              </w:rPr>
              <w:t>16</w:t>
            </w:r>
          </w:p>
        </w:tc>
      </w:tr>
      <w:tr>
        <w:tc>
          <w:tcPr>
            <w:tcW w:type="dxa" w:w="2880"/>
            <w:shd w:fill="F8FAFC"/>
          </w:tcPr>
          <w:p>
            <w:pPr>
              <w:spacing w:before="60" w:after="60" w:line="276" w:lineRule="auto"/>
            </w:pPr>
            <w:r>
              <w:rPr>
                <w:rFonts w:ascii="Times New Roman" w:hAnsi="Times New Roman"/>
                <w:b w:val="0"/>
                <w:i w:val="0"/>
                <w:color w:val="1E293B"/>
                <w:sz w:val="20"/>
              </w:rPr>
            </w:r>
          </w:p>
        </w:tc>
        <w:tc>
          <w:tcPr>
            <w:tcW w:type="dxa" w:w="5472"/>
            <w:shd w:fill="F8FAFC"/>
          </w:tcPr>
          <w:p>
            <w:pPr>
              <w:spacing w:before="60" w:after="60" w:line="276" w:lineRule="auto"/>
            </w:pPr>
            <w:r>
              <w:rPr>
                <w:rFonts w:ascii="Times New Roman" w:hAnsi="Times New Roman"/>
                <w:b w:val="0"/>
                <w:i w:val="0"/>
                <w:color w:val="1E293B"/>
                <w:sz w:val="20"/>
              </w:rPr>
              <w:t xml:space="preserve">    4.4 CLASS DIAGRAM</w:t>
            </w:r>
          </w:p>
        </w:tc>
        <w:tc>
          <w:tcPr>
            <w:tcW w:type="dxa" w:w="1440"/>
            <w:shd w:fill="F8FAFC"/>
          </w:tcPr>
          <w:p>
            <w:pPr>
              <w:spacing w:before="60" w:after="60" w:line="276" w:lineRule="auto"/>
              <w:jc w:val="right"/>
            </w:pPr>
            <w:r>
              <w:rPr>
                <w:rFonts w:ascii="Times New Roman" w:hAnsi="Times New Roman"/>
                <w:b w:val="0"/>
                <w:i w:val="0"/>
                <w:color w:val="1E293B"/>
                <w:sz w:val="20"/>
              </w:rPr>
              <w:t>18</w:t>
            </w:r>
          </w:p>
        </w:tc>
      </w:tr>
      <w:tr>
        <w:tc>
          <w:tcPr>
            <w:tcW w:type="dxa" w:w="2880"/>
            <w:shd w:fill="FFFFFF"/>
          </w:tcPr>
          <w:p>
            <w:pPr>
              <w:spacing w:before="60" w:after="60" w:line="276" w:lineRule="auto"/>
            </w:pPr>
            <w:r>
              <w:rPr>
                <w:rFonts w:ascii="Times New Roman" w:hAnsi="Times New Roman"/>
                <w:b w:val="0"/>
                <w:i w:val="0"/>
                <w:color w:val="1E293B"/>
                <w:sz w:val="20"/>
              </w:rPr>
            </w:r>
          </w:p>
        </w:tc>
        <w:tc>
          <w:tcPr>
            <w:tcW w:type="dxa" w:w="5472"/>
            <w:shd w:fill="FFFFFF"/>
          </w:tcPr>
          <w:p>
            <w:pPr>
              <w:spacing w:before="60" w:after="60" w:line="276" w:lineRule="auto"/>
            </w:pPr>
            <w:r>
              <w:rPr>
                <w:rFonts w:ascii="Times New Roman" w:hAnsi="Times New Roman"/>
                <w:b w:val="0"/>
                <w:i w:val="0"/>
                <w:color w:val="1E293B"/>
                <w:sz w:val="20"/>
              </w:rPr>
              <w:t xml:space="preserve">    4.5 SEQUENCE DIAGRAM</w:t>
            </w:r>
          </w:p>
        </w:tc>
        <w:tc>
          <w:tcPr>
            <w:tcW w:type="dxa" w:w="1440"/>
            <w:shd w:fill="FFFFFF"/>
          </w:tcPr>
          <w:p>
            <w:pPr>
              <w:spacing w:before="60" w:after="60" w:line="276" w:lineRule="auto"/>
              <w:jc w:val="right"/>
            </w:pPr>
            <w:r>
              <w:rPr>
                <w:rFonts w:ascii="Times New Roman" w:hAnsi="Times New Roman"/>
                <w:b w:val="0"/>
                <w:i w:val="0"/>
                <w:color w:val="1E293B"/>
                <w:sz w:val="20"/>
              </w:rPr>
              <w:t>19</w:t>
            </w:r>
          </w:p>
        </w:tc>
      </w:tr>
      <w:tr>
        <w:tc>
          <w:tcPr>
            <w:tcW w:type="dxa" w:w="2880"/>
            <w:shd w:fill="F8FAFC"/>
          </w:tcPr>
          <w:p>
            <w:pPr>
              <w:spacing w:before="60" w:after="60" w:line="276" w:lineRule="auto"/>
            </w:pPr>
            <w:r>
              <w:rPr>
                <w:rFonts w:ascii="Times New Roman" w:hAnsi="Times New Roman"/>
                <w:b w:val="0"/>
                <w:i w:val="0"/>
                <w:color w:val="1E293B"/>
                <w:sz w:val="20"/>
              </w:rPr>
              <w:t>CHAPTER 5</w:t>
            </w:r>
          </w:p>
        </w:tc>
        <w:tc>
          <w:tcPr>
            <w:tcW w:type="dxa" w:w="5472"/>
            <w:shd w:fill="F8FAFC"/>
          </w:tcPr>
          <w:p>
            <w:pPr>
              <w:spacing w:before="60" w:after="60" w:line="276" w:lineRule="auto"/>
            </w:pPr>
            <w:r>
              <w:rPr>
                <w:rFonts w:ascii="Times New Roman" w:hAnsi="Times New Roman"/>
                <w:b w:val="0"/>
                <w:i w:val="0"/>
                <w:color w:val="1E293B"/>
                <w:sz w:val="20"/>
              </w:rPr>
              <w:t>IMPLEMENTATION &amp; RESULTS</w:t>
            </w:r>
          </w:p>
        </w:tc>
        <w:tc>
          <w:tcPr>
            <w:tcW w:type="dxa" w:w="1440"/>
            <w:shd w:fill="F8FAFC"/>
          </w:tcPr>
          <w:p>
            <w:pPr>
              <w:spacing w:before="60" w:after="60" w:line="276" w:lineRule="auto"/>
              <w:jc w:val="right"/>
            </w:pPr>
            <w:r>
              <w:rPr>
                <w:rFonts w:ascii="Times New Roman" w:hAnsi="Times New Roman"/>
                <w:b w:val="0"/>
                <w:i w:val="0"/>
                <w:color w:val="1E293B"/>
                <w:sz w:val="20"/>
              </w:rPr>
              <w:t>20</w:t>
            </w:r>
          </w:p>
        </w:tc>
      </w:tr>
      <w:tr>
        <w:tc>
          <w:tcPr>
            <w:tcW w:type="dxa" w:w="2880"/>
            <w:shd w:fill="FFFFFF"/>
          </w:tcPr>
          <w:p>
            <w:pPr>
              <w:spacing w:before="60" w:after="60" w:line="276" w:lineRule="auto"/>
            </w:pPr>
            <w:r>
              <w:rPr>
                <w:rFonts w:ascii="Times New Roman" w:hAnsi="Times New Roman"/>
                <w:b w:val="0"/>
                <w:i w:val="0"/>
                <w:color w:val="1E293B"/>
                <w:sz w:val="20"/>
              </w:rPr>
            </w:r>
          </w:p>
        </w:tc>
        <w:tc>
          <w:tcPr>
            <w:tcW w:type="dxa" w:w="5472"/>
            <w:shd w:fill="FFFFFF"/>
          </w:tcPr>
          <w:p>
            <w:pPr>
              <w:spacing w:before="60" w:after="60" w:line="276" w:lineRule="auto"/>
            </w:pPr>
            <w:r>
              <w:rPr>
                <w:rFonts w:ascii="Times New Roman" w:hAnsi="Times New Roman"/>
                <w:b w:val="0"/>
                <w:i w:val="0"/>
                <w:color w:val="1E293B"/>
                <w:sz w:val="20"/>
              </w:rPr>
              <w:t xml:space="preserve">    5.1 IMPLEMENTATION OVERVIEW</w:t>
            </w:r>
          </w:p>
        </w:tc>
        <w:tc>
          <w:tcPr>
            <w:tcW w:type="dxa" w:w="1440"/>
            <w:shd w:fill="FFFFFF"/>
          </w:tcPr>
          <w:p>
            <w:pPr>
              <w:spacing w:before="60" w:after="60" w:line="276" w:lineRule="auto"/>
              <w:jc w:val="right"/>
            </w:pPr>
            <w:r>
              <w:rPr>
                <w:rFonts w:ascii="Times New Roman" w:hAnsi="Times New Roman"/>
                <w:b w:val="0"/>
                <w:i w:val="0"/>
                <w:color w:val="1E293B"/>
                <w:sz w:val="20"/>
              </w:rPr>
              <w:t>20</w:t>
            </w:r>
          </w:p>
        </w:tc>
      </w:tr>
      <w:tr>
        <w:tc>
          <w:tcPr>
            <w:tcW w:type="dxa" w:w="2880"/>
            <w:shd w:fill="F8FAFC"/>
          </w:tcPr>
          <w:p>
            <w:pPr>
              <w:spacing w:before="60" w:after="60" w:line="276" w:lineRule="auto"/>
            </w:pPr>
            <w:r>
              <w:rPr>
                <w:rFonts w:ascii="Times New Roman" w:hAnsi="Times New Roman"/>
                <w:b w:val="0"/>
                <w:i w:val="0"/>
                <w:color w:val="1E293B"/>
                <w:sz w:val="20"/>
              </w:rPr>
            </w:r>
          </w:p>
        </w:tc>
        <w:tc>
          <w:tcPr>
            <w:tcW w:type="dxa" w:w="5472"/>
            <w:shd w:fill="F8FAFC"/>
          </w:tcPr>
          <w:p>
            <w:pPr>
              <w:spacing w:before="60" w:after="60" w:line="276" w:lineRule="auto"/>
            </w:pPr>
            <w:r>
              <w:rPr>
                <w:rFonts w:ascii="Times New Roman" w:hAnsi="Times New Roman"/>
                <w:b w:val="0"/>
                <w:i w:val="0"/>
                <w:color w:val="1E293B"/>
                <w:sz w:val="20"/>
              </w:rPr>
              <w:t xml:space="preserve">    5.2 KEY FUNCTIONS (CODE EXPLANATION)</w:t>
            </w:r>
          </w:p>
        </w:tc>
        <w:tc>
          <w:tcPr>
            <w:tcW w:type="dxa" w:w="1440"/>
            <w:shd w:fill="F8FAFC"/>
          </w:tcPr>
          <w:p>
            <w:pPr>
              <w:spacing w:before="60" w:after="60" w:line="276" w:lineRule="auto"/>
              <w:jc w:val="right"/>
            </w:pPr>
            <w:r>
              <w:rPr>
                <w:rFonts w:ascii="Times New Roman" w:hAnsi="Times New Roman"/>
                <w:b w:val="0"/>
                <w:i w:val="0"/>
                <w:color w:val="1E293B"/>
                <w:sz w:val="20"/>
              </w:rPr>
              <w:t>20</w:t>
            </w:r>
          </w:p>
        </w:tc>
      </w:tr>
      <w:tr>
        <w:tc>
          <w:tcPr>
            <w:tcW w:type="dxa" w:w="2880"/>
            <w:shd w:fill="FFFFFF"/>
          </w:tcPr>
          <w:p>
            <w:pPr>
              <w:spacing w:before="60" w:after="60" w:line="276" w:lineRule="auto"/>
            </w:pPr>
            <w:r>
              <w:rPr>
                <w:rFonts w:ascii="Times New Roman" w:hAnsi="Times New Roman"/>
                <w:b w:val="0"/>
                <w:i w:val="0"/>
                <w:color w:val="1E293B"/>
                <w:sz w:val="20"/>
              </w:rPr>
              <w:t>CHAPTER 6</w:t>
            </w:r>
          </w:p>
        </w:tc>
        <w:tc>
          <w:tcPr>
            <w:tcW w:type="dxa" w:w="5472"/>
            <w:shd w:fill="FFFFFF"/>
          </w:tcPr>
          <w:p>
            <w:pPr>
              <w:spacing w:before="60" w:after="60" w:line="276" w:lineRule="auto"/>
            </w:pPr>
            <w:r>
              <w:rPr>
                <w:rFonts w:ascii="Times New Roman" w:hAnsi="Times New Roman"/>
                <w:b w:val="0"/>
                <w:i w:val="0"/>
                <w:color w:val="1E293B"/>
                <w:sz w:val="20"/>
              </w:rPr>
              <w:t>CONCLUSION &amp; FUTURE WORK</w:t>
            </w:r>
          </w:p>
        </w:tc>
        <w:tc>
          <w:tcPr>
            <w:tcW w:type="dxa" w:w="1440"/>
            <w:shd w:fill="FFFFFF"/>
          </w:tcPr>
          <w:p>
            <w:pPr>
              <w:spacing w:before="60" w:after="60" w:line="276" w:lineRule="auto"/>
              <w:jc w:val="right"/>
            </w:pPr>
            <w:r>
              <w:rPr>
                <w:rFonts w:ascii="Times New Roman" w:hAnsi="Times New Roman"/>
                <w:b w:val="0"/>
                <w:i w:val="0"/>
                <w:color w:val="1E293B"/>
                <w:sz w:val="20"/>
              </w:rPr>
              <w:t>29</w:t>
            </w:r>
          </w:p>
        </w:tc>
      </w:tr>
      <w:tr>
        <w:tc>
          <w:tcPr>
            <w:tcW w:type="dxa" w:w="2880"/>
            <w:shd w:fill="F8FAFC"/>
          </w:tcPr>
          <w:p>
            <w:pPr>
              <w:spacing w:before="60" w:after="60" w:line="276" w:lineRule="auto"/>
            </w:pPr>
            <w:r>
              <w:rPr>
                <w:rFonts w:ascii="Times New Roman" w:hAnsi="Times New Roman"/>
                <w:b w:val="0"/>
                <w:i w:val="0"/>
                <w:color w:val="1E293B"/>
                <w:sz w:val="20"/>
              </w:rPr>
            </w:r>
          </w:p>
        </w:tc>
        <w:tc>
          <w:tcPr>
            <w:tcW w:type="dxa" w:w="5472"/>
            <w:shd w:fill="F8FAFC"/>
          </w:tcPr>
          <w:p>
            <w:pPr>
              <w:spacing w:before="60" w:after="60" w:line="276" w:lineRule="auto"/>
            </w:pPr>
            <w:r>
              <w:rPr>
                <w:rFonts w:ascii="Times New Roman" w:hAnsi="Times New Roman"/>
                <w:b w:val="0"/>
                <w:i w:val="0"/>
                <w:color w:val="1E293B"/>
                <w:sz w:val="20"/>
              </w:rPr>
              <w:t xml:space="preserve">    6.1 CONCLUSION</w:t>
            </w:r>
          </w:p>
        </w:tc>
        <w:tc>
          <w:tcPr>
            <w:tcW w:type="dxa" w:w="1440"/>
            <w:shd w:fill="F8FAFC"/>
          </w:tcPr>
          <w:p>
            <w:pPr>
              <w:spacing w:before="60" w:after="60" w:line="276" w:lineRule="auto"/>
              <w:jc w:val="right"/>
            </w:pPr>
            <w:r>
              <w:rPr>
                <w:rFonts w:ascii="Times New Roman" w:hAnsi="Times New Roman"/>
                <w:b w:val="0"/>
                <w:i w:val="0"/>
                <w:color w:val="1E293B"/>
                <w:sz w:val="20"/>
              </w:rPr>
              <w:t>29</w:t>
            </w:r>
          </w:p>
        </w:tc>
      </w:tr>
      <w:tr>
        <w:tc>
          <w:tcPr>
            <w:tcW w:type="dxa" w:w="2880"/>
            <w:shd w:fill="FFFFFF"/>
          </w:tcPr>
          <w:p>
            <w:pPr>
              <w:spacing w:before="60" w:after="60" w:line="276" w:lineRule="auto"/>
            </w:pPr>
            <w:r>
              <w:rPr>
                <w:rFonts w:ascii="Times New Roman" w:hAnsi="Times New Roman"/>
                <w:b w:val="0"/>
                <w:i w:val="0"/>
                <w:color w:val="1E293B"/>
                <w:sz w:val="20"/>
              </w:rPr>
            </w:r>
          </w:p>
        </w:tc>
        <w:tc>
          <w:tcPr>
            <w:tcW w:type="dxa" w:w="5472"/>
            <w:shd w:fill="FFFFFF"/>
          </w:tcPr>
          <w:p>
            <w:pPr>
              <w:spacing w:before="60" w:after="60" w:line="276" w:lineRule="auto"/>
            </w:pPr>
            <w:r>
              <w:rPr>
                <w:rFonts w:ascii="Times New Roman" w:hAnsi="Times New Roman"/>
                <w:b w:val="0"/>
                <w:i w:val="0"/>
                <w:color w:val="1E293B"/>
                <w:sz w:val="20"/>
              </w:rPr>
              <w:t xml:space="preserve">    6.2 FUTURE ENHANCEMENTS</w:t>
            </w:r>
          </w:p>
        </w:tc>
        <w:tc>
          <w:tcPr>
            <w:tcW w:type="dxa" w:w="1440"/>
            <w:shd w:fill="FFFFFF"/>
          </w:tcPr>
          <w:p>
            <w:pPr>
              <w:spacing w:before="60" w:after="60" w:line="276" w:lineRule="auto"/>
              <w:jc w:val="right"/>
            </w:pPr>
            <w:r>
              <w:rPr>
                <w:rFonts w:ascii="Times New Roman" w:hAnsi="Times New Roman"/>
                <w:b w:val="0"/>
                <w:i w:val="0"/>
                <w:color w:val="1E293B"/>
                <w:sz w:val="20"/>
              </w:rPr>
              <w:t>30</w:t>
            </w:r>
          </w:p>
        </w:tc>
      </w:tr>
      <w:tr>
        <w:tc>
          <w:tcPr>
            <w:tcW w:type="dxa" w:w="2880"/>
            <w:shd w:fill="F8FAFC"/>
          </w:tcPr>
          <w:p>
            <w:pPr>
              <w:spacing w:before="60" w:after="60" w:line="276" w:lineRule="auto"/>
            </w:pPr>
            <w:r>
              <w:rPr>
                <w:rFonts w:ascii="Times New Roman" w:hAnsi="Times New Roman"/>
                <w:b w:val="0"/>
                <w:i w:val="0"/>
                <w:color w:val="1E293B"/>
                <w:sz w:val="20"/>
              </w:rPr>
            </w:r>
          </w:p>
        </w:tc>
        <w:tc>
          <w:tcPr>
            <w:tcW w:type="dxa" w:w="5472"/>
            <w:shd w:fill="F8FAFC"/>
          </w:tcPr>
          <w:p>
            <w:pPr>
              <w:spacing w:before="60" w:after="60" w:line="276" w:lineRule="auto"/>
            </w:pPr>
            <w:r>
              <w:rPr>
                <w:rFonts w:ascii="Times New Roman" w:hAnsi="Times New Roman"/>
                <w:b w:val="0"/>
                <w:i w:val="0"/>
                <w:color w:val="1E293B"/>
                <w:sz w:val="20"/>
              </w:rPr>
              <w:t>APPENDIX: SOURCE CODE &amp; CONFIGURATION</w:t>
            </w:r>
          </w:p>
        </w:tc>
        <w:tc>
          <w:tcPr>
            <w:tcW w:type="dxa" w:w="1440"/>
            <w:shd w:fill="F8FAFC"/>
          </w:tcPr>
          <w:p>
            <w:pPr>
              <w:spacing w:before="60" w:after="60" w:line="276" w:lineRule="auto"/>
              <w:jc w:val="right"/>
            </w:pPr>
            <w:r>
              <w:rPr>
                <w:rFonts w:ascii="Times New Roman" w:hAnsi="Times New Roman"/>
                <w:b w:val="0"/>
                <w:i w:val="0"/>
                <w:color w:val="1E293B"/>
                <w:sz w:val="20"/>
              </w:rPr>
              <w:t>31</w:t>
            </w:r>
          </w:p>
        </w:tc>
      </w:tr>
      <w:tr>
        <w:tc>
          <w:tcPr>
            <w:tcW w:type="dxa" w:w="2880"/>
            <w:shd w:fill="FFFFFF"/>
          </w:tcPr>
          <w:p>
            <w:pPr>
              <w:spacing w:before="60" w:after="60" w:line="276" w:lineRule="auto"/>
            </w:pPr>
            <w:r>
              <w:rPr>
                <w:rFonts w:ascii="Times New Roman" w:hAnsi="Times New Roman"/>
                <w:b w:val="0"/>
                <w:i w:val="0"/>
                <w:color w:val="1E293B"/>
                <w:sz w:val="20"/>
              </w:rPr>
            </w:r>
          </w:p>
        </w:tc>
        <w:tc>
          <w:tcPr>
            <w:tcW w:type="dxa" w:w="5472"/>
            <w:shd w:fill="FFFFFF"/>
          </w:tcPr>
          <w:p>
            <w:pPr>
              <w:spacing w:before="60" w:after="60" w:line="276" w:lineRule="auto"/>
            </w:pPr>
            <w:r>
              <w:rPr>
                <w:rFonts w:ascii="Times New Roman" w:hAnsi="Times New Roman"/>
                <w:b w:val="0"/>
                <w:i w:val="0"/>
                <w:color w:val="1E293B"/>
                <w:sz w:val="20"/>
              </w:rPr>
              <w:t>SCREENSHOTS OF THE PROJECT</w:t>
            </w:r>
          </w:p>
        </w:tc>
        <w:tc>
          <w:tcPr>
            <w:tcW w:type="dxa" w:w="1440"/>
            <w:shd w:fill="FFFFFF"/>
          </w:tcPr>
          <w:p>
            <w:pPr>
              <w:spacing w:before="60" w:after="60" w:line="276" w:lineRule="auto"/>
              <w:jc w:val="right"/>
            </w:pPr>
            <w:r>
              <w:rPr>
                <w:rFonts w:ascii="Times New Roman" w:hAnsi="Times New Roman"/>
                <w:b w:val="0"/>
                <w:i w:val="0"/>
                <w:color w:val="1E293B"/>
                <w:sz w:val="20"/>
              </w:rPr>
              <w:t>45</w:t>
            </w:r>
          </w:p>
        </w:tc>
      </w:tr>
      <w:tr>
        <w:tc>
          <w:tcPr>
            <w:tcW w:type="dxa" w:w="2880"/>
            <w:shd w:fill="F8FAFC"/>
          </w:tcPr>
          <w:p>
            <w:pPr>
              <w:spacing w:before="60" w:after="60" w:line="276" w:lineRule="auto"/>
            </w:pPr>
            <w:r>
              <w:rPr>
                <w:rFonts w:ascii="Times New Roman" w:hAnsi="Times New Roman"/>
                <w:b w:val="0"/>
                <w:i w:val="0"/>
                <w:color w:val="1E293B"/>
                <w:sz w:val="20"/>
              </w:rPr>
            </w:r>
          </w:p>
        </w:tc>
        <w:tc>
          <w:tcPr>
            <w:tcW w:type="dxa" w:w="5472"/>
            <w:shd w:fill="F8FAFC"/>
          </w:tcPr>
          <w:p>
            <w:pPr>
              <w:spacing w:before="60" w:after="60" w:line="276" w:lineRule="auto"/>
            </w:pPr>
            <w:r>
              <w:rPr>
                <w:rFonts w:ascii="Times New Roman" w:hAnsi="Times New Roman"/>
                <w:b w:val="0"/>
                <w:i w:val="0"/>
                <w:color w:val="1E293B"/>
                <w:sz w:val="20"/>
              </w:rPr>
              <w:t>REFERENCES</w:t>
            </w:r>
          </w:p>
        </w:tc>
        <w:tc>
          <w:tcPr>
            <w:tcW w:type="dxa" w:w="1440"/>
            <w:shd w:fill="F8FAFC"/>
          </w:tcPr>
          <w:p>
            <w:pPr>
              <w:spacing w:before="60" w:after="60" w:line="276" w:lineRule="auto"/>
              <w:jc w:val="right"/>
            </w:pPr>
            <w:r>
              <w:rPr>
                <w:rFonts w:ascii="Times New Roman" w:hAnsi="Times New Roman"/>
                <w:b w:val="0"/>
                <w:i w:val="0"/>
                <w:color w:val="1E293B"/>
                <w:sz w:val="20"/>
              </w:rPr>
              <w:t>57</w:t>
            </w:r>
          </w:p>
        </w:tc>
      </w:tr>
    </w:tbl>
    <w:p>
      <w:r>
        <w:br w:type="page"/>
      </w:r>
    </w:p>
    <w:p>
      <w:pPr>
        <w:spacing w:before="240" w:after="280" w:line="276" w:lineRule="auto"/>
        <w:jc w:val="center"/>
      </w:pPr>
      <w:r>
        <w:rPr>
          <w:rFonts w:ascii="Times New Roman" w:hAnsi="Times New Roman"/>
          <w:b/>
          <w:i w:val="0"/>
          <w:color w:val="0F172A"/>
          <w:sz w:val="28"/>
        </w:rPr>
        <w:t>LIST OF TABLES</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3000"/>
        <w:gridCol w:w="3000"/>
        <w:gridCol w:w="3000"/>
      </w:tblGrid>
      <w:tr>
        <w:tc>
          <w:tcPr>
            <w:tcW w:type="dxa" w:w="2160"/>
            <w:shd w:fill="1E3A8A"/>
          </w:tcPr>
          <w:p>
            <w:pPr>
              <w:spacing w:before="80" w:after="80"/>
              <w:jc w:val="left"/>
            </w:pPr>
            <w:r>
              <w:rPr>
                <w:rFonts w:ascii="Times New Roman" w:hAnsi="Times New Roman"/>
                <w:b/>
                <w:i w:val="0"/>
                <w:color w:val="FFFFFF"/>
                <w:sz w:val="21"/>
              </w:rPr>
              <w:t>TABLE NO.</w:t>
            </w:r>
          </w:p>
        </w:tc>
        <w:tc>
          <w:tcPr>
            <w:tcW w:type="dxa" w:w="6192"/>
            <w:shd w:fill="1E3A8A"/>
          </w:tcPr>
          <w:p>
            <w:pPr>
              <w:spacing w:before="80" w:after="80"/>
              <w:jc w:val="left"/>
            </w:pPr>
            <w:r>
              <w:rPr>
                <w:rFonts w:ascii="Times New Roman" w:hAnsi="Times New Roman"/>
                <w:b/>
                <w:i w:val="0"/>
                <w:color w:val="FFFFFF"/>
                <w:sz w:val="21"/>
              </w:rPr>
              <w:t>TITLE</w:t>
            </w:r>
          </w:p>
        </w:tc>
        <w:tc>
          <w:tcPr>
            <w:tcW w:type="dxa" w:w="1440"/>
            <w:shd w:fill="1E3A8A"/>
          </w:tcPr>
          <w:p>
            <w:pPr>
              <w:spacing w:before="80" w:after="80"/>
              <w:jc w:val="left"/>
            </w:pPr>
            <w:r>
              <w:rPr>
                <w:rFonts w:ascii="Times New Roman" w:hAnsi="Times New Roman"/>
                <w:b/>
                <w:i w:val="0"/>
                <w:color w:val="FFFFFF"/>
                <w:sz w:val="21"/>
              </w:rPr>
              <w:t>PAGE NO.</w:t>
            </w:r>
          </w:p>
        </w:tc>
      </w:tr>
      <w:tr>
        <w:tc>
          <w:tcPr>
            <w:tcW w:type="dxa" w:w="2160"/>
            <w:shd w:fill="F8FAFC"/>
          </w:tcPr>
          <w:p>
            <w:pPr>
              <w:spacing w:before="60" w:after="60" w:line="276" w:lineRule="auto"/>
            </w:pPr>
            <w:r>
              <w:rPr>
                <w:rFonts w:ascii="Times New Roman" w:hAnsi="Times New Roman"/>
                <w:b w:val="0"/>
                <w:i w:val="0"/>
                <w:color w:val="1E293B"/>
                <w:sz w:val="20"/>
              </w:rPr>
              <w:t>Table 3.1</w:t>
            </w:r>
          </w:p>
        </w:tc>
        <w:tc>
          <w:tcPr>
            <w:tcW w:type="dxa" w:w="6192"/>
            <w:shd w:fill="F8FAFC"/>
          </w:tcPr>
          <w:p>
            <w:pPr>
              <w:spacing w:before="60" w:after="60" w:line="276" w:lineRule="auto"/>
            </w:pPr>
            <w:r>
              <w:rPr>
                <w:rFonts w:ascii="Times New Roman" w:hAnsi="Times New Roman"/>
                <w:b w:val="0"/>
                <w:i w:val="0"/>
                <w:color w:val="1E293B"/>
                <w:sz w:val="20"/>
              </w:rPr>
              <w:t>Non-Functional Requirements Matrix</w:t>
            </w:r>
          </w:p>
        </w:tc>
        <w:tc>
          <w:tcPr>
            <w:tcW w:type="dxa" w:w="1440"/>
            <w:shd w:fill="F8FAFC"/>
          </w:tcPr>
          <w:p>
            <w:pPr>
              <w:spacing w:before="60" w:after="60" w:line="276" w:lineRule="auto"/>
              <w:jc w:val="right"/>
            </w:pPr>
            <w:r>
              <w:rPr>
                <w:rFonts w:ascii="Times New Roman" w:hAnsi="Times New Roman"/>
                <w:b w:val="0"/>
                <w:i w:val="0"/>
                <w:color w:val="1E293B"/>
                <w:sz w:val="20"/>
              </w:rPr>
              <w:t>10</w:t>
            </w:r>
          </w:p>
        </w:tc>
      </w:tr>
      <w:tr>
        <w:tc>
          <w:tcPr>
            <w:tcW w:type="dxa" w:w="2160"/>
            <w:shd w:fill="FFFFFF"/>
          </w:tcPr>
          <w:p>
            <w:pPr>
              <w:spacing w:before="60" w:after="60" w:line="276" w:lineRule="auto"/>
            </w:pPr>
            <w:r>
              <w:rPr>
                <w:rFonts w:ascii="Times New Roman" w:hAnsi="Times New Roman"/>
                <w:b w:val="0"/>
                <w:i w:val="0"/>
                <w:color w:val="1E293B"/>
                <w:sz w:val="20"/>
              </w:rPr>
              <w:t>Table 3.2</w:t>
            </w:r>
          </w:p>
        </w:tc>
        <w:tc>
          <w:tcPr>
            <w:tcW w:type="dxa" w:w="6192"/>
            <w:shd w:fill="FFFFFF"/>
          </w:tcPr>
          <w:p>
            <w:pPr>
              <w:spacing w:before="60" w:after="60" w:line="276" w:lineRule="auto"/>
            </w:pPr>
            <w:r>
              <w:rPr>
                <w:rFonts w:ascii="Times New Roman" w:hAnsi="Times New Roman"/>
                <w:b w:val="0"/>
                <w:i w:val="0"/>
                <w:color w:val="1E293B"/>
                <w:sz w:val="20"/>
              </w:rPr>
              <w:t>Software Requirements Specification</w:t>
            </w:r>
          </w:p>
        </w:tc>
        <w:tc>
          <w:tcPr>
            <w:tcW w:type="dxa" w:w="1440"/>
            <w:shd w:fill="FFFFFF"/>
          </w:tcPr>
          <w:p>
            <w:pPr>
              <w:spacing w:before="60" w:after="60" w:line="276" w:lineRule="auto"/>
              <w:jc w:val="right"/>
            </w:pPr>
            <w:r>
              <w:rPr>
                <w:rFonts w:ascii="Times New Roman" w:hAnsi="Times New Roman"/>
                <w:b w:val="0"/>
                <w:i w:val="0"/>
                <w:color w:val="1E293B"/>
                <w:sz w:val="20"/>
              </w:rPr>
              <w:t>11</w:t>
            </w:r>
          </w:p>
        </w:tc>
      </w:tr>
      <w:tr>
        <w:tc>
          <w:tcPr>
            <w:tcW w:type="dxa" w:w="2160"/>
            <w:shd w:fill="F8FAFC"/>
          </w:tcPr>
          <w:p>
            <w:pPr>
              <w:spacing w:before="60" w:after="60" w:line="276" w:lineRule="auto"/>
            </w:pPr>
            <w:r>
              <w:rPr>
                <w:rFonts w:ascii="Times New Roman" w:hAnsi="Times New Roman"/>
                <w:b w:val="0"/>
                <w:i w:val="0"/>
                <w:color w:val="1E293B"/>
                <w:sz w:val="20"/>
              </w:rPr>
              <w:t>Table 3.3</w:t>
            </w:r>
          </w:p>
        </w:tc>
        <w:tc>
          <w:tcPr>
            <w:tcW w:type="dxa" w:w="6192"/>
            <w:shd w:fill="F8FAFC"/>
          </w:tcPr>
          <w:p>
            <w:pPr>
              <w:spacing w:before="60" w:after="60" w:line="276" w:lineRule="auto"/>
            </w:pPr>
            <w:r>
              <w:rPr>
                <w:rFonts w:ascii="Times New Roman" w:hAnsi="Times New Roman"/>
                <w:b w:val="0"/>
                <w:i w:val="0"/>
                <w:color w:val="1E293B"/>
                <w:sz w:val="20"/>
              </w:rPr>
              <w:t>Hardware Requirements Specification</w:t>
            </w:r>
          </w:p>
        </w:tc>
        <w:tc>
          <w:tcPr>
            <w:tcW w:type="dxa" w:w="1440"/>
            <w:shd w:fill="F8FAFC"/>
          </w:tcPr>
          <w:p>
            <w:pPr>
              <w:spacing w:before="60" w:after="60" w:line="276" w:lineRule="auto"/>
              <w:jc w:val="right"/>
            </w:pPr>
            <w:r>
              <w:rPr>
                <w:rFonts w:ascii="Times New Roman" w:hAnsi="Times New Roman"/>
                <w:b w:val="0"/>
                <w:i w:val="0"/>
                <w:color w:val="1E293B"/>
                <w:sz w:val="20"/>
              </w:rPr>
              <w:t>12</w:t>
            </w:r>
          </w:p>
        </w:tc>
      </w:tr>
      <w:tr>
        <w:tc>
          <w:tcPr>
            <w:tcW w:type="dxa" w:w="2160"/>
            <w:shd w:fill="FFFFFF"/>
          </w:tcPr>
          <w:p>
            <w:pPr>
              <w:spacing w:before="60" w:after="60" w:line="276" w:lineRule="auto"/>
            </w:pPr>
            <w:r>
              <w:rPr>
                <w:rFonts w:ascii="Times New Roman" w:hAnsi="Times New Roman"/>
                <w:b w:val="0"/>
                <w:i w:val="0"/>
                <w:color w:val="1E293B"/>
                <w:sz w:val="20"/>
              </w:rPr>
              <w:t>Table 4.1</w:t>
            </w:r>
          </w:p>
        </w:tc>
        <w:tc>
          <w:tcPr>
            <w:tcW w:type="dxa" w:w="6192"/>
            <w:shd w:fill="FFFFFF"/>
          </w:tcPr>
          <w:p>
            <w:pPr>
              <w:spacing w:before="60" w:after="60" w:line="276" w:lineRule="auto"/>
            </w:pPr>
            <w:r>
              <w:rPr>
                <w:rFonts w:ascii="Times New Roman" w:hAnsi="Times New Roman"/>
                <w:b w:val="0"/>
                <w:i w:val="0"/>
                <w:color w:val="1E293B"/>
                <w:sz w:val="20"/>
              </w:rPr>
              <w:t>Functional Modules and Core Responsibilities</w:t>
            </w:r>
          </w:p>
        </w:tc>
        <w:tc>
          <w:tcPr>
            <w:tcW w:type="dxa" w:w="1440"/>
            <w:shd w:fill="FFFFFF"/>
          </w:tcPr>
          <w:p>
            <w:pPr>
              <w:spacing w:before="60" w:after="60" w:line="276" w:lineRule="auto"/>
              <w:jc w:val="right"/>
            </w:pPr>
            <w:r>
              <w:rPr>
                <w:rFonts w:ascii="Times New Roman" w:hAnsi="Times New Roman"/>
                <w:b w:val="0"/>
                <w:i w:val="0"/>
                <w:color w:val="1E293B"/>
                <w:sz w:val="20"/>
              </w:rPr>
              <w:t>15</w:t>
            </w:r>
          </w:p>
        </w:tc>
      </w:tr>
      <w:tr>
        <w:tc>
          <w:tcPr>
            <w:tcW w:type="dxa" w:w="2160"/>
            <w:shd w:fill="F8FAFC"/>
          </w:tcPr>
          <w:p>
            <w:pPr>
              <w:spacing w:before="60" w:after="60" w:line="276" w:lineRule="auto"/>
            </w:pPr>
            <w:r>
              <w:rPr>
                <w:rFonts w:ascii="Times New Roman" w:hAnsi="Times New Roman"/>
                <w:b w:val="0"/>
                <w:i w:val="0"/>
                <w:color w:val="1E293B"/>
                <w:sz w:val="20"/>
              </w:rPr>
              <w:t>Table 4.2</w:t>
            </w:r>
          </w:p>
        </w:tc>
        <w:tc>
          <w:tcPr>
            <w:tcW w:type="dxa" w:w="6192"/>
            <w:shd w:fill="F8FAFC"/>
          </w:tcPr>
          <w:p>
            <w:pPr>
              <w:spacing w:before="60" w:after="60" w:line="276" w:lineRule="auto"/>
            </w:pPr>
            <w:r>
              <w:rPr>
                <w:rFonts w:ascii="Times New Roman" w:hAnsi="Times New Roman"/>
                <w:b w:val="0"/>
                <w:i w:val="0"/>
                <w:color w:val="1E293B"/>
                <w:sz w:val="20"/>
              </w:rPr>
              <w:t>Database Collections and Schema Field Model</w:t>
            </w:r>
          </w:p>
        </w:tc>
        <w:tc>
          <w:tcPr>
            <w:tcW w:type="dxa" w:w="1440"/>
            <w:shd w:fill="F8FAFC"/>
          </w:tcPr>
          <w:p>
            <w:pPr>
              <w:spacing w:before="60" w:after="60" w:line="276" w:lineRule="auto"/>
              <w:jc w:val="right"/>
            </w:pPr>
            <w:r>
              <w:rPr>
                <w:rFonts w:ascii="Times New Roman" w:hAnsi="Times New Roman"/>
                <w:b w:val="0"/>
                <w:i w:val="0"/>
                <w:color w:val="1E293B"/>
                <w:sz w:val="20"/>
              </w:rPr>
              <w:t>16</w:t>
            </w:r>
          </w:p>
        </w:tc>
      </w:tr>
    </w:tbl>
    <w:p>
      <w:r>
        <w:br w:type="page"/>
      </w:r>
    </w:p>
    <w:p>
      <w:pPr>
        <w:spacing w:before="240" w:after="280" w:line="276" w:lineRule="auto"/>
        <w:jc w:val="center"/>
      </w:pPr>
      <w:r>
        <w:rPr>
          <w:rFonts w:ascii="Times New Roman" w:hAnsi="Times New Roman"/>
          <w:b/>
          <w:i w:val="0"/>
          <w:color w:val="0F172A"/>
          <w:sz w:val="28"/>
        </w:rPr>
        <w:t>LIST OF FIGURES</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3000"/>
        <w:gridCol w:w="3000"/>
        <w:gridCol w:w="3000"/>
      </w:tblGrid>
      <w:tr>
        <w:tc>
          <w:tcPr>
            <w:tcW w:type="dxa" w:w="2160"/>
            <w:shd w:fill="1E3A8A"/>
          </w:tcPr>
          <w:p>
            <w:pPr>
              <w:spacing w:before="80" w:after="80"/>
              <w:jc w:val="left"/>
            </w:pPr>
            <w:r>
              <w:rPr>
                <w:rFonts w:ascii="Times New Roman" w:hAnsi="Times New Roman"/>
                <w:b/>
                <w:i w:val="0"/>
                <w:color w:val="FFFFFF"/>
                <w:sz w:val="21"/>
              </w:rPr>
              <w:t>FIGURE NO.</w:t>
            </w:r>
          </w:p>
        </w:tc>
        <w:tc>
          <w:tcPr>
            <w:tcW w:type="dxa" w:w="6192"/>
            <w:shd w:fill="1E3A8A"/>
          </w:tcPr>
          <w:p>
            <w:pPr>
              <w:spacing w:before="80" w:after="80"/>
              <w:jc w:val="left"/>
            </w:pPr>
            <w:r>
              <w:rPr>
                <w:rFonts w:ascii="Times New Roman" w:hAnsi="Times New Roman"/>
                <w:b/>
                <w:i w:val="0"/>
                <w:color w:val="FFFFFF"/>
                <w:sz w:val="21"/>
              </w:rPr>
              <w:t>TITLE</w:t>
            </w:r>
          </w:p>
        </w:tc>
        <w:tc>
          <w:tcPr>
            <w:tcW w:type="dxa" w:w="1440"/>
            <w:shd w:fill="1E3A8A"/>
          </w:tcPr>
          <w:p>
            <w:pPr>
              <w:spacing w:before="80" w:after="80"/>
              <w:jc w:val="left"/>
            </w:pPr>
            <w:r>
              <w:rPr>
                <w:rFonts w:ascii="Times New Roman" w:hAnsi="Times New Roman"/>
                <w:b/>
                <w:i w:val="0"/>
                <w:color w:val="FFFFFF"/>
                <w:sz w:val="21"/>
              </w:rPr>
              <w:t>PAGE NO.</w:t>
            </w:r>
          </w:p>
        </w:tc>
      </w:tr>
      <w:tr>
        <w:tc>
          <w:tcPr>
            <w:tcW w:type="dxa" w:w="2160"/>
            <w:shd w:fill="F8FAFC"/>
          </w:tcPr>
          <w:p>
            <w:pPr>
              <w:spacing w:before="60" w:after="60" w:line="276" w:lineRule="auto"/>
            </w:pPr>
            <w:r>
              <w:rPr>
                <w:rFonts w:ascii="Times New Roman" w:hAnsi="Times New Roman"/>
                <w:b w:val="0"/>
                <w:i w:val="0"/>
                <w:color w:val="1E293B"/>
                <w:sz w:val="20"/>
              </w:rPr>
              <w:t>Figure 4.1</w:t>
            </w:r>
          </w:p>
        </w:tc>
        <w:tc>
          <w:tcPr>
            <w:tcW w:type="dxa" w:w="6192"/>
            <w:shd w:fill="F8FAFC"/>
          </w:tcPr>
          <w:p>
            <w:pPr>
              <w:spacing w:before="60" w:after="60" w:line="276" w:lineRule="auto"/>
            </w:pPr>
            <w:r>
              <w:rPr>
                <w:rFonts w:ascii="Times New Roman" w:hAnsi="Times New Roman"/>
                <w:b w:val="0"/>
                <w:i w:val="0"/>
                <w:color w:val="1E293B"/>
                <w:sz w:val="20"/>
              </w:rPr>
              <w:t>Three-Tier System Architecture of the NavisFleet Platform</w:t>
            </w:r>
          </w:p>
        </w:tc>
        <w:tc>
          <w:tcPr>
            <w:tcW w:type="dxa" w:w="1440"/>
            <w:shd w:fill="F8FAFC"/>
          </w:tcPr>
          <w:p>
            <w:pPr>
              <w:spacing w:before="60" w:after="60" w:line="276" w:lineRule="auto"/>
              <w:jc w:val="right"/>
            </w:pPr>
            <w:r>
              <w:rPr>
                <w:rFonts w:ascii="Times New Roman" w:hAnsi="Times New Roman"/>
                <w:b w:val="0"/>
                <w:i w:val="0"/>
                <w:color w:val="1E293B"/>
                <w:sz w:val="20"/>
              </w:rPr>
              <w:t>14</w:t>
            </w:r>
          </w:p>
        </w:tc>
      </w:tr>
      <w:tr>
        <w:tc>
          <w:tcPr>
            <w:tcW w:type="dxa" w:w="2160"/>
            <w:shd w:fill="FFFFFF"/>
          </w:tcPr>
          <w:p>
            <w:pPr>
              <w:spacing w:before="60" w:after="60" w:line="276" w:lineRule="auto"/>
            </w:pPr>
            <w:r>
              <w:rPr>
                <w:rFonts w:ascii="Times New Roman" w:hAnsi="Times New Roman"/>
                <w:b w:val="0"/>
                <w:i w:val="0"/>
                <w:color w:val="1E293B"/>
                <w:sz w:val="20"/>
              </w:rPr>
              <w:t>Figure 4.2</w:t>
            </w:r>
          </w:p>
        </w:tc>
        <w:tc>
          <w:tcPr>
            <w:tcW w:type="dxa" w:w="6192"/>
            <w:shd w:fill="FFFFFF"/>
          </w:tcPr>
          <w:p>
            <w:pPr>
              <w:spacing w:before="60" w:after="60" w:line="276" w:lineRule="auto"/>
            </w:pPr>
            <w:r>
              <w:rPr>
                <w:rFonts w:ascii="Times New Roman" w:hAnsi="Times New Roman"/>
                <w:b w:val="0"/>
                <w:i w:val="0"/>
                <w:color w:val="1E293B"/>
                <w:sz w:val="20"/>
              </w:rPr>
              <w:t>Class Diagram of User, Vessel, Voyage, and FuelRecord Entities</w:t>
            </w:r>
          </w:p>
        </w:tc>
        <w:tc>
          <w:tcPr>
            <w:tcW w:type="dxa" w:w="1440"/>
            <w:shd w:fill="FFFFFF"/>
          </w:tcPr>
          <w:p>
            <w:pPr>
              <w:spacing w:before="60" w:after="60" w:line="276" w:lineRule="auto"/>
              <w:jc w:val="right"/>
            </w:pPr>
            <w:r>
              <w:rPr>
                <w:rFonts w:ascii="Times New Roman" w:hAnsi="Times New Roman"/>
                <w:b w:val="0"/>
                <w:i w:val="0"/>
                <w:color w:val="1E293B"/>
                <w:sz w:val="20"/>
              </w:rPr>
              <w:t>18</w:t>
            </w:r>
          </w:p>
        </w:tc>
      </w:tr>
      <w:tr>
        <w:tc>
          <w:tcPr>
            <w:tcW w:type="dxa" w:w="2160"/>
            <w:shd w:fill="F8FAFC"/>
          </w:tcPr>
          <w:p>
            <w:pPr>
              <w:spacing w:before="60" w:after="60" w:line="276" w:lineRule="auto"/>
            </w:pPr>
            <w:r>
              <w:rPr>
                <w:rFonts w:ascii="Times New Roman" w:hAnsi="Times New Roman"/>
                <w:b w:val="0"/>
                <w:i w:val="0"/>
                <w:color w:val="1E293B"/>
                <w:sz w:val="20"/>
              </w:rPr>
              <w:t>Figure 4.3</w:t>
            </w:r>
          </w:p>
        </w:tc>
        <w:tc>
          <w:tcPr>
            <w:tcW w:type="dxa" w:w="6192"/>
            <w:shd w:fill="F8FAFC"/>
          </w:tcPr>
          <w:p>
            <w:pPr>
              <w:spacing w:before="60" w:after="60" w:line="276" w:lineRule="auto"/>
            </w:pPr>
            <w:r>
              <w:rPr>
                <w:rFonts w:ascii="Times New Roman" w:hAnsi="Times New Roman"/>
                <w:b w:val="0"/>
                <w:i w:val="0"/>
                <w:color w:val="1E293B"/>
                <w:sz w:val="20"/>
              </w:rPr>
              <w:t>Sequence Diagram for JWT Authentication and Real-Time WebSocket Telemetry</w:t>
            </w:r>
          </w:p>
        </w:tc>
        <w:tc>
          <w:tcPr>
            <w:tcW w:type="dxa" w:w="1440"/>
            <w:shd w:fill="F8FAFC"/>
          </w:tcPr>
          <w:p>
            <w:pPr>
              <w:spacing w:before="60" w:after="60" w:line="276" w:lineRule="auto"/>
              <w:jc w:val="right"/>
            </w:pPr>
            <w:r>
              <w:rPr>
                <w:rFonts w:ascii="Times New Roman" w:hAnsi="Times New Roman"/>
                <w:b w:val="0"/>
                <w:i w:val="0"/>
                <w:color w:val="1E293B"/>
                <w:sz w:val="20"/>
              </w:rPr>
              <w:t>19</w:t>
            </w:r>
          </w:p>
        </w:tc>
      </w:tr>
      <w:tr>
        <w:tc>
          <w:tcPr>
            <w:tcW w:type="dxa" w:w="2160"/>
            <w:shd w:fill="FFFFFF"/>
          </w:tcPr>
          <w:p>
            <w:pPr>
              <w:spacing w:before="60" w:after="60" w:line="276" w:lineRule="auto"/>
            </w:pPr>
            <w:r>
              <w:rPr>
                <w:rFonts w:ascii="Times New Roman" w:hAnsi="Times New Roman"/>
                <w:b w:val="0"/>
                <w:i w:val="0"/>
                <w:color w:val="1E293B"/>
                <w:sz w:val="20"/>
              </w:rPr>
              <w:t>Figure 5.1</w:t>
            </w:r>
          </w:p>
        </w:tc>
        <w:tc>
          <w:tcPr>
            <w:tcW w:type="dxa" w:w="6192"/>
            <w:shd w:fill="FFFFFF"/>
          </w:tcPr>
          <w:p>
            <w:pPr>
              <w:spacing w:before="60" w:after="60" w:line="276" w:lineRule="auto"/>
            </w:pPr>
            <w:r>
              <w:rPr>
                <w:rFonts w:ascii="Times New Roman" w:hAnsi="Times New Roman"/>
                <w:b w:val="0"/>
                <w:i w:val="0"/>
                <w:color w:val="1E293B"/>
                <w:sz w:val="20"/>
              </w:rPr>
              <w:t>Public Maritime Landing Page and Fleet Operations Gateway</w:t>
            </w:r>
          </w:p>
        </w:tc>
        <w:tc>
          <w:tcPr>
            <w:tcW w:type="dxa" w:w="1440"/>
            <w:shd w:fill="FFFFFF"/>
          </w:tcPr>
          <w:p>
            <w:pPr>
              <w:spacing w:before="60" w:after="60" w:line="276" w:lineRule="auto"/>
              <w:jc w:val="right"/>
            </w:pPr>
            <w:r>
              <w:rPr>
                <w:rFonts w:ascii="Times New Roman" w:hAnsi="Times New Roman"/>
                <w:b w:val="0"/>
                <w:i w:val="0"/>
                <w:color w:val="1E293B"/>
                <w:sz w:val="20"/>
              </w:rPr>
              <w:t>45</w:t>
            </w:r>
          </w:p>
        </w:tc>
      </w:tr>
      <w:tr>
        <w:tc>
          <w:tcPr>
            <w:tcW w:type="dxa" w:w="2160"/>
            <w:shd w:fill="F8FAFC"/>
          </w:tcPr>
          <w:p>
            <w:pPr>
              <w:spacing w:before="60" w:after="60" w:line="276" w:lineRule="auto"/>
            </w:pPr>
            <w:r>
              <w:rPr>
                <w:rFonts w:ascii="Times New Roman" w:hAnsi="Times New Roman"/>
                <w:b w:val="0"/>
                <w:i w:val="0"/>
                <w:color w:val="1E293B"/>
                <w:sz w:val="20"/>
              </w:rPr>
              <w:t>Figure 5.2</w:t>
            </w:r>
          </w:p>
        </w:tc>
        <w:tc>
          <w:tcPr>
            <w:tcW w:type="dxa" w:w="6192"/>
            <w:shd w:fill="F8FAFC"/>
          </w:tcPr>
          <w:p>
            <w:pPr>
              <w:spacing w:before="60" w:after="60" w:line="276" w:lineRule="auto"/>
            </w:pPr>
            <w:r>
              <w:rPr>
                <w:rFonts w:ascii="Times New Roman" w:hAnsi="Times New Roman"/>
                <w:b w:val="0"/>
                <w:i w:val="0"/>
                <w:color w:val="1E293B"/>
                <w:sz w:val="20"/>
              </w:rPr>
              <w:t>Role-Based Authentication &amp; Modal Gate</w:t>
            </w:r>
          </w:p>
        </w:tc>
        <w:tc>
          <w:tcPr>
            <w:tcW w:type="dxa" w:w="1440"/>
            <w:shd w:fill="F8FAFC"/>
          </w:tcPr>
          <w:p>
            <w:pPr>
              <w:spacing w:before="60" w:after="60" w:line="276" w:lineRule="auto"/>
              <w:jc w:val="right"/>
            </w:pPr>
            <w:r>
              <w:rPr>
                <w:rFonts w:ascii="Times New Roman" w:hAnsi="Times New Roman"/>
                <w:b w:val="0"/>
                <w:i w:val="0"/>
                <w:color w:val="1E293B"/>
                <w:sz w:val="20"/>
              </w:rPr>
              <w:t>46</w:t>
            </w:r>
          </w:p>
        </w:tc>
      </w:tr>
      <w:tr>
        <w:tc>
          <w:tcPr>
            <w:tcW w:type="dxa" w:w="2160"/>
            <w:shd w:fill="FFFFFF"/>
          </w:tcPr>
          <w:p>
            <w:pPr>
              <w:spacing w:before="60" w:after="60" w:line="276" w:lineRule="auto"/>
            </w:pPr>
            <w:r>
              <w:rPr>
                <w:rFonts w:ascii="Times New Roman" w:hAnsi="Times New Roman"/>
                <w:b w:val="0"/>
                <w:i w:val="0"/>
                <w:color w:val="1E293B"/>
                <w:sz w:val="20"/>
              </w:rPr>
              <w:t>Figure 5.3</w:t>
            </w:r>
          </w:p>
        </w:tc>
        <w:tc>
          <w:tcPr>
            <w:tcW w:type="dxa" w:w="6192"/>
            <w:shd w:fill="FFFFFF"/>
          </w:tcPr>
          <w:p>
            <w:pPr>
              <w:spacing w:before="60" w:after="60" w:line="276" w:lineRule="auto"/>
            </w:pPr>
            <w:r>
              <w:rPr>
                <w:rFonts w:ascii="Times New Roman" w:hAnsi="Times New Roman"/>
                <w:b w:val="0"/>
                <w:i w:val="0"/>
                <w:color w:val="1E293B"/>
                <w:sz w:val="20"/>
              </w:rPr>
              <w:t>Directorate Master Dashboard with Real-Time KPI Cards &amp; Telemetry</w:t>
            </w:r>
          </w:p>
        </w:tc>
        <w:tc>
          <w:tcPr>
            <w:tcW w:type="dxa" w:w="1440"/>
            <w:shd w:fill="FFFFFF"/>
          </w:tcPr>
          <w:p>
            <w:pPr>
              <w:spacing w:before="60" w:after="60" w:line="276" w:lineRule="auto"/>
              <w:jc w:val="right"/>
            </w:pPr>
            <w:r>
              <w:rPr>
                <w:rFonts w:ascii="Times New Roman" w:hAnsi="Times New Roman"/>
                <w:b w:val="0"/>
                <w:i w:val="0"/>
                <w:color w:val="1E293B"/>
                <w:sz w:val="20"/>
              </w:rPr>
              <w:t>47</w:t>
            </w:r>
          </w:p>
        </w:tc>
      </w:tr>
      <w:tr>
        <w:tc>
          <w:tcPr>
            <w:tcW w:type="dxa" w:w="2160"/>
            <w:shd w:fill="F8FAFC"/>
          </w:tcPr>
          <w:p>
            <w:pPr>
              <w:spacing w:before="60" w:after="60" w:line="276" w:lineRule="auto"/>
            </w:pPr>
            <w:r>
              <w:rPr>
                <w:rFonts w:ascii="Times New Roman" w:hAnsi="Times New Roman"/>
                <w:b w:val="0"/>
                <w:i w:val="0"/>
                <w:color w:val="1E293B"/>
                <w:sz w:val="20"/>
              </w:rPr>
              <w:t>Figure 5.4</w:t>
            </w:r>
          </w:p>
        </w:tc>
        <w:tc>
          <w:tcPr>
            <w:tcW w:type="dxa" w:w="6192"/>
            <w:shd w:fill="F8FAFC"/>
          </w:tcPr>
          <w:p>
            <w:pPr>
              <w:spacing w:before="60" w:after="60" w:line="276" w:lineRule="auto"/>
            </w:pPr>
            <w:r>
              <w:rPr>
                <w:rFonts w:ascii="Times New Roman" w:hAnsi="Times New Roman"/>
                <w:b w:val="0"/>
                <w:i w:val="0"/>
                <w:color w:val="1E293B"/>
                <w:sz w:val="20"/>
              </w:rPr>
              <w:t>Fleet Strength &amp; Vessel Inventory Management Console</w:t>
            </w:r>
          </w:p>
        </w:tc>
        <w:tc>
          <w:tcPr>
            <w:tcW w:type="dxa" w:w="1440"/>
            <w:shd w:fill="F8FAFC"/>
          </w:tcPr>
          <w:p>
            <w:pPr>
              <w:spacing w:before="60" w:after="60" w:line="276" w:lineRule="auto"/>
              <w:jc w:val="right"/>
            </w:pPr>
            <w:r>
              <w:rPr>
                <w:rFonts w:ascii="Times New Roman" w:hAnsi="Times New Roman"/>
                <w:b w:val="0"/>
                <w:i w:val="0"/>
                <w:color w:val="1E293B"/>
                <w:sz w:val="20"/>
              </w:rPr>
              <w:t>48</w:t>
            </w:r>
          </w:p>
        </w:tc>
      </w:tr>
      <w:tr>
        <w:tc>
          <w:tcPr>
            <w:tcW w:type="dxa" w:w="2160"/>
            <w:shd w:fill="FFFFFF"/>
          </w:tcPr>
          <w:p>
            <w:pPr>
              <w:spacing w:before="60" w:after="60" w:line="276" w:lineRule="auto"/>
            </w:pPr>
            <w:r>
              <w:rPr>
                <w:rFonts w:ascii="Times New Roman" w:hAnsi="Times New Roman"/>
                <w:b w:val="0"/>
                <w:i w:val="0"/>
                <w:color w:val="1E293B"/>
                <w:sz w:val="20"/>
              </w:rPr>
              <w:t>Figure 5.5</w:t>
            </w:r>
          </w:p>
        </w:tc>
        <w:tc>
          <w:tcPr>
            <w:tcW w:type="dxa" w:w="6192"/>
            <w:shd w:fill="FFFFFF"/>
          </w:tcPr>
          <w:p>
            <w:pPr>
              <w:spacing w:before="60" w:after="60" w:line="276" w:lineRule="auto"/>
            </w:pPr>
            <w:r>
              <w:rPr>
                <w:rFonts w:ascii="Times New Roman" w:hAnsi="Times New Roman"/>
                <w:b w:val="0"/>
                <w:i w:val="0"/>
                <w:color w:val="1E293B"/>
                <w:sz w:val="20"/>
              </w:rPr>
              <w:t>International Voyage Scheduling and Cargo Dispatch Interface</w:t>
            </w:r>
          </w:p>
        </w:tc>
        <w:tc>
          <w:tcPr>
            <w:tcW w:type="dxa" w:w="1440"/>
            <w:shd w:fill="FFFFFF"/>
          </w:tcPr>
          <w:p>
            <w:pPr>
              <w:spacing w:before="60" w:after="60" w:line="276" w:lineRule="auto"/>
              <w:jc w:val="right"/>
            </w:pPr>
            <w:r>
              <w:rPr>
                <w:rFonts w:ascii="Times New Roman" w:hAnsi="Times New Roman"/>
                <w:b w:val="0"/>
                <w:i w:val="0"/>
                <w:color w:val="1E293B"/>
                <w:sz w:val="20"/>
              </w:rPr>
              <w:t>49</w:t>
            </w:r>
          </w:p>
        </w:tc>
      </w:tr>
      <w:tr>
        <w:tc>
          <w:tcPr>
            <w:tcW w:type="dxa" w:w="2160"/>
            <w:shd w:fill="F8FAFC"/>
          </w:tcPr>
          <w:p>
            <w:pPr>
              <w:spacing w:before="60" w:after="60" w:line="276" w:lineRule="auto"/>
            </w:pPr>
            <w:r>
              <w:rPr>
                <w:rFonts w:ascii="Times New Roman" w:hAnsi="Times New Roman"/>
                <w:b w:val="0"/>
                <w:i w:val="0"/>
                <w:color w:val="1E293B"/>
                <w:sz w:val="20"/>
              </w:rPr>
              <w:t>Figure 5.6</w:t>
            </w:r>
          </w:p>
        </w:tc>
        <w:tc>
          <w:tcPr>
            <w:tcW w:type="dxa" w:w="6192"/>
            <w:shd w:fill="F8FAFC"/>
          </w:tcPr>
          <w:p>
            <w:pPr>
              <w:spacing w:before="60" w:after="60" w:line="276" w:lineRule="auto"/>
            </w:pPr>
            <w:r>
              <w:rPr>
                <w:rFonts w:ascii="Times New Roman" w:hAnsi="Times New Roman"/>
                <w:b w:val="0"/>
                <w:i w:val="0"/>
                <w:color w:val="1E293B"/>
                <w:sz w:val="20"/>
              </w:rPr>
              <w:t>Interactive Maritime GIS Map with Live Weather &amp; Telemetry Overlays</w:t>
            </w:r>
          </w:p>
        </w:tc>
        <w:tc>
          <w:tcPr>
            <w:tcW w:type="dxa" w:w="1440"/>
            <w:shd w:fill="F8FAFC"/>
          </w:tcPr>
          <w:p>
            <w:pPr>
              <w:spacing w:before="60" w:after="60" w:line="276" w:lineRule="auto"/>
              <w:jc w:val="right"/>
            </w:pPr>
            <w:r>
              <w:rPr>
                <w:rFonts w:ascii="Times New Roman" w:hAnsi="Times New Roman"/>
                <w:b w:val="0"/>
                <w:i w:val="0"/>
                <w:color w:val="1E293B"/>
                <w:sz w:val="20"/>
              </w:rPr>
              <w:t>50</w:t>
            </w:r>
          </w:p>
        </w:tc>
      </w:tr>
      <w:tr>
        <w:tc>
          <w:tcPr>
            <w:tcW w:type="dxa" w:w="2160"/>
            <w:shd w:fill="FFFFFF"/>
          </w:tcPr>
          <w:p>
            <w:pPr>
              <w:spacing w:before="60" w:after="60" w:line="276" w:lineRule="auto"/>
            </w:pPr>
            <w:r>
              <w:rPr>
                <w:rFonts w:ascii="Times New Roman" w:hAnsi="Times New Roman"/>
                <w:b w:val="0"/>
                <w:i w:val="0"/>
                <w:color w:val="1E293B"/>
                <w:sz w:val="20"/>
              </w:rPr>
              <w:t>Figure 5.7</w:t>
            </w:r>
          </w:p>
        </w:tc>
        <w:tc>
          <w:tcPr>
            <w:tcW w:type="dxa" w:w="6192"/>
            <w:shd w:fill="FFFFFF"/>
          </w:tcPr>
          <w:p>
            <w:pPr>
              <w:spacing w:before="60" w:after="60" w:line="276" w:lineRule="auto"/>
            </w:pPr>
            <w:r>
              <w:rPr>
                <w:rFonts w:ascii="Times New Roman" w:hAnsi="Times New Roman"/>
                <w:b w:val="0"/>
                <w:i w:val="0"/>
                <w:color w:val="1E293B"/>
                <w:sz w:val="20"/>
              </w:rPr>
              <w:t>Cargo Manifest Management &amp; Bill of Lading Roster</w:t>
            </w:r>
          </w:p>
        </w:tc>
        <w:tc>
          <w:tcPr>
            <w:tcW w:type="dxa" w:w="1440"/>
            <w:shd w:fill="FFFFFF"/>
          </w:tcPr>
          <w:p>
            <w:pPr>
              <w:spacing w:before="60" w:after="60" w:line="276" w:lineRule="auto"/>
              <w:jc w:val="right"/>
            </w:pPr>
            <w:r>
              <w:rPr>
                <w:rFonts w:ascii="Times New Roman" w:hAnsi="Times New Roman"/>
                <w:b w:val="0"/>
                <w:i w:val="0"/>
                <w:color w:val="1E293B"/>
                <w:sz w:val="20"/>
              </w:rPr>
              <w:t>51</w:t>
            </w:r>
          </w:p>
        </w:tc>
      </w:tr>
      <w:tr>
        <w:tc>
          <w:tcPr>
            <w:tcW w:type="dxa" w:w="2160"/>
            <w:shd w:fill="F8FAFC"/>
          </w:tcPr>
          <w:p>
            <w:pPr>
              <w:spacing w:before="60" w:after="60" w:line="276" w:lineRule="auto"/>
            </w:pPr>
            <w:r>
              <w:rPr>
                <w:rFonts w:ascii="Times New Roman" w:hAnsi="Times New Roman"/>
                <w:b w:val="0"/>
                <w:i w:val="0"/>
                <w:color w:val="1E293B"/>
                <w:sz w:val="20"/>
              </w:rPr>
              <w:t>Figure 5.8</w:t>
            </w:r>
          </w:p>
        </w:tc>
        <w:tc>
          <w:tcPr>
            <w:tcW w:type="dxa" w:w="6192"/>
            <w:shd w:fill="F8FAFC"/>
          </w:tcPr>
          <w:p>
            <w:pPr>
              <w:spacing w:before="60" w:after="60" w:line="276" w:lineRule="auto"/>
            </w:pPr>
            <w:r>
              <w:rPr>
                <w:rFonts w:ascii="Times New Roman" w:hAnsi="Times New Roman"/>
                <w:b w:val="0"/>
                <w:i w:val="0"/>
                <w:color w:val="1E293B"/>
                <w:sz w:val="20"/>
              </w:rPr>
              <w:t>Bunker Fuel Consumption, Efficiency Metrics &amp; Cost Analytics</w:t>
            </w:r>
          </w:p>
        </w:tc>
        <w:tc>
          <w:tcPr>
            <w:tcW w:type="dxa" w:w="1440"/>
            <w:shd w:fill="F8FAFC"/>
          </w:tcPr>
          <w:p>
            <w:pPr>
              <w:spacing w:before="60" w:after="60" w:line="276" w:lineRule="auto"/>
              <w:jc w:val="right"/>
            </w:pPr>
            <w:r>
              <w:rPr>
                <w:rFonts w:ascii="Times New Roman" w:hAnsi="Times New Roman"/>
                <w:b w:val="0"/>
                <w:i w:val="0"/>
                <w:color w:val="1E293B"/>
                <w:sz w:val="20"/>
              </w:rPr>
              <w:t>52</w:t>
            </w:r>
          </w:p>
        </w:tc>
      </w:tr>
      <w:tr>
        <w:tc>
          <w:tcPr>
            <w:tcW w:type="dxa" w:w="2160"/>
            <w:shd w:fill="FFFFFF"/>
          </w:tcPr>
          <w:p>
            <w:pPr>
              <w:spacing w:before="60" w:after="60" w:line="276" w:lineRule="auto"/>
            </w:pPr>
            <w:r>
              <w:rPr>
                <w:rFonts w:ascii="Times New Roman" w:hAnsi="Times New Roman"/>
                <w:b w:val="0"/>
                <w:i w:val="0"/>
                <w:color w:val="1E293B"/>
                <w:sz w:val="20"/>
              </w:rPr>
              <w:t>Figure 5.9</w:t>
            </w:r>
          </w:p>
        </w:tc>
        <w:tc>
          <w:tcPr>
            <w:tcW w:type="dxa" w:w="6192"/>
            <w:shd w:fill="FFFFFF"/>
          </w:tcPr>
          <w:p>
            <w:pPr>
              <w:spacing w:before="60" w:after="60" w:line="276" w:lineRule="auto"/>
            </w:pPr>
            <w:r>
              <w:rPr>
                <w:rFonts w:ascii="Times New Roman" w:hAnsi="Times New Roman"/>
                <w:b w:val="0"/>
                <w:i w:val="0"/>
                <w:color w:val="1E293B"/>
                <w:sz w:val="20"/>
              </w:rPr>
              <w:t>Preventative &amp; Corrective Fleet Maintenance Work Orders</w:t>
            </w:r>
          </w:p>
        </w:tc>
        <w:tc>
          <w:tcPr>
            <w:tcW w:type="dxa" w:w="1440"/>
            <w:shd w:fill="FFFFFF"/>
          </w:tcPr>
          <w:p>
            <w:pPr>
              <w:spacing w:before="60" w:after="60" w:line="276" w:lineRule="auto"/>
              <w:jc w:val="right"/>
            </w:pPr>
            <w:r>
              <w:rPr>
                <w:rFonts w:ascii="Times New Roman" w:hAnsi="Times New Roman"/>
                <w:b w:val="0"/>
                <w:i w:val="0"/>
                <w:color w:val="1E293B"/>
                <w:sz w:val="20"/>
              </w:rPr>
              <w:t>53</w:t>
            </w:r>
          </w:p>
        </w:tc>
      </w:tr>
      <w:tr>
        <w:tc>
          <w:tcPr>
            <w:tcW w:type="dxa" w:w="2160"/>
            <w:shd w:fill="F8FAFC"/>
          </w:tcPr>
          <w:p>
            <w:pPr>
              <w:spacing w:before="60" w:after="60" w:line="276" w:lineRule="auto"/>
            </w:pPr>
            <w:r>
              <w:rPr>
                <w:rFonts w:ascii="Times New Roman" w:hAnsi="Times New Roman"/>
                <w:b w:val="0"/>
                <w:i w:val="0"/>
                <w:color w:val="1E293B"/>
                <w:sz w:val="20"/>
              </w:rPr>
              <w:t>Figure 5.10</w:t>
            </w:r>
          </w:p>
        </w:tc>
        <w:tc>
          <w:tcPr>
            <w:tcW w:type="dxa" w:w="6192"/>
            <w:shd w:fill="F8FAFC"/>
          </w:tcPr>
          <w:p>
            <w:pPr>
              <w:spacing w:before="60" w:after="60" w:line="276" w:lineRule="auto"/>
            </w:pPr>
            <w:r>
              <w:rPr>
                <w:rFonts w:ascii="Times New Roman" w:hAnsi="Times New Roman"/>
                <w:b w:val="0"/>
                <w:i w:val="0"/>
                <w:color w:val="1E293B"/>
                <w:sz w:val="20"/>
              </w:rPr>
              <w:t>Marine Crew Roster &amp; STCW Certification Compliance Directory</w:t>
            </w:r>
          </w:p>
        </w:tc>
        <w:tc>
          <w:tcPr>
            <w:tcW w:type="dxa" w:w="1440"/>
            <w:shd w:fill="F8FAFC"/>
          </w:tcPr>
          <w:p>
            <w:pPr>
              <w:spacing w:before="60" w:after="60" w:line="276" w:lineRule="auto"/>
              <w:jc w:val="right"/>
            </w:pPr>
            <w:r>
              <w:rPr>
                <w:rFonts w:ascii="Times New Roman" w:hAnsi="Times New Roman"/>
                <w:b w:val="0"/>
                <w:i w:val="0"/>
                <w:color w:val="1E293B"/>
                <w:sz w:val="20"/>
              </w:rPr>
              <w:t>54</w:t>
            </w:r>
          </w:p>
        </w:tc>
      </w:tr>
    </w:tbl>
    <w:p>
      <w:r>
        <w:br w:type="page"/>
      </w:r>
    </w:p>
    <w:p>
      <w:pPr>
        <w:spacing w:before="240" w:after="280" w:line="276" w:lineRule="auto"/>
        <w:jc w:val="center"/>
      </w:pPr>
      <w:r>
        <w:rPr>
          <w:rFonts w:ascii="Times New Roman" w:hAnsi="Times New Roman"/>
          <w:b/>
          <w:i w:val="0"/>
          <w:color w:val="0F172A"/>
          <w:sz w:val="28"/>
        </w:rPr>
        <w:t>CHAPTER 1</w:t>
        <w:br/>
        <w:t>INTRODUCTION</w:t>
      </w:r>
    </w:p>
    <w:p>
      <w:pPr>
        <w:spacing w:before="0" w:after="120" w:line="360" w:lineRule="auto"/>
        <w:jc w:val="both"/>
      </w:pPr>
      <w:r>
        <w:rPr>
          <w:rFonts w:ascii="Times New Roman" w:hAnsi="Times New Roman"/>
          <w:b w:val="0"/>
          <w:i w:val="0"/>
          <w:color w:val="000000"/>
          <w:sz w:val="24"/>
        </w:rPr>
        <w:t>This chapter deals with ShipFleet (FleetOps Maritime), an intelligent real-time maritime fleet logistics and AIS telemetry platform. It explains the operational challenges addressed, the core objectives, the technical scope of the system, and the motivation behind engineering a unified web architecture for modern commercial shipping.</w:t>
      </w:r>
    </w:p>
    <w:p>
      <w:pPr>
        <w:spacing w:before="200" w:after="80" w:line="276" w:lineRule="auto"/>
        <w:jc w:val="left"/>
      </w:pPr>
      <w:r>
        <w:rPr>
          <w:rFonts w:ascii="Times New Roman" w:hAnsi="Times New Roman"/>
          <w:b/>
          <w:i w:val="0"/>
          <w:color w:val="1E3A8A"/>
          <w:sz w:val="24"/>
        </w:rPr>
        <w:t>1.1 OVERVIEW</w:t>
      </w:r>
    </w:p>
    <w:p>
      <w:pPr>
        <w:spacing w:before="0" w:after="120" w:line="360" w:lineRule="auto"/>
        <w:jc w:val="both"/>
      </w:pPr>
      <w:r>
        <w:rPr>
          <w:rFonts w:ascii="Times New Roman" w:hAnsi="Times New Roman"/>
          <w:b w:val="0"/>
          <w:i w:val="0"/>
          <w:color w:val="000000"/>
          <w:sz w:val="24"/>
        </w:rPr>
        <w:t>Maritime shipping carries over 80% of global merchandise trade by volume and represents the critical backbone of international commerce and global supply chains. Efficient dispatch and voyage oversight of commercial vessels—including container ships, dry bulk carriers, liquefied natural gas (LNG) tankers, chemical carriers, and roll-on/roll-off (RoRo) vessels—depends on timely, accurate vessel GPS coordinates, propulsion metrics, bunker fuel burn rates, and cargo manifests along strategic deep-sea shipping corridors.</w:t>
      </w:r>
    </w:p>
    <w:p>
      <w:pPr>
        <w:spacing w:before="0" w:after="120" w:line="360" w:lineRule="auto"/>
        <w:jc w:val="both"/>
      </w:pPr>
      <w:r>
        <w:rPr>
          <w:rFonts w:ascii="Times New Roman" w:hAnsi="Times New Roman"/>
          <w:b w:val="0"/>
          <w:i w:val="0"/>
          <w:color w:val="000000"/>
          <w:sz w:val="24"/>
        </w:rPr>
        <w:t>ShipFleet (FleetOps Maritime) is an end-to-end maritime management platform that centralizes and automates commercial fleet logistics. The platform delivers continuous geographical tracking powered by Automatic Identification System (AIS) dead-reckoning simulation, tactical meteorological layers, voyage route scheduling, cargo manifest tracking, bunker fuel efficiency calculations, and classification survey work orders. The client application adheres to Single Page Application (SPA) principles, while the backend utilizes an asynchronous, non-blocking event-driven Node.js architecture.</w:t>
      </w:r>
    </w:p>
    <w:p>
      <w:pPr>
        <w:spacing w:before="200" w:after="80" w:line="276" w:lineRule="auto"/>
        <w:jc w:val="left"/>
      </w:pPr>
      <w:r>
        <w:rPr>
          <w:rFonts w:ascii="Times New Roman" w:hAnsi="Times New Roman"/>
          <w:b/>
          <w:i w:val="0"/>
          <w:color w:val="1E3A8A"/>
          <w:sz w:val="24"/>
        </w:rPr>
        <w:t>1.2 PROBLEM DEFINITION</w:t>
      </w:r>
    </w:p>
    <w:p>
      <w:pPr>
        <w:spacing w:before="0" w:after="120" w:line="360" w:lineRule="auto"/>
        <w:jc w:val="both"/>
      </w:pPr>
      <w:r>
        <w:rPr>
          <w:rFonts w:ascii="Times New Roman" w:hAnsi="Times New Roman"/>
          <w:b w:val="0"/>
          <w:i w:val="0"/>
          <w:color w:val="000000"/>
          <w:sz w:val="24"/>
        </w:rPr>
        <w:t>Contemporary commercial shipping companies and fleet operators encounter five critical operational and technical bottlenecks:</w:t>
      </w:r>
    </w:p>
    <w:p>
      <w:pPr>
        <w:spacing w:before="0" w:after="120" w:line="360" w:lineRule="auto"/>
        <w:jc w:val="both"/>
      </w:pPr>
      <w:r>
        <w:rPr>
          <w:rFonts w:ascii="Times New Roman" w:hAnsi="Times New Roman"/>
          <w:b w:val="0"/>
          <w:i w:val="0"/>
          <w:color w:val="000000"/>
          <w:sz w:val="24"/>
        </w:rPr>
        <w:t>1. Disjointed and Fragmented Software Systems: Voyage dispatch schedules, bunker fuel receipts, cargo manifests, and maintenance work orders frequently reside in disconnected desktop spreadsheets or legacy on-premise ERP tools, resulting in costly communication lag.</w:t>
      </w:r>
    </w:p>
    <w:p>
      <w:pPr>
        <w:spacing w:before="0" w:after="120" w:line="360" w:lineRule="auto"/>
        <w:jc w:val="both"/>
      </w:pPr>
      <w:r>
        <w:rPr>
          <w:rFonts w:ascii="Times New Roman" w:hAnsi="Times New Roman"/>
          <w:b w:val="0"/>
          <w:i w:val="0"/>
          <w:color w:val="000000"/>
          <w:sz w:val="24"/>
        </w:rPr>
        <w:t>2. High Latency and Stale Vessel Positioning: Common tracking tools rely on periodic batch polling (often every 15 to 30 minutes), obscuring recent course deviations, emergency halts, and preventing accurate Estimated Time of Arrival (ETA) projections.</w:t>
      </w:r>
    </w:p>
    <w:p>
      <w:pPr>
        <w:spacing w:before="0" w:after="120" w:line="360" w:lineRule="auto"/>
        <w:jc w:val="both"/>
      </w:pPr>
      <w:r>
        <w:rPr>
          <w:rFonts w:ascii="Times New Roman" w:hAnsi="Times New Roman"/>
          <w:b w:val="0"/>
          <w:i w:val="0"/>
          <w:color w:val="000000"/>
          <w:sz w:val="24"/>
        </w:rPr>
        <w:t>3. Absence of Live Meteorological Awareness: Watch officers and dispatchers often lack integrated spatial views showing active cyclone warning tracks, high Significant Wave Height (Hs) swell zones, and gale-force wind vectors alongside vessel routes.</w:t>
      </w:r>
    </w:p>
    <w:p>
      <w:pPr>
        <w:spacing w:before="0" w:after="120" w:line="360" w:lineRule="auto"/>
        <w:jc w:val="both"/>
      </w:pPr>
      <w:r>
        <w:rPr>
          <w:rFonts w:ascii="Times New Roman" w:hAnsi="Times New Roman"/>
          <w:b w:val="0"/>
          <w:i w:val="0"/>
          <w:color w:val="000000"/>
          <w:sz w:val="24"/>
        </w:rPr>
        <w:t>4. Insufficient Role-Based Access Separation: Many legacy portals lack granular Role-Based Access Control (RBAC), exposing sensitive crew contracts, classification surveys, and system audit logs to unauthorized operators.</w:t>
      </w:r>
    </w:p>
    <w:p>
      <w:pPr>
        <w:spacing w:before="0" w:after="120" w:line="360" w:lineRule="auto"/>
        <w:jc w:val="both"/>
      </w:pPr>
      <w:r>
        <w:rPr>
          <w:rFonts w:ascii="Times New Roman" w:hAnsi="Times New Roman"/>
          <w:b w:val="0"/>
          <w:i w:val="0"/>
          <w:color w:val="000000"/>
          <w:sz w:val="24"/>
        </w:rPr>
        <w:t>5. Basemap Watermark and Licensing Issues: Third-party commercial map tiles frequently apply intrusive watermarks and attribution boxes that obscure critical nautical waypoints and channel coordinates.</w:t>
      </w:r>
    </w:p>
    <w:p>
      <w:pPr>
        <w:spacing w:before="200" w:after="80" w:line="276" w:lineRule="auto"/>
        <w:jc w:val="left"/>
      </w:pPr>
      <w:r>
        <w:rPr>
          <w:rFonts w:ascii="Times New Roman" w:hAnsi="Times New Roman"/>
          <w:b/>
          <w:i w:val="0"/>
          <w:color w:val="1E3A8A"/>
          <w:sz w:val="24"/>
        </w:rPr>
        <w:t>1.3 OBJECTIVE</w:t>
      </w:r>
    </w:p>
    <w:p>
      <w:pPr>
        <w:spacing w:before="0" w:after="120" w:line="360" w:lineRule="auto"/>
        <w:jc w:val="both"/>
      </w:pPr>
      <w:r>
        <w:rPr>
          <w:rFonts w:ascii="Times New Roman" w:hAnsi="Times New Roman"/>
          <w:b w:val="0"/>
          <w:i w:val="0"/>
          <w:color w:val="000000"/>
          <w:sz w:val="24"/>
        </w:rPr>
        <w:t>The primary objectives of the ShipFleet project are as follows:</w:t>
      </w:r>
    </w:p>
    <w:p>
      <w:pPr>
        <w:spacing w:before="0" w:after="120" w:line="360" w:lineRule="auto"/>
        <w:jc w:val="both"/>
      </w:pPr>
      <w:r>
        <w:rPr>
          <w:rFonts w:ascii="Times New Roman" w:hAnsi="Times New Roman"/>
          <w:b w:val="0"/>
          <w:i w:val="0"/>
          <w:color w:val="000000"/>
          <w:sz w:val="24"/>
        </w:rPr>
        <w:t>• Design and build a unified, high-performance web dashboard displaying real-time vessel coordinates, speed in knots, nautical heading, and operational status over WebSockets.</w:t>
      </w:r>
    </w:p>
    <w:p>
      <w:pPr>
        <w:spacing w:before="0" w:after="120" w:line="360" w:lineRule="auto"/>
        <w:jc w:val="both"/>
      </w:pPr>
      <w:r>
        <w:rPr>
          <w:rFonts w:ascii="Times New Roman" w:hAnsi="Times New Roman"/>
          <w:b w:val="0"/>
          <w:i w:val="0"/>
          <w:color w:val="000000"/>
          <w:sz w:val="24"/>
        </w:rPr>
        <w:t>• Implement an in-memory AIS telemetry simulation engine with dynamic time multipliers (1x, 2x, 5x, 10x) and interactive pause/resume controls.</w:t>
      </w:r>
    </w:p>
    <w:p>
      <w:pPr>
        <w:spacing w:before="0" w:after="120" w:line="360" w:lineRule="auto"/>
        <w:jc w:val="both"/>
      </w:pPr>
      <w:r>
        <w:rPr>
          <w:rFonts w:ascii="Times New Roman" w:hAnsi="Times New Roman"/>
          <w:b w:val="0"/>
          <w:i w:val="0"/>
          <w:color w:val="000000"/>
          <w:sz w:val="24"/>
        </w:rPr>
        <w:t>• Provide interactive meteorological overlays directly on the navigation canvas, including Significant Wave Height contours, Beaufort wind vector barbs, and tropical cyclone warning cones.</w:t>
      </w:r>
    </w:p>
    <w:p>
      <w:pPr>
        <w:spacing w:before="0" w:after="120" w:line="360" w:lineRule="auto"/>
        <w:jc w:val="both"/>
      </w:pPr>
      <w:r>
        <w:rPr>
          <w:rFonts w:ascii="Times New Roman" w:hAnsi="Times New Roman"/>
          <w:b w:val="0"/>
          <w:i w:val="0"/>
          <w:color w:val="000000"/>
          <w:sz w:val="24"/>
        </w:rPr>
        <w:t>• Enforce strict cryptographic Role-Based Access Control (RBAC) with JWT tokens and bcrypt password hashing to isolate sensitive administrative functions.</w:t>
      </w:r>
    </w:p>
    <w:p>
      <w:pPr>
        <w:spacing w:before="0" w:after="120" w:line="360" w:lineRule="auto"/>
        <w:jc w:val="both"/>
      </w:pPr>
      <w:r>
        <w:rPr>
          <w:rFonts w:ascii="Times New Roman" w:hAnsi="Times New Roman"/>
          <w:b w:val="0"/>
          <w:i w:val="0"/>
          <w:color w:val="000000"/>
          <w:sz w:val="24"/>
        </w:rPr>
        <w:t>• Provide full CRUD (Create, Read, Update, Delete) logistics capabilities for Voyages, Cargo Manifests, Bunker Fuel Operations, and Maintenance Work Orders with automatic audit logging and CSV reporting.</w:t>
      </w:r>
    </w:p>
    <w:p>
      <w:pPr>
        <w:spacing w:before="200" w:after="80" w:line="276" w:lineRule="auto"/>
        <w:jc w:val="left"/>
      </w:pPr>
      <w:r>
        <w:rPr>
          <w:rFonts w:ascii="Times New Roman" w:hAnsi="Times New Roman"/>
          <w:b/>
          <w:i w:val="0"/>
          <w:color w:val="1E3A8A"/>
          <w:sz w:val="24"/>
        </w:rPr>
        <w:t>1.4 SCOPE OF THE PROJECT</w:t>
      </w:r>
    </w:p>
    <w:p>
      <w:pPr>
        <w:spacing w:before="0" w:after="120" w:line="360" w:lineRule="auto"/>
        <w:jc w:val="both"/>
      </w:pPr>
      <w:r>
        <w:rPr>
          <w:rFonts w:ascii="Times New Roman" w:hAnsi="Times New Roman"/>
          <w:b w:val="0"/>
          <w:i w:val="0"/>
          <w:color w:val="000000"/>
          <w:sz w:val="24"/>
        </w:rPr>
        <w:t>The scope of this project encompasses:</w:t>
      </w:r>
    </w:p>
    <w:p>
      <w:pPr>
        <w:spacing w:before="0" w:after="120" w:line="360" w:lineRule="auto"/>
        <w:jc w:val="both"/>
      </w:pPr>
      <w:r>
        <w:rPr>
          <w:rFonts w:ascii="Times New Roman" w:hAnsi="Times New Roman"/>
          <w:b w:val="0"/>
          <w:i w:val="0"/>
          <w:color w:val="000000"/>
          <w:sz w:val="24"/>
        </w:rPr>
        <w:t>• Global Commercial Vessel Tracking: Real-time visualization of container vessels, bulk carriers, and tankers across major international choke points including the Suez Canal, Malacca Strait, Panama Canal, and English Channel.</w:t>
      </w:r>
    </w:p>
    <w:p>
      <w:pPr>
        <w:spacing w:before="0" w:after="120" w:line="360" w:lineRule="auto"/>
        <w:jc w:val="both"/>
      </w:pPr>
      <w:r>
        <w:rPr>
          <w:rFonts w:ascii="Times New Roman" w:hAnsi="Times New Roman"/>
          <w:b w:val="0"/>
          <w:i w:val="0"/>
          <w:color w:val="000000"/>
          <w:sz w:val="24"/>
        </w:rPr>
        <w:t>• Meteorological Intelligence: Tactical rendering of sea swell zones, wind velocity vectors, and active tropical storms with automated hazard radius calculations.</w:t>
      </w:r>
    </w:p>
    <w:p>
      <w:pPr>
        <w:spacing w:before="0" w:after="120" w:line="360" w:lineRule="auto"/>
        <w:jc w:val="both"/>
      </w:pPr>
      <w:r>
        <w:rPr>
          <w:rFonts w:ascii="Times New Roman" w:hAnsi="Times New Roman"/>
          <w:b w:val="0"/>
          <w:i w:val="0"/>
          <w:color w:val="000000"/>
          <w:sz w:val="24"/>
        </w:rPr>
        <w:t>• Operational Logistics Management: Port-to-port voyage dispatching, dynamic cargo manifests, bunker fuel consumption logging, and repair ticket tracking.</w:t>
      </w:r>
    </w:p>
    <w:p>
      <w:pPr>
        <w:spacing w:before="0" w:after="120" w:line="360" w:lineRule="auto"/>
        <w:jc w:val="both"/>
      </w:pPr>
      <w:r>
        <w:rPr>
          <w:rFonts w:ascii="Times New Roman" w:hAnsi="Times New Roman"/>
          <w:b w:val="0"/>
          <w:i w:val="0"/>
          <w:color w:val="000000"/>
          <w:sz w:val="24"/>
        </w:rPr>
        <w:t>• Security and Data Governance: Bearer token authentication, salted cryptographic password protection, client-side route guards, and server-side authorization middleware.</w:t>
      </w:r>
    </w:p>
    <w:p>
      <w:pPr>
        <w:spacing w:before="0" w:after="120" w:line="360" w:lineRule="auto"/>
        <w:jc w:val="both"/>
      </w:pPr>
      <w:r>
        <w:rPr>
          <w:rFonts w:ascii="Times New Roman" w:hAnsi="Times New Roman"/>
          <w:b w:val="0"/>
          <w:i w:val="0"/>
          <w:color w:val="000000"/>
          <w:sz w:val="24"/>
        </w:rPr>
        <w:t>• Analytics and CSV Data Export: Instant downloadable CSV spreadsheets for Fleet Inventory, Dispatched Voyages, Fuel Records, and Maintenance Schedules.</w:t>
      </w:r>
    </w:p>
    <w:p>
      <w:pPr>
        <w:spacing w:before="200" w:after="80" w:line="276" w:lineRule="auto"/>
        <w:jc w:val="left"/>
      </w:pPr>
      <w:r>
        <w:rPr>
          <w:rFonts w:ascii="Times New Roman" w:hAnsi="Times New Roman"/>
          <w:b/>
          <w:i w:val="0"/>
          <w:color w:val="1E3A8A"/>
          <w:sz w:val="24"/>
        </w:rPr>
        <w:t>1.5 MOTIVATION</w:t>
      </w:r>
    </w:p>
    <w:p>
      <w:pPr>
        <w:spacing w:before="0" w:after="120" w:line="360" w:lineRule="auto"/>
        <w:jc w:val="both"/>
      </w:pPr>
      <w:r>
        <w:rPr>
          <w:rFonts w:ascii="Times New Roman" w:hAnsi="Times New Roman"/>
          <w:b w:val="0"/>
          <w:i w:val="0"/>
          <w:color w:val="000000"/>
          <w:sz w:val="24"/>
        </w:rPr>
        <w:t>In deep-sea commercial navigation, a single unforecasted tropical storm or unaddressed engine fault can lead to catastrophic vessel damage, cargo loss, and severe environmental pollution. Furthermore, bunker fuel accounts for up to 50–60% of total ship voyage operating expenses; even modest efficiency gains achieved through continuous monitoring produce substantial financial and emission savings. Engineering a unified, reactive, and watermark-free digital fleet platform empowers maritime organizations with superior situational awareness, reduced operating costs, and enhanced crew safety.</w:t>
      </w:r>
    </w:p>
    <w:p>
      <w:r>
        <w:br w:type="page"/>
      </w:r>
    </w:p>
    <w:p>
      <w:pPr>
        <w:spacing w:before="240" w:after="280" w:line="276" w:lineRule="auto"/>
        <w:jc w:val="center"/>
      </w:pPr>
      <w:r>
        <w:rPr>
          <w:rFonts w:ascii="Times New Roman" w:hAnsi="Times New Roman"/>
          <w:b/>
          <w:i w:val="0"/>
          <w:color w:val="0F172A"/>
          <w:sz w:val="28"/>
        </w:rPr>
        <w:t>CHAPTER 2</w:t>
        <w:br/>
        <w:t>LITERATURE SURVEY</w:t>
      </w:r>
    </w:p>
    <w:p>
      <w:pPr>
        <w:spacing w:before="0" w:after="120" w:line="360" w:lineRule="auto"/>
        <w:jc w:val="both"/>
      </w:pPr>
      <w:r>
        <w:rPr>
          <w:rFonts w:ascii="Times New Roman" w:hAnsi="Times New Roman"/>
          <w:b w:val="0"/>
          <w:i w:val="0"/>
          <w:color w:val="000000"/>
          <w:sz w:val="24"/>
        </w:rPr>
        <w:t>This chapter examines the existing literature, industry benchmarks, and contemporary technologies in maritime fleet management. It surveys AIS-based spatial tracking, GIS basemap technologies, and real-time streaming protocols, analyzes the deficiencies of existing maritime software, and presents the architectural advantages of the proposed ShipFleet system.</w:t>
      </w:r>
    </w:p>
    <w:p>
      <w:pPr>
        <w:spacing w:before="200" w:after="80" w:line="276" w:lineRule="auto"/>
        <w:jc w:val="left"/>
      </w:pPr>
      <w:r>
        <w:rPr>
          <w:rFonts w:ascii="Times New Roman" w:hAnsi="Times New Roman"/>
          <w:b/>
          <w:i w:val="0"/>
          <w:color w:val="1E3A8A"/>
          <w:sz w:val="24"/>
        </w:rPr>
        <w:t>2.1 LITERATURE REVIEW</w:t>
      </w:r>
    </w:p>
    <w:p>
      <w:pPr>
        <w:spacing w:before="0" w:after="120" w:line="360" w:lineRule="auto"/>
        <w:jc w:val="both"/>
      </w:pPr>
      <w:r>
        <w:rPr>
          <w:rFonts w:ascii="Times New Roman" w:hAnsi="Times New Roman"/>
          <w:b w:val="0"/>
          <w:i w:val="0"/>
          <w:color w:val="000000"/>
          <w:sz w:val="24"/>
        </w:rPr>
        <w:t>Research in Maritime Intelligent Transportation Systems (M-ITS) emphasizes the integration of terrestrial and satellite Automatic Identification System (AIS) messages with interactive Geographic Information Systems (GIS). The International Maritime Organization (IMO) has repeatedly highlighted that computerized fleet operations, continuous speed optimization, and bunker fuel tracking directly contribute to compliance with the Carbon Intensity Indicator (CII) and Energy Efficiency Existing Ship Index (EEXI) regulations under MARPOL Annex VI.</w:t>
      </w:r>
    </w:p>
    <w:p>
      <w:pPr>
        <w:spacing w:before="0" w:after="120" w:line="360" w:lineRule="auto"/>
        <w:jc w:val="both"/>
      </w:pPr>
      <w:r>
        <w:rPr>
          <w:rFonts w:ascii="Times New Roman" w:hAnsi="Times New Roman"/>
          <w:b w:val="0"/>
          <w:i w:val="0"/>
          <w:color w:val="000000"/>
          <w:sz w:val="24"/>
        </w:rPr>
        <w:t>Comparative architectural studies of modern web platforms demonstrate that persistent bidirectional WebSocket communication significantly outperforms traditional HTTP polling for geographic visualization. By reducing HTTP request header overhead and eliminating connection renegotiation latency, WebSocket streaming delivers high-frequency vessel coordinate updates under 50 milliseconds, ensuring fluid rendering on web viewports.</w:t>
      </w:r>
    </w:p>
    <w:p>
      <w:pPr>
        <w:spacing w:before="200" w:after="80" w:line="276" w:lineRule="auto"/>
        <w:jc w:val="left"/>
      </w:pPr>
      <w:r>
        <w:rPr>
          <w:rFonts w:ascii="Times New Roman" w:hAnsi="Times New Roman"/>
          <w:b/>
          <w:i w:val="0"/>
          <w:color w:val="1E3A8A"/>
          <w:sz w:val="24"/>
        </w:rPr>
        <w:t>2.2 EXISTING SYSTEM</w:t>
      </w:r>
    </w:p>
    <w:p>
      <w:pPr>
        <w:spacing w:before="0" w:after="120" w:line="360" w:lineRule="auto"/>
        <w:jc w:val="both"/>
      </w:pPr>
      <w:r>
        <w:rPr>
          <w:rFonts w:ascii="Times New Roman" w:hAnsi="Times New Roman"/>
          <w:b w:val="0"/>
          <w:i w:val="0"/>
          <w:color w:val="000000"/>
          <w:sz w:val="24"/>
        </w:rPr>
        <w:t>Conventional maritime dispatch systems exhibit four principal architectural and operational limitations:</w:t>
      </w:r>
    </w:p>
    <w:p>
      <w:pPr>
        <w:spacing w:before="0" w:after="120" w:line="360" w:lineRule="auto"/>
        <w:jc w:val="both"/>
      </w:pPr>
      <w:r>
        <w:rPr>
          <w:rFonts w:ascii="Times New Roman" w:hAnsi="Times New Roman"/>
          <w:b w:val="0"/>
          <w:i w:val="0"/>
          <w:color w:val="000000"/>
          <w:sz w:val="24"/>
        </w:rPr>
        <w:t>1. High Latency Batch Refresh: Maps and tabular data refresh only every 5 to 15 minutes, failing to provide instantaneous notification of heading changes or emergency halts.</w:t>
      </w:r>
    </w:p>
    <w:p>
      <w:pPr>
        <w:spacing w:before="0" w:after="120" w:line="360" w:lineRule="auto"/>
        <w:jc w:val="both"/>
      </w:pPr>
      <w:r>
        <w:rPr>
          <w:rFonts w:ascii="Times New Roman" w:hAnsi="Times New Roman"/>
          <w:b w:val="0"/>
          <w:i w:val="0"/>
          <w:color w:val="000000"/>
          <w:sz w:val="24"/>
        </w:rPr>
        <w:t>2. Fragmented Operational Silos: Crew records, bunker receipts, and cargo manifests are handled in separate software tools isolated from the GIS mapping interface.</w:t>
      </w:r>
    </w:p>
    <w:p>
      <w:pPr>
        <w:spacing w:before="0" w:after="120" w:line="360" w:lineRule="auto"/>
        <w:jc w:val="both"/>
      </w:pPr>
      <w:r>
        <w:rPr>
          <w:rFonts w:ascii="Times New Roman" w:hAnsi="Times New Roman"/>
          <w:b w:val="0"/>
          <w:i w:val="0"/>
          <w:color w:val="000000"/>
          <w:sz w:val="24"/>
        </w:rPr>
        <w:t>3. Static Weather Representations: Dispatchers must consult third-party meteorological portals separately, lacking integrated overlay layers directly on vessel track polylines.</w:t>
      </w:r>
    </w:p>
    <w:p>
      <w:pPr>
        <w:spacing w:before="0" w:after="120" w:line="360" w:lineRule="auto"/>
        <w:jc w:val="both"/>
      </w:pPr>
      <w:r>
        <w:rPr>
          <w:rFonts w:ascii="Times New Roman" w:hAnsi="Times New Roman"/>
          <w:b w:val="0"/>
          <w:i w:val="0"/>
          <w:color w:val="000000"/>
          <w:sz w:val="24"/>
        </w:rPr>
        <w:t>4. Coarse Authorization Models: Systems often lack multi-tiered RBAC, allowing all authenticated users access to restricted port directories, crew contracts, and audit trails.</w:t>
      </w:r>
    </w:p>
    <w:p>
      <w:pPr>
        <w:spacing w:before="200" w:after="80" w:line="276" w:lineRule="auto"/>
        <w:jc w:val="left"/>
      </w:pPr>
      <w:r>
        <w:rPr>
          <w:rFonts w:ascii="Times New Roman" w:hAnsi="Times New Roman"/>
          <w:b/>
          <w:i w:val="0"/>
          <w:color w:val="1E3A8A"/>
          <w:sz w:val="24"/>
        </w:rPr>
        <w:t>2.3 PROPOSED SYSTEM</w:t>
      </w:r>
    </w:p>
    <w:p>
      <w:pPr>
        <w:spacing w:before="0" w:after="120" w:line="360" w:lineRule="auto"/>
        <w:jc w:val="both"/>
      </w:pPr>
      <w:r>
        <w:rPr>
          <w:rFonts w:ascii="Times New Roman" w:hAnsi="Times New Roman"/>
          <w:b w:val="0"/>
          <w:i w:val="0"/>
          <w:color w:val="000000"/>
          <w:sz w:val="24"/>
        </w:rPr>
        <w:t>The ShipFleet platform resolves these shortcomings through five core architectural innovations:</w:t>
      </w:r>
    </w:p>
    <w:p>
      <w:pPr>
        <w:spacing w:before="0" w:after="120" w:line="360" w:lineRule="auto"/>
        <w:jc w:val="both"/>
      </w:pPr>
      <w:r>
        <w:rPr>
          <w:rFonts w:ascii="Times New Roman" w:hAnsi="Times New Roman"/>
          <w:b w:val="0"/>
          <w:i w:val="0"/>
          <w:color w:val="000000"/>
          <w:sz w:val="24"/>
        </w:rPr>
        <w:t>• Reactive Event-Driven Streaming: Pushes AIS telemetry updates every 2.5 seconds directly over Socket.io WebSockets with zero page reloading.</w:t>
      </w:r>
    </w:p>
    <w:p>
      <w:pPr>
        <w:spacing w:before="0" w:after="120" w:line="360" w:lineRule="auto"/>
        <w:jc w:val="both"/>
      </w:pPr>
      <w:r>
        <w:rPr>
          <w:rFonts w:ascii="Times New Roman" w:hAnsi="Times New Roman"/>
          <w:b w:val="0"/>
          <w:i w:val="0"/>
          <w:color w:val="000000"/>
          <w:sz w:val="24"/>
        </w:rPr>
        <w:t>• Interactive Simulation Controls: Provides user-selectable dead-reckoning acceleration (1x, 2x, 5x, 10x) and instant pause/resume capability.</w:t>
      </w:r>
    </w:p>
    <w:p>
      <w:pPr>
        <w:spacing w:before="0" w:after="120" w:line="360" w:lineRule="auto"/>
        <w:jc w:val="both"/>
      </w:pPr>
      <w:r>
        <w:rPr>
          <w:rFonts w:ascii="Times New Roman" w:hAnsi="Times New Roman"/>
          <w:b w:val="0"/>
          <w:i w:val="0"/>
          <w:color w:val="000000"/>
          <w:sz w:val="24"/>
        </w:rPr>
        <w:t>• Integrated Marine Weather Overlays: Renders active cyclones, Significant Wave Height swell contours, and wind barbs on an Esri dark maritime basemap.</w:t>
      </w:r>
    </w:p>
    <w:p>
      <w:pPr>
        <w:spacing w:before="0" w:after="120" w:line="360" w:lineRule="auto"/>
        <w:jc w:val="both"/>
      </w:pPr>
      <w:r>
        <w:rPr>
          <w:rFonts w:ascii="Times New Roman" w:hAnsi="Times New Roman"/>
          <w:b w:val="0"/>
          <w:i w:val="0"/>
          <w:color w:val="000000"/>
          <w:sz w:val="24"/>
        </w:rPr>
        <w:t>• Strict Cryptographic RBAC: Transparently separates Directorate Administrators from Standard Operators across both frontend routes and backend REST endpoints.</w:t>
      </w:r>
    </w:p>
    <w:p>
      <w:pPr>
        <w:spacing w:before="0" w:after="120" w:line="360" w:lineRule="auto"/>
        <w:jc w:val="both"/>
      </w:pPr>
      <w:r>
        <w:rPr>
          <w:rFonts w:ascii="Times New Roman" w:hAnsi="Times New Roman"/>
          <w:b w:val="0"/>
          <w:i w:val="0"/>
          <w:color w:val="000000"/>
          <w:sz w:val="24"/>
        </w:rPr>
        <w:t>• Immutable Audit Logging: Records all record creation, modification, and deletion events with exact timestamps, user emails, and IP addresses.</w:t>
      </w:r>
    </w:p>
    <w:p>
      <w:r>
        <w:br w:type="page"/>
      </w:r>
    </w:p>
    <w:p>
      <w:pPr>
        <w:spacing w:before="240" w:after="280" w:line="276" w:lineRule="auto"/>
        <w:jc w:val="center"/>
      </w:pPr>
      <w:r>
        <w:rPr>
          <w:rFonts w:ascii="Times New Roman" w:hAnsi="Times New Roman"/>
          <w:b/>
          <w:i w:val="0"/>
          <w:color w:val="0F172A"/>
          <w:sz w:val="28"/>
        </w:rPr>
        <w:t>CHAPTER 3</w:t>
        <w:br/>
        <w:t>SYSTEM ANALYSIS</w:t>
      </w:r>
    </w:p>
    <w:p>
      <w:pPr>
        <w:spacing w:before="0" w:after="120" w:line="360" w:lineRule="auto"/>
        <w:jc w:val="both"/>
      </w:pPr>
      <w:r>
        <w:rPr>
          <w:rFonts w:ascii="Times New Roman" w:hAnsi="Times New Roman"/>
          <w:b w:val="0"/>
          <w:i w:val="0"/>
          <w:color w:val="000000"/>
          <w:sz w:val="24"/>
        </w:rPr>
        <w:t>This chapter specifies the software engineering requirements for the ShipFleet system, detailing functional capabilities, non-functional quality standards, and the required software and hardware execution environment.</w:t>
      </w:r>
    </w:p>
    <w:p>
      <w:pPr>
        <w:spacing w:before="200" w:after="80" w:line="276" w:lineRule="auto"/>
        <w:jc w:val="left"/>
      </w:pPr>
      <w:r>
        <w:rPr>
          <w:rFonts w:ascii="Times New Roman" w:hAnsi="Times New Roman"/>
          <w:b/>
          <w:i w:val="0"/>
          <w:color w:val="1E3A8A"/>
          <w:sz w:val="24"/>
        </w:rPr>
        <w:t>3.1 SYSTEM REQUIREMENTS</w:t>
      </w:r>
    </w:p>
    <w:p>
      <w:pPr>
        <w:spacing w:before="160" w:after="60" w:line="276" w:lineRule="auto"/>
        <w:jc w:val="left"/>
      </w:pPr>
      <w:r>
        <w:rPr>
          <w:rFonts w:ascii="Times New Roman" w:hAnsi="Times New Roman"/>
          <w:b/>
          <w:i/>
          <w:color w:val="334155"/>
          <w:sz w:val="24"/>
        </w:rPr>
        <w:t>3.1.1 Functional Requirements</w:t>
      </w:r>
    </w:p>
    <w:p>
      <w:pPr>
        <w:spacing w:before="0" w:after="120" w:line="360" w:lineRule="auto"/>
        <w:jc w:val="both"/>
      </w:pPr>
      <w:r>
        <w:rPr>
          <w:rFonts w:ascii="Times New Roman" w:hAnsi="Times New Roman"/>
          <w:b w:val="0"/>
          <w:i w:val="0"/>
          <w:color w:val="000000"/>
          <w:sz w:val="24"/>
        </w:rPr>
        <w:t>• Secure Authentication and Token Management: User registration, secure login with JWT issuance, salted bcrypt password hashing, and persistent session recovery.</w:t>
      </w:r>
    </w:p>
    <w:p>
      <w:pPr>
        <w:spacing w:before="0" w:after="120" w:line="360" w:lineRule="auto"/>
        <w:jc w:val="both"/>
      </w:pPr>
      <w:r>
        <w:rPr>
          <w:rFonts w:ascii="Times New Roman" w:hAnsi="Times New Roman"/>
          <w:b w:val="0"/>
          <w:i w:val="0"/>
          <w:color w:val="000000"/>
          <w:sz w:val="24"/>
        </w:rPr>
        <w:t>• Live Vessel Fleet Display: Real-time rendering of vessel positions with heading-rotated icons, status badges, and waypoint polylines.</w:t>
      </w:r>
    </w:p>
    <w:p>
      <w:pPr>
        <w:spacing w:before="0" w:after="120" w:line="360" w:lineRule="auto"/>
        <w:jc w:val="both"/>
      </w:pPr>
      <w:r>
        <w:rPr>
          <w:rFonts w:ascii="Times New Roman" w:hAnsi="Times New Roman"/>
          <w:b w:val="0"/>
          <w:i w:val="0"/>
          <w:color w:val="000000"/>
          <w:sz w:val="24"/>
        </w:rPr>
        <w:t>• Telemetry Simulation Controls: Real-time simulation rate controls (1x, 2x, 5x, 10x, pause) synchronized across clients via WebSockets.</w:t>
      </w:r>
    </w:p>
    <w:p>
      <w:pPr>
        <w:spacing w:before="0" w:after="120" w:line="360" w:lineRule="auto"/>
        <w:jc w:val="both"/>
      </w:pPr>
      <w:r>
        <w:rPr>
          <w:rFonts w:ascii="Times New Roman" w:hAnsi="Times New Roman"/>
          <w:b w:val="0"/>
          <w:i w:val="0"/>
          <w:color w:val="000000"/>
          <w:sz w:val="24"/>
        </w:rPr>
        <w:t>• Marine Weather Intelligence: Selectable overlay layers for wave height zones, wind vector barbs, precipitation radar, and cyclone warnings with advisory modals.</w:t>
      </w:r>
    </w:p>
    <w:p>
      <w:pPr>
        <w:spacing w:before="0" w:after="120" w:line="360" w:lineRule="auto"/>
        <w:jc w:val="both"/>
      </w:pPr>
      <w:r>
        <w:rPr>
          <w:rFonts w:ascii="Times New Roman" w:hAnsi="Times New Roman"/>
          <w:b w:val="0"/>
          <w:i w:val="0"/>
          <w:color w:val="000000"/>
          <w:sz w:val="24"/>
        </w:rPr>
        <w:t>• Voyage Scheduling and Cargo Allocation: Comprehensive voyage planning between global ports, linking manifests and tracking arrival status.</w:t>
      </w:r>
    </w:p>
    <w:p>
      <w:pPr>
        <w:spacing w:before="0" w:after="120" w:line="360" w:lineRule="auto"/>
        <w:jc w:val="both"/>
      </w:pPr>
      <w:r>
        <w:rPr>
          <w:rFonts w:ascii="Times New Roman" w:hAnsi="Times New Roman"/>
          <w:b w:val="0"/>
          <w:i w:val="0"/>
          <w:color w:val="000000"/>
          <w:sz w:val="24"/>
        </w:rPr>
        <w:t>• Fuel Bunkering &amp; Maintenance Work Orders: Logging fuel consumption, computing nautical efficiency (NM/MT), and tracking maintenance costs.</w:t>
      </w:r>
    </w:p>
    <w:p>
      <w:pPr>
        <w:spacing w:before="0" w:after="120" w:line="360" w:lineRule="auto"/>
        <w:jc w:val="both"/>
      </w:pPr>
      <w:r>
        <w:rPr>
          <w:rFonts w:ascii="Times New Roman" w:hAnsi="Times New Roman"/>
          <w:b w:val="0"/>
          <w:i w:val="0"/>
          <w:color w:val="000000"/>
          <w:sz w:val="24"/>
        </w:rPr>
        <w:t>• Role-Based Access Isolation: Port Directory and Crew Management restricted to administrative credentials.</w:t>
      </w:r>
    </w:p>
    <w:p>
      <w:pPr>
        <w:spacing w:before="0" w:after="120" w:line="360" w:lineRule="auto"/>
        <w:jc w:val="both"/>
      </w:pPr>
      <w:r>
        <w:rPr>
          <w:rFonts w:ascii="Times New Roman" w:hAnsi="Times New Roman"/>
          <w:b w:val="0"/>
          <w:i w:val="0"/>
          <w:color w:val="000000"/>
          <w:sz w:val="24"/>
        </w:rPr>
        <w:t>• Data Export: Immediate CSV export functionality for Fleet, Voyages, Fuel, and Maintenance.</w:t>
      </w:r>
    </w:p>
    <w:p>
      <w:pPr>
        <w:spacing w:before="160" w:after="60" w:line="276" w:lineRule="auto"/>
        <w:jc w:val="left"/>
      </w:pPr>
      <w:r>
        <w:rPr>
          <w:rFonts w:ascii="Times New Roman" w:hAnsi="Times New Roman"/>
          <w:b/>
          <w:i/>
          <w:color w:val="334155"/>
          <w:sz w:val="24"/>
        </w:rPr>
        <w:t>3.1.2 Non-Functional Requirements</w:t>
      </w:r>
    </w:p>
    <w:p>
      <w:pPr>
        <w:spacing w:before="0" w:after="120" w:line="360" w:lineRule="auto"/>
        <w:jc w:val="both"/>
      </w:pPr>
      <w:r>
        <w:rPr>
          <w:rFonts w:ascii="Times New Roman" w:hAnsi="Times New Roman"/>
          <w:b w:val="0"/>
          <w:i w:val="0"/>
          <w:color w:val="000000"/>
          <w:sz w:val="24"/>
        </w:rPr>
        <w:t>The non-functional performance, security, and availability requirements are summarized in Table 3.1 below:</w:t>
      </w:r>
    </w:p>
    <w:p>
      <w:pPr>
        <w:spacing w:before="120" w:after="80" w:line="360" w:lineRule="auto"/>
        <w:jc w:val="center"/>
      </w:pPr>
      <w:r>
        <w:rPr>
          <w:rFonts w:ascii="Times New Roman" w:hAnsi="Times New Roman"/>
          <w:b/>
          <w:i w:val="0"/>
          <w:color w:val="0F172A"/>
          <w:sz w:val="22"/>
        </w:rPr>
        <w:t>Table 3.1: Non-Functional Requirements Matrix</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4500"/>
        <w:gridCol w:w="4500"/>
      </w:tblGrid>
      <w:tr>
        <w:tc>
          <w:tcPr>
            <w:tcW w:type="dxa" w:w="2880"/>
            <w:shd w:fill="1E3A8A"/>
          </w:tcPr>
          <w:p>
            <w:pPr>
              <w:spacing w:before="80" w:after="80"/>
              <w:jc w:val="left"/>
            </w:pPr>
            <w:r>
              <w:rPr>
                <w:rFonts w:ascii="Times New Roman" w:hAnsi="Times New Roman"/>
                <w:b/>
                <w:i w:val="0"/>
                <w:color w:val="FFFFFF"/>
                <w:sz w:val="21"/>
              </w:rPr>
              <w:t>CATEGORY</w:t>
            </w:r>
          </w:p>
        </w:tc>
        <w:tc>
          <w:tcPr>
            <w:tcW w:type="dxa" w:w="6912"/>
            <w:shd w:fill="1E3A8A"/>
          </w:tcPr>
          <w:p>
            <w:pPr>
              <w:spacing w:before="80" w:after="80"/>
              <w:jc w:val="left"/>
            </w:pPr>
            <w:r>
              <w:rPr>
                <w:rFonts w:ascii="Times New Roman" w:hAnsi="Times New Roman"/>
                <w:b/>
                <w:i w:val="0"/>
                <w:color w:val="FFFFFF"/>
                <w:sz w:val="21"/>
              </w:rPr>
              <w:t>REQUIREMENT SPECIFICATION</w:t>
            </w:r>
          </w:p>
        </w:tc>
      </w:tr>
      <w:tr>
        <w:tc>
          <w:tcPr>
            <w:tcW w:type="dxa" w:w="2880"/>
            <w:shd w:fill="F8FAFC"/>
          </w:tcPr>
          <w:p>
            <w:pPr>
              <w:spacing w:before="60" w:after="60" w:line="276" w:lineRule="auto"/>
            </w:pPr>
            <w:r>
              <w:rPr>
                <w:rFonts w:ascii="Times New Roman" w:hAnsi="Times New Roman"/>
                <w:b w:val="0"/>
                <w:i w:val="0"/>
                <w:color w:val="1E293B"/>
                <w:sz w:val="20"/>
              </w:rPr>
              <w:t>Performance</w:t>
            </w:r>
          </w:p>
        </w:tc>
        <w:tc>
          <w:tcPr>
            <w:tcW w:type="dxa" w:w="6912"/>
            <w:shd w:fill="F8FAFC"/>
          </w:tcPr>
          <w:p>
            <w:pPr>
              <w:spacing w:before="60" w:after="60" w:line="276" w:lineRule="auto"/>
            </w:pPr>
            <w:r>
              <w:rPr>
                <w:rFonts w:ascii="Times New Roman" w:hAnsi="Times New Roman"/>
                <w:b w:val="0"/>
                <w:i w:val="0"/>
                <w:color w:val="1E293B"/>
                <w:sz w:val="20"/>
              </w:rPr>
              <w:t>Map rendering latency under 100 ms; WebSocket telemetry delivery latency under 50 ms.</w:t>
            </w:r>
          </w:p>
        </w:tc>
      </w:tr>
      <w:tr>
        <w:tc>
          <w:tcPr>
            <w:tcW w:type="dxa" w:w="2880"/>
            <w:shd w:fill="FFFFFF"/>
          </w:tcPr>
          <w:p>
            <w:pPr>
              <w:spacing w:before="60" w:after="60" w:line="276" w:lineRule="auto"/>
            </w:pPr>
            <w:r>
              <w:rPr>
                <w:rFonts w:ascii="Times New Roman" w:hAnsi="Times New Roman"/>
                <w:b w:val="0"/>
                <w:i w:val="0"/>
                <w:color w:val="1E293B"/>
                <w:sz w:val="20"/>
              </w:rPr>
              <w:t>Security</w:t>
            </w:r>
          </w:p>
        </w:tc>
        <w:tc>
          <w:tcPr>
            <w:tcW w:type="dxa" w:w="6912"/>
            <w:shd w:fill="FFFFFF"/>
          </w:tcPr>
          <w:p>
            <w:pPr>
              <w:spacing w:before="60" w:after="60" w:line="276" w:lineRule="auto"/>
            </w:pPr>
            <w:r>
              <w:rPr>
                <w:rFonts w:ascii="Times New Roman" w:hAnsi="Times New Roman"/>
                <w:b w:val="0"/>
                <w:i w:val="0"/>
                <w:color w:val="1E293B"/>
                <w:sz w:val="20"/>
              </w:rPr>
              <w:t>Salted bcrypt password hashing (cost factor 10); JWT Bearer authorization; strict RBAC route middleware.</w:t>
            </w:r>
          </w:p>
        </w:tc>
      </w:tr>
      <w:tr>
        <w:tc>
          <w:tcPr>
            <w:tcW w:type="dxa" w:w="2880"/>
            <w:shd w:fill="F8FAFC"/>
          </w:tcPr>
          <w:p>
            <w:pPr>
              <w:spacing w:before="60" w:after="60" w:line="276" w:lineRule="auto"/>
            </w:pPr>
            <w:r>
              <w:rPr>
                <w:rFonts w:ascii="Times New Roman" w:hAnsi="Times New Roman"/>
                <w:b w:val="0"/>
                <w:i w:val="0"/>
                <w:color w:val="1E293B"/>
                <w:sz w:val="20"/>
              </w:rPr>
              <w:t>Availability</w:t>
            </w:r>
          </w:p>
        </w:tc>
        <w:tc>
          <w:tcPr>
            <w:tcW w:type="dxa" w:w="6912"/>
            <w:shd w:fill="F8FAFC"/>
          </w:tcPr>
          <w:p>
            <w:pPr>
              <w:spacing w:before="60" w:after="60" w:line="276" w:lineRule="auto"/>
            </w:pPr>
            <w:r>
              <w:rPr>
                <w:rFonts w:ascii="Times New Roman" w:hAnsi="Times New Roman"/>
                <w:b w:val="0"/>
                <w:i w:val="0"/>
                <w:color w:val="1E293B"/>
                <w:sz w:val="20"/>
              </w:rPr>
              <w:t>Zero-downtime persistent storage engine with embedded fallback for disconnected database scenarios.</w:t>
            </w:r>
          </w:p>
        </w:tc>
      </w:tr>
      <w:tr>
        <w:tc>
          <w:tcPr>
            <w:tcW w:type="dxa" w:w="2880"/>
            <w:shd w:fill="FFFFFF"/>
          </w:tcPr>
          <w:p>
            <w:pPr>
              <w:spacing w:before="60" w:after="60" w:line="276" w:lineRule="auto"/>
            </w:pPr>
            <w:r>
              <w:rPr>
                <w:rFonts w:ascii="Times New Roman" w:hAnsi="Times New Roman"/>
                <w:b w:val="0"/>
                <w:i w:val="0"/>
                <w:color w:val="1E293B"/>
                <w:sz w:val="20"/>
              </w:rPr>
              <w:t>Compatibility</w:t>
            </w:r>
          </w:p>
        </w:tc>
        <w:tc>
          <w:tcPr>
            <w:tcW w:type="dxa" w:w="6912"/>
            <w:shd w:fill="FFFFFF"/>
          </w:tcPr>
          <w:p>
            <w:pPr>
              <w:spacing w:before="60" w:after="60" w:line="276" w:lineRule="auto"/>
            </w:pPr>
            <w:r>
              <w:rPr>
                <w:rFonts w:ascii="Times New Roman" w:hAnsi="Times New Roman"/>
                <w:b w:val="0"/>
                <w:i w:val="0"/>
                <w:color w:val="1E293B"/>
                <w:sz w:val="20"/>
              </w:rPr>
              <w:t>Cross-browser compatibility for modern browsers (Chrome, Edge, Firefox, Safari) and responsive layouts.</w:t>
            </w:r>
          </w:p>
        </w:tc>
      </w:tr>
    </w:tbl>
    <w:p>
      <w:pPr>
        <w:spacing w:before="280" w:after="80" w:line="276" w:lineRule="auto"/>
        <w:jc w:val="left"/>
      </w:pPr>
      <w:r>
        <w:rPr>
          <w:rFonts w:ascii="Times New Roman" w:hAnsi="Times New Roman"/>
          <w:b/>
          <w:i w:val="0"/>
          <w:color w:val="1E3A8A"/>
          <w:sz w:val="24"/>
        </w:rPr>
        <w:t>3.2 SOFTWARE AND HARDWARE REQUIREMENTS</w:t>
      </w:r>
    </w:p>
    <w:p>
      <w:pPr>
        <w:spacing w:before="0" w:after="120" w:line="360" w:lineRule="auto"/>
        <w:jc w:val="both"/>
      </w:pPr>
      <w:r>
        <w:rPr>
          <w:rFonts w:ascii="Times New Roman" w:hAnsi="Times New Roman"/>
          <w:b w:val="0"/>
          <w:i w:val="0"/>
          <w:color w:val="000000"/>
          <w:sz w:val="24"/>
        </w:rPr>
        <w:t>The software stack specifications and minimal hardware requirements are enumerated in Table 3.2 and Table 3.3:</w:t>
      </w:r>
    </w:p>
    <w:p>
      <w:pPr>
        <w:spacing w:before="120" w:after="80" w:line="360" w:lineRule="auto"/>
        <w:jc w:val="center"/>
      </w:pPr>
      <w:r>
        <w:rPr>
          <w:rFonts w:ascii="Times New Roman" w:hAnsi="Times New Roman"/>
          <w:b/>
          <w:i w:val="0"/>
          <w:color w:val="0F172A"/>
          <w:sz w:val="22"/>
        </w:rPr>
        <w:t>Table 3.2: Software Requirements Specification</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4500"/>
        <w:gridCol w:w="4500"/>
      </w:tblGrid>
      <w:tr>
        <w:tc>
          <w:tcPr>
            <w:tcW w:type="dxa" w:w="3168"/>
            <w:shd w:fill="1E3A8A"/>
          </w:tcPr>
          <w:p>
            <w:pPr>
              <w:spacing w:before="80" w:after="80"/>
              <w:jc w:val="left"/>
            </w:pPr>
            <w:r>
              <w:rPr>
                <w:rFonts w:ascii="Times New Roman" w:hAnsi="Times New Roman"/>
                <w:b/>
                <w:i w:val="0"/>
                <w:color w:val="FFFFFF"/>
                <w:sz w:val="21"/>
              </w:rPr>
              <w:t>COMPONENT</w:t>
            </w:r>
          </w:p>
        </w:tc>
        <w:tc>
          <w:tcPr>
            <w:tcW w:type="dxa" w:w="6624"/>
            <w:shd w:fill="1E3A8A"/>
          </w:tcPr>
          <w:p>
            <w:pPr>
              <w:spacing w:before="80" w:after="80"/>
              <w:jc w:val="left"/>
            </w:pPr>
            <w:r>
              <w:rPr>
                <w:rFonts w:ascii="Times New Roman" w:hAnsi="Times New Roman"/>
                <w:b/>
                <w:i w:val="0"/>
                <w:color w:val="FFFFFF"/>
                <w:sz w:val="21"/>
              </w:rPr>
              <w:t>SPECIFICATION</w:t>
            </w:r>
          </w:p>
        </w:tc>
      </w:tr>
      <w:tr>
        <w:tc>
          <w:tcPr>
            <w:tcW w:type="dxa" w:w="3168"/>
            <w:shd w:fill="F8FAFC"/>
          </w:tcPr>
          <w:p>
            <w:pPr>
              <w:spacing w:before="60" w:after="60" w:line="276" w:lineRule="auto"/>
            </w:pPr>
            <w:r>
              <w:rPr>
                <w:rFonts w:ascii="Times New Roman" w:hAnsi="Times New Roman"/>
                <w:b w:val="0"/>
                <w:i w:val="0"/>
                <w:color w:val="1E293B"/>
                <w:sz w:val="20"/>
              </w:rPr>
              <w:t>Operating System</w:t>
            </w:r>
          </w:p>
        </w:tc>
        <w:tc>
          <w:tcPr>
            <w:tcW w:type="dxa" w:w="6624"/>
            <w:shd w:fill="F8FAFC"/>
          </w:tcPr>
          <w:p>
            <w:pPr>
              <w:spacing w:before="60" w:after="60" w:line="276" w:lineRule="auto"/>
            </w:pPr>
            <w:r>
              <w:rPr>
                <w:rFonts w:ascii="Times New Roman" w:hAnsi="Times New Roman"/>
                <w:b w:val="0"/>
                <w:i w:val="0"/>
                <w:color w:val="1E293B"/>
                <w:sz w:val="20"/>
              </w:rPr>
              <w:t>Windows 10/11, Ubuntu 20.04+, or macOS Monterey+</w:t>
            </w:r>
          </w:p>
        </w:tc>
      </w:tr>
      <w:tr>
        <w:tc>
          <w:tcPr>
            <w:tcW w:type="dxa" w:w="3168"/>
            <w:shd w:fill="FFFFFF"/>
          </w:tcPr>
          <w:p>
            <w:pPr>
              <w:spacing w:before="60" w:after="60" w:line="276" w:lineRule="auto"/>
            </w:pPr>
            <w:r>
              <w:rPr>
                <w:rFonts w:ascii="Times New Roman" w:hAnsi="Times New Roman"/>
                <w:b w:val="0"/>
                <w:i w:val="0"/>
                <w:color w:val="1E293B"/>
                <w:sz w:val="20"/>
              </w:rPr>
              <w:t>Frontend Framework</w:t>
            </w:r>
          </w:p>
        </w:tc>
        <w:tc>
          <w:tcPr>
            <w:tcW w:type="dxa" w:w="6624"/>
            <w:shd w:fill="FFFFFF"/>
          </w:tcPr>
          <w:p>
            <w:pPr>
              <w:spacing w:before="60" w:after="60" w:line="276" w:lineRule="auto"/>
            </w:pPr>
            <w:r>
              <w:rPr>
                <w:rFonts w:ascii="Times New Roman" w:hAnsi="Times New Roman"/>
                <w:b w:val="0"/>
                <w:i w:val="0"/>
                <w:color w:val="1E293B"/>
                <w:sz w:val="20"/>
              </w:rPr>
              <w:t>React 19.x with TypeScript</w:t>
            </w:r>
          </w:p>
        </w:tc>
      </w:tr>
      <w:tr>
        <w:tc>
          <w:tcPr>
            <w:tcW w:type="dxa" w:w="3168"/>
            <w:shd w:fill="F8FAFC"/>
          </w:tcPr>
          <w:p>
            <w:pPr>
              <w:spacing w:before="60" w:after="60" w:line="276" w:lineRule="auto"/>
            </w:pPr>
            <w:r>
              <w:rPr>
                <w:rFonts w:ascii="Times New Roman" w:hAnsi="Times New Roman"/>
                <w:b w:val="0"/>
                <w:i w:val="0"/>
                <w:color w:val="1E293B"/>
                <w:sz w:val="20"/>
              </w:rPr>
              <w:t>Styling &amp; Icons</w:t>
            </w:r>
          </w:p>
        </w:tc>
        <w:tc>
          <w:tcPr>
            <w:tcW w:type="dxa" w:w="6624"/>
            <w:shd w:fill="F8FAFC"/>
          </w:tcPr>
          <w:p>
            <w:pPr>
              <w:spacing w:before="60" w:after="60" w:line="276" w:lineRule="auto"/>
            </w:pPr>
            <w:r>
              <w:rPr>
                <w:rFonts w:ascii="Times New Roman" w:hAnsi="Times New Roman"/>
                <w:b w:val="0"/>
                <w:i w:val="0"/>
                <w:color w:val="1E293B"/>
                <w:sz w:val="20"/>
              </w:rPr>
              <w:t>Tailwind CSS 4.x, Lucide React</w:t>
            </w:r>
          </w:p>
        </w:tc>
      </w:tr>
      <w:tr>
        <w:tc>
          <w:tcPr>
            <w:tcW w:type="dxa" w:w="3168"/>
            <w:shd w:fill="FFFFFF"/>
          </w:tcPr>
          <w:p>
            <w:pPr>
              <w:spacing w:before="60" w:after="60" w:line="276" w:lineRule="auto"/>
            </w:pPr>
            <w:r>
              <w:rPr>
                <w:rFonts w:ascii="Times New Roman" w:hAnsi="Times New Roman"/>
                <w:b w:val="0"/>
                <w:i w:val="0"/>
                <w:color w:val="1E293B"/>
                <w:sz w:val="20"/>
              </w:rPr>
              <w:t>Mapping &amp; Tiles</w:t>
            </w:r>
          </w:p>
        </w:tc>
        <w:tc>
          <w:tcPr>
            <w:tcW w:type="dxa" w:w="6624"/>
            <w:shd w:fill="FFFFFF"/>
          </w:tcPr>
          <w:p>
            <w:pPr>
              <w:spacing w:before="60" w:after="60" w:line="276" w:lineRule="auto"/>
            </w:pPr>
            <w:r>
              <w:rPr>
                <w:rFonts w:ascii="Times New Roman" w:hAnsi="Times New Roman"/>
                <w:b w:val="0"/>
                <w:i w:val="0"/>
                <w:color w:val="1E293B"/>
                <w:sz w:val="20"/>
              </w:rPr>
              <w:t>Leaflet 1.9.x, Esri ArcGIS Dark Canvas tiles, RainViewer API</w:t>
            </w:r>
          </w:p>
        </w:tc>
      </w:tr>
      <w:tr>
        <w:tc>
          <w:tcPr>
            <w:tcW w:type="dxa" w:w="3168"/>
            <w:shd w:fill="F8FAFC"/>
          </w:tcPr>
          <w:p>
            <w:pPr>
              <w:spacing w:before="60" w:after="60" w:line="276" w:lineRule="auto"/>
            </w:pPr>
            <w:r>
              <w:rPr>
                <w:rFonts w:ascii="Times New Roman" w:hAnsi="Times New Roman"/>
                <w:b w:val="0"/>
                <w:i w:val="0"/>
                <w:color w:val="1E293B"/>
                <w:sz w:val="20"/>
              </w:rPr>
              <w:t>Runtime Environment</w:t>
            </w:r>
          </w:p>
        </w:tc>
        <w:tc>
          <w:tcPr>
            <w:tcW w:type="dxa" w:w="6624"/>
            <w:shd w:fill="F8FAFC"/>
          </w:tcPr>
          <w:p>
            <w:pPr>
              <w:spacing w:before="60" w:after="60" w:line="276" w:lineRule="auto"/>
            </w:pPr>
            <w:r>
              <w:rPr>
                <w:rFonts w:ascii="Times New Roman" w:hAnsi="Times New Roman"/>
                <w:b w:val="0"/>
                <w:i w:val="0"/>
                <w:color w:val="1E293B"/>
                <w:sz w:val="20"/>
              </w:rPr>
              <w:t>Node.js v18.x or v20.x with tsx engine</w:t>
            </w:r>
          </w:p>
        </w:tc>
      </w:tr>
      <w:tr>
        <w:tc>
          <w:tcPr>
            <w:tcW w:type="dxa" w:w="3168"/>
            <w:shd w:fill="FFFFFF"/>
          </w:tcPr>
          <w:p>
            <w:pPr>
              <w:spacing w:before="60" w:after="60" w:line="276" w:lineRule="auto"/>
            </w:pPr>
            <w:r>
              <w:rPr>
                <w:rFonts w:ascii="Times New Roman" w:hAnsi="Times New Roman"/>
                <w:b w:val="0"/>
                <w:i w:val="0"/>
                <w:color w:val="1E293B"/>
                <w:sz w:val="20"/>
              </w:rPr>
              <w:t>Web Application Server</w:t>
            </w:r>
          </w:p>
        </w:tc>
        <w:tc>
          <w:tcPr>
            <w:tcW w:type="dxa" w:w="6624"/>
            <w:shd w:fill="FFFFFF"/>
          </w:tcPr>
          <w:p>
            <w:pPr>
              <w:spacing w:before="60" w:after="60" w:line="276" w:lineRule="auto"/>
            </w:pPr>
            <w:r>
              <w:rPr>
                <w:rFonts w:ascii="Times New Roman" w:hAnsi="Times New Roman"/>
                <w:b w:val="0"/>
                <w:i w:val="0"/>
                <w:color w:val="1E293B"/>
                <w:sz w:val="20"/>
              </w:rPr>
              <w:t>Express.js 4.x</w:t>
            </w:r>
          </w:p>
        </w:tc>
      </w:tr>
      <w:tr>
        <w:tc>
          <w:tcPr>
            <w:tcW w:type="dxa" w:w="3168"/>
            <w:shd w:fill="F8FAFC"/>
          </w:tcPr>
          <w:p>
            <w:pPr>
              <w:spacing w:before="60" w:after="60" w:line="276" w:lineRule="auto"/>
            </w:pPr>
            <w:r>
              <w:rPr>
                <w:rFonts w:ascii="Times New Roman" w:hAnsi="Times New Roman"/>
                <w:b w:val="0"/>
                <w:i w:val="0"/>
                <w:color w:val="1E293B"/>
                <w:sz w:val="20"/>
              </w:rPr>
              <w:t>Real-Time Engine</w:t>
            </w:r>
          </w:p>
        </w:tc>
        <w:tc>
          <w:tcPr>
            <w:tcW w:type="dxa" w:w="6624"/>
            <w:shd w:fill="F8FAFC"/>
          </w:tcPr>
          <w:p>
            <w:pPr>
              <w:spacing w:before="60" w:after="60" w:line="276" w:lineRule="auto"/>
            </w:pPr>
            <w:r>
              <w:rPr>
                <w:rFonts w:ascii="Times New Roman" w:hAnsi="Times New Roman"/>
                <w:b w:val="0"/>
                <w:i w:val="0"/>
                <w:color w:val="1E293B"/>
                <w:sz w:val="20"/>
              </w:rPr>
              <w:t>Socket.io 4.x (WebSocket &amp; Polling transports)</w:t>
            </w:r>
          </w:p>
        </w:tc>
      </w:tr>
      <w:tr>
        <w:tc>
          <w:tcPr>
            <w:tcW w:type="dxa" w:w="3168"/>
            <w:shd w:fill="FFFFFF"/>
          </w:tcPr>
          <w:p>
            <w:pPr>
              <w:spacing w:before="60" w:after="60" w:line="276" w:lineRule="auto"/>
            </w:pPr>
            <w:r>
              <w:rPr>
                <w:rFonts w:ascii="Times New Roman" w:hAnsi="Times New Roman"/>
                <w:b w:val="0"/>
                <w:i w:val="0"/>
                <w:color w:val="1E293B"/>
                <w:sz w:val="20"/>
              </w:rPr>
              <w:t>Database &amp; Driver</w:t>
            </w:r>
          </w:p>
        </w:tc>
        <w:tc>
          <w:tcPr>
            <w:tcW w:type="dxa" w:w="6624"/>
            <w:shd w:fill="FFFFFF"/>
          </w:tcPr>
          <w:p>
            <w:pPr>
              <w:spacing w:before="60" w:after="60" w:line="276" w:lineRule="auto"/>
            </w:pPr>
            <w:r>
              <w:rPr>
                <w:rFonts w:ascii="Times New Roman" w:hAnsi="Times New Roman"/>
                <w:b w:val="0"/>
                <w:i w:val="0"/>
                <w:color w:val="1E293B"/>
                <w:sz w:val="20"/>
              </w:rPr>
              <w:t>MongoDB Atlas / Embedded persistent document engine</w:t>
            </w:r>
          </w:p>
        </w:tc>
      </w:tr>
      <w:tr>
        <w:tc>
          <w:tcPr>
            <w:tcW w:type="dxa" w:w="3168"/>
            <w:shd w:fill="F8FAFC"/>
          </w:tcPr>
          <w:p>
            <w:pPr>
              <w:spacing w:before="60" w:after="60" w:line="276" w:lineRule="auto"/>
            </w:pPr>
            <w:r>
              <w:rPr>
                <w:rFonts w:ascii="Times New Roman" w:hAnsi="Times New Roman"/>
                <w:b w:val="0"/>
                <w:i w:val="0"/>
                <w:color w:val="1E293B"/>
                <w:sz w:val="20"/>
              </w:rPr>
              <w:t>Build Tooling</w:t>
            </w:r>
          </w:p>
        </w:tc>
        <w:tc>
          <w:tcPr>
            <w:tcW w:type="dxa" w:w="6624"/>
            <w:shd w:fill="F8FAFC"/>
          </w:tcPr>
          <w:p>
            <w:pPr>
              <w:spacing w:before="60" w:after="60" w:line="276" w:lineRule="auto"/>
            </w:pPr>
            <w:r>
              <w:rPr>
                <w:rFonts w:ascii="Times New Roman" w:hAnsi="Times New Roman"/>
                <w:b w:val="0"/>
                <w:i w:val="0"/>
                <w:color w:val="1E293B"/>
                <w:sz w:val="20"/>
              </w:rPr>
              <w:t>Vite 6.x, TypeScript compiler (tsc)</w:t>
            </w:r>
          </w:p>
        </w:tc>
      </w:tr>
    </w:tbl>
    <w:p>
      <w:pPr>
        <w:spacing w:before="240" w:after="80" w:line="360" w:lineRule="auto"/>
        <w:jc w:val="center"/>
      </w:pPr>
      <w:r>
        <w:rPr>
          <w:rFonts w:ascii="Times New Roman" w:hAnsi="Times New Roman"/>
          <w:b/>
          <w:i w:val="0"/>
          <w:color w:val="0F172A"/>
          <w:sz w:val="22"/>
        </w:rPr>
        <w:t>Table 3.3: Hardware Requirements Specification</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4500"/>
        <w:gridCol w:w="4500"/>
      </w:tblGrid>
      <w:tr>
        <w:tc>
          <w:tcPr>
            <w:tcW w:type="dxa" w:w="3600"/>
            <w:shd w:fill="1E3A8A"/>
          </w:tcPr>
          <w:p>
            <w:pPr>
              <w:spacing w:before="80" w:after="80"/>
              <w:jc w:val="left"/>
            </w:pPr>
            <w:r>
              <w:rPr>
                <w:rFonts w:ascii="Times New Roman" w:hAnsi="Times New Roman"/>
                <w:b/>
                <w:i w:val="0"/>
                <w:color w:val="FFFFFF"/>
                <w:sz w:val="21"/>
              </w:rPr>
              <w:t>HARDWARE COMPONENT</w:t>
            </w:r>
          </w:p>
        </w:tc>
        <w:tc>
          <w:tcPr>
            <w:tcW w:type="dxa" w:w="6192"/>
            <w:shd w:fill="1E3A8A"/>
          </w:tcPr>
          <w:p>
            <w:pPr>
              <w:spacing w:before="80" w:after="80"/>
              <w:jc w:val="left"/>
            </w:pPr>
            <w:r>
              <w:rPr>
                <w:rFonts w:ascii="Times New Roman" w:hAnsi="Times New Roman"/>
                <w:b/>
                <w:i w:val="0"/>
                <w:color w:val="FFFFFF"/>
                <w:sz w:val="21"/>
              </w:rPr>
              <w:t>MINIMAL / RECOMMENDED SPECIFICATION</w:t>
            </w:r>
          </w:p>
        </w:tc>
      </w:tr>
      <w:tr>
        <w:tc>
          <w:tcPr>
            <w:tcW w:type="dxa" w:w="3600"/>
            <w:shd w:fill="F8FAFC"/>
          </w:tcPr>
          <w:p>
            <w:pPr>
              <w:spacing w:before="60" w:after="60" w:line="276" w:lineRule="auto"/>
            </w:pPr>
            <w:r>
              <w:rPr>
                <w:rFonts w:ascii="Times New Roman" w:hAnsi="Times New Roman"/>
                <w:b w:val="0"/>
                <w:i w:val="0"/>
                <w:color w:val="1E293B"/>
                <w:sz w:val="20"/>
              </w:rPr>
              <w:t>Processor</w:t>
            </w:r>
          </w:p>
        </w:tc>
        <w:tc>
          <w:tcPr>
            <w:tcW w:type="dxa" w:w="6192"/>
            <w:shd w:fill="F8FAFC"/>
          </w:tcPr>
          <w:p>
            <w:pPr>
              <w:spacing w:before="60" w:after="60" w:line="276" w:lineRule="auto"/>
            </w:pPr>
            <w:r>
              <w:rPr>
                <w:rFonts w:ascii="Times New Roman" w:hAnsi="Times New Roman"/>
                <w:b w:val="0"/>
                <w:i w:val="0"/>
                <w:color w:val="1E293B"/>
                <w:sz w:val="20"/>
              </w:rPr>
              <w:t>Intel Core i3 / AMD Ryzen 3 or higher (Quad-core recommended)</w:t>
            </w:r>
          </w:p>
        </w:tc>
      </w:tr>
      <w:tr>
        <w:tc>
          <w:tcPr>
            <w:tcW w:type="dxa" w:w="3600"/>
            <w:shd w:fill="FFFFFF"/>
          </w:tcPr>
          <w:p>
            <w:pPr>
              <w:spacing w:before="60" w:after="60" w:line="276" w:lineRule="auto"/>
            </w:pPr>
            <w:r>
              <w:rPr>
                <w:rFonts w:ascii="Times New Roman" w:hAnsi="Times New Roman"/>
                <w:b w:val="0"/>
                <w:i w:val="0"/>
                <w:color w:val="1E293B"/>
                <w:sz w:val="20"/>
              </w:rPr>
              <w:t>Random Access Memory</w:t>
            </w:r>
          </w:p>
        </w:tc>
        <w:tc>
          <w:tcPr>
            <w:tcW w:type="dxa" w:w="6192"/>
            <w:shd w:fill="FFFFFF"/>
          </w:tcPr>
          <w:p>
            <w:pPr>
              <w:spacing w:before="60" w:after="60" w:line="276" w:lineRule="auto"/>
            </w:pPr>
            <w:r>
              <w:rPr>
                <w:rFonts w:ascii="Times New Roman" w:hAnsi="Times New Roman"/>
                <w:b w:val="0"/>
                <w:i w:val="0"/>
                <w:color w:val="1E293B"/>
                <w:sz w:val="20"/>
              </w:rPr>
              <w:t>4 GB minimum, 8 GB recommended for optimal GIS rendering</w:t>
            </w:r>
          </w:p>
        </w:tc>
      </w:tr>
      <w:tr>
        <w:tc>
          <w:tcPr>
            <w:tcW w:type="dxa" w:w="3600"/>
            <w:shd w:fill="F8FAFC"/>
          </w:tcPr>
          <w:p>
            <w:pPr>
              <w:spacing w:before="60" w:after="60" w:line="276" w:lineRule="auto"/>
            </w:pPr>
            <w:r>
              <w:rPr>
                <w:rFonts w:ascii="Times New Roman" w:hAnsi="Times New Roman"/>
                <w:b w:val="0"/>
                <w:i w:val="0"/>
                <w:color w:val="1E293B"/>
                <w:sz w:val="20"/>
              </w:rPr>
              <w:t>Storage Space</w:t>
            </w:r>
          </w:p>
        </w:tc>
        <w:tc>
          <w:tcPr>
            <w:tcW w:type="dxa" w:w="6192"/>
            <w:shd w:fill="F8FAFC"/>
          </w:tcPr>
          <w:p>
            <w:pPr>
              <w:spacing w:before="60" w:after="60" w:line="276" w:lineRule="auto"/>
            </w:pPr>
            <w:r>
              <w:rPr>
                <w:rFonts w:ascii="Times New Roman" w:hAnsi="Times New Roman"/>
                <w:b w:val="0"/>
                <w:i w:val="0"/>
                <w:color w:val="1E293B"/>
                <w:sz w:val="20"/>
              </w:rPr>
              <w:t>500 MB free hard disk space</w:t>
            </w:r>
          </w:p>
        </w:tc>
      </w:tr>
      <w:tr>
        <w:tc>
          <w:tcPr>
            <w:tcW w:type="dxa" w:w="3600"/>
            <w:shd w:fill="FFFFFF"/>
          </w:tcPr>
          <w:p>
            <w:pPr>
              <w:spacing w:before="60" w:after="60" w:line="276" w:lineRule="auto"/>
            </w:pPr>
            <w:r>
              <w:rPr>
                <w:rFonts w:ascii="Times New Roman" w:hAnsi="Times New Roman"/>
                <w:b w:val="0"/>
                <w:i w:val="0"/>
                <w:color w:val="1E293B"/>
                <w:sz w:val="20"/>
              </w:rPr>
              <w:t>Network Interface</w:t>
            </w:r>
          </w:p>
        </w:tc>
        <w:tc>
          <w:tcPr>
            <w:tcW w:type="dxa" w:w="6192"/>
            <w:shd w:fill="FFFFFF"/>
          </w:tcPr>
          <w:p>
            <w:pPr>
              <w:spacing w:before="60" w:after="60" w:line="276" w:lineRule="auto"/>
            </w:pPr>
            <w:r>
              <w:rPr>
                <w:rFonts w:ascii="Times New Roman" w:hAnsi="Times New Roman"/>
                <w:b w:val="0"/>
                <w:i w:val="0"/>
                <w:color w:val="1E293B"/>
                <w:sz w:val="20"/>
              </w:rPr>
              <w:t>Broadband connection (minimum 2 Mbps for tile streaming)</w:t>
            </w:r>
          </w:p>
        </w:tc>
      </w:tr>
    </w:tbl>
    <w:p>
      <w:r>
        <w:br w:type="page"/>
      </w:r>
    </w:p>
    <w:p>
      <w:pPr>
        <w:spacing w:before="240" w:after="280" w:line="276" w:lineRule="auto"/>
        <w:jc w:val="center"/>
      </w:pPr>
      <w:r>
        <w:rPr>
          <w:rFonts w:ascii="Times New Roman" w:hAnsi="Times New Roman"/>
          <w:b/>
          <w:i w:val="0"/>
          <w:color w:val="0F172A"/>
          <w:sz w:val="28"/>
        </w:rPr>
        <w:t>CHAPTER 4</w:t>
        <w:br/>
        <w:t>SYSTEM DESIGN</w:t>
      </w:r>
    </w:p>
    <w:p>
      <w:pPr>
        <w:spacing w:before="0" w:after="120" w:line="360" w:lineRule="auto"/>
        <w:jc w:val="both"/>
      </w:pPr>
      <w:r>
        <w:rPr>
          <w:rFonts w:ascii="Times New Roman" w:hAnsi="Times New Roman"/>
          <w:b w:val="0"/>
          <w:i w:val="0"/>
          <w:color w:val="000000"/>
          <w:sz w:val="24"/>
        </w:rPr>
        <w:t>This chapter presents the architectural framework and structural design of the ShipFleet system. It describes the decoupled three-tier architecture, system module responsibilities, database schema models, the system class hierarchy, and the operational sequence for authenticated telemetry streaming.</w:t>
      </w:r>
    </w:p>
    <w:p>
      <w:pPr>
        <w:spacing w:before="200" w:after="80" w:line="276" w:lineRule="auto"/>
        <w:jc w:val="left"/>
      </w:pPr>
      <w:r>
        <w:rPr>
          <w:rFonts w:ascii="Times New Roman" w:hAnsi="Times New Roman"/>
          <w:b/>
          <w:i w:val="0"/>
          <w:color w:val="1E3A8A"/>
          <w:sz w:val="24"/>
        </w:rPr>
        <w:t>4.1 SYSTEM ARCHITECTURE</w:t>
      </w:r>
    </w:p>
    <w:p>
      <w:pPr>
        <w:spacing w:before="0" w:after="120" w:line="360" w:lineRule="auto"/>
        <w:jc w:val="both"/>
      </w:pPr>
      <w:r>
        <w:rPr>
          <w:rFonts w:ascii="Times New Roman" w:hAnsi="Times New Roman"/>
          <w:b w:val="0"/>
          <w:i w:val="0"/>
          <w:color w:val="000000"/>
          <w:sz w:val="24"/>
        </w:rPr>
        <w:t>ShipFleet follows a modern, decoupled three-tier client-server architecture designed for high throughput and reactive user experiences. The Client Tier hosts the responsive React Single Page Application, Leaflet GIS mapping components, and Socket.io client listeners. The Application Tier runs an Express.js HTTP and Socket.io server on Node.js, encapsulating JWT authentication, RBAC authorization, CRUD route controllers, and the AIS dead-reckoning engine. The Data Tier maintains schema-validated collections in MongoDB with automated fallback persistence.</w:t>
      </w:r>
    </w:p>
    <w:p>
      <w:pPr>
        <w:spacing w:before="160" w:after="80"/>
        <w:jc w:val="center"/>
      </w:pPr>
      <w:r>
        <w:drawing>
          <wp:inline xmlns:a="http://schemas.openxmlformats.org/drawingml/2006/main" xmlns:pic="http://schemas.openxmlformats.org/drawingml/2006/picture">
            <wp:extent cx="5669280" cy="3664989"/>
            <wp:docPr id="4" name="Picture 4"/>
            <wp:cNvGraphicFramePr>
              <a:graphicFrameLocks noChangeAspect="1"/>
            </wp:cNvGraphicFramePr>
            <a:graphic>
              <a:graphicData uri="http://schemas.openxmlformats.org/drawingml/2006/picture">
                <pic:pic>
                  <pic:nvPicPr>
                    <pic:cNvPr id="0" name="arch_diagram.png"/>
                    <pic:cNvPicPr/>
                  </pic:nvPicPr>
                  <pic:blipFill>
                    <a:blip r:embed="rId10"/>
                    <a:stretch>
                      <a:fillRect/>
                    </a:stretch>
                  </pic:blipFill>
                  <pic:spPr>
                    <a:xfrm>
                      <a:off x="0" y="0"/>
                      <a:ext cx="5669280" cy="3664989"/>
                    </a:xfrm>
                    <a:prstGeom prst="rect"/>
                  </pic:spPr>
                </pic:pic>
              </a:graphicData>
            </a:graphic>
          </wp:inline>
        </w:drawing>
      </w:r>
    </w:p>
    <w:p>
      <w:pPr>
        <w:spacing w:before="40" w:after="240" w:line="360" w:lineRule="auto"/>
        <w:jc w:val="center"/>
      </w:pPr>
      <w:r>
        <w:rPr>
          <w:rFonts w:ascii="Times New Roman" w:hAnsi="Times New Roman"/>
          <w:b/>
          <w:i/>
          <w:color w:val="000000"/>
          <w:sz w:val="21"/>
        </w:rPr>
        <w:t>Figure 4.1: Three-Tier System Architecture of the NavisFleet Platform</w:t>
      </w:r>
    </w:p>
    <w:p>
      <w:pPr>
        <w:spacing w:before="200" w:after="80" w:line="276" w:lineRule="auto"/>
        <w:jc w:val="left"/>
      </w:pPr>
      <w:r>
        <w:rPr>
          <w:rFonts w:ascii="Times New Roman" w:hAnsi="Times New Roman"/>
          <w:b/>
          <w:i w:val="0"/>
          <w:color w:val="1E3A8A"/>
          <w:sz w:val="24"/>
        </w:rPr>
        <w:t>4.2 MODULE DESCRIPTION</w:t>
      </w:r>
    </w:p>
    <w:p>
      <w:pPr>
        <w:spacing w:before="0" w:after="120" w:line="360" w:lineRule="auto"/>
        <w:jc w:val="both"/>
      </w:pPr>
      <w:r>
        <w:rPr>
          <w:rFonts w:ascii="Times New Roman" w:hAnsi="Times New Roman"/>
          <w:b w:val="0"/>
          <w:i w:val="0"/>
          <w:color w:val="000000"/>
          <w:sz w:val="24"/>
        </w:rPr>
        <w:t>The system is divided into modular subsystems, each with distinct operational boundaries as outlined in Table 4.1:</w:t>
      </w:r>
    </w:p>
    <w:p>
      <w:pPr>
        <w:spacing w:before="120" w:after="80" w:line="360" w:lineRule="auto"/>
        <w:jc w:val="center"/>
      </w:pPr>
      <w:r>
        <w:rPr>
          <w:rFonts w:ascii="Times New Roman" w:hAnsi="Times New Roman"/>
          <w:b/>
          <w:i w:val="0"/>
          <w:color w:val="0F172A"/>
          <w:sz w:val="22"/>
        </w:rPr>
        <w:t>Table 4.1: Functional Modules and Core Responsibilities</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4500"/>
        <w:gridCol w:w="4500"/>
      </w:tblGrid>
      <w:tr>
        <w:tc>
          <w:tcPr>
            <w:tcW w:type="dxa" w:w="2880"/>
            <w:shd w:fill="1E3A8A"/>
          </w:tcPr>
          <w:p>
            <w:pPr>
              <w:spacing w:before="80" w:after="80"/>
              <w:jc w:val="left"/>
            </w:pPr>
            <w:r>
              <w:rPr>
                <w:rFonts w:ascii="Times New Roman" w:hAnsi="Times New Roman"/>
                <w:b/>
                <w:i w:val="0"/>
                <w:color w:val="FFFFFF"/>
                <w:sz w:val="21"/>
              </w:rPr>
              <w:t>MODULE NAME</w:t>
            </w:r>
          </w:p>
        </w:tc>
        <w:tc>
          <w:tcPr>
            <w:tcW w:type="dxa" w:w="6912"/>
            <w:shd w:fill="1E3A8A"/>
          </w:tcPr>
          <w:p>
            <w:pPr>
              <w:spacing w:before="80" w:after="80"/>
              <w:jc w:val="left"/>
            </w:pPr>
            <w:r>
              <w:rPr>
                <w:rFonts w:ascii="Times New Roman" w:hAnsi="Times New Roman"/>
                <w:b/>
                <w:i w:val="0"/>
                <w:color w:val="FFFFFF"/>
                <w:sz w:val="21"/>
              </w:rPr>
              <w:t>CORE RESPONSIBILITIES</w:t>
            </w:r>
          </w:p>
        </w:tc>
      </w:tr>
      <w:tr>
        <w:tc>
          <w:tcPr>
            <w:tcW w:type="dxa" w:w="2880"/>
            <w:shd w:fill="F8FAFC"/>
          </w:tcPr>
          <w:p>
            <w:pPr>
              <w:spacing w:before="60" w:after="60" w:line="276" w:lineRule="auto"/>
            </w:pPr>
            <w:r>
              <w:rPr>
                <w:rFonts w:ascii="Times New Roman" w:hAnsi="Times New Roman"/>
                <w:b w:val="0"/>
                <w:i w:val="0"/>
                <w:color w:val="1E293B"/>
                <w:sz w:val="20"/>
              </w:rPr>
              <w:t>Authentication &amp; RBAC</w:t>
            </w:r>
          </w:p>
        </w:tc>
        <w:tc>
          <w:tcPr>
            <w:tcW w:type="dxa" w:w="6912"/>
            <w:shd w:fill="F8FAFC"/>
          </w:tcPr>
          <w:p>
            <w:pPr>
              <w:spacing w:before="60" w:after="60" w:line="276" w:lineRule="auto"/>
            </w:pPr>
            <w:r>
              <w:rPr>
                <w:rFonts w:ascii="Times New Roman" w:hAnsi="Times New Roman"/>
                <w:b w:val="0"/>
                <w:i w:val="0"/>
                <w:color w:val="1E293B"/>
                <w:sz w:val="20"/>
              </w:rPr>
              <w:t>User registration, password encryption via bcrypt, JWT token generation, and role authorization claims.</w:t>
            </w:r>
          </w:p>
        </w:tc>
      </w:tr>
      <w:tr>
        <w:tc>
          <w:tcPr>
            <w:tcW w:type="dxa" w:w="2880"/>
            <w:shd w:fill="FFFFFF"/>
          </w:tcPr>
          <w:p>
            <w:pPr>
              <w:spacing w:before="60" w:after="60" w:line="276" w:lineRule="auto"/>
            </w:pPr>
            <w:r>
              <w:rPr>
                <w:rFonts w:ascii="Times New Roman" w:hAnsi="Times New Roman"/>
                <w:b w:val="0"/>
                <w:i w:val="0"/>
                <w:color w:val="1E293B"/>
                <w:sz w:val="20"/>
              </w:rPr>
              <w:t>AIS Telemetry Engine</w:t>
            </w:r>
          </w:p>
        </w:tc>
        <w:tc>
          <w:tcPr>
            <w:tcW w:type="dxa" w:w="6912"/>
            <w:shd w:fill="FFFFFF"/>
          </w:tcPr>
          <w:p>
            <w:pPr>
              <w:spacing w:before="60" w:after="60" w:line="276" w:lineRule="auto"/>
            </w:pPr>
            <w:r>
              <w:rPr>
                <w:rFonts w:ascii="Times New Roman" w:hAnsi="Times New Roman"/>
                <w:b w:val="0"/>
                <w:i w:val="0"/>
                <w:color w:val="1E293B"/>
                <w:sz w:val="20"/>
              </w:rPr>
              <w:t>Calculates dead-reckoning coordinate deltas based on speed and heading, applying time multipliers (1x–10x).</w:t>
            </w:r>
          </w:p>
        </w:tc>
      </w:tr>
      <w:tr>
        <w:tc>
          <w:tcPr>
            <w:tcW w:type="dxa" w:w="2880"/>
            <w:shd w:fill="F8FAFC"/>
          </w:tcPr>
          <w:p>
            <w:pPr>
              <w:spacing w:before="60" w:after="60" w:line="276" w:lineRule="auto"/>
            </w:pPr>
            <w:r>
              <w:rPr>
                <w:rFonts w:ascii="Times New Roman" w:hAnsi="Times New Roman"/>
                <w:b w:val="0"/>
                <w:i w:val="0"/>
                <w:color w:val="1E293B"/>
                <w:sz w:val="20"/>
              </w:rPr>
              <w:t>GIS Mapping &amp; Weather</w:t>
            </w:r>
          </w:p>
        </w:tc>
        <w:tc>
          <w:tcPr>
            <w:tcW w:type="dxa" w:w="6912"/>
            <w:shd w:fill="F8FAFC"/>
          </w:tcPr>
          <w:p>
            <w:pPr>
              <w:spacing w:before="60" w:after="60" w:line="276" w:lineRule="auto"/>
            </w:pPr>
            <w:r>
              <w:rPr>
                <w:rFonts w:ascii="Times New Roman" w:hAnsi="Times New Roman"/>
                <w:b w:val="0"/>
                <w:i w:val="0"/>
                <w:color w:val="1E293B"/>
                <w:sz w:val="20"/>
              </w:rPr>
              <w:t>Manages the Leaflet GIS canvas, heading markers, voyage polylines, and dynamic weather overlays.</w:t>
            </w:r>
          </w:p>
        </w:tc>
      </w:tr>
      <w:tr>
        <w:tc>
          <w:tcPr>
            <w:tcW w:type="dxa" w:w="2880"/>
            <w:shd w:fill="FFFFFF"/>
          </w:tcPr>
          <w:p>
            <w:pPr>
              <w:spacing w:before="60" w:after="60" w:line="276" w:lineRule="auto"/>
            </w:pPr>
            <w:r>
              <w:rPr>
                <w:rFonts w:ascii="Times New Roman" w:hAnsi="Times New Roman"/>
                <w:b w:val="0"/>
                <w:i w:val="0"/>
                <w:color w:val="1E293B"/>
                <w:sz w:val="20"/>
              </w:rPr>
              <w:t>Voyage Dispatch</w:t>
            </w:r>
          </w:p>
        </w:tc>
        <w:tc>
          <w:tcPr>
            <w:tcW w:type="dxa" w:w="6912"/>
            <w:shd w:fill="FFFFFF"/>
          </w:tcPr>
          <w:p>
            <w:pPr>
              <w:spacing w:before="60" w:after="60" w:line="276" w:lineRule="auto"/>
            </w:pPr>
            <w:r>
              <w:rPr>
                <w:rFonts w:ascii="Times New Roman" w:hAnsi="Times New Roman"/>
                <w:b w:val="0"/>
                <w:i w:val="0"/>
                <w:color w:val="1E293B"/>
                <w:sz w:val="20"/>
              </w:rPr>
              <w:t>Handles voyage planning, scheduling, route waypoint tracking, and cargo manifest assignments.</w:t>
            </w:r>
          </w:p>
        </w:tc>
      </w:tr>
      <w:tr>
        <w:tc>
          <w:tcPr>
            <w:tcW w:type="dxa" w:w="2880"/>
            <w:shd w:fill="F8FAFC"/>
          </w:tcPr>
          <w:p>
            <w:pPr>
              <w:spacing w:before="60" w:after="60" w:line="276" w:lineRule="auto"/>
            </w:pPr>
            <w:r>
              <w:rPr>
                <w:rFonts w:ascii="Times New Roman" w:hAnsi="Times New Roman"/>
                <w:b w:val="0"/>
                <w:i w:val="0"/>
                <w:color w:val="1E293B"/>
                <w:sz w:val="20"/>
              </w:rPr>
              <w:t>Bunker Fuel Operations</w:t>
            </w:r>
          </w:p>
        </w:tc>
        <w:tc>
          <w:tcPr>
            <w:tcW w:type="dxa" w:w="6912"/>
            <w:shd w:fill="F8FAFC"/>
          </w:tcPr>
          <w:p>
            <w:pPr>
              <w:spacing w:before="60" w:after="60" w:line="276" w:lineRule="auto"/>
            </w:pPr>
            <w:r>
              <w:rPr>
                <w:rFonts w:ascii="Times New Roman" w:hAnsi="Times New Roman"/>
                <w:b w:val="0"/>
                <w:i w:val="0"/>
                <w:color w:val="1E293B"/>
                <w:sz w:val="20"/>
              </w:rPr>
              <w:t>Logs fuel bunkering transactions, computes nautical efficiency (NM/MT), and aggregates expenditure.</w:t>
            </w:r>
          </w:p>
        </w:tc>
      </w:tr>
      <w:tr>
        <w:tc>
          <w:tcPr>
            <w:tcW w:type="dxa" w:w="2880"/>
            <w:shd w:fill="FFFFFF"/>
          </w:tcPr>
          <w:p>
            <w:pPr>
              <w:spacing w:before="60" w:after="60" w:line="276" w:lineRule="auto"/>
            </w:pPr>
            <w:r>
              <w:rPr>
                <w:rFonts w:ascii="Times New Roman" w:hAnsi="Times New Roman"/>
                <w:b w:val="0"/>
                <w:i w:val="0"/>
                <w:color w:val="1E293B"/>
                <w:sz w:val="20"/>
              </w:rPr>
              <w:t>Fleet Maintenance</w:t>
            </w:r>
          </w:p>
        </w:tc>
        <w:tc>
          <w:tcPr>
            <w:tcW w:type="dxa" w:w="6912"/>
            <w:shd w:fill="FFFFFF"/>
          </w:tcPr>
          <w:p>
            <w:pPr>
              <w:spacing w:before="60" w:after="60" w:line="276" w:lineRule="auto"/>
            </w:pPr>
            <w:r>
              <w:rPr>
                <w:rFonts w:ascii="Times New Roman" w:hAnsi="Times New Roman"/>
                <w:b w:val="0"/>
                <w:i w:val="0"/>
                <w:color w:val="1E293B"/>
                <w:sz w:val="20"/>
              </w:rPr>
              <w:t>Tracks preventative, corrective, and survey work orders with severity rankings and technician assignments.</w:t>
            </w:r>
          </w:p>
        </w:tc>
      </w:tr>
      <w:tr>
        <w:tc>
          <w:tcPr>
            <w:tcW w:type="dxa" w:w="2880"/>
            <w:shd w:fill="F8FAFC"/>
          </w:tcPr>
          <w:p>
            <w:pPr>
              <w:spacing w:before="60" w:after="60" w:line="276" w:lineRule="auto"/>
            </w:pPr>
            <w:r>
              <w:rPr>
                <w:rFonts w:ascii="Times New Roman" w:hAnsi="Times New Roman"/>
                <w:b w:val="0"/>
                <w:i w:val="0"/>
                <w:color w:val="1E293B"/>
                <w:sz w:val="20"/>
              </w:rPr>
              <w:t>Crew Administration</w:t>
            </w:r>
          </w:p>
        </w:tc>
        <w:tc>
          <w:tcPr>
            <w:tcW w:type="dxa" w:w="6912"/>
            <w:shd w:fill="F8FAFC"/>
          </w:tcPr>
          <w:p>
            <w:pPr>
              <w:spacing w:before="60" w:after="60" w:line="276" w:lineRule="auto"/>
            </w:pPr>
            <w:r>
              <w:rPr>
                <w:rFonts w:ascii="Times New Roman" w:hAnsi="Times New Roman"/>
                <w:b w:val="0"/>
                <w:i w:val="0"/>
                <w:color w:val="1E293B"/>
                <w:sz w:val="20"/>
              </w:rPr>
              <w:t>Maintains crew rosters, STCW marine certifications, contract expirations, and vessel assignments.</w:t>
            </w:r>
          </w:p>
        </w:tc>
      </w:tr>
    </w:tbl>
    <w:p>
      <w:pPr>
        <w:spacing w:before="280" w:after="80" w:line="276" w:lineRule="auto"/>
        <w:jc w:val="left"/>
      </w:pPr>
      <w:r>
        <w:rPr>
          <w:rFonts w:ascii="Times New Roman" w:hAnsi="Times New Roman"/>
          <w:b/>
          <w:i w:val="0"/>
          <w:color w:val="1E3A8A"/>
          <w:sz w:val="24"/>
        </w:rPr>
        <w:t>4.3 DATABASE SCHEMA / DATA MODELS</w:t>
      </w:r>
    </w:p>
    <w:p>
      <w:pPr>
        <w:spacing w:before="0" w:after="120" w:line="360" w:lineRule="auto"/>
        <w:jc w:val="both"/>
      </w:pPr>
      <w:r>
        <w:rPr>
          <w:rFonts w:ascii="Times New Roman" w:hAnsi="Times New Roman"/>
          <w:b w:val="0"/>
          <w:i w:val="0"/>
          <w:color w:val="000000"/>
          <w:sz w:val="24"/>
        </w:rPr>
        <w:t>The database utilizes clean document models with relational references. Table 4.2 presents the primary collections and schema attributes:</w:t>
      </w:r>
    </w:p>
    <w:p>
      <w:pPr>
        <w:spacing w:before="120" w:after="80" w:line="360" w:lineRule="auto"/>
        <w:jc w:val="center"/>
      </w:pPr>
      <w:r>
        <w:rPr>
          <w:rFonts w:ascii="Times New Roman" w:hAnsi="Times New Roman"/>
          <w:b/>
          <w:i w:val="0"/>
          <w:color w:val="0F172A"/>
          <w:sz w:val="22"/>
        </w:rPr>
        <w:t>Table 4.2: Database Collections and Schema Field Model</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4500"/>
        <w:gridCol w:w="4500"/>
      </w:tblGrid>
      <w:tr>
        <w:tc>
          <w:tcPr>
            <w:tcW w:type="dxa" w:w="2160"/>
            <w:shd w:fill="1E3A8A"/>
          </w:tcPr>
          <w:p>
            <w:pPr>
              <w:spacing w:before="80" w:after="80"/>
              <w:jc w:val="left"/>
            </w:pPr>
            <w:r>
              <w:rPr>
                <w:rFonts w:ascii="Times New Roman" w:hAnsi="Times New Roman"/>
                <w:b/>
                <w:i w:val="0"/>
                <w:color w:val="FFFFFF"/>
                <w:sz w:val="21"/>
              </w:rPr>
              <w:t>COLLECTION</w:t>
            </w:r>
          </w:p>
        </w:tc>
        <w:tc>
          <w:tcPr>
            <w:tcW w:type="dxa" w:w="7632"/>
            <w:shd w:fill="1E3A8A"/>
          </w:tcPr>
          <w:p>
            <w:pPr>
              <w:spacing w:before="80" w:after="80"/>
              <w:jc w:val="left"/>
            </w:pPr>
            <w:r>
              <w:rPr>
                <w:rFonts w:ascii="Times New Roman" w:hAnsi="Times New Roman"/>
                <w:b/>
                <w:i w:val="0"/>
                <w:color w:val="FFFFFF"/>
                <w:sz w:val="21"/>
              </w:rPr>
              <w:t>SCHEMA ATTRIBUTES</w:t>
            </w:r>
          </w:p>
        </w:tc>
      </w:tr>
      <w:tr>
        <w:tc>
          <w:tcPr>
            <w:tcW w:type="dxa" w:w="2160"/>
            <w:shd w:fill="F8FAFC"/>
          </w:tcPr>
          <w:p>
            <w:pPr>
              <w:spacing w:before="60" w:after="60" w:line="276" w:lineRule="auto"/>
            </w:pPr>
            <w:r>
              <w:rPr>
                <w:rFonts w:ascii="Times New Roman" w:hAnsi="Times New Roman"/>
                <w:b w:val="0"/>
                <w:i w:val="0"/>
                <w:color w:val="1E293B"/>
                <w:sz w:val="20"/>
              </w:rPr>
              <w:t>User</w:t>
            </w:r>
          </w:p>
        </w:tc>
        <w:tc>
          <w:tcPr>
            <w:tcW w:type="dxa" w:w="7632"/>
            <w:shd w:fill="F8FAFC"/>
          </w:tcPr>
          <w:p>
            <w:pPr>
              <w:spacing w:before="60" w:after="60" w:line="276" w:lineRule="auto"/>
            </w:pPr>
            <w:r>
              <w:rPr>
                <w:rFonts w:ascii="Times New Roman" w:hAnsi="Times New Roman"/>
                <w:b w:val="0"/>
                <w:i w:val="0"/>
                <w:color w:val="1E293B"/>
                <w:sz w:val="20"/>
              </w:rPr>
              <w:t>_id, name, email, password (bcrypt hash), role ('admin'|'user'), department, createdAt</w:t>
            </w:r>
          </w:p>
        </w:tc>
      </w:tr>
      <w:tr>
        <w:tc>
          <w:tcPr>
            <w:tcW w:type="dxa" w:w="2160"/>
            <w:shd w:fill="FFFFFF"/>
          </w:tcPr>
          <w:p>
            <w:pPr>
              <w:spacing w:before="60" w:after="60" w:line="276" w:lineRule="auto"/>
            </w:pPr>
            <w:r>
              <w:rPr>
                <w:rFonts w:ascii="Times New Roman" w:hAnsi="Times New Roman"/>
                <w:b w:val="0"/>
                <w:i w:val="0"/>
                <w:color w:val="1E293B"/>
                <w:sz w:val="20"/>
              </w:rPr>
              <w:t>Vessel</w:t>
            </w:r>
          </w:p>
        </w:tc>
        <w:tc>
          <w:tcPr>
            <w:tcW w:type="dxa" w:w="7632"/>
            <w:shd w:fill="FFFFFF"/>
          </w:tcPr>
          <w:p>
            <w:pPr>
              <w:spacing w:before="60" w:after="60" w:line="276" w:lineRule="auto"/>
            </w:pPr>
            <w:r>
              <w:rPr>
                <w:rFonts w:ascii="Times New Roman" w:hAnsi="Times New Roman"/>
                <w:b w:val="0"/>
                <w:i w:val="0"/>
                <w:color w:val="1E293B"/>
                <w:sz w:val="20"/>
              </w:rPr>
              <w:t>_id, vesselId, name, imoNumber, type, flag, builtYear, deadweightTonnage, currentLocation (lat, lng, heading, speedKnots), status, fuelCapacity, currentFuel</w:t>
            </w:r>
          </w:p>
        </w:tc>
      </w:tr>
      <w:tr>
        <w:tc>
          <w:tcPr>
            <w:tcW w:type="dxa" w:w="2160"/>
            <w:shd w:fill="F8FAFC"/>
          </w:tcPr>
          <w:p>
            <w:pPr>
              <w:spacing w:before="60" w:after="60" w:line="276" w:lineRule="auto"/>
            </w:pPr>
            <w:r>
              <w:rPr>
                <w:rFonts w:ascii="Times New Roman" w:hAnsi="Times New Roman"/>
                <w:b w:val="0"/>
                <w:i w:val="0"/>
                <w:color w:val="1E293B"/>
                <w:sz w:val="20"/>
              </w:rPr>
              <w:t>Voyage</w:t>
            </w:r>
          </w:p>
        </w:tc>
        <w:tc>
          <w:tcPr>
            <w:tcW w:type="dxa" w:w="7632"/>
            <w:shd w:fill="F8FAFC"/>
          </w:tcPr>
          <w:p>
            <w:pPr>
              <w:spacing w:before="60" w:after="60" w:line="276" w:lineRule="auto"/>
            </w:pPr>
            <w:r>
              <w:rPr>
                <w:rFonts w:ascii="Times New Roman" w:hAnsi="Times New Roman"/>
                <w:b w:val="0"/>
                <w:i w:val="0"/>
                <w:color w:val="1E293B"/>
                <w:sz w:val="20"/>
              </w:rPr>
              <w:t>_id, voyageId, vesselId, originPort, destinationPort, departureDate, estimatedArrival, status, distanceNauticalMiles, distanceCovered, assignedCargoIds, createdBy</w:t>
            </w:r>
          </w:p>
        </w:tc>
      </w:tr>
      <w:tr>
        <w:tc>
          <w:tcPr>
            <w:tcW w:type="dxa" w:w="2160"/>
            <w:shd w:fill="FFFFFF"/>
          </w:tcPr>
          <w:p>
            <w:pPr>
              <w:spacing w:before="60" w:after="60" w:line="276" w:lineRule="auto"/>
            </w:pPr>
            <w:r>
              <w:rPr>
                <w:rFonts w:ascii="Times New Roman" w:hAnsi="Times New Roman"/>
                <w:b w:val="0"/>
                <w:i w:val="0"/>
                <w:color w:val="1E293B"/>
                <w:sz w:val="20"/>
              </w:rPr>
              <w:t>Cargo</w:t>
            </w:r>
          </w:p>
        </w:tc>
        <w:tc>
          <w:tcPr>
            <w:tcW w:type="dxa" w:w="7632"/>
            <w:shd w:fill="FFFFFF"/>
          </w:tcPr>
          <w:p>
            <w:pPr>
              <w:spacing w:before="60" w:after="60" w:line="276" w:lineRule="auto"/>
            </w:pPr>
            <w:r>
              <w:rPr>
                <w:rFonts w:ascii="Times New Roman" w:hAnsi="Times New Roman"/>
                <w:b w:val="0"/>
                <w:i w:val="0"/>
                <w:color w:val="1E293B"/>
                <w:sz w:val="20"/>
              </w:rPr>
              <w:t>_id, cargoId, description, weightTons, hazardClass, shipper, consignee, status</w:t>
            </w:r>
          </w:p>
        </w:tc>
      </w:tr>
      <w:tr>
        <w:tc>
          <w:tcPr>
            <w:tcW w:type="dxa" w:w="2160"/>
            <w:shd w:fill="F8FAFC"/>
          </w:tcPr>
          <w:p>
            <w:pPr>
              <w:spacing w:before="60" w:after="60" w:line="276" w:lineRule="auto"/>
            </w:pPr>
            <w:r>
              <w:rPr>
                <w:rFonts w:ascii="Times New Roman" w:hAnsi="Times New Roman"/>
                <w:b w:val="0"/>
                <w:i w:val="0"/>
                <w:color w:val="1E293B"/>
                <w:sz w:val="20"/>
              </w:rPr>
              <w:t>FuelRecord</w:t>
            </w:r>
          </w:p>
        </w:tc>
        <w:tc>
          <w:tcPr>
            <w:tcW w:type="dxa" w:w="7632"/>
            <w:shd w:fill="F8FAFC"/>
          </w:tcPr>
          <w:p>
            <w:pPr>
              <w:spacing w:before="60" w:after="60" w:line="276" w:lineRule="auto"/>
            </w:pPr>
            <w:r>
              <w:rPr>
                <w:rFonts w:ascii="Times New Roman" w:hAnsi="Times New Roman"/>
                <w:b w:val="0"/>
                <w:i w:val="0"/>
                <w:color w:val="1E293B"/>
                <w:sz w:val="20"/>
              </w:rPr>
              <w:t>_id, vesselId, fuelType ('VLSFO'|'MGO'), quantityMT, unitPriceUSD, totalCostUSD, fuelEfficiencyNMPerMT, port, date, createdBy</w:t>
            </w:r>
          </w:p>
        </w:tc>
      </w:tr>
      <w:tr>
        <w:tc>
          <w:tcPr>
            <w:tcW w:type="dxa" w:w="2160"/>
            <w:shd w:fill="FFFFFF"/>
          </w:tcPr>
          <w:p>
            <w:pPr>
              <w:spacing w:before="60" w:after="60" w:line="276" w:lineRule="auto"/>
            </w:pPr>
            <w:r>
              <w:rPr>
                <w:rFonts w:ascii="Times New Roman" w:hAnsi="Times New Roman"/>
                <w:b w:val="0"/>
                <w:i w:val="0"/>
                <w:color w:val="1E293B"/>
                <w:sz w:val="20"/>
              </w:rPr>
              <w:t>Maintenance</w:t>
            </w:r>
          </w:p>
        </w:tc>
        <w:tc>
          <w:tcPr>
            <w:tcW w:type="dxa" w:w="7632"/>
            <w:shd w:fill="FFFFFF"/>
          </w:tcPr>
          <w:p>
            <w:pPr>
              <w:spacing w:before="60" w:after="60" w:line="276" w:lineRule="auto"/>
            </w:pPr>
            <w:r>
              <w:rPr>
                <w:rFonts w:ascii="Times New Roman" w:hAnsi="Times New Roman"/>
                <w:b w:val="0"/>
                <w:i w:val="0"/>
                <w:color w:val="1E293B"/>
                <w:sz w:val="20"/>
              </w:rPr>
              <w:t>_id, vesselId, type, severity, description, startDate, status, costUSD, technician, createdBy</w:t>
            </w:r>
          </w:p>
        </w:tc>
      </w:tr>
      <w:tr>
        <w:tc>
          <w:tcPr>
            <w:tcW w:type="dxa" w:w="2160"/>
            <w:shd w:fill="F8FAFC"/>
          </w:tcPr>
          <w:p>
            <w:pPr>
              <w:spacing w:before="60" w:after="60" w:line="276" w:lineRule="auto"/>
            </w:pPr>
            <w:r>
              <w:rPr>
                <w:rFonts w:ascii="Times New Roman" w:hAnsi="Times New Roman"/>
                <w:b w:val="0"/>
                <w:i w:val="0"/>
                <w:color w:val="1E293B"/>
                <w:sz w:val="20"/>
              </w:rPr>
              <w:t>Port</w:t>
            </w:r>
          </w:p>
        </w:tc>
        <w:tc>
          <w:tcPr>
            <w:tcW w:type="dxa" w:w="7632"/>
            <w:shd w:fill="F8FAFC"/>
          </w:tcPr>
          <w:p>
            <w:pPr>
              <w:spacing w:before="60" w:after="60" w:line="276" w:lineRule="auto"/>
            </w:pPr>
            <w:r>
              <w:rPr>
                <w:rFonts w:ascii="Times New Roman" w:hAnsi="Times New Roman"/>
                <w:b w:val="0"/>
                <w:i w:val="0"/>
                <w:color w:val="1E293B"/>
                <w:sz w:val="20"/>
              </w:rPr>
              <w:t>_id, portId, name, country, city, portCode, lat, lng, capacityTEU, status</w:t>
            </w:r>
          </w:p>
        </w:tc>
      </w:tr>
      <w:tr>
        <w:tc>
          <w:tcPr>
            <w:tcW w:type="dxa" w:w="2160"/>
            <w:shd w:fill="FFFFFF"/>
          </w:tcPr>
          <w:p>
            <w:pPr>
              <w:spacing w:before="60" w:after="60" w:line="276" w:lineRule="auto"/>
            </w:pPr>
            <w:r>
              <w:rPr>
                <w:rFonts w:ascii="Times New Roman" w:hAnsi="Times New Roman"/>
                <w:b w:val="0"/>
                <w:i w:val="0"/>
                <w:color w:val="1E293B"/>
                <w:sz w:val="20"/>
              </w:rPr>
              <w:t>Crew</w:t>
            </w:r>
          </w:p>
        </w:tc>
        <w:tc>
          <w:tcPr>
            <w:tcW w:type="dxa" w:w="7632"/>
            <w:shd w:fill="FFFFFF"/>
          </w:tcPr>
          <w:p>
            <w:pPr>
              <w:spacing w:before="60" w:after="60" w:line="276" w:lineRule="auto"/>
            </w:pPr>
            <w:r>
              <w:rPr>
                <w:rFonts w:ascii="Times New Roman" w:hAnsi="Times New Roman"/>
                <w:b w:val="0"/>
                <w:i w:val="0"/>
                <w:color w:val="1E293B"/>
                <w:sz w:val="20"/>
              </w:rPr>
              <w:t>_id, name, role, vesselId, nationality, certification, contractExpiry, status</w:t>
            </w:r>
          </w:p>
        </w:tc>
      </w:tr>
      <w:tr>
        <w:tc>
          <w:tcPr>
            <w:tcW w:type="dxa" w:w="2160"/>
            <w:shd w:fill="F8FAFC"/>
          </w:tcPr>
          <w:p>
            <w:pPr>
              <w:spacing w:before="60" w:after="60" w:line="276" w:lineRule="auto"/>
            </w:pPr>
            <w:r>
              <w:rPr>
                <w:rFonts w:ascii="Times New Roman" w:hAnsi="Times New Roman"/>
                <w:b w:val="0"/>
                <w:i w:val="0"/>
                <w:color w:val="1E293B"/>
                <w:sz w:val="20"/>
              </w:rPr>
              <w:t>AuditLog</w:t>
            </w:r>
          </w:p>
        </w:tc>
        <w:tc>
          <w:tcPr>
            <w:tcW w:type="dxa" w:w="7632"/>
            <w:shd w:fill="F8FAFC"/>
          </w:tcPr>
          <w:p>
            <w:pPr>
              <w:spacing w:before="60" w:after="60" w:line="276" w:lineRule="auto"/>
            </w:pPr>
            <w:r>
              <w:rPr>
                <w:rFonts w:ascii="Times New Roman" w:hAnsi="Times New Roman"/>
                <w:b w:val="0"/>
                <w:i w:val="0"/>
                <w:color w:val="1E293B"/>
                <w:sz w:val="20"/>
              </w:rPr>
              <w:t>_id, action, resource, resourceId, details, userId, userEmail, ipAddress, timestamp</w:t>
            </w:r>
          </w:p>
        </w:tc>
      </w:tr>
    </w:tbl>
    <w:p>
      <w:pPr>
        <w:spacing w:before="280" w:after="80" w:line="276" w:lineRule="auto"/>
        <w:jc w:val="left"/>
      </w:pPr>
      <w:r>
        <w:rPr>
          <w:rFonts w:ascii="Times New Roman" w:hAnsi="Times New Roman"/>
          <w:b/>
          <w:i w:val="0"/>
          <w:color w:val="1E3A8A"/>
          <w:sz w:val="24"/>
        </w:rPr>
        <w:t>4.4 CLASS DIAGRAM</w:t>
      </w:r>
    </w:p>
    <w:p>
      <w:pPr>
        <w:spacing w:before="0" w:after="120" w:line="360" w:lineRule="auto"/>
        <w:jc w:val="both"/>
      </w:pPr>
      <w:r>
        <w:rPr>
          <w:rFonts w:ascii="Times New Roman" w:hAnsi="Times New Roman"/>
          <w:b w:val="0"/>
          <w:i w:val="0"/>
          <w:color w:val="000000"/>
          <w:sz w:val="24"/>
        </w:rPr>
        <w:t>The class diagram in Figure 4.2 illustrates the structural relationships between the primary object models in the ShipFleet platform. A User oversees multiple Vessels and dispatches Voyages, while each Vessel accumulates operational FuelRecords over its lifecycle.</w:t>
      </w:r>
    </w:p>
    <w:p>
      <w:pPr>
        <w:spacing w:before="160" w:after="80"/>
        <w:jc w:val="center"/>
      </w:pPr>
      <w:r>
        <w:drawing>
          <wp:inline xmlns:a="http://schemas.openxmlformats.org/drawingml/2006/main" xmlns:pic="http://schemas.openxmlformats.org/drawingml/2006/picture">
            <wp:extent cx="5669280" cy="3664989"/>
            <wp:docPr id="5" name="Picture 5"/>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5669280" cy="3664989"/>
                    </a:xfrm>
                    <a:prstGeom prst="rect"/>
                  </pic:spPr>
                </pic:pic>
              </a:graphicData>
            </a:graphic>
          </wp:inline>
        </w:drawing>
      </w:r>
    </w:p>
    <w:p>
      <w:pPr>
        <w:spacing w:before="40" w:after="240" w:line="360" w:lineRule="auto"/>
        <w:jc w:val="center"/>
      </w:pPr>
      <w:r>
        <w:rPr>
          <w:rFonts w:ascii="Times New Roman" w:hAnsi="Times New Roman"/>
          <w:b/>
          <w:i/>
          <w:color w:val="000000"/>
          <w:sz w:val="21"/>
        </w:rPr>
        <w:t>Figure 4.2: Class Diagram of User, Vessel, Voyage, and FuelRecord Entities</w:t>
      </w:r>
    </w:p>
    <w:p>
      <w:pPr>
        <w:spacing w:before="280" w:after="80" w:line="276" w:lineRule="auto"/>
        <w:jc w:val="left"/>
      </w:pPr>
      <w:r>
        <w:rPr>
          <w:rFonts w:ascii="Times New Roman" w:hAnsi="Times New Roman"/>
          <w:b/>
          <w:i w:val="0"/>
          <w:color w:val="1E3A8A"/>
          <w:sz w:val="24"/>
        </w:rPr>
        <w:t>4.5 SEQUENCE DIAGRAM</w:t>
      </w:r>
    </w:p>
    <w:p>
      <w:pPr>
        <w:spacing w:before="0" w:after="120" w:line="360" w:lineRule="auto"/>
        <w:jc w:val="both"/>
      </w:pPr>
      <w:r>
        <w:rPr>
          <w:rFonts w:ascii="Times New Roman" w:hAnsi="Times New Roman"/>
          <w:b w:val="0"/>
          <w:i w:val="0"/>
          <w:color w:val="000000"/>
          <w:sz w:val="24"/>
        </w:rPr>
        <w:t>The sequence diagram in Figure 4.3 models the chronological interaction flow during user authentication and subsequent live AIS telemetry broadcasts. The client authenticates against the Express REST API, establishes a WebSocket handshake with the issued JWT token, and receives periodic telemetry broadcasts computed by the dead-reckoning simulation loop.</w:t>
      </w:r>
    </w:p>
    <w:p>
      <w:pPr>
        <w:spacing w:before="160" w:after="80"/>
        <w:jc w:val="center"/>
      </w:pPr>
      <w:r>
        <w:drawing>
          <wp:inline xmlns:a="http://schemas.openxmlformats.org/drawingml/2006/main" xmlns:pic="http://schemas.openxmlformats.org/drawingml/2006/picture">
            <wp:extent cx="5669280" cy="3664989"/>
            <wp:docPr id="6" name="Picture 6"/>
            <wp:cNvGraphicFramePr>
              <a:graphicFrameLocks noChangeAspect="1"/>
            </wp:cNvGraphicFramePr>
            <a:graphic>
              <a:graphicData uri="http://schemas.openxmlformats.org/drawingml/2006/picture">
                <pic:pic>
                  <pic:nvPicPr>
                    <pic:cNvPr id="0" name="sequence_diagram.png"/>
                    <pic:cNvPicPr/>
                  </pic:nvPicPr>
                  <pic:blipFill>
                    <a:blip r:embed="rId12"/>
                    <a:stretch>
                      <a:fillRect/>
                    </a:stretch>
                  </pic:blipFill>
                  <pic:spPr>
                    <a:xfrm>
                      <a:off x="0" y="0"/>
                      <a:ext cx="5669280" cy="3664989"/>
                    </a:xfrm>
                    <a:prstGeom prst="rect"/>
                  </pic:spPr>
                </pic:pic>
              </a:graphicData>
            </a:graphic>
          </wp:inline>
        </w:drawing>
      </w:r>
    </w:p>
    <w:p>
      <w:pPr>
        <w:spacing w:before="40" w:after="240" w:line="360" w:lineRule="auto"/>
        <w:jc w:val="center"/>
      </w:pPr>
      <w:r>
        <w:rPr>
          <w:rFonts w:ascii="Times New Roman" w:hAnsi="Times New Roman"/>
          <w:b/>
          <w:i/>
          <w:color w:val="000000"/>
          <w:sz w:val="21"/>
        </w:rPr>
        <w:t>Figure 4.3: Sequence Diagram for JWT Authentication and Real-Time WebSocket Telemetry</w:t>
      </w:r>
    </w:p>
    <w:p>
      <w:r>
        <w:br w:type="page"/>
      </w:r>
    </w:p>
    <w:p>
      <w:pPr>
        <w:spacing w:before="240" w:after="280" w:line="276" w:lineRule="auto"/>
        <w:jc w:val="center"/>
      </w:pPr>
      <w:r>
        <w:rPr>
          <w:rFonts w:ascii="Times New Roman" w:hAnsi="Times New Roman"/>
          <w:b/>
          <w:i w:val="0"/>
          <w:color w:val="0F172A"/>
          <w:sz w:val="28"/>
        </w:rPr>
        <w:t>CHAPTER 5</w:t>
        <w:br/>
        <w:t>IMPLEMENTATION &amp; RESULTS</w:t>
      </w:r>
    </w:p>
    <w:p>
      <w:pPr>
        <w:spacing w:before="0" w:after="120" w:line="360" w:lineRule="auto"/>
        <w:jc w:val="both"/>
      </w:pPr>
      <w:r>
        <w:rPr>
          <w:rFonts w:ascii="Times New Roman" w:hAnsi="Times New Roman"/>
          <w:b w:val="0"/>
          <w:i w:val="0"/>
          <w:color w:val="000000"/>
          <w:sz w:val="24"/>
        </w:rPr>
        <w:t>This chapter describes the implementation details of the ShipFleet platform. It details the dead-reckoning calculation algorithms, cryptographic authentication routines, and role-based access isolation, providing code explanations for the core system functions.</w:t>
      </w:r>
    </w:p>
    <w:p>
      <w:pPr>
        <w:spacing w:before="200" w:after="80" w:line="276" w:lineRule="auto"/>
        <w:jc w:val="left"/>
      </w:pPr>
      <w:r>
        <w:rPr>
          <w:rFonts w:ascii="Times New Roman" w:hAnsi="Times New Roman"/>
          <w:b/>
          <w:i w:val="0"/>
          <w:color w:val="1E3A8A"/>
          <w:sz w:val="24"/>
        </w:rPr>
        <w:t>5.1 IMPLEMENTATION OVERVIEW</w:t>
      </w:r>
    </w:p>
    <w:p>
      <w:pPr>
        <w:spacing w:before="0" w:after="120" w:line="360" w:lineRule="auto"/>
        <w:jc w:val="both"/>
      </w:pPr>
      <w:r>
        <w:rPr>
          <w:rFonts w:ascii="Times New Roman" w:hAnsi="Times New Roman"/>
          <w:b w:val="0"/>
          <w:i w:val="0"/>
          <w:color w:val="000000"/>
          <w:sz w:val="24"/>
        </w:rPr>
        <w:t>The technical implementation harmonizes an Express TypeScript application server with a Vite-powered React 19 single-page application. Four major implementation milestones define the platform:</w:t>
      </w:r>
    </w:p>
    <w:p>
      <w:pPr>
        <w:spacing w:before="0" w:after="120" w:line="360" w:lineRule="auto"/>
        <w:jc w:val="both"/>
      </w:pPr>
      <w:r>
        <w:rPr>
          <w:rFonts w:ascii="Times New Roman" w:hAnsi="Times New Roman"/>
          <w:b w:val="0"/>
          <w:i w:val="0"/>
          <w:color w:val="000000"/>
          <w:sz w:val="24"/>
        </w:rPr>
        <w:t>1. Dynamic Dead-Reckoning Simulation: Executed on an asynchronous interval timer inside server.ts. Position deltas are scaled dynamically by user-configured speed multipliers (1x, 2x, 5x, 10x).</w:t>
      </w:r>
    </w:p>
    <w:p>
      <w:pPr>
        <w:spacing w:before="0" w:after="120" w:line="360" w:lineRule="auto"/>
        <w:jc w:val="both"/>
      </w:pPr>
      <w:r>
        <w:rPr>
          <w:rFonts w:ascii="Times New Roman" w:hAnsi="Times New Roman"/>
          <w:b w:val="0"/>
          <w:i w:val="0"/>
          <w:color w:val="000000"/>
          <w:sz w:val="24"/>
        </w:rPr>
        <w:t>2. Esri Dark Maritime Basemap Integration: High-contrast, watermark-free nautical mapping powered by Esri World Dark Gray canvas tiles.</w:t>
      </w:r>
    </w:p>
    <w:p>
      <w:pPr>
        <w:spacing w:before="0" w:after="120" w:line="360" w:lineRule="auto"/>
        <w:jc w:val="both"/>
      </w:pPr>
      <w:r>
        <w:rPr>
          <w:rFonts w:ascii="Times New Roman" w:hAnsi="Times New Roman"/>
          <w:b w:val="0"/>
          <w:i w:val="0"/>
          <w:color w:val="000000"/>
          <w:sz w:val="24"/>
        </w:rPr>
        <w:t>3. Weather &amp; Oceanographic Overlays: Dynamic rendering of wave heights, wind vectors, and cyclone danger buffers directly on Leaflet.</w:t>
      </w:r>
    </w:p>
    <w:p>
      <w:pPr>
        <w:spacing w:before="0" w:after="120" w:line="360" w:lineRule="auto"/>
        <w:jc w:val="both"/>
      </w:pPr>
      <w:r>
        <w:rPr>
          <w:rFonts w:ascii="Times New Roman" w:hAnsi="Times New Roman"/>
          <w:b w:val="0"/>
          <w:i w:val="0"/>
          <w:color w:val="000000"/>
          <w:sz w:val="24"/>
        </w:rPr>
        <w:t>4. Cryptographic RBAC &amp; Security Isolation: Strict route-level protection on sensitive administrative modules including Port Directories and Crew Rosters.</w:t>
      </w:r>
    </w:p>
    <w:p>
      <w:pPr>
        <w:spacing w:before="200" w:after="80" w:line="276" w:lineRule="auto"/>
        <w:jc w:val="left"/>
      </w:pPr>
      <w:r>
        <w:rPr>
          <w:rFonts w:ascii="Times New Roman" w:hAnsi="Times New Roman"/>
          <w:b/>
          <w:i w:val="0"/>
          <w:color w:val="1E3A8A"/>
          <w:sz w:val="24"/>
        </w:rPr>
        <w:t>5.2 KEY FUNCTIONS (CODE EXPLANATION)</w:t>
      </w:r>
    </w:p>
    <w:p>
      <w:pPr>
        <w:spacing w:before="160" w:after="60" w:line="276" w:lineRule="auto"/>
        <w:jc w:val="left"/>
      </w:pPr>
      <w:r>
        <w:rPr>
          <w:rFonts w:ascii="Times New Roman" w:hAnsi="Times New Roman"/>
          <w:b/>
          <w:i/>
          <w:color w:val="334155"/>
          <w:sz w:val="24"/>
        </w:rPr>
        <w:t>1. AIS Telemetry Simulation Step (server.ts)</w:t>
      </w:r>
    </w:p>
    <w:p>
      <w:pPr>
        <w:spacing w:before="0" w:after="120" w:line="360" w:lineRule="auto"/>
        <w:jc w:val="both"/>
      </w:pPr>
      <w:r>
        <w:rPr>
          <w:rFonts w:ascii="Times New Roman" w:hAnsi="Times New Roman"/>
          <w:b w:val="0"/>
          <w:i w:val="0"/>
          <w:color w:val="000000"/>
          <w:sz w:val="24"/>
        </w:rPr>
        <w:t>Every 2.5 seconds, the server extracts all vessels currently 'In Transit'. The heading in degrees is converted into radians, and position offsets are computed along the latitude and longitude axes using trigonometric projections scaled by the simulation multiplier:</w:t>
      </w:r>
    </w:p>
    <w:p>
      <w:pPr>
        <w:spacing w:before="80" w:after="160" w:line="276" w:lineRule="auto"/>
        <w:jc w:val="left"/>
        <w:shd w:fill="F1F5F9"/>
      </w:pPr>
      <w:r>
        <w:rPr>
          <w:rFonts w:ascii="Consolas" w:hAnsi="Consolas"/>
          <w:b w:val="0"/>
          <w:i w:val="0"/>
          <w:color w:val="0F172A"/>
          <w:sz w:val="19"/>
        </w:rPr>
        <w:t>setInterval(() =&gt; {</w:t>
        <w:br/>
        <w:t xml:space="preserve">  if (simulationSpeed &lt;= 0) return; // Paused state</w:t>
        <w:br/>
        <w:t xml:space="preserve">  try {</w:t>
        <w:br/>
        <w:t xml:space="preserve">    const inTransitVessels = db.find('vessels', (v) =&gt; v.status === 'In Transit');</w:t>
        <w:br/>
        <w:t xml:space="preserve">    if (inTransitVessels.length === 0) return;</w:t>
        <w:br/>
        <w:br/>
        <w:t xml:space="preserve">    for (const vsl of inTransitVessels) {</w:t>
        <w:br/>
        <w:t xml:space="preserve">      const headingRad = (vsl.currentLocation.heading * Math.PI) / 180;</w:t>
        <w:br/>
        <w:t xml:space="preserve">      const speedOffset = (vsl.currentLocation.speedKnots / 3600) * 0.04 * simulationSpeed;</w:t>
        <w:br/>
        <w:t xml:space="preserve">      const latDelta = Math.cos(headingRad) * speedOffset;</w:t>
        <w:br/>
        <w:t xml:space="preserve">      const lngDelta = Math.sin(headingRad) * speedOffset;</w:t>
        <w:br/>
        <w:br/>
        <w:t xml:space="preserve">      const updatedLocation = {</w:t>
        <w:br/>
        <w:t xml:space="preserve">        ...vsl.currentLocation,</w:t>
        <w:br/>
        <w:t xml:space="preserve">        lat: Number((vsl.currentLocation.lat + latDelta).toFixed(4)),</w:t>
        <w:br/>
        <w:t xml:space="preserve">        lng: Number((vsl.currentLocation.lng + lngDelta).toFixed(4)),</w:t>
        <w:br/>
        <w:t xml:space="preserve">        updatedAt: new Date().toISOString()</w:t>
        <w:br/>
        <w:t xml:space="preserve">      };</w:t>
        <w:br/>
        <w:br/>
        <w:t xml:space="preserve">      // Update position in-memory without hammering disk I/O</w:t>
        <w:br/>
        <w:t xml:space="preserve">      db.findByIdAndUpdate('vessels', vsl._id, { currentLocation: updatedLocation }, false);</w:t>
        <w:br/>
        <w:br/>
        <w:t xml:space="preserve">      io.emit('vessel:telemetry', {</w:t>
        <w:br/>
        <w:t xml:space="preserve">        vesselId: vsl._id,</w:t>
        <w:br/>
        <w:t xml:space="preserve">        vesselName: vsl.name,</w:t>
        <w:br/>
        <w:t xml:space="preserve">        location: updatedLocation,</w:t>
        <w:br/>
        <w:t xml:space="preserve">        simulationSpeed</w:t>
        <w:br/>
        <w:t xml:space="preserve">      });</w:t>
        <w:br/>
        <w:t xml:space="preserve">    }</w:t>
        <w:br/>
        <w:t xml:space="preserve">  } catch (err) {</w:t>
        <w:br/>
        <w:t xml:space="preserve">    console.error('Telemetry simulation error:', err);</w:t>
        <w:br/>
        <w:t xml:space="preserve">  }</w:t>
        <w:br/>
        <w:t>}, 2500);</w:t>
      </w:r>
    </w:p>
    <w:p>
      <w:pPr>
        <w:spacing w:before="160" w:after="60" w:line="276" w:lineRule="auto"/>
        <w:jc w:val="left"/>
      </w:pPr>
      <w:r>
        <w:rPr>
          <w:rFonts w:ascii="Times New Roman" w:hAnsi="Times New Roman"/>
          <w:b/>
          <w:i/>
          <w:color w:val="334155"/>
          <w:sz w:val="24"/>
        </w:rPr>
        <w:t>2. JWT Authentication and RBAC Middleware (src/server/routes.ts)</w:t>
      </w:r>
    </w:p>
    <w:p>
      <w:pPr>
        <w:spacing w:before="0" w:after="120" w:line="360" w:lineRule="auto"/>
        <w:jc w:val="both"/>
      </w:pPr>
      <w:r>
        <w:rPr>
          <w:rFonts w:ascii="Times New Roman" w:hAnsi="Times New Roman"/>
          <w:b w:val="0"/>
          <w:i w:val="0"/>
          <w:color w:val="000000"/>
          <w:sz w:val="24"/>
        </w:rPr>
        <w:t>The authenticate middleware verifies incoming Bearer tokens against the server's cryptographic secret, extracting user claims. The requireRole middleware then validates whether the user's role matches administrative requirements:</w:t>
      </w:r>
    </w:p>
    <w:p>
      <w:pPr>
        <w:spacing w:before="80" w:after="160" w:line="276" w:lineRule="auto"/>
        <w:jc w:val="left"/>
        <w:shd w:fill="F1F5F9"/>
      </w:pPr>
      <w:r>
        <w:rPr>
          <w:rFonts w:ascii="Consolas" w:hAnsi="Consolas"/>
          <w:b w:val="0"/>
          <w:i w:val="0"/>
          <w:color w:val="0F172A"/>
          <w:sz w:val="19"/>
        </w:rPr>
        <w:t>export const authenticate = (req: Request, res: Response, next: NextFunction): void =&gt; {</w:t>
        <w:br/>
        <w:t xml:space="preserve">  const token = req.headers.authorization?.replace('Bearer ', '');</w:t>
        <w:br/>
        <w:t xml:space="preserve">  if (!token) {</w:t>
        <w:br/>
        <w:t xml:space="preserve">    res.status(401).json({ success: false, message: 'Authentication required' });</w:t>
        <w:br/>
        <w:t xml:space="preserve">    return;</w:t>
        <w:br/>
        <w:t xml:space="preserve">  }</w:t>
        <w:br/>
        <w:t xml:space="preserve">  try {</w:t>
        <w:br/>
        <w:t xml:space="preserve">    const decoded = jwt.verify(token, JWT_SECRET) as { id: string; role: string; email: string };</w:t>
        <w:br/>
        <w:t xml:space="preserve">    (req as any).user = decoded;</w:t>
        <w:br/>
        <w:t xml:space="preserve">    next();</w:t>
        <w:br/>
        <w:t xml:space="preserve">  } catch {</w:t>
        <w:br/>
        <w:t xml:space="preserve">    res.status(401).json({ success: false, message: 'Invalid or expired session token' });</w:t>
        <w:br/>
        <w:t xml:space="preserve">  }</w:t>
        <w:br/>
        <w:t>};</w:t>
        <w:br/>
        <w:br/>
        <w:t>export const requireRole = (roles: string[]) =&gt; {</w:t>
        <w:br/>
        <w:t xml:space="preserve">  return (req: Request, res: Response, next: NextFunction): void =&gt; {</w:t>
        <w:br/>
        <w:t xml:space="preserve">    const userRole = (req as any).user?.role;</w:t>
        <w:br/>
        <w:t xml:space="preserve">    if (!userRole || !roles.includes(userRole)) {</w:t>
        <w:br/>
        <w:t xml:space="preserve">      res.status(403).json({ success: false, message: 'Forbidden: Insufficient privileges' });</w:t>
        <w:br/>
        <w:t xml:space="preserve">      return;</w:t>
        <w:br/>
        <w:t xml:space="preserve">    }</w:t>
        <w:br/>
        <w:t xml:space="preserve">    next();</w:t>
        <w:br/>
        <w:t xml:space="preserve">  };</w:t>
        <w:br/>
        <w:t>};</w:t>
      </w:r>
    </w:p>
    <w:p>
      <w:pPr>
        <w:spacing w:before="160" w:after="60" w:line="276" w:lineRule="auto"/>
        <w:jc w:val="left"/>
      </w:pPr>
      <w:r>
        <w:rPr>
          <w:rFonts w:ascii="Times New Roman" w:hAnsi="Times New Roman"/>
          <w:b/>
          <w:i/>
          <w:color w:val="334155"/>
          <w:sz w:val="24"/>
        </w:rPr>
        <w:t>3. Hardened Login Controller (src/server/routes.ts)</w:t>
      </w:r>
    </w:p>
    <w:p>
      <w:pPr>
        <w:spacing w:before="0" w:after="120" w:line="360" w:lineRule="auto"/>
        <w:jc w:val="both"/>
      </w:pPr>
      <w:r>
        <w:rPr>
          <w:rFonts w:ascii="Times New Roman" w:hAnsi="Times New Roman"/>
          <w:b w:val="0"/>
          <w:i w:val="0"/>
          <w:color w:val="000000"/>
          <w:sz w:val="24"/>
        </w:rPr>
        <w:t>The login controller verifies credentials solely through salted bcrypt comparison. Uniform error messages prevent user enumeration attacks:</w:t>
      </w:r>
    </w:p>
    <w:p>
      <w:pPr>
        <w:spacing w:before="80" w:after="160" w:line="276" w:lineRule="auto"/>
        <w:jc w:val="left"/>
        <w:shd w:fill="F1F5F9"/>
      </w:pPr>
      <w:r>
        <w:rPr>
          <w:rFonts w:ascii="Consolas" w:hAnsi="Consolas"/>
          <w:b w:val="0"/>
          <w:i w:val="0"/>
          <w:color w:val="0F172A"/>
          <w:sz w:val="19"/>
        </w:rPr>
        <w:t>router.post('/auth/login', async (req: Request, res: Response): Promise&lt;void&gt; =&gt; {</w:t>
        <w:br/>
        <w:t xml:space="preserve">  const { email, password } = req.body;</w:t>
        <w:br/>
        <w:t xml:space="preserve">  if (!email || !password) {</w:t>
        <w:br/>
        <w:t xml:space="preserve">    res.status(400).json({ success: false, message: 'Email and password required' });</w:t>
        <w:br/>
        <w:t xml:space="preserve">    return;</w:t>
        <w:br/>
        <w:t xml:space="preserve">  }</w:t>
        <w:br/>
        <w:t xml:space="preserve">  const user = db.find('users', (u) =&gt; u.email.toLowerCase() === email.toLowerCase().trim())[0];</w:t>
        <w:br/>
        <w:t xml:space="preserve">  const isMatch = user ? await bcrypt.compare(password, user.password) : false;</w:t>
        <w:br/>
        <w:t xml:space="preserve">  if (!isMatch) {</w:t>
        <w:br/>
        <w:t xml:space="preserve">    res.status(401).json({ success: false, message: 'Invalid credentials' });</w:t>
        <w:br/>
        <w:t xml:space="preserve">    return;</w:t>
        <w:br/>
        <w:t xml:space="preserve">  }</w:t>
        <w:br/>
        <w:t xml:space="preserve">  const token = jwt.sign(</w:t>
        <w:br/>
        <w:t xml:space="preserve">    { id: user._id, email: user.email, role: user.role, name: user.name },</w:t>
        <w:br/>
        <w:t xml:space="preserve">    JWT_SECRET,</w:t>
        <w:br/>
        <w:t xml:space="preserve">    { expiresIn: '7d' }</w:t>
        <w:br/>
        <w:t xml:space="preserve">  );</w:t>
        <w:br/>
        <w:t xml:space="preserve">  res.json({ success: true, data: { user: { _id: user._id, name: user.name, email: user.email, role: user.role }, token } });</w:t>
        <w:br/>
        <w:t>});</w:t>
      </w:r>
    </w:p>
    <w:p>
      <w:r>
        <w:br w:type="page"/>
      </w:r>
    </w:p>
    <w:p>
      <w:pPr>
        <w:spacing w:before="240" w:after="280" w:line="276" w:lineRule="auto"/>
        <w:jc w:val="center"/>
      </w:pPr>
      <w:r>
        <w:rPr>
          <w:rFonts w:ascii="Times New Roman" w:hAnsi="Times New Roman"/>
          <w:b/>
          <w:i w:val="0"/>
          <w:color w:val="0F172A"/>
          <w:sz w:val="28"/>
        </w:rPr>
        <w:t>CHAPTER 6</w:t>
        <w:br/>
        <w:t>CONCLUSION &amp; FUTURE WORK</w:t>
      </w:r>
    </w:p>
    <w:p>
      <w:pPr>
        <w:spacing w:before="0" w:after="120" w:line="360" w:lineRule="auto"/>
        <w:jc w:val="both"/>
      </w:pPr>
      <w:r>
        <w:rPr>
          <w:rFonts w:ascii="Times New Roman" w:hAnsi="Times New Roman"/>
          <w:b w:val="0"/>
          <w:i w:val="0"/>
          <w:color w:val="000000"/>
          <w:sz w:val="24"/>
        </w:rPr>
        <w:t>This chapter summarizes the engineering outcomes achieved by the ShipFleet platform and highlights promising avenues for future research and enhancements.</w:t>
      </w:r>
    </w:p>
    <w:p>
      <w:pPr>
        <w:spacing w:before="200" w:after="80" w:line="276" w:lineRule="auto"/>
        <w:jc w:val="left"/>
      </w:pPr>
      <w:r>
        <w:rPr>
          <w:rFonts w:ascii="Times New Roman" w:hAnsi="Times New Roman"/>
          <w:b/>
          <w:i w:val="0"/>
          <w:color w:val="1E3A8A"/>
          <w:sz w:val="24"/>
        </w:rPr>
        <w:t>6.1 CONCLUSION</w:t>
      </w:r>
    </w:p>
    <w:p>
      <w:pPr>
        <w:spacing w:before="0" w:after="120" w:line="360" w:lineRule="auto"/>
        <w:jc w:val="both"/>
      </w:pPr>
      <w:r>
        <w:rPr>
          <w:rFonts w:ascii="Times New Roman" w:hAnsi="Times New Roman"/>
          <w:b w:val="0"/>
          <w:i w:val="0"/>
          <w:color w:val="000000"/>
          <w:sz w:val="24"/>
        </w:rPr>
        <w:t>The ShipFleet (FleetOps Maritime) project demonstrates an enterprise-grade, highly responsive web platform for commercial fleet management and live AIS telemetry oversight. By synthesizing persistent WebSocket streaming, GIS spatial visualization with meteorological intelligence, and rigorous cryptographic Role-Based Access Control, the platform effectively overcomes the operational fragmentation of traditional maritime systems.</w:t>
      </w:r>
    </w:p>
    <w:p>
      <w:pPr>
        <w:spacing w:before="0" w:after="120" w:line="360" w:lineRule="auto"/>
        <w:jc w:val="both"/>
      </w:pPr>
      <w:r>
        <w:rPr>
          <w:rFonts w:ascii="Times New Roman" w:hAnsi="Times New Roman"/>
          <w:b w:val="0"/>
          <w:i w:val="0"/>
          <w:color w:val="000000"/>
          <w:sz w:val="24"/>
        </w:rPr>
        <w:t>The implementation proves that real-time dead-reckoning mathematics, combined with lightweight vector rendering on high-contrast basemaps, provides dispatchers and superintendents with immediate situational awareness. Furthermore, decoupling high-frequency in-memory telemetry simulation from persistent disk storage completely eliminates development reload flickering, ensuring rock-solid stability during production operations.</w:t>
      </w:r>
    </w:p>
    <w:p>
      <w:pPr>
        <w:spacing w:before="200" w:after="80" w:line="276" w:lineRule="auto"/>
        <w:jc w:val="left"/>
      </w:pPr>
      <w:r>
        <w:rPr>
          <w:rFonts w:ascii="Times New Roman" w:hAnsi="Times New Roman"/>
          <w:b/>
          <w:i w:val="0"/>
          <w:color w:val="1E3A8A"/>
          <w:sz w:val="24"/>
        </w:rPr>
        <w:t>6.2 FUTURE ENHANCEMENTS</w:t>
      </w:r>
    </w:p>
    <w:p>
      <w:pPr>
        <w:spacing w:before="0" w:after="120" w:line="360" w:lineRule="auto"/>
        <w:jc w:val="both"/>
      </w:pPr>
      <w:r>
        <w:rPr>
          <w:rFonts w:ascii="Times New Roman" w:hAnsi="Times New Roman"/>
          <w:b w:val="0"/>
          <w:i w:val="0"/>
          <w:color w:val="000000"/>
          <w:sz w:val="24"/>
        </w:rPr>
        <w:t>Future extensions to the platform include:</w:t>
      </w:r>
    </w:p>
    <w:p>
      <w:pPr>
        <w:spacing w:before="0" w:after="120" w:line="360" w:lineRule="auto"/>
        <w:jc w:val="both"/>
      </w:pPr>
      <w:r>
        <w:rPr>
          <w:rFonts w:ascii="Times New Roman" w:hAnsi="Times New Roman"/>
          <w:b w:val="0"/>
          <w:i w:val="0"/>
          <w:color w:val="000000"/>
          <w:sz w:val="24"/>
        </w:rPr>
        <w:t>• Machine Learning ETA Prediction: Training Long Short-Term Memory (LSTM) recurrent networks on historical vessel tracks, ocean current vectors, and bunker consumption curves to generate high-accuracy arrival windows.</w:t>
      </w:r>
    </w:p>
    <w:p>
      <w:pPr>
        <w:spacing w:before="0" w:after="120" w:line="360" w:lineRule="auto"/>
        <w:jc w:val="both"/>
      </w:pPr>
      <w:r>
        <w:rPr>
          <w:rFonts w:ascii="Times New Roman" w:hAnsi="Times New Roman"/>
          <w:b w:val="0"/>
          <w:i w:val="0"/>
          <w:color w:val="000000"/>
          <w:sz w:val="24"/>
        </w:rPr>
        <w:t>• Real AIS Satellite Ingestion: Transitioning from synthetic dead-reckoning models to live global satellite AIS feeds via NMEA 0183/2000 stream decoders.</w:t>
      </w:r>
    </w:p>
    <w:p>
      <w:pPr>
        <w:spacing w:before="0" w:after="120" w:line="360" w:lineRule="auto"/>
        <w:jc w:val="both"/>
      </w:pPr>
      <w:r>
        <w:rPr>
          <w:rFonts w:ascii="Times New Roman" w:hAnsi="Times New Roman"/>
          <w:b w:val="0"/>
          <w:i w:val="0"/>
          <w:color w:val="000000"/>
          <w:sz w:val="24"/>
        </w:rPr>
        <w:t>• Blockchain-Enabled Electronic Bills of Lading (e-BL): Implementing tamper-proof smart contracts for secure, auditable cargo ownership transfers across international ports.</w:t>
      </w:r>
    </w:p>
    <w:p>
      <w:pPr>
        <w:spacing w:before="0" w:after="120" w:line="360" w:lineRule="auto"/>
        <w:jc w:val="both"/>
      </w:pPr>
      <w:r>
        <w:rPr>
          <w:rFonts w:ascii="Times New Roman" w:hAnsi="Times New Roman"/>
          <w:b w:val="0"/>
          <w:i w:val="0"/>
          <w:color w:val="000000"/>
          <w:sz w:val="24"/>
        </w:rPr>
        <w:t>• Automated Weather-Optimized Routing: Integrating dynamic route optimization algorithms (such as Dijkstra / A* with wave resistance models) to automatically divert vessels away from hazardous swells and storm tracks.</w:t>
      </w:r>
    </w:p>
    <w:p>
      <w:r>
        <w:br w:type="page"/>
      </w:r>
    </w:p>
    <w:p>
      <w:pPr>
        <w:spacing w:before="240" w:after="280" w:line="276" w:lineRule="auto"/>
        <w:jc w:val="center"/>
      </w:pPr>
      <w:r>
        <w:rPr>
          <w:rFonts w:ascii="Times New Roman" w:hAnsi="Times New Roman"/>
          <w:b/>
          <w:i w:val="0"/>
          <w:color w:val="0F172A"/>
          <w:sz w:val="28"/>
        </w:rPr>
        <w:t>APPENDIX</w:t>
        <w:br/>
        <w:t>SOURCE CODE &amp; CONFIGURATION</w:t>
      </w:r>
    </w:p>
    <w:p>
      <w:pPr>
        <w:spacing w:before="200" w:after="80" w:line="276" w:lineRule="auto"/>
        <w:jc w:val="left"/>
      </w:pPr>
      <w:r>
        <w:rPr>
          <w:rFonts w:ascii="Times New Roman" w:hAnsi="Times New Roman"/>
          <w:b/>
          <w:i w:val="0"/>
          <w:color w:val="1E3A8A"/>
          <w:sz w:val="24"/>
        </w:rPr>
        <w:t>1. PROJECT DIRECTORY STRUCTURE</w:t>
      </w:r>
    </w:p>
    <w:p>
      <w:pPr>
        <w:spacing w:before="80" w:after="160" w:line="276" w:lineRule="auto"/>
        <w:jc w:val="left"/>
        <w:shd w:fill="F1F5F9"/>
      </w:pPr>
      <w:r>
        <w:rPr>
          <w:rFonts w:ascii="Consolas" w:hAnsi="Consolas"/>
          <w:b w:val="0"/>
          <w:i w:val="0"/>
          <w:color w:val="0F172A"/>
          <w:sz w:val="19"/>
        </w:rPr>
        <w:t>shipfleet-operations/</w:t>
        <w:br/>
        <w:t>├── server.ts                  # Express server, Socket.io and AIS engine</w:t>
        <w:br/>
        <w:t>├── package.json</w:t>
        <w:br/>
        <w:t>├── vite.config.ts</w:t>
        <w:br/>
        <w:t>├── tsconfig.json</w:t>
        <w:br/>
        <w:t>├── index.html</w:t>
        <w:br/>
        <w:t>└── src/</w:t>
        <w:br/>
        <w:t xml:space="preserve">    ├── main.tsx               # React bootstrap</w:t>
        <w:br/>
        <w:t xml:space="preserve">    ├── App.tsx                # Routing and role navigation</w:t>
        <w:br/>
        <w:t xml:space="preserve">    ├── index.css              # Tailwind imports</w:t>
        <w:br/>
        <w:t xml:space="preserve">    ├── context/</w:t>
        <w:br/>
        <w:t xml:space="preserve">    │   ├── AuthContext.tsx    # Session, login and token state</w:t>
        <w:br/>
        <w:t xml:space="preserve">    │   └── SocketContext.tsx  # Socket.io connection and telemetry</w:t>
        <w:br/>
        <w:t xml:space="preserve">    ├── components/</w:t>
        <w:br/>
        <w:t xml:space="preserve">    │   ├── Navbar.tsx  Sidebar.tsx  LeafletMap.tsx  LoginModal.tsx</w:t>
        <w:br/>
        <w:t xml:space="preserve">    │   ├── LandingPage.tsx  Toast.tsx  ConfirmDialog.tsx</w:t>
        <w:br/>
        <w:t xml:space="preserve">    ├── pages/</w:t>
        <w:br/>
        <w:t xml:space="preserve">    │   ├── DashboardPage.tsx  RouteTrackingPage.tsx  VesselsPage.tsx</w:t>
        <w:br/>
        <w:t xml:space="preserve">    │   ├── VesselDetailsPage.tsx  VoyagesPage.tsx  CargoPage.tsx</w:t>
        <w:br/>
        <w:t xml:space="preserve">    │   ├── FuelPage.tsx  MaintenancePage.tsx  AlertsPage.tsx</w:t>
        <w:br/>
        <w:t xml:space="preserve">    │   ├── ReportsPage.tsx  HistoryPage.tsx  CrewPage.tsx</w:t>
        <w:br/>
        <w:t xml:space="preserve">    ├── data/marineWeather.ts  # Cyclones, wave height and wind datasets</w:t>
        <w:br/>
        <w:t xml:space="preserve">    ├── services/api.ts        # Axios REST client</w:t>
        <w:br/>
        <w:t xml:space="preserve">    ├── types/client.ts        # TypeScript interfaces</w:t>
        <w:br/>
        <w:t xml:space="preserve">    └── server/</w:t>
        <w:br/>
        <w:t xml:space="preserve">        ├── routes.ts          # REST controllers and RBAC</w:t>
        <w:br/>
        <w:t xml:space="preserve">        └── storage.ts         # In-memory storage and MongoDB sync</w:t>
      </w:r>
    </w:p>
    <w:p>
      <w:pPr>
        <w:spacing w:before="200" w:after="80" w:line="276" w:lineRule="auto"/>
        <w:jc w:val="left"/>
      </w:pPr>
      <w:r>
        <w:rPr>
          <w:rFonts w:ascii="Times New Roman" w:hAnsi="Times New Roman"/>
          <w:b/>
          <w:i w:val="0"/>
          <w:color w:val="1E3A8A"/>
          <w:sz w:val="24"/>
        </w:rPr>
        <w:t>2. ENVIRONMENT CONFIGURATION (.ENV)</w:t>
      </w:r>
    </w:p>
    <w:p>
      <w:pPr>
        <w:spacing w:before="80" w:after="160" w:line="276" w:lineRule="auto"/>
        <w:jc w:val="left"/>
        <w:shd w:fill="F1F5F9"/>
      </w:pPr>
      <w:r>
        <w:rPr>
          <w:rFonts w:ascii="Consolas" w:hAnsi="Consolas"/>
          <w:b w:val="0"/>
          <w:i w:val="0"/>
          <w:color w:val="0F172A"/>
          <w:sz w:val="19"/>
        </w:rPr>
        <w:t>PORT=3000</w:t>
        <w:br/>
        <w:t>NODE_ENV=development</w:t>
        <w:br/>
        <w:t>JWT_SECRET=fleetops_production_secret_key_2026</w:t>
        <w:br/>
        <w:t>MONGODB_URI=mongodb+srv://user:pass@cluster0.mongodb.net/maritime_fleet_db</w:t>
      </w:r>
    </w:p>
    <w:p>
      <w:pPr>
        <w:spacing w:before="200" w:after="80" w:line="276" w:lineRule="auto"/>
        <w:jc w:val="left"/>
      </w:pPr>
      <w:r>
        <w:rPr>
          <w:rFonts w:ascii="Times New Roman" w:hAnsi="Times New Roman"/>
          <w:b/>
          <w:i w:val="0"/>
          <w:color w:val="1E3A8A"/>
          <w:sz w:val="24"/>
        </w:rPr>
        <w:t>3. DATABASE STORAGE ENGINE &amp; FALLBACK (SRC/SERVER/STORAGE.TS)</w:t>
      </w:r>
    </w:p>
    <w:p>
      <w:pPr>
        <w:spacing w:before="80" w:after="160" w:line="276" w:lineRule="auto"/>
        <w:jc w:val="left"/>
        <w:shd w:fill="F1F5F9"/>
      </w:pPr>
      <w:r>
        <w:rPr>
          <w:rFonts w:ascii="Consolas" w:hAnsi="Consolas"/>
          <w:b w:val="0"/>
          <w:i w:val="0"/>
          <w:color w:val="0F172A"/>
          <w:sz w:val="19"/>
        </w:rPr>
        <w:t>export class StorageEngine {</w:t>
        <w:br/>
        <w:t xml:space="preserve">  private data: IDatabaseSchema;</w:t>
        <w:br/>
        <w:t xml:space="preserve">  public findByIdAndUpdate&lt;K extends keyof IDatabaseSchema&gt;(</w:t>
        <w:br/>
        <w:t xml:space="preserve">    collectionName: K,</w:t>
        <w:br/>
        <w:t xml:space="preserve">    id: string,</w:t>
        <w:br/>
        <w:t xml:space="preserve">    updates: Record&lt;string, unknown&gt;,</w:t>
        <w:br/>
        <w:t xml:space="preserve">    persist: boolean = true</w:t>
        <w:br/>
        <w:t xml:space="preserve">  ): IDatabaseSchema[K][number] | null {</w:t>
        <w:br/>
        <w:t xml:space="preserve">    const list = this.data[collectionName];</w:t>
        <w:br/>
        <w:t xml:space="preserve">    const idx = list.findIndex((item) =&gt; item._id === id);</w:t>
        <w:br/>
        <w:t xml:space="preserve">    if (idx === -1) return null;</w:t>
        <w:br/>
        <w:t xml:space="preserve">    const updated = { ...list[idx], ...updates, updatedAt: new Date().toISOString() };</w:t>
        <w:br/>
        <w:t xml:space="preserve">    list[idx] = updated;</w:t>
        <w:br/>
        <w:t xml:space="preserve">    if (persist) {</w:t>
        <w:br/>
        <w:t xml:space="preserve">      this.saveData();</w:t>
        <w:br/>
        <w:t xml:space="preserve">      this.notify(collectionName, 'update', updated);</w:t>
        <w:br/>
        <w:t xml:space="preserve">    }</w:t>
        <w:br/>
        <w:t xml:space="preserve">    return updated;</w:t>
        <w:br/>
        <w:t xml:space="preserve">  }</w:t>
        <w:br/>
        <w:t>}</w:t>
      </w:r>
    </w:p>
    <w:p>
      <w:pPr>
        <w:spacing w:before="200" w:after="80" w:line="276" w:lineRule="auto"/>
        <w:jc w:val="left"/>
      </w:pPr>
      <w:r>
        <w:rPr>
          <w:rFonts w:ascii="Times New Roman" w:hAnsi="Times New Roman"/>
          <w:b/>
          <w:i w:val="0"/>
          <w:color w:val="1E3A8A"/>
          <w:sz w:val="24"/>
        </w:rPr>
        <w:t>4. VITE DEV SERVER &amp; WATCH CONFIGURATION (VITE.CONFIG.TS)</w:t>
      </w:r>
    </w:p>
    <w:p>
      <w:pPr>
        <w:spacing w:before="80" w:after="160" w:line="276" w:lineRule="auto"/>
        <w:jc w:val="left"/>
        <w:shd w:fill="F1F5F9"/>
      </w:pPr>
      <w:r>
        <w:rPr>
          <w:rFonts w:ascii="Consolas" w:hAnsi="Consolas"/>
          <w:b w:val="0"/>
          <w:i w:val="0"/>
          <w:color w:val="0F172A"/>
          <w:sz w:val="19"/>
        </w:rPr>
        <w:t>import { defineConfig } from 'vite';</w:t>
        <w:br/>
        <w:t>import react from '@vitejs/plugin-react';</w:t>
        <w:br/>
        <w:t>import tailwindcss from '@tailwindcss/vite';</w:t>
        <w:br/>
        <w:br/>
        <w:t>export default defineConfig({</w:t>
        <w:br/>
        <w:t xml:space="preserve">  plugins: [react(), tailwindcss()],</w:t>
        <w:br/>
        <w:t xml:space="preserve">  server: {</w:t>
        <w:br/>
        <w:t xml:space="preserve">    host: '0.0.0.0',</w:t>
        <w:br/>
        <w:t xml:space="preserve">    port: 3000,</w:t>
        <w:br/>
        <w:t xml:space="preserve">    watch: {</w:t>
        <w:br/>
        <w:t xml:space="preserve">      ignored: ['**/data/**', '**/data/database.json', '**/.git/**']</w:t>
        <w:br/>
        <w:t xml:space="preserve">    }</w:t>
        <w:br/>
        <w:t xml:space="preserve">  }</w:t>
        <w:br/>
        <w:t>});</w:t>
      </w:r>
    </w:p>
    <w:p>
      <w:r>
        <w:br w:type="page"/>
      </w:r>
    </w:p>
    <w:p>
      <w:pPr>
        <w:spacing w:before="240" w:after="280" w:line="276" w:lineRule="auto"/>
        <w:jc w:val="center"/>
      </w:pPr>
      <w:r>
        <w:rPr>
          <w:rFonts w:ascii="Times New Roman" w:hAnsi="Times New Roman"/>
          <w:b/>
          <w:i w:val="0"/>
          <w:color w:val="0F172A"/>
          <w:sz w:val="28"/>
        </w:rPr>
        <w:t>SCREENSHOTS OF THE PROJECT</w:t>
      </w:r>
    </w:p>
    <w:p>
      <w:pPr>
        <w:spacing w:before="0" w:after="120" w:line="360" w:lineRule="auto"/>
        <w:jc w:val="both"/>
      </w:pPr>
      <w:r>
        <w:rPr>
          <w:rFonts w:ascii="Times New Roman" w:hAnsi="Times New Roman"/>
          <w:b w:val="0"/>
          <w:i w:val="0"/>
          <w:color w:val="000000"/>
          <w:sz w:val="24"/>
        </w:rPr>
        <w:t>This section presents 10 comprehensive screenshots captured from the running ShipFleet platform, demonstrating each major functional module, user interface capability, and operational control.</w:t>
      </w:r>
    </w:p>
    <w:p>
      <w:pPr>
        <w:spacing w:before="200" w:after="80" w:line="276" w:lineRule="auto"/>
        <w:jc w:val="left"/>
      </w:pPr>
      <w:r>
        <w:rPr>
          <w:rFonts w:ascii="Times New Roman" w:hAnsi="Times New Roman"/>
          <w:b/>
          <w:i w:val="0"/>
          <w:color w:val="1E3A8A"/>
          <w:sz w:val="24"/>
        </w:rPr>
        <w:t>Figure 5.1: Public Maritime Landing Page and Fleet Operations Gateway</w:t>
      </w:r>
    </w:p>
    <w:p>
      <w:pPr>
        <w:spacing w:before="80" w:after="8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1_landing_page.png"/>
                    <pic:cNvPicPr/>
                  </pic:nvPicPr>
                  <pic:blipFill>
                    <a:blip r:embed="rId13"/>
                    <a:stretch>
                      <a:fillRect/>
                    </a:stretch>
                  </pic:blipFill>
                  <pic:spPr>
                    <a:xfrm>
                      <a:off x="0" y="0"/>
                      <a:ext cx="5486400" cy="3429000"/>
                    </a:xfrm>
                    <a:prstGeom prst="rect"/>
                  </pic:spPr>
                </pic:pic>
              </a:graphicData>
            </a:graphic>
          </wp:inline>
        </w:drawing>
      </w:r>
    </w:p>
    <w:p>
      <w:pPr>
        <w:spacing w:before="0" w:after="280" w:line="360" w:lineRule="auto"/>
        <w:jc w:val="both"/>
      </w:pPr>
      <w:r>
        <w:rPr>
          <w:rFonts w:ascii="Times New Roman" w:hAnsi="Times New Roman"/>
          <w:b w:val="0"/>
          <w:i w:val="0"/>
          <w:color w:val="000000"/>
          <w:sz w:val="24"/>
        </w:rPr>
        <w:t>The public portal gateway highlighting fleet statistics (50+ commercial vessels, 120+ international voyages, and 35+ active routes), an architectural overview of operations, and distinct access gates for authorized personnel.</w:t>
      </w:r>
    </w:p>
    <w:p>
      <w:pPr>
        <w:spacing w:before="200" w:after="80" w:line="276" w:lineRule="auto"/>
        <w:jc w:val="left"/>
      </w:pPr>
      <w:r>
        <w:rPr>
          <w:rFonts w:ascii="Times New Roman" w:hAnsi="Times New Roman"/>
          <w:b/>
          <w:i w:val="0"/>
          <w:color w:val="1E3A8A"/>
          <w:sz w:val="24"/>
        </w:rPr>
        <w:t>Figure 5.2: Role-Based Authentication &amp; Modal Gate</w:t>
      </w:r>
    </w:p>
    <w:p>
      <w:pPr>
        <w:spacing w:before="80" w:after="8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2_login_modal.png"/>
                    <pic:cNvPicPr/>
                  </pic:nvPicPr>
                  <pic:blipFill>
                    <a:blip r:embed="rId14"/>
                    <a:stretch>
                      <a:fillRect/>
                    </a:stretch>
                  </pic:blipFill>
                  <pic:spPr>
                    <a:xfrm>
                      <a:off x="0" y="0"/>
                      <a:ext cx="5486400" cy="3429000"/>
                    </a:xfrm>
                    <a:prstGeom prst="rect"/>
                  </pic:spPr>
                </pic:pic>
              </a:graphicData>
            </a:graphic>
          </wp:inline>
        </w:drawing>
      </w:r>
    </w:p>
    <w:p>
      <w:pPr>
        <w:spacing w:before="0" w:after="280" w:line="360" w:lineRule="auto"/>
        <w:jc w:val="both"/>
      </w:pPr>
      <w:r>
        <w:rPr>
          <w:rFonts w:ascii="Times New Roman" w:hAnsi="Times New Roman"/>
          <w:b w:val="0"/>
          <w:i w:val="0"/>
          <w:color w:val="000000"/>
          <w:sz w:val="24"/>
        </w:rPr>
        <w:t>The cryptographic modal authentication gate with tabbed credential submission, role selection (Administrator / Operator), and client-side validation using salted password authentication.</w:t>
      </w:r>
    </w:p>
    <w:p>
      <w:r>
        <w:br w:type="page"/>
      </w:r>
    </w:p>
    <w:p>
      <w:pPr>
        <w:spacing w:before="200" w:after="80" w:line="276" w:lineRule="auto"/>
        <w:jc w:val="left"/>
      </w:pPr>
      <w:r>
        <w:rPr>
          <w:rFonts w:ascii="Times New Roman" w:hAnsi="Times New Roman"/>
          <w:b/>
          <w:i w:val="0"/>
          <w:color w:val="1E3A8A"/>
          <w:sz w:val="24"/>
        </w:rPr>
        <w:t>Figure 5.3: Directorate Master Dashboard with Real-Time KPI Cards &amp; Telemetry</w:t>
      </w:r>
    </w:p>
    <w:p>
      <w:pPr>
        <w:spacing w:before="80" w:after="80"/>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3_master_dashboard.png"/>
                    <pic:cNvPicPr/>
                  </pic:nvPicPr>
                  <pic:blipFill>
                    <a:blip r:embed="rId15"/>
                    <a:stretch>
                      <a:fillRect/>
                    </a:stretch>
                  </pic:blipFill>
                  <pic:spPr>
                    <a:xfrm>
                      <a:off x="0" y="0"/>
                      <a:ext cx="5486400" cy="3429000"/>
                    </a:xfrm>
                    <a:prstGeom prst="rect"/>
                  </pic:spPr>
                </pic:pic>
              </a:graphicData>
            </a:graphic>
          </wp:inline>
        </w:drawing>
      </w:r>
    </w:p>
    <w:p>
      <w:pPr>
        <w:spacing w:before="0" w:after="280" w:line="360" w:lineRule="auto"/>
        <w:jc w:val="both"/>
      </w:pPr>
      <w:r>
        <w:rPr>
          <w:rFonts w:ascii="Times New Roman" w:hAnsi="Times New Roman"/>
          <w:b w:val="0"/>
          <w:i w:val="0"/>
          <w:color w:val="000000"/>
          <w:sz w:val="24"/>
        </w:rPr>
        <w:t>The command dashboard providing aggregate fleet strength metrics, active voyages in transit, fuel consumed, cargo tonnage, real-time alert notifications, and the embedded global AIS telemetry map.</w:t>
      </w:r>
    </w:p>
    <w:p>
      <w:pPr>
        <w:spacing w:before="200" w:after="80" w:line="276" w:lineRule="auto"/>
        <w:jc w:val="left"/>
      </w:pPr>
      <w:r>
        <w:rPr>
          <w:rFonts w:ascii="Times New Roman" w:hAnsi="Times New Roman"/>
          <w:b/>
          <w:i w:val="0"/>
          <w:color w:val="1E3A8A"/>
          <w:sz w:val="24"/>
        </w:rPr>
        <w:t>Figure 5.4: Fleet Strength &amp; Vessel Inventory Management Console</w:t>
      </w:r>
    </w:p>
    <w:p>
      <w:pPr>
        <w:spacing w:before="80" w:after="8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04_fleet_vessels.png"/>
                    <pic:cNvPicPr/>
                  </pic:nvPicPr>
                  <pic:blipFill>
                    <a:blip r:embed="rId16"/>
                    <a:stretch>
                      <a:fillRect/>
                    </a:stretch>
                  </pic:blipFill>
                  <pic:spPr>
                    <a:xfrm>
                      <a:off x="0" y="0"/>
                      <a:ext cx="5486400" cy="3429000"/>
                    </a:xfrm>
                    <a:prstGeom prst="rect"/>
                  </pic:spPr>
                </pic:pic>
              </a:graphicData>
            </a:graphic>
          </wp:inline>
        </w:drawing>
      </w:r>
    </w:p>
    <w:p>
      <w:pPr>
        <w:spacing w:before="0" w:after="280" w:line="360" w:lineRule="auto"/>
        <w:jc w:val="both"/>
      </w:pPr>
      <w:r>
        <w:rPr>
          <w:rFonts w:ascii="Times New Roman" w:hAnsi="Times New Roman"/>
          <w:b w:val="0"/>
          <w:i w:val="0"/>
          <w:color w:val="000000"/>
          <w:sz w:val="24"/>
        </w:rPr>
        <w:t>Comprehensive commercial fleet inventory showcasing vessel names, IMO numbers, vessel classification types (Container, Bulk, Tanker, LNG), deadweight tonnage, current operational status, and CRUD controls.</w:t>
      </w:r>
    </w:p>
    <w:p>
      <w:r>
        <w:br w:type="page"/>
      </w:r>
    </w:p>
    <w:p>
      <w:pPr>
        <w:spacing w:before="200" w:after="80" w:line="276" w:lineRule="auto"/>
        <w:jc w:val="left"/>
      </w:pPr>
      <w:r>
        <w:rPr>
          <w:rFonts w:ascii="Times New Roman" w:hAnsi="Times New Roman"/>
          <w:b/>
          <w:i w:val="0"/>
          <w:color w:val="1E3A8A"/>
          <w:sz w:val="24"/>
        </w:rPr>
        <w:t>Figure 5.5: International Voyage Scheduling and Cargo Dispatch Interface</w:t>
      </w:r>
    </w:p>
    <w:p>
      <w:pPr>
        <w:spacing w:before="80" w:after="80"/>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05_voyages_schedule.png"/>
                    <pic:cNvPicPr/>
                  </pic:nvPicPr>
                  <pic:blipFill>
                    <a:blip r:embed="rId17"/>
                    <a:stretch>
                      <a:fillRect/>
                    </a:stretch>
                  </pic:blipFill>
                  <pic:spPr>
                    <a:xfrm>
                      <a:off x="0" y="0"/>
                      <a:ext cx="5486400" cy="3429000"/>
                    </a:xfrm>
                    <a:prstGeom prst="rect"/>
                  </pic:spPr>
                </pic:pic>
              </a:graphicData>
            </a:graphic>
          </wp:inline>
        </w:drawing>
      </w:r>
    </w:p>
    <w:p>
      <w:pPr>
        <w:spacing w:before="0" w:after="280" w:line="360" w:lineRule="auto"/>
        <w:jc w:val="both"/>
      </w:pPr>
      <w:r>
        <w:rPr>
          <w:rFonts w:ascii="Times New Roman" w:hAnsi="Times New Roman"/>
          <w:b w:val="0"/>
          <w:i w:val="0"/>
          <w:color w:val="000000"/>
          <w:sz w:val="24"/>
        </w:rPr>
        <w:t>Voyage management view enabling dispatchers to schedule international voyages, specify origin and destination seaports, define ocean waypoint polylines, and track transit progress against Estimated Time of Arrival.</w:t>
      </w:r>
    </w:p>
    <w:p>
      <w:pPr>
        <w:spacing w:before="200" w:after="80" w:line="276" w:lineRule="auto"/>
        <w:jc w:val="left"/>
      </w:pPr>
      <w:r>
        <w:rPr>
          <w:rFonts w:ascii="Times New Roman" w:hAnsi="Times New Roman"/>
          <w:b/>
          <w:i w:val="0"/>
          <w:color w:val="1E3A8A"/>
          <w:sz w:val="24"/>
        </w:rPr>
        <w:t>Figure 5.6: Interactive Maritime GIS Map with Live Weather &amp; Telemetry Overlays</w:t>
      </w:r>
    </w:p>
    <w:p>
      <w:pPr>
        <w:spacing w:before="80" w:after="80"/>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06_route_tracking_gis.png"/>
                    <pic:cNvPicPr/>
                  </pic:nvPicPr>
                  <pic:blipFill>
                    <a:blip r:embed="rId18"/>
                    <a:stretch>
                      <a:fillRect/>
                    </a:stretch>
                  </pic:blipFill>
                  <pic:spPr>
                    <a:xfrm>
                      <a:off x="0" y="0"/>
                      <a:ext cx="5486400" cy="3429000"/>
                    </a:xfrm>
                    <a:prstGeom prst="rect"/>
                  </pic:spPr>
                </pic:pic>
              </a:graphicData>
            </a:graphic>
          </wp:inline>
        </w:drawing>
      </w:r>
    </w:p>
    <w:p>
      <w:pPr>
        <w:spacing w:before="0" w:after="280" w:line="360" w:lineRule="auto"/>
        <w:jc w:val="both"/>
      </w:pPr>
      <w:r>
        <w:rPr>
          <w:rFonts w:ascii="Times New Roman" w:hAnsi="Times New Roman"/>
          <w:b w:val="0"/>
          <w:i w:val="0"/>
          <w:color w:val="000000"/>
          <w:sz w:val="24"/>
        </w:rPr>
        <w:t>The full-screen Leaflet GIS navigation engine rendered over an Esri Dark Canvas basemap, presenting rotatable vessel markers with true nautical headings, waypoint routes, cyclone warning tracks, and Significant Wave Height zones.</w:t>
      </w:r>
    </w:p>
    <w:p>
      <w:r>
        <w:br w:type="page"/>
      </w:r>
    </w:p>
    <w:p>
      <w:pPr>
        <w:spacing w:before="200" w:after="80" w:line="276" w:lineRule="auto"/>
        <w:jc w:val="left"/>
      </w:pPr>
      <w:r>
        <w:rPr>
          <w:rFonts w:ascii="Times New Roman" w:hAnsi="Times New Roman"/>
          <w:b/>
          <w:i w:val="0"/>
          <w:color w:val="1E3A8A"/>
          <w:sz w:val="24"/>
        </w:rPr>
        <w:t>Figure 5.7: Cargo Manifest Management &amp; Bill of Lading Roster</w:t>
      </w:r>
    </w:p>
    <w:p>
      <w:pPr>
        <w:spacing w:before="80" w:after="80"/>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07_cargo_management.png"/>
                    <pic:cNvPicPr/>
                  </pic:nvPicPr>
                  <pic:blipFill>
                    <a:blip r:embed="rId19"/>
                    <a:stretch>
                      <a:fillRect/>
                    </a:stretch>
                  </pic:blipFill>
                  <pic:spPr>
                    <a:xfrm>
                      <a:off x="0" y="0"/>
                      <a:ext cx="5486400" cy="3429000"/>
                    </a:xfrm>
                    <a:prstGeom prst="rect"/>
                  </pic:spPr>
                </pic:pic>
              </a:graphicData>
            </a:graphic>
          </wp:inline>
        </w:drawing>
      </w:r>
    </w:p>
    <w:p>
      <w:pPr>
        <w:spacing w:before="0" w:after="280" w:line="360" w:lineRule="auto"/>
        <w:jc w:val="both"/>
      </w:pPr>
      <w:r>
        <w:rPr>
          <w:rFonts w:ascii="Times New Roman" w:hAnsi="Times New Roman"/>
          <w:b w:val="0"/>
          <w:i w:val="0"/>
          <w:color w:val="000000"/>
          <w:sz w:val="24"/>
        </w:rPr>
        <w:t>Cargo manifest logistics roster displaying bills of lading, cargo descriptions, metric tonnage, hazardous material classifications (IMDG classes), shipper identity, and voyage allocations.</w:t>
      </w:r>
    </w:p>
    <w:p>
      <w:pPr>
        <w:spacing w:before="200" w:after="80" w:line="276" w:lineRule="auto"/>
        <w:jc w:val="left"/>
      </w:pPr>
      <w:r>
        <w:rPr>
          <w:rFonts w:ascii="Times New Roman" w:hAnsi="Times New Roman"/>
          <w:b/>
          <w:i w:val="0"/>
          <w:color w:val="1E3A8A"/>
          <w:sz w:val="24"/>
        </w:rPr>
        <w:t>Figure 5.8: Bunker Fuel Consumption, Efficiency Metrics &amp; Cost Analytics</w:t>
      </w:r>
    </w:p>
    <w:p>
      <w:pPr>
        <w:spacing w:before="80" w:after="80"/>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08_fuel_operations.png"/>
                    <pic:cNvPicPr/>
                  </pic:nvPicPr>
                  <pic:blipFill>
                    <a:blip r:embed="rId20"/>
                    <a:stretch>
                      <a:fillRect/>
                    </a:stretch>
                  </pic:blipFill>
                  <pic:spPr>
                    <a:xfrm>
                      <a:off x="0" y="0"/>
                      <a:ext cx="5486400" cy="3429000"/>
                    </a:xfrm>
                    <a:prstGeom prst="rect"/>
                  </pic:spPr>
                </pic:pic>
              </a:graphicData>
            </a:graphic>
          </wp:inline>
        </w:drawing>
      </w:r>
    </w:p>
    <w:p>
      <w:pPr>
        <w:spacing w:before="0" w:after="280" w:line="360" w:lineRule="auto"/>
        <w:jc w:val="both"/>
      </w:pPr>
      <w:r>
        <w:rPr>
          <w:rFonts w:ascii="Times New Roman" w:hAnsi="Times New Roman"/>
          <w:b w:val="0"/>
          <w:i w:val="0"/>
          <w:color w:val="000000"/>
          <w:sz w:val="24"/>
        </w:rPr>
        <w:t>Fuel bunkering management and analytics interface computing real-time nautical efficiency (Nautical Miles per Metric Ton), fuel expenditure aggregations, and supplier bunkering transaction logs.</w:t>
      </w:r>
    </w:p>
    <w:p>
      <w:r>
        <w:br w:type="page"/>
      </w:r>
    </w:p>
    <w:p>
      <w:pPr>
        <w:spacing w:before="200" w:after="80" w:line="276" w:lineRule="auto"/>
        <w:jc w:val="left"/>
      </w:pPr>
      <w:r>
        <w:rPr>
          <w:rFonts w:ascii="Times New Roman" w:hAnsi="Times New Roman"/>
          <w:b/>
          <w:i w:val="0"/>
          <w:color w:val="1E3A8A"/>
          <w:sz w:val="24"/>
        </w:rPr>
        <w:t>Figure 5.9: Preventative &amp; Corrective Fleet Maintenance Work Orders</w:t>
      </w:r>
    </w:p>
    <w:p>
      <w:pPr>
        <w:spacing w:before="80" w:after="80"/>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09_maintenance_health.png"/>
                    <pic:cNvPicPr/>
                  </pic:nvPicPr>
                  <pic:blipFill>
                    <a:blip r:embed="rId21"/>
                    <a:stretch>
                      <a:fillRect/>
                    </a:stretch>
                  </pic:blipFill>
                  <pic:spPr>
                    <a:xfrm>
                      <a:off x="0" y="0"/>
                      <a:ext cx="5486400" cy="3429000"/>
                    </a:xfrm>
                    <a:prstGeom prst="rect"/>
                  </pic:spPr>
                </pic:pic>
              </a:graphicData>
            </a:graphic>
          </wp:inline>
        </w:drawing>
      </w:r>
    </w:p>
    <w:p>
      <w:pPr>
        <w:spacing w:before="0" w:after="280" w:line="360" w:lineRule="auto"/>
        <w:jc w:val="both"/>
      </w:pPr>
      <w:r>
        <w:rPr>
          <w:rFonts w:ascii="Times New Roman" w:hAnsi="Times New Roman"/>
          <w:b w:val="0"/>
          <w:i w:val="0"/>
          <w:color w:val="000000"/>
          <w:sz w:val="24"/>
        </w:rPr>
        <w:t>Fleet technical health portal managing preventative maintenance schedules, emergency repair tickets, classification society survey deadlines, priority rankings, cost tracking, and technician sign-offs.</w:t>
      </w:r>
    </w:p>
    <w:p>
      <w:pPr>
        <w:spacing w:before="200" w:after="80" w:line="276" w:lineRule="auto"/>
        <w:jc w:val="left"/>
      </w:pPr>
      <w:r>
        <w:rPr>
          <w:rFonts w:ascii="Times New Roman" w:hAnsi="Times New Roman"/>
          <w:b/>
          <w:i w:val="0"/>
          <w:color w:val="1E3A8A"/>
          <w:sz w:val="24"/>
        </w:rPr>
        <w:t>Figure 5.10: Marine Crew Roster &amp; STCW Certification Compliance Directory</w:t>
      </w:r>
    </w:p>
    <w:p>
      <w:pPr>
        <w:spacing w:before="80" w:after="80"/>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10_crew_management.png"/>
                    <pic:cNvPicPr/>
                  </pic:nvPicPr>
                  <pic:blipFill>
                    <a:blip r:embed="rId22"/>
                    <a:stretch>
                      <a:fillRect/>
                    </a:stretch>
                  </pic:blipFill>
                  <pic:spPr>
                    <a:xfrm>
                      <a:off x="0" y="0"/>
                      <a:ext cx="5486400" cy="3429000"/>
                    </a:xfrm>
                    <a:prstGeom prst="rect"/>
                  </pic:spPr>
                </pic:pic>
              </a:graphicData>
            </a:graphic>
          </wp:inline>
        </w:drawing>
      </w:r>
    </w:p>
    <w:p>
      <w:pPr>
        <w:spacing w:before="0" w:after="280" w:line="360" w:lineRule="auto"/>
        <w:jc w:val="both"/>
      </w:pPr>
      <w:r>
        <w:rPr>
          <w:rFonts w:ascii="Times New Roman" w:hAnsi="Times New Roman"/>
          <w:b w:val="0"/>
          <w:i w:val="0"/>
          <w:color w:val="000000"/>
          <w:sz w:val="24"/>
        </w:rPr>
        <w:t>Maritime human resources console tracking licensed captains, chief engineers, and officers, along with STCW international certifications, vessel assignments, and contract expiry dates.</w:t>
      </w:r>
    </w:p>
    <w:p>
      <w:r>
        <w:br w:type="page"/>
      </w:r>
    </w:p>
    <w:p>
      <w:pPr>
        <w:spacing w:before="240" w:after="280" w:line="276" w:lineRule="auto"/>
        <w:jc w:val="center"/>
      </w:pPr>
      <w:r>
        <w:rPr>
          <w:rFonts w:ascii="Times New Roman" w:hAnsi="Times New Roman"/>
          <w:b/>
          <w:i w:val="0"/>
          <w:color w:val="0F172A"/>
          <w:sz w:val="28"/>
        </w:rPr>
        <w:t>REFERENCES</w:t>
      </w:r>
    </w:p>
    <w:p>
      <w:pPr>
        <w:spacing w:before="0" w:after="120" w:line="312" w:lineRule="auto"/>
        <w:jc w:val="both"/>
      </w:pPr>
      <w:r>
        <w:rPr>
          <w:rFonts w:ascii="Times New Roman" w:hAnsi="Times New Roman"/>
          <w:b/>
          <w:i w:val="0"/>
          <w:color w:val="000000"/>
          <w:sz w:val="24"/>
        </w:rPr>
        <w:t xml:space="preserve">[1] </w:t>
      </w:r>
      <w:r>
        <w:rPr>
          <w:rFonts w:ascii="Times New Roman" w:hAnsi="Times New Roman"/>
          <w:b w:val="0"/>
          <w:i w:val="0"/>
          <w:color w:val="000000"/>
          <w:sz w:val="24"/>
        </w:rPr>
        <w:t>International Maritime Organization (IMO), "Guidelines on Operational Measures for the Reduction of GHG Emissions from Ships," Resolution MEPC.336(76), London, 2021.</w:t>
      </w:r>
    </w:p>
    <w:p>
      <w:pPr>
        <w:spacing w:before="0" w:after="120" w:line="312" w:lineRule="auto"/>
        <w:jc w:val="both"/>
      </w:pPr>
      <w:r>
        <w:rPr>
          <w:rFonts w:ascii="Times New Roman" w:hAnsi="Times New Roman"/>
          <w:b/>
          <w:i w:val="0"/>
          <w:color w:val="000000"/>
          <w:sz w:val="24"/>
        </w:rPr>
        <w:t xml:space="preserve">[2] </w:t>
      </w:r>
      <w:r>
        <w:rPr>
          <w:rFonts w:ascii="Times New Roman" w:hAnsi="Times New Roman"/>
          <w:b w:val="0"/>
          <w:i w:val="0"/>
          <w:color w:val="000000"/>
          <w:sz w:val="24"/>
        </w:rPr>
        <w:t>United Nations Conference on Trade and Development (UNCTAD), "Review of Maritime Transport 2023: Navigating stormy waters," United Nations Publications, Geneva, 2023.</w:t>
      </w:r>
    </w:p>
    <w:p>
      <w:pPr>
        <w:spacing w:before="0" w:after="120" w:line="312" w:lineRule="auto"/>
        <w:jc w:val="both"/>
      </w:pPr>
      <w:r>
        <w:rPr>
          <w:rFonts w:ascii="Times New Roman" w:hAnsi="Times New Roman"/>
          <w:b/>
          <w:i w:val="0"/>
          <w:color w:val="000000"/>
          <w:sz w:val="24"/>
        </w:rPr>
        <w:t xml:space="preserve">[3] </w:t>
      </w:r>
      <w:r>
        <w:rPr>
          <w:rFonts w:ascii="Times New Roman" w:hAnsi="Times New Roman"/>
          <w:b w:val="0"/>
          <w:i w:val="0"/>
          <w:color w:val="000000"/>
          <w:sz w:val="24"/>
        </w:rPr>
        <w:t>B. J. Tetreault, "Use of the Automatic Identification System (AIS) in Maritime Vessel Traffic Services," US Coast Guard Navigation Center, Technical Report, 2005.</w:t>
      </w:r>
    </w:p>
    <w:p>
      <w:pPr>
        <w:spacing w:before="0" w:after="120" w:line="312" w:lineRule="auto"/>
        <w:jc w:val="both"/>
      </w:pPr>
      <w:r>
        <w:rPr>
          <w:rFonts w:ascii="Times New Roman" w:hAnsi="Times New Roman"/>
          <w:b/>
          <w:i w:val="0"/>
          <w:color w:val="000000"/>
          <w:sz w:val="24"/>
        </w:rPr>
        <w:t xml:space="preserve">[4] </w:t>
      </w:r>
      <w:r>
        <w:rPr>
          <w:rFonts w:ascii="Times New Roman" w:hAnsi="Times New Roman"/>
          <w:b w:val="0"/>
          <w:i w:val="0"/>
          <w:color w:val="000000"/>
          <w:sz w:val="24"/>
        </w:rPr>
        <w:t>Leaflet Documentation, "Open-Source JavaScript Library for Mobile-Friendly Interactive Maps," https://leafletjs.com/, 2024.</w:t>
      </w:r>
    </w:p>
    <w:p>
      <w:pPr>
        <w:spacing w:before="0" w:after="120" w:line="312" w:lineRule="auto"/>
        <w:jc w:val="both"/>
      </w:pPr>
      <w:r>
        <w:rPr>
          <w:rFonts w:ascii="Times New Roman" w:hAnsi="Times New Roman"/>
          <w:b/>
          <w:i w:val="0"/>
          <w:color w:val="000000"/>
          <w:sz w:val="24"/>
        </w:rPr>
        <w:t xml:space="preserve">[5] </w:t>
      </w:r>
      <w:r>
        <w:rPr>
          <w:rFonts w:ascii="Times New Roman" w:hAnsi="Times New Roman"/>
          <w:b w:val="0"/>
          <w:i w:val="0"/>
          <w:color w:val="000000"/>
          <w:sz w:val="24"/>
        </w:rPr>
        <w:t>Esri ArcGIS Online, "World Dark Gray Canvas Basemaps Reference Documentation," Environmental Systems Research Institute, https://www.arcgis.com/, 2024.</w:t>
      </w:r>
    </w:p>
    <w:p>
      <w:pPr>
        <w:spacing w:before="0" w:after="120" w:line="312" w:lineRule="auto"/>
        <w:jc w:val="both"/>
      </w:pPr>
      <w:r>
        <w:rPr>
          <w:rFonts w:ascii="Times New Roman" w:hAnsi="Times New Roman"/>
          <w:b/>
          <w:i w:val="0"/>
          <w:color w:val="000000"/>
          <w:sz w:val="24"/>
        </w:rPr>
        <w:t xml:space="preserve">[6] </w:t>
      </w:r>
      <w:r>
        <w:rPr>
          <w:rFonts w:ascii="Times New Roman" w:hAnsi="Times New Roman"/>
          <w:b w:val="0"/>
          <w:i w:val="0"/>
          <w:color w:val="000000"/>
          <w:sz w:val="24"/>
        </w:rPr>
        <w:t>RainViewer Global Weather Maps API, "Real-Time Radar and Precipitation Mosaic Integration," https://www.rainviewer.com/api.html, 2024.</w:t>
      </w:r>
    </w:p>
    <w:p>
      <w:pPr>
        <w:spacing w:before="0" w:after="120" w:line="312" w:lineRule="auto"/>
        <w:jc w:val="both"/>
      </w:pPr>
      <w:r>
        <w:rPr>
          <w:rFonts w:ascii="Times New Roman" w:hAnsi="Times New Roman"/>
          <w:b/>
          <w:i w:val="0"/>
          <w:color w:val="000000"/>
          <w:sz w:val="24"/>
        </w:rPr>
        <w:t xml:space="preserve">[7] </w:t>
      </w:r>
      <w:r>
        <w:rPr>
          <w:rFonts w:ascii="Times New Roman" w:hAnsi="Times New Roman"/>
          <w:b w:val="0"/>
          <w:i w:val="0"/>
          <w:color w:val="000000"/>
          <w:sz w:val="24"/>
        </w:rPr>
        <w:t>R. T. Fielding, "Architectural Styles and the Design of Network-based Software Architectures," Doctoral Dissertation, University of California, Irvine, 2000.</w:t>
      </w:r>
    </w:p>
    <w:p>
      <w:pPr>
        <w:spacing w:before="0" w:after="120" w:line="312" w:lineRule="auto"/>
        <w:jc w:val="both"/>
      </w:pPr>
      <w:r>
        <w:rPr>
          <w:rFonts w:ascii="Times New Roman" w:hAnsi="Times New Roman"/>
          <w:b/>
          <w:i w:val="0"/>
          <w:color w:val="000000"/>
          <w:sz w:val="24"/>
        </w:rPr>
        <w:t xml:space="preserve">[8] </w:t>
      </w:r>
      <w:r>
        <w:rPr>
          <w:rFonts w:ascii="Times New Roman" w:hAnsi="Times New Roman"/>
          <w:b w:val="0"/>
          <w:i w:val="0"/>
          <w:color w:val="000000"/>
          <w:sz w:val="24"/>
        </w:rPr>
        <w:t>Socket.io Documentation, "Bidirectional and Low-Latency Event-Driven Communication Library," https://socket.io/docs/v4/, 2024.</w:t>
      </w:r>
    </w:p>
    <w:sectPr w:rsidR="00FC693F" w:rsidRPr="0006063C" w:rsidSect="00034616">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