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16C4" w14:textId="4C0B4F6E" w:rsidR="00420E64" w:rsidRDefault="007C7160">
      <w:r w:rsidRPr="007C7160">
        <w:drawing>
          <wp:inline distT="0" distB="0" distL="0" distR="0" wp14:anchorId="68F2FFBB" wp14:editId="34C6DD52">
            <wp:extent cx="6555922" cy="8801100"/>
            <wp:effectExtent l="0" t="0" r="0" b="0"/>
            <wp:docPr id="31052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1351" name=""/>
                    <pic:cNvPicPr/>
                  </pic:nvPicPr>
                  <pic:blipFill>
                    <a:blip r:embed="rId5"/>
                    <a:stretch>
                      <a:fillRect/>
                    </a:stretch>
                  </pic:blipFill>
                  <pic:spPr>
                    <a:xfrm>
                      <a:off x="0" y="0"/>
                      <a:ext cx="6562893" cy="8810459"/>
                    </a:xfrm>
                    <a:prstGeom prst="rect">
                      <a:avLst/>
                    </a:prstGeom>
                  </pic:spPr>
                </pic:pic>
              </a:graphicData>
            </a:graphic>
          </wp:inline>
        </w:drawing>
      </w:r>
    </w:p>
    <w:p w14:paraId="0595F89B" w14:textId="77777777" w:rsidR="00420E64" w:rsidRDefault="00420E64">
      <w:pPr>
        <w:rPr>
          <w:b/>
          <w:bCs/>
          <w:sz w:val="28"/>
          <w:szCs w:val="28"/>
        </w:rPr>
      </w:pPr>
    </w:p>
    <w:p w14:paraId="656F039C"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lastRenderedPageBreak/>
        <w:t>1. Project Overview and CI/CD Requirements</w:t>
      </w:r>
    </w:p>
    <w:p w14:paraId="6EEA6570"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1.1 Industry Context</w:t>
      </w:r>
    </w:p>
    <w:p w14:paraId="31427DDD"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Online commerce is increasingly built around live, time-bounded interactions rather than static listings, and real-time auctions are one of the clearest examples of this shift. Buyers expect an instantaneous, consistent view of the current price, and sellers expect the platform to enforce bidding rules fairly and without downtime. A single missed or duplicated bid update, or a service outage during the final seconds of an auction, directly translates into lost trust and disputed outcomes. Supporting this experience requires a backend capable of low-latency, high-concurrency, real-time communication in addition to conventional request/response APIs.</w:t>
      </w:r>
    </w:p>
    <w:p w14:paraId="5EE34AA5"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1.2 Problem Statement</w:t>
      </w:r>
    </w:p>
    <w:p w14:paraId="50B38118"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Many existing auction platforms handle bidding as a simple form submission, refreshing state on a delay rather than broadcasting updates in real time, which allows inconsistent views of the current highest bid across bidders and creates opportunities for unfair last-second sniping. Delayed or lost bid updates, unenforced increment/reserve rules, and fragile payment handling lead to disputed sales and reduced buyer confidence.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addresses this gap through a real-time bidding engine that broadcasts every accepted bid to all connected clients immediately, enforces bidding rules consistently, and automatically extends auctions threatened by last-second sniping, supporting a fair, transparent, AI-assisted marketplace.</w:t>
      </w:r>
    </w:p>
    <w:p w14:paraId="116C57CE"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1.3 Project Objectives</w:t>
      </w:r>
    </w:p>
    <w:p w14:paraId="04712466"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Develop a real-time bidding engine that broadcasts bid updates to all connected clients with minimal latency.</w:t>
      </w:r>
    </w:p>
    <w:p w14:paraId="038E1721"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Allow sellers to create item listings and schedule timed auctions with configurable reserve prices.</w:t>
      </w:r>
    </w:p>
    <w:p w14:paraId="7D19F7B2"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Enforce minimum bid increments and reject invalid, duplicate or out-of-order bids.</w:t>
      </w:r>
    </w:p>
    <w:p w14:paraId="68405608"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Support proxy / auto-bidding with a user-defined maximum limit.</w:t>
      </w:r>
    </w:p>
    <w:p w14:paraId="0731602E"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Automatically extend auctions that receive a bid within an anti-sniping time window.</w:t>
      </w:r>
    </w:p>
    <w:p w14:paraId="0C436E13"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Determine a single, unambiguous winner at auction close and process payment.</w:t>
      </w:r>
    </w:p>
    <w:p w14:paraId="11E28C92"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Provide dashboards for sellers, buyers and administrators to monitor auction activity.</w:t>
      </w:r>
    </w:p>
    <w:p w14:paraId="3B378353"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Generate reports to support data-driven insight into auction performance and platform health.</w:t>
      </w:r>
    </w:p>
    <w:p w14:paraId="5BB5C92A"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1.4 Expected Outcomes</w:t>
      </w:r>
    </w:p>
    <w:p w14:paraId="67F32B12" w14:textId="77777777" w:rsidR="00420E64" w:rsidRPr="00EF7FBB" w:rsidRDefault="00000000" w:rsidP="00EF7FBB">
      <w:pPr>
        <w:pStyle w:val="ListParagraph"/>
        <w:numPr>
          <w:ilvl w:val="0"/>
          <w:numId w:val="3"/>
        </w:numPr>
        <w:spacing w:after="60"/>
        <w:jc w:val="both"/>
        <w:rPr>
          <w:rFonts w:ascii="Times New Roman" w:hAnsi="Times New Roman" w:cs="Times New Roman"/>
          <w:sz w:val="28"/>
          <w:szCs w:val="28"/>
        </w:rPr>
      </w:pPr>
      <w:r w:rsidRPr="00EF7FBB">
        <w:rPr>
          <w:rFonts w:ascii="Times New Roman" w:hAnsi="Times New Roman" w:cs="Times New Roman"/>
          <w:sz w:val="28"/>
          <w:szCs w:val="28"/>
        </w:rPr>
        <w:t>A consistent, real-time view of the current highest bid for every connected participant.</w:t>
      </w:r>
    </w:p>
    <w:p w14:paraId="76C83112"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Reduced disputes through deterministic, auditable bid ordering and winner determination.</w:t>
      </w:r>
    </w:p>
    <w:p w14:paraId="790F7014"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Fair protection against last-second bid sniping via automatic auction extension.</w:t>
      </w:r>
    </w:p>
    <w:p w14:paraId="604BA8DF"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lastRenderedPageBreak/>
        <w:t>Reliable, traceable payment collection from winning bidders, with refund handling for cancellations.</w:t>
      </w:r>
    </w:p>
    <w:p w14:paraId="519A6BB8"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Improved seller and buyer confidence through transparent dashboards and reports.</w:t>
      </w:r>
    </w:p>
    <w:p w14:paraId="2C236396"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Increased platform throughput via support for many concurrent, simultaneous auctions.</w:t>
      </w:r>
    </w:p>
    <w:p w14:paraId="64B040FD"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Better operational visibility through monitoring of bidding-engine health and latency.</w:t>
      </w:r>
    </w:p>
    <w:p w14:paraId="58BA1F66"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 scalable real-time auction platform supporting future growth in listings and users.</w:t>
      </w:r>
    </w:p>
    <w:p w14:paraId="77535EB3"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1.5 CI/CD Requirements</w:t>
      </w:r>
    </w:p>
    <w:p w14:paraId="5464E047" w14:textId="77777777" w:rsidR="00420E64" w:rsidRPr="00EF7FBB" w:rsidRDefault="00000000" w:rsidP="00EF7FBB">
      <w:pPr>
        <w:spacing w:after="120"/>
        <w:jc w:val="both"/>
        <w:rPr>
          <w:rFonts w:ascii="Times New Roman" w:hAnsi="Times New Roman" w:cs="Times New Roman"/>
          <w:sz w:val="28"/>
          <w:szCs w:val="28"/>
        </w:rPr>
      </w:pP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integrates a real-time bidding engine (WebSocket-based broadcast), a REST backend for listings and accounts, a payment integration, and user-facing dashboards. Each of these components changes independently and must remain reliable as new features are added. A CI/CD pipeline is required so that every change is automatically validated, packaged, and safely released without manual, error-prone steps. The table below connects specific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characteristics to the corresponding CI/CD requirement.</w:t>
      </w:r>
    </w:p>
    <w:tbl>
      <w:tblPr>
        <w:tblW w:w="9000" w:type="dxa"/>
        <w:tblLayout w:type="fixed"/>
        <w:tblLook w:val="0000" w:firstRow="0" w:lastRow="0" w:firstColumn="0" w:lastColumn="0" w:noHBand="0" w:noVBand="0"/>
      </w:tblPr>
      <w:tblGrid>
        <w:gridCol w:w="2600"/>
        <w:gridCol w:w="2600"/>
        <w:gridCol w:w="3800"/>
      </w:tblGrid>
      <w:tr w:rsidR="00420E64" w:rsidRPr="00EF7FBB" w14:paraId="5B4AFF65"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Pr>
          <w:p w14:paraId="3CFCE952" w14:textId="77777777" w:rsidR="00420E64" w:rsidRPr="00EF7FBB" w:rsidRDefault="00000000" w:rsidP="00EF7FBB">
            <w:pPr>
              <w:jc w:val="both"/>
              <w:rPr>
                <w:rFonts w:ascii="Times New Roman" w:hAnsi="Times New Roman" w:cs="Times New Roman"/>
                <w:sz w:val="28"/>
                <w:szCs w:val="28"/>
              </w:rPr>
            </w:pPr>
            <w:proofErr w:type="spellStart"/>
            <w:r w:rsidRPr="00EF7FBB">
              <w:rPr>
                <w:rFonts w:ascii="Times New Roman" w:hAnsi="Times New Roman" w:cs="Times New Roman"/>
                <w:b/>
                <w:bCs/>
                <w:sz w:val="28"/>
                <w:szCs w:val="28"/>
              </w:rPr>
              <w:t>LiveBid</w:t>
            </w:r>
            <w:proofErr w:type="spellEnd"/>
            <w:r w:rsidRPr="00EF7FBB">
              <w:rPr>
                <w:rFonts w:ascii="Times New Roman" w:hAnsi="Times New Roman" w:cs="Times New Roman"/>
                <w:b/>
                <w:bCs/>
                <w:sz w:val="28"/>
                <w:szCs w:val="28"/>
              </w:rPr>
              <w:t xml:space="preserve"> Characteristic</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Pr>
          <w:p w14:paraId="4D8FCD5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CI/CD Requirement</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Pr>
          <w:p w14:paraId="20C5B204"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Reason</w:t>
            </w:r>
          </w:p>
        </w:tc>
      </w:tr>
      <w:tr w:rsidR="00420E64" w:rsidRPr="00EF7FBB" w14:paraId="63A0B9B2" w14:textId="77777777">
        <w:tc>
          <w:tcPr>
            <w:tcW w:w="2600" w:type="dxa"/>
            <w:tcBorders>
              <w:top w:val="single" w:sz="4" w:space="0" w:color="000000"/>
              <w:left w:val="single" w:sz="4" w:space="0" w:color="000000"/>
              <w:bottom w:val="single" w:sz="4" w:space="0" w:color="000000"/>
              <w:right w:val="single" w:sz="4" w:space="0" w:color="000000"/>
            </w:tcBorders>
          </w:tcPr>
          <w:p w14:paraId="6734AB84"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Real-time bid broadcast</w:t>
            </w:r>
          </w:p>
        </w:tc>
        <w:tc>
          <w:tcPr>
            <w:tcW w:w="2600" w:type="dxa"/>
            <w:tcBorders>
              <w:top w:val="single" w:sz="4" w:space="0" w:color="000000"/>
              <w:left w:val="single" w:sz="4" w:space="0" w:color="000000"/>
              <w:bottom w:val="single" w:sz="4" w:space="0" w:color="000000"/>
              <w:right w:val="single" w:sz="4" w:space="0" w:color="000000"/>
            </w:tcBorders>
          </w:tcPr>
          <w:p w14:paraId="6AA4E16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WebSocket / integration testing</w:t>
            </w:r>
          </w:p>
        </w:tc>
        <w:tc>
          <w:tcPr>
            <w:tcW w:w="3800" w:type="dxa"/>
            <w:tcBorders>
              <w:top w:val="single" w:sz="4" w:space="0" w:color="000000"/>
              <w:left w:val="single" w:sz="4" w:space="0" w:color="000000"/>
              <w:bottom w:val="single" w:sz="4" w:space="0" w:color="000000"/>
              <w:right w:val="single" w:sz="4" w:space="0" w:color="000000"/>
            </w:tcBorders>
          </w:tcPr>
          <w:p w14:paraId="5267652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Validate low-latency update delivery</w:t>
            </w:r>
          </w:p>
        </w:tc>
      </w:tr>
      <w:tr w:rsidR="00420E64" w:rsidRPr="00EF7FBB" w14:paraId="04484F43" w14:textId="77777777">
        <w:tc>
          <w:tcPr>
            <w:tcW w:w="2600" w:type="dxa"/>
            <w:tcBorders>
              <w:top w:val="single" w:sz="4" w:space="0" w:color="000000"/>
              <w:left w:val="single" w:sz="4" w:space="0" w:color="000000"/>
              <w:bottom w:val="single" w:sz="4" w:space="0" w:color="000000"/>
              <w:right w:val="single" w:sz="4" w:space="0" w:color="000000"/>
            </w:tcBorders>
          </w:tcPr>
          <w:p w14:paraId="2800DFC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Bidding engine</w:t>
            </w:r>
          </w:p>
        </w:tc>
        <w:tc>
          <w:tcPr>
            <w:tcW w:w="2600" w:type="dxa"/>
            <w:tcBorders>
              <w:top w:val="single" w:sz="4" w:space="0" w:color="000000"/>
              <w:left w:val="single" w:sz="4" w:space="0" w:color="000000"/>
              <w:bottom w:val="single" w:sz="4" w:space="0" w:color="000000"/>
              <w:right w:val="single" w:sz="4" w:space="0" w:color="000000"/>
            </w:tcBorders>
          </w:tcPr>
          <w:p w14:paraId="449556F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Concurrency testing</w:t>
            </w:r>
          </w:p>
        </w:tc>
        <w:tc>
          <w:tcPr>
            <w:tcW w:w="3800" w:type="dxa"/>
            <w:tcBorders>
              <w:top w:val="single" w:sz="4" w:space="0" w:color="000000"/>
              <w:left w:val="single" w:sz="4" w:space="0" w:color="000000"/>
              <w:bottom w:val="single" w:sz="4" w:space="0" w:color="000000"/>
              <w:right w:val="single" w:sz="4" w:space="0" w:color="000000"/>
            </w:tcBorders>
          </w:tcPr>
          <w:p w14:paraId="3035353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 xml:space="preserve">Ensure correct </w:t>
            </w:r>
            <w:proofErr w:type="spellStart"/>
            <w:r w:rsidRPr="00EF7FBB">
              <w:rPr>
                <w:rFonts w:ascii="Times New Roman" w:hAnsi="Times New Roman" w:cs="Times New Roman"/>
                <w:sz w:val="28"/>
                <w:szCs w:val="28"/>
              </w:rPr>
              <w:t>behaviour</w:t>
            </w:r>
            <w:proofErr w:type="spellEnd"/>
            <w:r w:rsidRPr="00EF7FBB">
              <w:rPr>
                <w:rFonts w:ascii="Times New Roman" w:hAnsi="Times New Roman" w:cs="Times New Roman"/>
                <w:sz w:val="28"/>
                <w:szCs w:val="28"/>
              </w:rPr>
              <w:t xml:space="preserve"> under simultaneous bids</w:t>
            </w:r>
          </w:p>
        </w:tc>
      </w:tr>
      <w:tr w:rsidR="00420E64" w:rsidRPr="00EF7FBB" w14:paraId="2EFF4CC5" w14:textId="77777777">
        <w:tc>
          <w:tcPr>
            <w:tcW w:w="2600" w:type="dxa"/>
            <w:tcBorders>
              <w:top w:val="single" w:sz="4" w:space="0" w:color="000000"/>
              <w:left w:val="single" w:sz="4" w:space="0" w:color="000000"/>
              <w:bottom w:val="single" w:sz="4" w:space="0" w:color="000000"/>
              <w:right w:val="single" w:sz="4" w:space="0" w:color="000000"/>
            </w:tcBorders>
          </w:tcPr>
          <w:p w14:paraId="6515789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Proxy / auto-bidding</w:t>
            </w:r>
          </w:p>
        </w:tc>
        <w:tc>
          <w:tcPr>
            <w:tcW w:w="2600" w:type="dxa"/>
            <w:tcBorders>
              <w:top w:val="single" w:sz="4" w:space="0" w:color="000000"/>
              <w:left w:val="single" w:sz="4" w:space="0" w:color="000000"/>
              <w:bottom w:val="single" w:sz="4" w:space="0" w:color="000000"/>
              <w:right w:val="single" w:sz="4" w:space="0" w:color="000000"/>
            </w:tcBorders>
          </w:tcPr>
          <w:p w14:paraId="03C0C62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Unit + regression testing</w:t>
            </w:r>
          </w:p>
        </w:tc>
        <w:tc>
          <w:tcPr>
            <w:tcW w:w="3800" w:type="dxa"/>
            <w:tcBorders>
              <w:top w:val="single" w:sz="4" w:space="0" w:color="000000"/>
              <w:left w:val="single" w:sz="4" w:space="0" w:color="000000"/>
              <w:bottom w:val="single" w:sz="4" w:space="0" w:color="000000"/>
              <w:right w:val="single" w:sz="4" w:space="0" w:color="000000"/>
            </w:tcBorders>
          </w:tcPr>
          <w:p w14:paraId="157E729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Prevent bidding-logic defects</w:t>
            </w:r>
          </w:p>
        </w:tc>
      </w:tr>
      <w:tr w:rsidR="00420E64" w:rsidRPr="00EF7FBB" w14:paraId="22612D8E" w14:textId="77777777">
        <w:tc>
          <w:tcPr>
            <w:tcW w:w="2600" w:type="dxa"/>
            <w:tcBorders>
              <w:top w:val="single" w:sz="4" w:space="0" w:color="000000"/>
              <w:left w:val="single" w:sz="4" w:space="0" w:color="000000"/>
              <w:bottom w:val="single" w:sz="4" w:space="0" w:color="000000"/>
              <w:right w:val="single" w:sz="4" w:space="0" w:color="000000"/>
            </w:tcBorders>
          </w:tcPr>
          <w:p w14:paraId="1330FEB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Auction lifecycle</w:t>
            </w:r>
          </w:p>
        </w:tc>
        <w:tc>
          <w:tcPr>
            <w:tcW w:w="2600" w:type="dxa"/>
            <w:tcBorders>
              <w:top w:val="single" w:sz="4" w:space="0" w:color="000000"/>
              <w:left w:val="single" w:sz="4" w:space="0" w:color="000000"/>
              <w:bottom w:val="single" w:sz="4" w:space="0" w:color="000000"/>
              <w:right w:val="single" w:sz="4" w:space="0" w:color="000000"/>
            </w:tcBorders>
          </w:tcPr>
          <w:p w14:paraId="59A810C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State-machine testing</w:t>
            </w:r>
          </w:p>
        </w:tc>
        <w:tc>
          <w:tcPr>
            <w:tcW w:w="3800" w:type="dxa"/>
            <w:tcBorders>
              <w:top w:val="single" w:sz="4" w:space="0" w:color="000000"/>
              <w:left w:val="single" w:sz="4" w:space="0" w:color="000000"/>
              <w:bottom w:val="single" w:sz="4" w:space="0" w:color="000000"/>
              <w:right w:val="single" w:sz="4" w:space="0" w:color="000000"/>
            </w:tcBorders>
          </w:tcPr>
          <w:p w14:paraId="1F97ECB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Verify correct lifecycle transitions</w:t>
            </w:r>
          </w:p>
        </w:tc>
      </w:tr>
      <w:tr w:rsidR="00420E64" w:rsidRPr="00EF7FBB" w14:paraId="4D3B9D8E" w14:textId="77777777">
        <w:tc>
          <w:tcPr>
            <w:tcW w:w="2600" w:type="dxa"/>
            <w:tcBorders>
              <w:top w:val="single" w:sz="4" w:space="0" w:color="000000"/>
              <w:left w:val="single" w:sz="4" w:space="0" w:color="000000"/>
              <w:bottom w:val="single" w:sz="4" w:space="0" w:color="000000"/>
              <w:right w:val="single" w:sz="4" w:space="0" w:color="000000"/>
            </w:tcBorders>
          </w:tcPr>
          <w:p w14:paraId="051D6AD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Payment processing</w:t>
            </w:r>
          </w:p>
        </w:tc>
        <w:tc>
          <w:tcPr>
            <w:tcW w:w="2600" w:type="dxa"/>
            <w:tcBorders>
              <w:top w:val="single" w:sz="4" w:space="0" w:color="000000"/>
              <w:left w:val="single" w:sz="4" w:space="0" w:color="000000"/>
              <w:bottom w:val="single" w:sz="4" w:space="0" w:color="000000"/>
              <w:right w:val="single" w:sz="4" w:space="0" w:color="000000"/>
            </w:tcBorders>
          </w:tcPr>
          <w:p w14:paraId="5498942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API / integration testing</w:t>
            </w:r>
          </w:p>
        </w:tc>
        <w:tc>
          <w:tcPr>
            <w:tcW w:w="3800" w:type="dxa"/>
            <w:tcBorders>
              <w:top w:val="single" w:sz="4" w:space="0" w:color="000000"/>
              <w:left w:val="single" w:sz="4" w:space="0" w:color="000000"/>
              <w:bottom w:val="single" w:sz="4" w:space="0" w:color="000000"/>
              <w:right w:val="single" w:sz="4" w:space="0" w:color="000000"/>
            </w:tcBorders>
          </w:tcPr>
          <w:p w14:paraId="7C791C3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Validate charge, refund and retry flows</w:t>
            </w:r>
          </w:p>
        </w:tc>
      </w:tr>
      <w:tr w:rsidR="00420E64" w:rsidRPr="00EF7FBB" w14:paraId="0CE67259" w14:textId="77777777">
        <w:tc>
          <w:tcPr>
            <w:tcW w:w="2600" w:type="dxa"/>
            <w:tcBorders>
              <w:top w:val="single" w:sz="4" w:space="0" w:color="000000"/>
              <w:left w:val="single" w:sz="4" w:space="0" w:color="000000"/>
              <w:bottom w:val="single" w:sz="4" w:space="0" w:color="000000"/>
              <w:right w:val="single" w:sz="4" w:space="0" w:color="000000"/>
            </w:tcBorders>
          </w:tcPr>
          <w:p w14:paraId="03181FF0"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Dashboards</w:t>
            </w:r>
          </w:p>
        </w:tc>
        <w:tc>
          <w:tcPr>
            <w:tcW w:w="2600" w:type="dxa"/>
            <w:tcBorders>
              <w:top w:val="single" w:sz="4" w:space="0" w:color="000000"/>
              <w:left w:val="single" w:sz="4" w:space="0" w:color="000000"/>
              <w:bottom w:val="single" w:sz="4" w:space="0" w:color="000000"/>
              <w:right w:val="single" w:sz="4" w:space="0" w:color="000000"/>
            </w:tcBorders>
          </w:tcPr>
          <w:p w14:paraId="4F8DFB60"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Frontend / build testing</w:t>
            </w:r>
          </w:p>
        </w:tc>
        <w:tc>
          <w:tcPr>
            <w:tcW w:w="3800" w:type="dxa"/>
            <w:tcBorders>
              <w:top w:val="single" w:sz="4" w:space="0" w:color="000000"/>
              <w:left w:val="single" w:sz="4" w:space="0" w:color="000000"/>
              <w:bottom w:val="single" w:sz="4" w:space="0" w:color="000000"/>
              <w:right w:val="single" w:sz="4" w:space="0" w:color="000000"/>
            </w:tcBorders>
          </w:tcPr>
          <w:p w14:paraId="14F16CC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Ensure interface reliability</w:t>
            </w:r>
          </w:p>
        </w:tc>
      </w:tr>
      <w:tr w:rsidR="00420E64" w:rsidRPr="00EF7FBB" w14:paraId="21D5E044" w14:textId="77777777">
        <w:tc>
          <w:tcPr>
            <w:tcW w:w="2600" w:type="dxa"/>
            <w:tcBorders>
              <w:top w:val="single" w:sz="4" w:space="0" w:color="000000"/>
              <w:left w:val="single" w:sz="4" w:space="0" w:color="000000"/>
              <w:bottom w:val="single" w:sz="4" w:space="0" w:color="000000"/>
              <w:right w:val="single" w:sz="4" w:space="0" w:color="000000"/>
            </w:tcBorders>
          </w:tcPr>
          <w:p w14:paraId="7FBD7D5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Live auction availability</w:t>
            </w:r>
          </w:p>
        </w:tc>
        <w:tc>
          <w:tcPr>
            <w:tcW w:w="2600" w:type="dxa"/>
            <w:tcBorders>
              <w:top w:val="single" w:sz="4" w:space="0" w:color="000000"/>
              <w:left w:val="single" w:sz="4" w:space="0" w:color="000000"/>
              <w:bottom w:val="single" w:sz="4" w:space="0" w:color="000000"/>
              <w:right w:val="single" w:sz="4" w:space="0" w:color="000000"/>
            </w:tcBorders>
          </w:tcPr>
          <w:p w14:paraId="237DAD7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Deployment health checks</w:t>
            </w:r>
          </w:p>
        </w:tc>
        <w:tc>
          <w:tcPr>
            <w:tcW w:w="3800" w:type="dxa"/>
            <w:tcBorders>
              <w:top w:val="single" w:sz="4" w:space="0" w:color="000000"/>
              <w:left w:val="single" w:sz="4" w:space="0" w:color="000000"/>
              <w:bottom w:val="single" w:sz="4" w:space="0" w:color="000000"/>
              <w:right w:val="single" w:sz="4" w:space="0" w:color="000000"/>
            </w:tcBorders>
          </w:tcPr>
          <w:p w14:paraId="2773D59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Detect failures quickly</w:t>
            </w:r>
          </w:p>
        </w:tc>
      </w:tr>
      <w:tr w:rsidR="00420E64" w:rsidRPr="00EF7FBB" w14:paraId="5EE49A9A" w14:textId="77777777">
        <w:tc>
          <w:tcPr>
            <w:tcW w:w="2600" w:type="dxa"/>
            <w:tcBorders>
              <w:top w:val="single" w:sz="4" w:space="0" w:color="000000"/>
              <w:left w:val="single" w:sz="4" w:space="0" w:color="000000"/>
              <w:bottom w:val="single" w:sz="4" w:space="0" w:color="000000"/>
              <w:right w:val="single" w:sz="4" w:space="0" w:color="000000"/>
            </w:tcBorders>
          </w:tcPr>
          <w:p w14:paraId="2509657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Scalable platform</w:t>
            </w:r>
          </w:p>
        </w:tc>
        <w:tc>
          <w:tcPr>
            <w:tcW w:w="2600" w:type="dxa"/>
            <w:tcBorders>
              <w:top w:val="single" w:sz="4" w:space="0" w:color="000000"/>
              <w:left w:val="single" w:sz="4" w:space="0" w:color="000000"/>
              <w:bottom w:val="single" w:sz="4" w:space="0" w:color="000000"/>
              <w:right w:val="single" w:sz="4" w:space="0" w:color="000000"/>
            </w:tcBorders>
          </w:tcPr>
          <w:p w14:paraId="7485B0F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Docker / Kubernetes</w:t>
            </w:r>
          </w:p>
        </w:tc>
        <w:tc>
          <w:tcPr>
            <w:tcW w:w="3800" w:type="dxa"/>
            <w:tcBorders>
              <w:top w:val="single" w:sz="4" w:space="0" w:color="000000"/>
              <w:left w:val="single" w:sz="4" w:space="0" w:color="000000"/>
              <w:bottom w:val="single" w:sz="4" w:space="0" w:color="000000"/>
              <w:right w:val="single" w:sz="4" w:space="0" w:color="000000"/>
            </w:tcBorders>
          </w:tcPr>
          <w:p w14:paraId="47E2B27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Support scalability under load spikes</w:t>
            </w:r>
          </w:p>
        </w:tc>
      </w:tr>
    </w:tbl>
    <w:p w14:paraId="030BE1F6"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2. CI/CD Architecture</w:t>
      </w:r>
    </w:p>
    <w:p w14:paraId="79E84FF0"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2.1 CI/CD Objectives</w:t>
      </w:r>
    </w:p>
    <w:p w14:paraId="604FA585"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Continuous Integration – merge and validate code changes frequently through automated build and test execution.</w:t>
      </w:r>
    </w:p>
    <w:p w14:paraId="6A8DCF7B"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lastRenderedPageBreak/>
        <w:t>Continuous Testing – run unit, API, integration and concurrency validation tests at every change.</w:t>
      </w:r>
    </w:p>
    <w:p w14:paraId="5D5D9EAA"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Continuous Delivery – keep the application in a consistently deployable state via staging.</w:t>
      </w:r>
    </w:p>
    <w:p w14:paraId="6B9CB8B2"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Continuous Deployment – automate promotion to production once quality gates are satisfied.</w:t>
      </w:r>
    </w:p>
    <w:p w14:paraId="766675CE"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Security – detect vulnerabilities in dependencies, containers and secrets early.</w:t>
      </w:r>
    </w:p>
    <w:p w14:paraId="53C24477"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Quality Assurance – enforce linting, coverage and static analysis before merge.</w:t>
      </w:r>
    </w:p>
    <w:p w14:paraId="5EC960F8"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Reliability – use health checks, monitoring and rollback to protect production, especially during live auctions.</w:t>
      </w:r>
    </w:p>
    <w:p w14:paraId="6E99FED4"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 xml:space="preserve">Repeatability – produce identical, reproducible builds through containerization and </w:t>
      </w:r>
      <w:proofErr w:type="spellStart"/>
      <w:r w:rsidRPr="00EF7FBB">
        <w:rPr>
          <w:rFonts w:ascii="Times New Roman" w:hAnsi="Times New Roman" w:cs="Times New Roman"/>
          <w:sz w:val="28"/>
          <w:szCs w:val="28"/>
        </w:rPr>
        <w:t>IaC</w:t>
      </w:r>
      <w:proofErr w:type="spellEnd"/>
      <w:r w:rsidRPr="00EF7FBB">
        <w:rPr>
          <w:rFonts w:ascii="Times New Roman" w:hAnsi="Times New Roman" w:cs="Times New Roman"/>
          <w:sz w:val="28"/>
          <w:szCs w:val="28"/>
        </w:rPr>
        <w:t>.</w:t>
      </w:r>
    </w:p>
    <w:p w14:paraId="24D20B12"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 xml:space="preserve">2.2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CI/CD Architecture</w:t>
      </w:r>
    </w:p>
    <w:p w14:paraId="28FF755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SOURCE</w:t>
      </w:r>
    </w:p>
    <w:p w14:paraId="6B45BFE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Developer</w:t>
      </w:r>
    </w:p>
    <w:p w14:paraId="6DE0FD2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B5DA0F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Git</w:t>
      </w:r>
    </w:p>
    <w:p w14:paraId="01F4A95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211AD2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GitHub</w:t>
      </w:r>
    </w:p>
    <w:p w14:paraId="1B2C614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109C9C7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Feature Branch</w:t>
      </w:r>
    </w:p>
    <w:p w14:paraId="632A3EA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6B1FE2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Pull Request</w:t>
      </w:r>
    </w:p>
    <w:p w14:paraId="556F2F0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56CD14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Code Review</w:t>
      </w:r>
    </w:p>
    <w:p w14:paraId="5AA461A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F4463D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Main</w:t>
      </w:r>
    </w:p>
    <w:p w14:paraId="2DB642B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CONTINUOUS INTEGRATION</w:t>
      </w:r>
    </w:p>
    <w:p w14:paraId="442913D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GitHub Actions</w:t>
      </w:r>
    </w:p>
    <w:p w14:paraId="76EBA20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8B4E9B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Build</w:t>
      </w:r>
    </w:p>
    <w:p w14:paraId="5F76402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68921D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Lint</w:t>
      </w:r>
    </w:p>
    <w:p w14:paraId="65E41BF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B12551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Unit Test</w:t>
      </w:r>
    </w:p>
    <w:p w14:paraId="0956EBD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6A319A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Coverage</w:t>
      </w:r>
    </w:p>
    <w:p w14:paraId="1A1D225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ABB66A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Integration Test</w:t>
      </w:r>
    </w:p>
    <w:p w14:paraId="325E08F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C8A753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WebSocket / Concurrency Test</w:t>
      </w:r>
    </w:p>
    <w:p w14:paraId="46C0CE5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lastRenderedPageBreak/>
        <w:t>QUALITY &amp; SECURITY</w:t>
      </w:r>
    </w:p>
    <w:p w14:paraId="6DB90BB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Static Analysis</w:t>
      </w:r>
    </w:p>
    <w:p w14:paraId="6F034E1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CD77D5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Dependency Scan</w:t>
      </w:r>
    </w:p>
    <w:p w14:paraId="21EFE98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0BDF2DE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Secret Check</w:t>
      </w:r>
    </w:p>
    <w:p w14:paraId="0BEF9C9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0256A81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Docker Build</w:t>
      </w:r>
    </w:p>
    <w:p w14:paraId="517A66E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FCA4D69" w14:textId="77777777" w:rsidR="00420E64" w:rsidRPr="00EF7FBB" w:rsidRDefault="00000000" w:rsidP="00EF7FBB">
      <w:pPr>
        <w:spacing w:after="20"/>
        <w:jc w:val="both"/>
        <w:rPr>
          <w:rFonts w:ascii="Times New Roman" w:hAnsi="Times New Roman" w:cs="Times New Roman"/>
          <w:sz w:val="28"/>
          <w:szCs w:val="28"/>
        </w:rPr>
      </w:pPr>
      <w:proofErr w:type="spellStart"/>
      <w:r w:rsidRPr="00EF7FBB">
        <w:rPr>
          <w:rFonts w:ascii="Times New Roman" w:hAnsi="Times New Roman" w:cs="Times New Roman"/>
          <w:sz w:val="28"/>
          <w:szCs w:val="28"/>
        </w:rPr>
        <w:t>Trivy</w:t>
      </w:r>
      <w:proofErr w:type="spellEnd"/>
      <w:r w:rsidRPr="00EF7FBB">
        <w:rPr>
          <w:rFonts w:ascii="Times New Roman" w:hAnsi="Times New Roman" w:cs="Times New Roman"/>
          <w:sz w:val="28"/>
          <w:szCs w:val="28"/>
        </w:rPr>
        <w:t xml:space="preserve"> Scan</w:t>
      </w:r>
    </w:p>
    <w:p w14:paraId="6F08AD6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3AF136B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Quality Gate</w:t>
      </w:r>
    </w:p>
    <w:p w14:paraId="52CCCC5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ARTIFACT</w:t>
      </w:r>
    </w:p>
    <w:p w14:paraId="15C818D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Docker Image</w:t>
      </w:r>
    </w:p>
    <w:p w14:paraId="386DFE3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EBF805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GHCR</w:t>
      </w:r>
    </w:p>
    <w:p w14:paraId="43AA7D9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CONTINUOUS DELIVERY</w:t>
      </w:r>
    </w:p>
    <w:p w14:paraId="7E9FEAE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Staging Kubernetes</w:t>
      </w:r>
    </w:p>
    <w:p w14:paraId="5804A2B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4E278C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Smoke Test</w:t>
      </w:r>
    </w:p>
    <w:p w14:paraId="3F405CA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32E93B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Approval</w:t>
      </w:r>
    </w:p>
    <w:p w14:paraId="4CE667D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3E29929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Production Kubernetes</w:t>
      </w:r>
    </w:p>
    <w:p w14:paraId="5BE8B61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OPERATIONS</w:t>
      </w:r>
    </w:p>
    <w:p w14:paraId="099F76E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Prometheus</w:t>
      </w:r>
    </w:p>
    <w:p w14:paraId="45A0C21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342240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Grafana</w:t>
      </w:r>
    </w:p>
    <w:p w14:paraId="5B6DD5B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1FABF8B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Logging</w:t>
      </w:r>
    </w:p>
    <w:p w14:paraId="237233C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F39B10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Alerts</w:t>
      </w:r>
    </w:p>
    <w:p w14:paraId="134897C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2F2B50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Rollback</w:t>
      </w:r>
    </w:p>
    <w:p w14:paraId="1417DFA8"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 xml:space="preserve">Figure 2.1: </w:t>
      </w:r>
      <w:proofErr w:type="spellStart"/>
      <w:r w:rsidRPr="00EF7FBB">
        <w:rPr>
          <w:rFonts w:ascii="Times New Roman" w:hAnsi="Times New Roman" w:cs="Times New Roman"/>
          <w:i/>
          <w:iCs/>
          <w:sz w:val="28"/>
          <w:szCs w:val="28"/>
        </w:rPr>
        <w:t>LiveBid</w:t>
      </w:r>
      <w:proofErr w:type="spellEnd"/>
      <w:r w:rsidRPr="00EF7FBB">
        <w:rPr>
          <w:rFonts w:ascii="Times New Roman" w:hAnsi="Times New Roman" w:cs="Times New Roman"/>
          <w:i/>
          <w:iCs/>
          <w:sz w:val="28"/>
          <w:szCs w:val="28"/>
        </w:rPr>
        <w:t xml:space="preserve"> CI/CD Architecture Overview</w:t>
      </w:r>
    </w:p>
    <w:p w14:paraId="72EBEB26"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3. Pipeline Workflow</w:t>
      </w:r>
    </w:p>
    <w:p w14:paraId="5FA8F6B5"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3.1 Source Code Management</w:t>
      </w:r>
    </w:p>
    <w:p w14:paraId="700D58CA" w14:textId="77777777" w:rsidR="00420E64" w:rsidRPr="00EF7FBB" w:rsidRDefault="00000000" w:rsidP="00EF7FBB">
      <w:pPr>
        <w:spacing w:after="120"/>
        <w:jc w:val="both"/>
        <w:rPr>
          <w:rFonts w:ascii="Times New Roman" w:hAnsi="Times New Roman" w:cs="Times New Roman"/>
          <w:sz w:val="28"/>
          <w:szCs w:val="28"/>
        </w:rPr>
      </w:pP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uses Git for version control and GitHub for collaborative development. All work happens on feature branches, merged into main only after a pull request and peer code review.</w:t>
      </w:r>
    </w:p>
    <w:p w14:paraId="4B1431D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Feature Branch</w:t>
      </w:r>
    </w:p>
    <w:p w14:paraId="60C8299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lastRenderedPageBreak/>
        <w:t>↓</w:t>
      </w:r>
    </w:p>
    <w:p w14:paraId="79F1748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Pull Request</w:t>
      </w:r>
    </w:p>
    <w:p w14:paraId="3F11437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14567BB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Review</w:t>
      </w:r>
    </w:p>
    <w:p w14:paraId="54D4A72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D1E035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Main</w:t>
      </w:r>
    </w:p>
    <w:p w14:paraId="0373484D"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3.2 Pipeline Trigger</w:t>
      </w:r>
    </w:p>
    <w:p w14:paraId="78A952DD"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proofErr w:type="spellStart"/>
      <w:r w:rsidRPr="00EF7FBB">
        <w:rPr>
          <w:rFonts w:ascii="Times New Roman" w:hAnsi="Times New Roman" w:cs="Times New Roman"/>
          <w:sz w:val="28"/>
          <w:szCs w:val="28"/>
        </w:rPr>
        <w:t>pull_request</w:t>
      </w:r>
      <w:proofErr w:type="spellEnd"/>
      <w:r w:rsidRPr="00EF7FBB">
        <w:rPr>
          <w:rFonts w:ascii="Times New Roman" w:hAnsi="Times New Roman" w:cs="Times New Roman"/>
          <w:sz w:val="28"/>
          <w:szCs w:val="28"/>
        </w:rPr>
        <w:t xml:space="preserve"> – runs validation checks before merge.</w:t>
      </w:r>
    </w:p>
    <w:p w14:paraId="12DCDE86"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push (to main) – runs the full CI pipeline and staging deployment.</w:t>
      </w:r>
    </w:p>
    <w:p w14:paraId="3E51866F"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release/tag – triggers the production deployment workflow.</w:t>
      </w:r>
    </w:p>
    <w:p w14:paraId="589F1C4D"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3.3 Build</w:t>
      </w:r>
    </w:p>
    <w:p w14:paraId="6B0D96DA"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The build stage installs backend dependencies and validates that the application and its real-time (WebSocket) service import and initialize correctly, catching configuration errors early.</w:t>
      </w:r>
    </w:p>
    <w:p w14:paraId="03612415"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3.4 Code Quality</w:t>
      </w:r>
    </w:p>
    <w:p w14:paraId="40B1E8E9" w14:textId="77777777" w:rsidR="00420E64" w:rsidRPr="00EF7FBB" w:rsidRDefault="00000000" w:rsidP="00EF7FBB">
      <w:pPr>
        <w:spacing w:after="120"/>
        <w:jc w:val="both"/>
        <w:rPr>
          <w:rFonts w:ascii="Times New Roman" w:hAnsi="Times New Roman" w:cs="Times New Roman"/>
          <w:sz w:val="28"/>
          <w:szCs w:val="28"/>
        </w:rPr>
      </w:pPr>
      <w:proofErr w:type="spellStart"/>
      <w:r w:rsidRPr="00EF7FBB">
        <w:rPr>
          <w:rFonts w:ascii="Times New Roman" w:hAnsi="Times New Roman" w:cs="Times New Roman"/>
          <w:sz w:val="28"/>
          <w:szCs w:val="28"/>
        </w:rPr>
        <w:t>ESLint</w:t>
      </w:r>
      <w:proofErr w:type="spellEnd"/>
      <w:r w:rsidRPr="00EF7FBB">
        <w:rPr>
          <w:rFonts w:ascii="Times New Roman" w:hAnsi="Times New Roman" w:cs="Times New Roman"/>
          <w:sz w:val="28"/>
          <w:szCs w:val="28"/>
        </w:rPr>
        <w:t xml:space="preserve"> (or Ruff/Flake8 for a Python service) performs linting and static analysis to enforce coding standards and catch common defects before tests run.</w:t>
      </w:r>
    </w:p>
    <w:p w14:paraId="0440FDBA"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3.5 Automated Testing</w:t>
      </w:r>
    </w:p>
    <w:p w14:paraId="4C527C32"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Unit tests – isolated logic (bid validation, increment checks, auto-bid rules).</w:t>
      </w:r>
    </w:p>
    <w:p w14:paraId="137369C7"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API tests – request/response contracts for backend endpoints.</w:t>
      </w:r>
    </w:p>
    <w:p w14:paraId="4DADA214"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Integration tests – cross-component data flow from bid submission through broadcast and persistence.</w:t>
      </w:r>
    </w:p>
    <w:p w14:paraId="192FA83E"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3.6 Real-Time and Concurrency Validation</w:t>
      </w:r>
    </w:p>
    <w:p w14:paraId="5456173B"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The bidding engine requires validation of WebSocket connection handling, message broadcast correctness, ordering of near-simultaneous bids, and </w:t>
      </w:r>
      <w:proofErr w:type="spellStart"/>
      <w:r w:rsidRPr="00EF7FBB">
        <w:rPr>
          <w:rFonts w:ascii="Times New Roman" w:hAnsi="Times New Roman" w:cs="Times New Roman"/>
          <w:sz w:val="28"/>
          <w:szCs w:val="28"/>
        </w:rPr>
        <w:t>behaviour</w:t>
      </w:r>
      <w:proofErr w:type="spellEnd"/>
      <w:r w:rsidRPr="00EF7FBB">
        <w:rPr>
          <w:rFonts w:ascii="Times New Roman" w:hAnsi="Times New Roman" w:cs="Times New Roman"/>
          <w:sz w:val="28"/>
          <w:szCs w:val="28"/>
        </w:rPr>
        <w:t xml:space="preserve"> under concurrent load. No production latency figures or load-test datasets are asserted in this design; actual metrics must be captured during implementation.</w:t>
      </w:r>
    </w:p>
    <w:p w14:paraId="05C621EE"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3.7 Security</w:t>
      </w:r>
    </w:p>
    <w:p w14:paraId="1D1065BB"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Dependency scanning identifies vulnerable third-party packages; container scanning (</w:t>
      </w:r>
      <w:proofErr w:type="spellStart"/>
      <w:r w:rsidRPr="00EF7FBB">
        <w:rPr>
          <w:rFonts w:ascii="Times New Roman" w:hAnsi="Times New Roman" w:cs="Times New Roman"/>
          <w:sz w:val="28"/>
          <w:szCs w:val="28"/>
        </w:rPr>
        <w:t>Trivy</w:t>
      </w:r>
      <w:proofErr w:type="spellEnd"/>
      <w:r w:rsidRPr="00EF7FBB">
        <w:rPr>
          <w:rFonts w:ascii="Times New Roman" w:hAnsi="Times New Roman" w:cs="Times New Roman"/>
          <w:sz w:val="28"/>
          <w:szCs w:val="28"/>
        </w:rPr>
        <w:t>) inspects the built Docker image for known CVEs before it is promoted.</w:t>
      </w:r>
    </w:p>
    <w:p w14:paraId="191B683D"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3.8 Docker Packaging</w:t>
      </w:r>
    </w:p>
    <w:p w14:paraId="4B7AB391"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A validated build is packaged into an immutable, versioned Docker image suitable for deployment to any environment.</w:t>
      </w:r>
    </w:p>
    <w:p w14:paraId="3D479F7D"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3.9 Staging Deployment</w:t>
      </w:r>
    </w:p>
    <w:p w14:paraId="7FBE41C4"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The image is deployed to a staging Kubernetes namespace that mirrors production, where smoke and integration checks — including a simulated live auction — verify the release before promotion.</w:t>
      </w:r>
    </w:p>
    <w:p w14:paraId="40EE07B8"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lastRenderedPageBreak/>
        <w:t>3.10 Production Deployment</w:t>
      </w:r>
    </w:p>
    <w:p w14:paraId="06AB0014"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Following manual or automated release approval, the image is deployed to production using a controlled rolling update, monitored by health checks.</w:t>
      </w:r>
    </w:p>
    <w:p w14:paraId="692EB7C2"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4. Tools and Technology Selection</w:t>
      </w:r>
    </w:p>
    <w:p w14:paraId="404C8C08"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The following stack was selected for its maturity, tight GitHub integration, and suitability for a real-time, containerized, Kubernetes-based platform. Each tool is used only where it adds clear value; no unnecessary technologies are introduced.</w:t>
      </w:r>
    </w:p>
    <w:p w14:paraId="53A4E0BA"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GitHub Actions is particularly suitable for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because the codebase, pull requests, and CI/CD workflows all reside in a single GitHub repository, removing the need to manage a separate CI server or credentials for an external system such as Jenkins. The Software Engineering laboratory syllabus also covers CI/CD using Jenkins, and Jenkins remains a valid alternative for organizations that require self-hosted runners; however, no claim is made here that either tool has been executed against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w:t>
      </w:r>
    </w:p>
    <w:tbl>
      <w:tblPr>
        <w:tblW w:w="9400" w:type="dxa"/>
        <w:tblLayout w:type="fixed"/>
        <w:tblLook w:val="0000" w:firstRow="0" w:lastRow="0" w:firstColumn="0" w:lastColumn="0" w:noHBand="0" w:noVBand="0"/>
      </w:tblPr>
      <w:tblGrid>
        <w:gridCol w:w="1701"/>
        <w:gridCol w:w="1900"/>
        <w:gridCol w:w="2900"/>
        <w:gridCol w:w="2899"/>
      </w:tblGrid>
      <w:tr w:rsidR="00420E64" w:rsidRPr="00EF7FBB" w14:paraId="32948E9F"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774E26E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Stage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0C370B8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Tool</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36C279C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Purpose</w:t>
            </w:r>
          </w:p>
        </w:tc>
        <w:tc>
          <w:tcPr>
            <w:tcW w:w="2899" w:type="dxa"/>
            <w:tcBorders>
              <w:top w:val="single" w:sz="4" w:space="0" w:color="000000"/>
              <w:left w:val="single" w:sz="4" w:space="0" w:color="000000"/>
              <w:bottom w:val="single" w:sz="4" w:space="0" w:color="000000"/>
              <w:right w:val="single" w:sz="4" w:space="0" w:color="000000"/>
            </w:tcBorders>
            <w:shd w:val="clear" w:color="auto" w:fill="D9D9D9"/>
          </w:tcPr>
          <w:p w14:paraId="5DC6E6E4"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Justification</w:t>
            </w:r>
          </w:p>
        </w:tc>
      </w:tr>
      <w:tr w:rsidR="00420E64" w:rsidRPr="00EF7FBB" w14:paraId="2245345E" w14:textId="77777777">
        <w:tc>
          <w:tcPr>
            <w:tcW w:w="1700" w:type="dxa"/>
            <w:tcBorders>
              <w:top w:val="single" w:sz="4" w:space="0" w:color="000000"/>
              <w:left w:val="single" w:sz="4" w:space="0" w:color="000000"/>
              <w:bottom w:val="single" w:sz="4" w:space="0" w:color="000000"/>
              <w:right w:val="single" w:sz="4" w:space="0" w:color="000000"/>
            </w:tcBorders>
          </w:tcPr>
          <w:p w14:paraId="083042C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Source Control</w:t>
            </w:r>
          </w:p>
        </w:tc>
        <w:tc>
          <w:tcPr>
            <w:tcW w:w="1900" w:type="dxa"/>
            <w:tcBorders>
              <w:top w:val="single" w:sz="4" w:space="0" w:color="000000"/>
              <w:left w:val="single" w:sz="4" w:space="0" w:color="000000"/>
              <w:bottom w:val="single" w:sz="4" w:space="0" w:color="000000"/>
              <w:right w:val="single" w:sz="4" w:space="0" w:color="000000"/>
            </w:tcBorders>
          </w:tcPr>
          <w:p w14:paraId="3E7E9E0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Git / GitHub</w:t>
            </w:r>
          </w:p>
        </w:tc>
        <w:tc>
          <w:tcPr>
            <w:tcW w:w="2900" w:type="dxa"/>
            <w:tcBorders>
              <w:top w:val="single" w:sz="4" w:space="0" w:color="000000"/>
              <w:left w:val="single" w:sz="4" w:space="0" w:color="000000"/>
              <w:bottom w:val="single" w:sz="4" w:space="0" w:color="000000"/>
              <w:right w:val="single" w:sz="4" w:space="0" w:color="000000"/>
            </w:tcBorders>
          </w:tcPr>
          <w:p w14:paraId="1A81C5F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Version control, collaboration</w:t>
            </w:r>
          </w:p>
        </w:tc>
        <w:tc>
          <w:tcPr>
            <w:tcW w:w="2899" w:type="dxa"/>
            <w:tcBorders>
              <w:top w:val="single" w:sz="4" w:space="0" w:color="000000"/>
              <w:left w:val="single" w:sz="4" w:space="0" w:color="000000"/>
              <w:bottom w:val="single" w:sz="4" w:space="0" w:color="000000"/>
              <w:right w:val="single" w:sz="4" w:space="0" w:color="000000"/>
            </w:tcBorders>
          </w:tcPr>
          <w:p w14:paraId="7F956B60"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Industry standard; native GitHub Actions integration</w:t>
            </w:r>
          </w:p>
        </w:tc>
      </w:tr>
      <w:tr w:rsidR="00420E64" w:rsidRPr="00EF7FBB" w14:paraId="307EFDA5" w14:textId="77777777">
        <w:tc>
          <w:tcPr>
            <w:tcW w:w="1700" w:type="dxa"/>
            <w:tcBorders>
              <w:top w:val="single" w:sz="4" w:space="0" w:color="000000"/>
              <w:left w:val="single" w:sz="4" w:space="0" w:color="000000"/>
              <w:bottom w:val="single" w:sz="4" w:space="0" w:color="000000"/>
              <w:right w:val="single" w:sz="4" w:space="0" w:color="000000"/>
            </w:tcBorders>
          </w:tcPr>
          <w:p w14:paraId="53F6C29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CI/CD</w:t>
            </w:r>
          </w:p>
        </w:tc>
        <w:tc>
          <w:tcPr>
            <w:tcW w:w="1900" w:type="dxa"/>
            <w:tcBorders>
              <w:top w:val="single" w:sz="4" w:space="0" w:color="000000"/>
              <w:left w:val="single" w:sz="4" w:space="0" w:color="000000"/>
              <w:bottom w:val="single" w:sz="4" w:space="0" w:color="000000"/>
              <w:right w:val="single" w:sz="4" w:space="0" w:color="000000"/>
            </w:tcBorders>
          </w:tcPr>
          <w:p w14:paraId="3C94809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GitHub Actions</w:t>
            </w:r>
          </w:p>
        </w:tc>
        <w:tc>
          <w:tcPr>
            <w:tcW w:w="2900" w:type="dxa"/>
            <w:tcBorders>
              <w:top w:val="single" w:sz="4" w:space="0" w:color="000000"/>
              <w:left w:val="single" w:sz="4" w:space="0" w:color="000000"/>
              <w:bottom w:val="single" w:sz="4" w:space="0" w:color="000000"/>
              <w:right w:val="single" w:sz="4" w:space="0" w:color="000000"/>
            </w:tcBorders>
          </w:tcPr>
          <w:p w14:paraId="2815D0E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Pipeline automation</w:t>
            </w:r>
          </w:p>
        </w:tc>
        <w:tc>
          <w:tcPr>
            <w:tcW w:w="2899" w:type="dxa"/>
            <w:tcBorders>
              <w:top w:val="single" w:sz="4" w:space="0" w:color="000000"/>
              <w:left w:val="single" w:sz="4" w:space="0" w:color="000000"/>
              <w:bottom w:val="single" w:sz="4" w:space="0" w:color="000000"/>
              <w:right w:val="single" w:sz="4" w:space="0" w:color="000000"/>
            </w:tcBorders>
          </w:tcPr>
          <w:p w14:paraId="67FB587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Tightly coupled to the GitHub repository; no external CI server to maintain</w:t>
            </w:r>
          </w:p>
        </w:tc>
      </w:tr>
      <w:tr w:rsidR="00420E64" w:rsidRPr="00EF7FBB" w14:paraId="2AEFC0EB" w14:textId="77777777">
        <w:tc>
          <w:tcPr>
            <w:tcW w:w="1700" w:type="dxa"/>
            <w:tcBorders>
              <w:top w:val="single" w:sz="4" w:space="0" w:color="000000"/>
              <w:left w:val="single" w:sz="4" w:space="0" w:color="000000"/>
              <w:bottom w:val="single" w:sz="4" w:space="0" w:color="000000"/>
              <w:right w:val="single" w:sz="4" w:space="0" w:color="000000"/>
            </w:tcBorders>
          </w:tcPr>
          <w:p w14:paraId="12D55FF0"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Backend</w:t>
            </w:r>
          </w:p>
        </w:tc>
        <w:tc>
          <w:tcPr>
            <w:tcW w:w="1900" w:type="dxa"/>
            <w:tcBorders>
              <w:top w:val="single" w:sz="4" w:space="0" w:color="000000"/>
              <w:left w:val="single" w:sz="4" w:space="0" w:color="000000"/>
              <w:bottom w:val="single" w:sz="4" w:space="0" w:color="000000"/>
              <w:right w:val="single" w:sz="4" w:space="0" w:color="000000"/>
            </w:tcBorders>
          </w:tcPr>
          <w:p w14:paraId="1ECE281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Node.js / Express</w:t>
            </w:r>
          </w:p>
        </w:tc>
        <w:tc>
          <w:tcPr>
            <w:tcW w:w="2900" w:type="dxa"/>
            <w:tcBorders>
              <w:top w:val="single" w:sz="4" w:space="0" w:color="000000"/>
              <w:left w:val="single" w:sz="4" w:space="0" w:color="000000"/>
              <w:bottom w:val="single" w:sz="4" w:space="0" w:color="000000"/>
              <w:right w:val="single" w:sz="4" w:space="0" w:color="000000"/>
            </w:tcBorders>
          </w:tcPr>
          <w:p w14:paraId="65E5EDF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Application/API and WebSocket layer</w:t>
            </w:r>
          </w:p>
        </w:tc>
        <w:tc>
          <w:tcPr>
            <w:tcW w:w="2899" w:type="dxa"/>
            <w:tcBorders>
              <w:top w:val="single" w:sz="4" w:space="0" w:color="000000"/>
              <w:left w:val="single" w:sz="4" w:space="0" w:color="000000"/>
              <w:bottom w:val="single" w:sz="4" w:space="0" w:color="000000"/>
              <w:right w:val="single" w:sz="4" w:space="0" w:color="000000"/>
            </w:tcBorders>
          </w:tcPr>
          <w:p w14:paraId="40E84D7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Strong real-time (WebSocket) support and a large testing ecosystem</w:t>
            </w:r>
          </w:p>
        </w:tc>
      </w:tr>
      <w:tr w:rsidR="00420E64" w:rsidRPr="00EF7FBB" w14:paraId="2F7C7F4D" w14:textId="77777777">
        <w:tc>
          <w:tcPr>
            <w:tcW w:w="1700" w:type="dxa"/>
            <w:tcBorders>
              <w:top w:val="single" w:sz="4" w:space="0" w:color="000000"/>
              <w:left w:val="single" w:sz="4" w:space="0" w:color="000000"/>
              <w:bottom w:val="single" w:sz="4" w:space="0" w:color="000000"/>
              <w:right w:val="single" w:sz="4" w:space="0" w:color="000000"/>
            </w:tcBorders>
          </w:tcPr>
          <w:p w14:paraId="4AC8BB2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Real-Time Engine</w:t>
            </w:r>
          </w:p>
        </w:tc>
        <w:tc>
          <w:tcPr>
            <w:tcW w:w="1900" w:type="dxa"/>
            <w:tcBorders>
              <w:top w:val="single" w:sz="4" w:space="0" w:color="000000"/>
              <w:left w:val="single" w:sz="4" w:space="0" w:color="000000"/>
              <w:bottom w:val="single" w:sz="4" w:space="0" w:color="000000"/>
              <w:right w:val="single" w:sz="4" w:space="0" w:color="000000"/>
            </w:tcBorders>
          </w:tcPr>
          <w:p w14:paraId="11C1BC50"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Socket.IO / WebSocket</w:t>
            </w:r>
          </w:p>
        </w:tc>
        <w:tc>
          <w:tcPr>
            <w:tcW w:w="2900" w:type="dxa"/>
            <w:tcBorders>
              <w:top w:val="single" w:sz="4" w:space="0" w:color="000000"/>
              <w:left w:val="single" w:sz="4" w:space="0" w:color="000000"/>
              <w:bottom w:val="single" w:sz="4" w:space="0" w:color="000000"/>
              <w:right w:val="single" w:sz="4" w:space="0" w:color="000000"/>
            </w:tcBorders>
          </w:tcPr>
          <w:p w14:paraId="5062126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Live bid broadcast</w:t>
            </w:r>
          </w:p>
        </w:tc>
        <w:tc>
          <w:tcPr>
            <w:tcW w:w="2899" w:type="dxa"/>
            <w:tcBorders>
              <w:top w:val="single" w:sz="4" w:space="0" w:color="000000"/>
              <w:left w:val="single" w:sz="4" w:space="0" w:color="000000"/>
              <w:bottom w:val="single" w:sz="4" w:space="0" w:color="000000"/>
              <w:right w:val="single" w:sz="4" w:space="0" w:color="000000"/>
            </w:tcBorders>
          </w:tcPr>
          <w:p w14:paraId="5D69660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Low-latency, bidirectional communication needed for live bidding</w:t>
            </w:r>
          </w:p>
        </w:tc>
      </w:tr>
      <w:tr w:rsidR="00420E64" w:rsidRPr="00EF7FBB" w14:paraId="2BC9CF46" w14:textId="77777777">
        <w:tc>
          <w:tcPr>
            <w:tcW w:w="1700" w:type="dxa"/>
            <w:tcBorders>
              <w:top w:val="single" w:sz="4" w:space="0" w:color="000000"/>
              <w:left w:val="single" w:sz="4" w:space="0" w:color="000000"/>
              <w:bottom w:val="single" w:sz="4" w:space="0" w:color="000000"/>
              <w:right w:val="single" w:sz="4" w:space="0" w:color="000000"/>
            </w:tcBorders>
          </w:tcPr>
          <w:p w14:paraId="562C758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Testing</w:t>
            </w:r>
          </w:p>
        </w:tc>
        <w:tc>
          <w:tcPr>
            <w:tcW w:w="1900" w:type="dxa"/>
            <w:tcBorders>
              <w:top w:val="single" w:sz="4" w:space="0" w:color="000000"/>
              <w:left w:val="single" w:sz="4" w:space="0" w:color="000000"/>
              <w:bottom w:val="single" w:sz="4" w:space="0" w:color="000000"/>
              <w:right w:val="single" w:sz="4" w:space="0" w:color="000000"/>
            </w:tcBorders>
          </w:tcPr>
          <w:p w14:paraId="02A4A91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 xml:space="preserve">Jest / </w:t>
            </w:r>
            <w:proofErr w:type="spellStart"/>
            <w:r w:rsidRPr="00EF7FBB">
              <w:rPr>
                <w:rFonts w:ascii="Times New Roman" w:hAnsi="Times New Roman" w:cs="Times New Roman"/>
                <w:sz w:val="28"/>
                <w:szCs w:val="28"/>
              </w:rPr>
              <w:t>Supertest</w:t>
            </w:r>
            <w:proofErr w:type="spellEnd"/>
          </w:p>
        </w:tc>
        <w:tc>
          <w:tcPr>
            <w:tcW w:w="2900" w:type="dxa"/>
            <w:tcBorders>
              <w:top w:val="single" w:sz="4" w:space="0" w:color="000000"/>
              <w:left w:val="single" w:sz="4" w:space="0" w:color="000000"/>
              <w:bottom w:val="single" w:sz="4" w:space="0" w:color="000000"/>
              <w:right w:val="single" w:sz="4" w:space="0" w:color="000000"/>
            </w:tcBorders>
          </w:tcPr>
          <w:p w14:paraId="01F8697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Unit/API/integration tests</w:t>
            </w:r>
          </w:p>
        </w:tc>
        <w:tc>
          <w:tcPr>
            <w:tcW w:w="2899" w:type="dxa"/>
            <w:tcBorders>
              <w:top w:val="single" w:sz="4" w:space="0" w:color="000000"/>
              <w:left w:val="single" w:sz="4" w:space="0" w:color="000000"/>
              <w:bottom w:val="single" w:sz="4" w:space="0" w:color="000000"/>
              <w:right w:val="single" w:sz="4" w:space="0" w:color="000000"/>
            </w:tcBorders>
          </w:tcPr>
          <w:p w14:paraId="31F1FED4"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De-facto Node.js testing framework with rich plugin ecosystem</w:t>
            </w:r>
          </w:p>
        </w:tc>
      </w:tr>
      <w:tr w:rsidR="00420E64" w:rsidRPr="00EF7FBB" w14:paraId="68A64005" w14:textId="77777777">
        <w:tc>
          <w:tcPr>
            <w:tcW w:w="1700" w:type="dxa"/>
            <w:tcBorders>
              <w:top w:val="single" w:sz="4" w:space="0" w:color="000000"/>
              <w:left w:val="single" w:sz="4" w:space="0" w:color="000000"/>
              <w:bottom w:val="single" w:sz="4" w:space="0" w:color="000000"/>
              <w:right w:val="single" w:sz="4" w:space="0" w:color="000000"/>
            </w:tcBorders>
          </w:tcPr>
          <w:p w14:paraId="78216E7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Code Quality</w:t>
            </w:r>
          </w:p>
        </w:tc>
        <w:tc>
          <w:tcPr>
            <w:tcW w:w="1900" w:type="dxa"/>
            <w:tcBorders>
              <w:top w:val="single" w:sz="4" w:space="0" w:color="000000"/>
              <w:left w:val="single" w:sz="4" w:space="0" w:color="000000"/>
              <w:bottom w:val="single" w:sz="4" w:space="0" w:color="000000"/>
              <w:right w:val="single" w:sz="4" w:space="0" w:color="000000"/>
            </w:tcBorders>
          </w:tcPr>
          <w:p w14:paraId="3597DAB8" w14:textId="77777777" w:rsidR="00420E64" w:rsidRPr="00EF7FBB" w:rsidRDefault="00000000" w:rsidP="00EF7FBB">
            <w:pPr>
              <w:jc w:val="both"/>
              <w:rPr>
                <w:rFonts w:ascii="Times New Roman" w:hAnsi="Times New Roman" w:cs="Times New Roman"/>
                <w:sz w:val="28"/>
                <w:szCs w:val="28"/>
              </w:rPr>
            </w:pPr>
            <w:proofErr w:type="spellStart"/>
            <w:r w:rsidRPr="00EF7FBB">
              <w:rPr>
                <w:rFonts w:ascii="Times New Roman" w:hAnsi="Times New Roman" w:cs="Times New Roman"/>
                <w:sz w:val="28"/>
                <w:szCs w:val="28"/>
              </w:rPr>
              <w:t>ESLint</w:t>
            </w:r>
            <w:proofErr w:type="spellEnd"/>
          </w:p>
        </w:tc>
        <w:tc>
          <w:tcPr>
            <w:tcW w:w="2900" w:type="dxa"/>
            <w:tcBorders>
              <w:top w:val="single" w:sz="4" w:space="0" w:color="000000"/>
              <w:left w:val="single" w:sz="4" w:space="0" w:color="000000"/>
              <w:bottom w:val="single" w:sz="4" w:space="0" w:color="000000"/>
              <w:right w:val="single" w:sz="4" w:space="0" w:color="000000"/>
            </w:tcBorders>
          </w:tcPr>
          <w:p w14:paraId="1DAE98B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Linting, static analysis</w:t>
            </w:r>
          </w:p>
        </w:tc>
        <w:tc>
          <w:tcPr>
            <w:tcW w:w="2899" w:type="dxa"/>
            <w:tcBorders>
              <w:top w:val="single" w:sz="4" w:space="0" w:color="000000"/>
              <w:left w:val="single" w:sz="4" w:space="0" w:color="000000"/>
              <w:bottom w:val="single" w:sz="4" w:space="0" w:color="000000"/>
              <w:right w:val="single" w:sz="4" w:space="0" w:color="000000"/>
            </w:tcBorders>
          </w:tcPr>
          <w:p w14:paraId="4E247B9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Fast, low-configuration JavaScript/TypeScript linting</w:t>
            </w:r>
          </w:p>
        </w:tc>
      </w:tr>
      <w:tr w:rsidR="00420E64" w:rsidRPr="00EF7FBB" w14:paraId="15D528EA" w14:textId="77777777">
        <w:tc>
          <w:tcPr>
            <w:tcW w:w="1700" w:type="dxa"/>
            <w:tcBorders>
              <w:top w:val="single" w:sz="4" w:space="0" w:color="000000"/>
              <w:left w:val="single" w:sz="4" w:space="0" w:color="000000"/>
              <w:bottom w:val="single" w:sz="4" w:space="0" w:color="000000"/>
              <w:right w:val="single" w:sz="4" w:space="0" w:color="000000"/>
            </w:tcBorders>
          </w:tcPr>
          <w:p w14:paraId="4CF2FCC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Coverage</w:t>
            </w:r>
          </w:p>
        </w:tc>
        <w:tc>
          <w:tcPr>
            <w:tcW w:w="1900" w:type="dxa"/>
            <w:tcBorders>
              <w:top w:val="single" w:sz="4" w:space="0" w:color="000000"/>
              <w:left w:val="single" w:sz="4" w:space="0" w:color="000000"/>
              <w:bottom w:val="single" w:sz="4" w:space="0" w:color="000000"/>
              <w:right w:val="single" w:sz="4" w:space="0" w:color="000000"/>
            </w:tcBorders>
          </w:tcPr>
          <w:p w14:paraId="20D8F70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Istanbul (</w:t>
            </w:r>
            <w:proofErr w:type="spellStart"/>
            <w:r w:rsidRPr="00EF7FBB">
              <w:rPr>
                <w:rFonts w:ascii="Times New Roman" w:hAnsi="Times New Roman" w:cs="Times New Roman"/>
                <w:sz w:val="28"/>
                <w:szCs w:val="28"/>
              </w:rPr>
              <w:t>nyc</w:t>
            </w:r>
            <w:proofErr w:type="spellEnd"/>
            <w:r w:rsidRPr="00EF7FBB">
              <w:rPr>
                <w:rFonts w:ascii="Times New Roman" w:hAnsi="Times New Roman" w:cs="Times New Roman"/>
                <w:sz w:val="28"/>
                <w:szCs w:val="28"/>
              </w:rPr>
              <w:t>)</w:t>
            </w:r>
          </w:p>
        </w:tc>
        <w:tc>
          <w:tcPr>
            <w:tcW w:w="2900" w:type="dxa"/>
            <w:tcBorders>
              <w:top w:val="single" w:sz="4" w:space="0" w:color="000000"/>
              <w:left w:val="single" w:sz="4" w:space="0" w:color="000000"/>
              <w:bottom w:val="single" w:sz="4" w:space="0" w:color="000000"/>
              <w:right w:val="single" w:sz="4" w:space="0" w:color="000000"/>
            </w:tcBorders>
          </w:tcPr>
          <w:p w14:paraId="3E8A7880"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Test coverage measurement</w:t>
            </w:r>
          </w:p>
        </w:tc>
        <w:tc>
          <w:tcPr>
            <w:tcW w:w="2899" w:type="dxa"/>
            <w:tcBorders>
              <w:top w:val="single" w:sz="4" w:space="0" w:color="000000"/>
              <w:left w:val="single" w:sz="4" w:space="0" w:color="000000"/>
              <w:bottom w:val="single" w:sz="4" w:space="0" w:color="000000"/>
              <w:right w:val="single" w:sz="4" w:space="0" w:color="000000"/>
            </w:tcBorders>
          </w:tcPr>
          <w:p w14:paraId="613DAAF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Standard coverage tool for Jest projects</w:t>
            </w:r>
          </w:p>
        </w:tc>
      </w:tr>
      <w:tr w:rsidR="00420E64" w:rsidRPr="00EF7FBB" w14:paraId="23D6D68C" w14:textId="77777777">
        <w:tc>
          <w:tcPr>
            <w:tcW w:w="1700" w:type="dxa"/>
            <w:tcBorders>
              <w:top w:val="single" w:sz="4" w:space="0" w:color="000000"/>
              <w:left w:val="single" w:sz="4" w:space="0" w:color="000000"/>
              <w:bottom w:val="single" w:sz="4" w:space="0" w:color="000000"/>
              <w:right w:val="single" w:sz="4" w:space="0" w:color="000000"/>
            </w:tcBorders>
          </w:tcPr>
          <w:p w14:paraId="2D8F68A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Security</w:t>
            </w:r>
          </w:p>
        </w:tc>
        <w:tc>
          <w:tcPr>
            <w:tcW w:w="1900" w:type="dxa"/>
            <w:tcBorders>
              <w:top w:val="single" w:sz="4" w:space="0" w:color="000000"/>
              <w:left w:val="single" w:sz="4" w:space="0" w:color="000000"/>
              <w:bottom w:val="single" w:sz="4" w:space="0" w:color="000000"/>
              <w:right w:val="single" w:sz="4" w:space="0" w:color="000000"/>
            </w:tcBorders>
          </w:tcPr>
          <w:p w14:paraId="71AED217" w14:textId="77777777" w:rsidR="00420E64" w:rsidRPr="00EF7FBB" w:rsidRDefault="00000000" w:rsidP="00EF7FBB">
            <w:pPr>
              <w:jc w:val="both"/>
              <w:rPr>
                <w:rFonts w:ascii="Times New Roman" w:hAnsi="Times New Roman" w:cs="Times New Roman"/>
                <w:sz w:val="28"/>
                <w:szCs w:val="28"/>
              </w:rPr>
            </w:pPr>
            <w:proofErr w:type="spellStart"/>
            <w:r w:rsidRPr="00EF7FBB">
              <w:rPr>
                <w:rFonts w:ascii="Times New Roman" w:hAnsi="Times New Roman" w:cs="Times New Roman"/>
                <w:sz w:val="28"/>
                <w:szCs w:val="28"/>
              </w:rPr>
              <w:t>Trivy</w:t>
            </w:r>
            <w:proofErr w:type="spellEnd"/>
          </w:p>
        </w:tc>
        <w:tc>
          <w:tcPr>
            <w:tcW w:w="2900" w:type="dxa"/>
            <w:tcBorders>
              <w:top w:val="single" w:sz="4" w:space="0" w:color="000000"/>
              <w:left w:val="single" w:sz="4" w:space="0" w:color="000000"/>
              <w:bottom w:val="single" w:sz="4" w:space="0" w:color="000000"/>
              <w:right w:val="single" w:sz="4" w:space="0" w:color="000000"/>
            </w:tcBorders>
          </w:tcPr>
          <w:p w14:paraId="5ABEAD1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Dependency &amp; image scanning</w:t>
            </w:r>
          </w:p>
        </w:tc>
        <w:tc>
          <w:tcPr>
            <w:tcW w:w="2899" w:type="dxa"/>
            <w:tcBorders>
              <w:top w:val="single" w:sz="4" w:space="0" w:color="000000"/>
              <w:left w:val="single" w:sz="4" w:space="0" w:color="000000"/>
              <w:bottom w:val="single" w:sz="4" w:space="0" w:color="000000"/>
              <w:right w:val="single" w:sz="4" w:space="0" w:color="000000"/>
            </w:tcBorders>
          </w:tcPr>
          <w:p w14:paraId="6004665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Single tool covering both dependency and container vulnerabilities</w:t>
            </w:r>
          </w:p>
        </w:tc>
      </w:tr>
      <w:tr w:rsidR="00420E64" w:rsidRPr="00EF7FBB" w14:paraId="6ABD6021" w14:textId="77777777">
        <w:tc>
          <w:tcPr>
            <w:tcW w:w="1700" w:type="dxa"/>
            <w:tcBorders>
              <w:top w:val="single" w:sz="4" w:space="0" w:color="000000"/>
              <w:left w:val="single" w:sz="4" w:space="0" w:color="000000"/>
              <w:bottom w:val="single" w:sz="4" w:space="0" w:color="000000"/>
              <w:right w:val="single" w:sz="4" w:space="0" w:color="000000"/>
            </w:tcBorders>
          </w:tcPr>
          <w:p w14:paraId="03F1828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Containeriza</w:t>
            </w:r>
            <w:r w:rsidRPr="00EF7FBB">
              <w:rPr>
                <w:rFonts w:ascii="Times New Roman" w:hAnsi="Times New Roman" w:cs="Times New Roman"/>
                <w:sz w:val="28"/>
                <w:szCs w:val="28"/>
              </w:rPr>
              <w:lastRenderedPageBreak/>
              <w:t>tion</w:t>
            </w:r>
          </w:p>
        </w:tc>
        <w:tc>
          <w:tcPr>
            <w:tcW w:w="1900" w:type="dxa"/>
            <w:tcBorders>
              <w:top w:val="single" w:sz="4" w:space="0" w:color="000000"/>
              <w:left w:val="single" w:sz="4" w:space="0" w:color="000000"/>
              <w:bottom w:val="single" w:sz="4" w:space="0" w:color="000000"/>
              <w:right w:val="single" w:sz="4" w:space="0" w:color="000000"/>
            </w:tcBorders>
          </w:tcPr>
          <w:p w14:paraId="6328CAA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lastRenderedPageBreak/>
              <w:t>Docker</w:t>
            </w:r>
          </w:p>
        </w:tc>
        <w:tc>
          <w:tcPr>
            <w:tcW w:w="2900" w:type="dxa"/>
            <w:tcBorders>
              <w:top w:val="single" w:sz="4" w:space="0" w:color="000000"/>
              <w:left w:val="single" w:sz="4" w:space="0" w:color="000000"/>
              <w:bottom w:val="single" w:sz="4" w:space="0" w:color="000000"/>
              <w:right w:val="single" w:sz="4" w:space="0" w:color="000000"/>
            </w:tcBorders>
          </w:tcPr>
          <w:p w14:paraId="2EF28A0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Packaging</w:t>
            </w:r>
          </w:p>
        </w:tc>
        <w:tc>
          <w:tcPr>
            <w:tcW w:w="2899" w:type="dxa"/>
            <w:tcBorders>
              <w:top w:val="single" w:sz="4" w:space="0" w:color="000000"/>
              <w:left w:val="single" w:sz="4" w:space="0" w:color="000000"/>
              <w:bottom w:val="single" w:sz="4" w:space="0" w:color="000000"/>
              <w:right w:val="single" w:sz="4" w:space="0" w:color="000000"/>
            </w:tcBorders>
          </w:tcPr>
          <w:p w14:paraId="29A6454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 xml:space="preserve">Reproducible, portable </w:t>
            </w:r>
            <w:r w:rsidRPr="00EF7FBB">
              <w:rPr>
                <w:rFonts w:ascii="Times New Roman" w:hAnsi="Times New Roman" w:cs="Times New Roman"/>
                <w:sz w:val="28"/>
                <w:szCs w:val="28"/>
              </w:rPr>
              <w:lastRenderedPageBreak/>
              <w:t>runtime environments</w:t>
            </w:r>
          </w:p>
        </w:tc>
      </w:tr>
      <w:tr w:rsidR="00420E64" w:rsidRPr="00EF7FBB" w14:paraId="65F02147" w14:textId="77777777">
        <w:tc>
          <w:tcPr>
            <w:tcW w:w="1700" w:type="dxa"/>
            <w:tcBorders>
              <w:top w:val="single" w:sz="4" w:space="0" w:color="000000"/>
              <w:left w:val="single" w:sz="4" w:space="0" w:color="000000"/>
              <w:bottom w:val="single" w:sz="4" w:space="0" w:color="000000"/>
              <w:right w:val="single" w:sz="4" w:space="0" w:color="000000"/>
            </w:tcBorders>
          </w:tcPr>
          <w:p w14:paraId="7E1DC4E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lastRenderedPageBreak/>
              <w:t>Registry</w:t>
            </w:r>
          </w:p>
        </w:tc>
        <w:tc>
          <w:tcPr>
            <w:tcW w:w="1900" w:type="dxa"/>
            <w:tcBorders>
              <w:top w:val="single" w:sz="4" w:space="0" w:color="000000"/>
              <w:left w:val="single" w:sz="4" w:space="0" w:color="000000"/>
              <w:bottom w:val="single" w:sz="4" w:space="0" w:color="000000"/>
              <w:right w:val="single" w:sz="4" w:space="0" w:color="000000"/>
            </w:tcBorders>
          </w:tcPr>
          <w:p w14:paraId="5718AA5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GHCR</w:t>
            </w:r>
          </w:p>
        </w:tc>
        <w:tc>
          <w:tcPr>
            <w:tcW w:w="2900" w:type="dxa"/>
            <w:tcBorders>
              <w:top w:val="single" w:sz="4" w:space="0" w:color="000000"/>
              <w:left w:val="single" w:sz="4" w:space="0" w:color="000000"/>
              <w:bottom w:val="single" w:sz="4" w:space="0" w:color="000000"/>
              <w:right w:val="single" w:sz="4" w:space="0" w:color="000000"/>
            </w:tcBorders>
          </w:tcPr>
          <w:p w14:paraId="684C8BC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Image storage</w:t>
            </w:r>
          </w:p>
        </w:tc>
        <w:tc>
          <w:tcPr>
            <w:tcW w:w="2899" w:type="dxa"/>
            <w:tcBorders>
              <w:top w:val="single" w:sz="4" w:space="0" w:color="000000"/>
              <w:left w:val="single" w:sz="4" w:space="0" w:color="000000"/>
              <w:bottom w:val="single" w:sz="4" w:space="0" w:color="000000"/>
              <w:right w:val="single" w:sz="4" w:space="0" w:color="000000"/>
            </w:tcBorders>
          </w:tcPr>
          <w:p w14:paraId="5B9B0A8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Native GitHub integration; simplified authentication</w:t>
            </w:r>
          </w:p>
        </w:tc>
      </w:tr>
      <w:tr w:rsidR="00420E64" w:rsidRPr="00EF7FBB" w14:paraId="0D6D5B61" w14:textId="77777777">
        <w:tc>
          <w:tcPr>
            <w:tcW w:w="1700" w:type="dxa"/>
            <w:tcBorders>
              <w:top w:val="single" w:sz="4" w:space="0" w:color="000000"/>
              <w:left w:val="single" w:sz="4" w:space="0" w:color="000000"/>
              <w:bottom w:val="single" w:sz="4" w:space="0" w:color="000000"/>
              <w:right w:val="single" w:sz="4" w:space="0" w:color="000000"/>
            </w:tcBorders>
          </w:tcPr>
          <w:p w14:paraId="4839962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Orchestration</w:t>
            </w:r>
          </w:p>
        </w:tc>
        <w:tc>
          <w:tcPr>
            <w:tcW w:w="1900" w:type="dxa"/>
            <w:tcBorders>
              <w:top w:val="single" w:sz="4" w:space="0" w:color="000000"/>
              <w:left w:val="single" w:sz="4" w:space="0" w:color="000000"/>
              <w:bottom w:val="single" w:sz="4" w:space="0" w:color="000000"/>
              <w:right w:val="single" w:sz="4" w:space="0" w:color="000000"/>
            </w:tcBorders>
          </w:tcPr>
          <w:p w14:paraId="64415B0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Kubernetes</w:t>
            </w:r>
          </w:p>
        </w:tc>
        <w:tc>
          <w:tcPr>
            <w:tcW w:w="2900" w:type="dxa"/>
            <w:tcBorders>
              <w:top w:val="single" w:sz="4" w:space="0" w:color="000000"/>
              <w:left w:val="single" w:sz="4" w:space="0" w:color="000000"/>
              <w:bottom w:val="single" w:sz="4" w:space="0" w:color="000000"/>
              <w:right w:val="single" w:sz="4" w:space="0" w:color="000000"/>
            </w:tcBorders>
          </w:tcPr>
          <w:p w14:paraId="3A4F3DF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Deployment, scaling</w:t>
            </w:r>
          </w:p>
        </w:tc>
        <w:tc>
          <w:tcPr>
            <w:tcW w:w="2899" w:type="dxa"/>
            <w:tcBorders>
              <w:top w:val="single" w:sz="4" w:space="0" w:color="000000"/>
              <w:left w:val="single" w:sz="4" w:space="0" w:color="000000"/>
              <w:bottom w:val="single" w:sz="4" w:space="0" w:color="000000"/>
              <w:right w:val="single" w:sz="4" w:space="0" w:color="000000"/>
            </w:tcBorders>
          </w:tcPr>
          <w:p w14:paraId="0D082B2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Supports rolling updates, health checks, and scalability</w:t>
            </w:r>
          </w:p>
        </w:tc>
      </w:tr>
      <w:tr w:rsidR="00420E64" w:rsidRPr="00EF7FBB" w14:paraId="4B8F8841" w14:textId="77777777">
        <w:tc>
          <w:tcPr>
            <w:tcW w:w="1700" w:type="dxa"/>
            <w:tcBorders>
              <w:top w:val="single" w:sz="4" w:space="0" w:color="000000"/>
              <w:left w:val="single" w:sz="4" w:space="0" w:color="000000"/>
              <w:bottom w:val="single" w:sz="4" w:space="0" w:color="000000"/>
              <w:right w:val="single" w:sz="4" w:space="0" w:color="000000"/>
            </w:tcBorders>
          </w:tcPr>
          <w:p w14:paraId="37575FA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Monitoring</w:t>
            </w:r>
          </w:p>
        </w:tc>
        <w:tc>
          <w:tcPr>
            <w:tcW w:w="1900" w:type="dxa"/>
            <w:tcBorders>
              <w:top w:val="single" w:sz="4" w:space="0" w:color="000000"/>
              <w:left w:val="single" w:sz="4" w:space="0" w:color="000000"/>
              <w:bottom w:val="single" w:sz="4" w:space="0" w:color="000000"/>
              <w:right w:val="single" w:sz="4" w:space="0" w:color="000000"/>
            </w:tcBorders>
          </w:tcPr>
          <w:p w14:paraId="2DFD1AC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Prometheus</w:t>
            </w:r>
          </w:p>
        </w:tc>
        <w:tc>
          <w:tcPr>
            <w:tcW w:w="2900" w:type="dxa"/>
            <w:tcBorders>
              <w:top w:val="single" w:sz="4" w:space="0" w:color="000000"/>
              <w:left w:val="single" w:sz="4" w:space="0" w:color="000000"/>
              <w:bottom w:val="single" w:sz="4" w:space="0" w:color="000000"/>
              <w:right w:val="single" w:sz="4" w:space="0" w:color="000000"/>
            </w:tcBorders>
          </w:tcPr>
          <w:p w14:paraId="61F8217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Metrics collection</w:t>
            </w:r>
          </w:p>
        </w:tc>
        <w:tc>
          <w:tcPr>
            <w:tcW w:w="2899" w:type="dxa"/>
            <w:tcBorders>
              <w:top w:val="single" w:sz="4" w:space="0" w:color="000000"/>
              <w:left w:val="single" w:sz="4" w:space="0" w:color="000000"/>
              <w:bottom w:val="single" w:sz="4" w:space="0" w:color="000000"/>
              <w:right w:val="single" w:sz="4" w:space="0" w:color="000000"/>
            </w:tcBorders>
          </w:tcPr>
          <w:p w14:paraId="0729041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Standard Kubernetes-native metrics store</w:t>
            </w:r>
          </w:p>
        </w:tc>
      </w:tr>
      <w:tr w:rsidR="00420E64" w:rsidRPr="00EF7FBB" w14:paraId="14326B92" w14:textId="77777777">
        <w:tc>
          <w:tcPr>
            <w:tcW w:w="1700" w:type="dxa"/>
            <w:tcBorders>
              <w:top w:val="single" w:sz="4" w:space="0" w:color="000000"/>
              <w:left w:val="single" w:sz="4" w:space="0" w:color="000000"/>
              <w:bottom w:val="single" w:sz="4" w:space="0" w:color="000000"/>
              <w:right w:val="single" w:sz="4" w:space="0" w:color="000000"/>
            </w:tcBorders>
          </w:tcPr>
          <w:p w14:paraId="5C6AF68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Visualization</w:t>
            </w:r>
          </w:p>
        </w:tc>
        <w:tc>
          <w:tcPr>
            <w:tcW w:w="1900" w:type="dxa"/>
            <w:tcBorders>
              <w:top w:val="single" w:sz="4" w:space="0" w:color="000000"/>
              <w:left w:val="single" w:sz="4" w:space="0" w:color="000000"/>
              <w:bottom w:val="single" w:sz="4" w:space="0" w:color="000000"/>
              <w:right w:val="single" w:sz="4" w:space="0" w:color="000000"/>
            </w:tcBorders>
          </w:tcPr>
          <w:p w14:paraId="0E80C63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Grafana</w:t>
            </w:r>
          </w:p>
        </w:tc>
        <w:tc>
          <w:tcPr>
            <w:tcW w:w="2900" w:type="dxa"/>
            <w:tcBorders>
              <w:top w:val="single" w:sz="4" w:space="0" w:color="000000"/>
              <w:left w:val="single" w:sz="4" w:space="0" w:color="000000"/>
              <w:bottom w:val="single" w:sz="4" w:space="0" w:color="000000"/>
              <w:right w:val="single" w:sz="4" w:space="0" w:color="000000"/>
            </w:tcBorders>
          </w:tcPr>
          <w:p w14:paraId="7D4089F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Dashboards, alerting</w:t>
            </w:r>
          </w:p>
        </w:tc>
        <w:tc>
          <w:tcPr>
            <w:tcW w:w="2899" w:type="dxa"/>
            <w:tcBorders>
              <w:top w:val="single" w:sz="4" w:space="0" w:color="000000"/>
              <w:left w:val="single" w:sz="4" w:space="0" w:color="000000"/>
              <w:bottom w:val="single" w:sz="4" w:space="0" w:color="000000"/>
              <w:right w:val="single" w:sz="4" w:space="0" w:color="000000"/>
            </w:tcBorders>
          </w:tcPr>
          <w:p w14:paraId="2FF990B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Rich visualization built on Prometheus data</w:t>
            </w:r>
          </w:p>
        </w:tc>
      </w:tr>
      <w:tr w:rsidR="00420E64" w:rsidRPr="00EF7FBB" w14:paraId="46869C01" w14:textId="77777777">
        <w:tc>
          <w:tcPr>
            <w:tcW w:w="1700" w:type="dxa"/>
            <w:tcBorders>
              <w:top w:val="single" w:sz="4" w:space="0" w:color="000000"/>
              <w:left w:val="single" w:sz="4" w:space="0" w:color="000000"/>
              <w:bottom w:val="single" w:sz="4" w:space="0" w:color="000000"/>
              <w:right w:val="single" w:sz="4" w:space="0" w:color="000000"/>
            </w:tcBorders>
          </w:tcPr>
          <w:p w14:paraId="6D556966" w14:textId="77777777" w:rsidR="00420E64" w:rsidRPr="00EF7FBB" w:rsidRDefault="00000000" w:rsidP="00EF7FBB">
            <w:pPr>
              <w:jc w:val="both"/>
              <w:rPr>
                <w:rFonts w:ascii="Times New Roman" w:hAnsi="Times New Roman" w:cs="Times New Roman"/>
                <w:sz w:val="28"/>
                <w:szCs w:val="28"/>
              </w:rPr>
            </w:pPr>
            <w:proofErr w:type="spellStart"/>
            <w:r w:rsidRPr="00EF7FBB">
              <w:rPr>
                <w:rFonts w:ascii="Times New Roman" w:hAnsi="Times New Roman" w:cs="Times New Roman"/>
                <w:sz w:val="28"/>
                <w:szCs w:val="28"/>
              </w:rPr>
              <w:t>IaC</w:t>
            </w:r>
            <w:proofErr w:type="spellEnd"/>
          </w:p>
        </w:tc>
        <w:tc>
          <w:tcPr>
            <w:tcW w:w="1900" w:type="dxa"/>
            <w:tcBorders>
              <w:top w:val="single" w:sz="4" w:space="0" w:color="000000"/>
              <w:left w:val="single" w:sz="4" w:space="0" w:color="000000"/>
              <w:bottom w:val="single" w:sz="4" w:space="0" w:color="000000"/>
              <w:right w:val="single" w:sz="4" w:space="0" w:color="000000"/>
            </w:tcBorders>
          </w:tcPr>
          <w:p w14:paraId="00B9521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Terraform</w:t>
            </w:r>
          </w:p>
        </w:tc>
        <w:tc>
          <w:tcPr>
            <w:tcW w:w="2900" w:type="dxa"/>
            <w:tcBorders>
              <w:top w:val="single" w:sz="4" w:space="0" w:color="000000"/>
              <w:left w:val="single" w:sz="4" w:space="0" w:color="000000"/>
              <w:bottom w:val="single" w:sz="4" w:space="0" w:color="000000"/>
              <w:right w:val="single" w:sz="4" w:space="0" w:color="000000"/>
            </w:tcBorders>
          </w:tcPr>
          <w:p w14:paraId="608EDC5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Environment provisioning</w:t>
            </w:r>
          </w:p>
        </w:tc>
        <w:tc>
          <w:tcPr>
            <w:tcW w:w="2899" w:type="dxa"/>
            <w:tcBorders>
              <w:top w:val="single" w:sz="4" w:space="0" w:color="000000"/>
              <w:left w:val="single" w:sz="4" w:space="0" w:color="000000"/>
              <w:bottom w:val="single" w:sz="4" w:space="0" w:color="000000"/>
              <w:right w:val="single" w:sz="4" w:space="0" w:color="000000"/>
            </w:tcBorders>
          </w:tcPr>
          <w:p w14:paraId="63A831A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Declarative, version-controlled infrastructure</w:t>
            </w:r>
          </w:p>
        </w:tc>
      </w:tr>
    </w:tbl>
    <w:p w14:paraId="351BAA41"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5. Automated Testing and Quality Assurance</w:t>
      </w:r>
    </w:p>
    <w:p w14:paraId="015F5BEE"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5.1 Unit Testing</w:t>
      </w:r>
    </w:p>
    <w:p w14:paraId="4256648B"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Authentication logic</w:t>
      </w:r>
    </w:p>
    <w:p w14:paraId="075C1359"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Bid validation and increment logic</w:t>
      </w:r>
    </w:p>
    <w:p w14:paraId="725EFD05"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Auto-bid / proxy-bid logic</w:t>
      </w:r>
    </w:p>
    <w:p w14:paraId="411D91CB"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Auction closing and winner-determination logic</w:t>
      </w:r>
    </w:p>
    <w:p w14:paraId="266EDEA8"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5.2 API Testing</w:t>
      </w:r>
    </w:p>
    <w:p w14:paraId="06609892"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Authentication endpoints</w:t>
      </w:r>
    </w:p>
    <w:p w14:paraId="42C9BBBB"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Listing and auction-scheduling endpoints</w:t>
      </w:r>
    </w:p>
    <w:p w14:paraId="5033D298"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Bid submission API</w:t>
      </w:r>
    </w:p>
    <w:p w14:paraId="6F22ED01"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Dashboard APIs</w:t>
      </w:r>
    </w:p>
    <w:p w14:paraId="29EB2CC3"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Report APIs</w:t>
      </w:r>
    </w:p>
    <w:p w14:paraId="3E20EFCF"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5.3 Integration Testing</w:t>
      </w:r>
    </w:p>
    <w:p w14:paraId="109CB02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Bidder Client</w:t>
      </w:r>
    </w:p>
    <w:p w14:paraId="661F1E8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2E3617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Backend</w:t>
      </w:r>
    </w:p>
    <w:p w14:paraId="781EB0B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C6EA6A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Bidding Engine</w:t>
      </w:r>
    </w:p>
    <w:p w14:paraId="4BFB97C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0DF9871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Database</w:t>
      </w:r>
    </w:p>
    <w:p w14:paraId="38C0CEE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7CF5C2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Broadcast Service</w:t>
      </w:r>
    </w:p>
    <w:p w14:paraId="490FEA6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02A0A39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Dashboard</w:t>
      </w:r>
    </w:p>
    <w:p w14:paraId="67B0FC2C"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lastRenderedPageBreak/>
        <w:t>5.4 Real-Time and Concurrency Testing</w:t>
      </w:r>
    </w:p>
    <w:p w14:paraId="0BC70ACB"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WebSocket connection handling</w:t>
      </w:r>
    </w:p>
    <w:p w14:paraId="6DF5B9F4"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Broadcast message correctness and ordering</w:t>
      </w:r>
    </w:p>
    <w:p w14:paraId="06EBA5ED"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Concurrent bid submission and race-condition handling</w:t>
      </w:r>
    </w:p>
    <w:p w14:paraId="19493850"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Anti-sniping extension timing</w:t>
      </w:r>
    </w:p>
    <w:p w14:paraId="290205EB"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 xml:space="preserve">Load </w:t>
      </w:r>
      <w:proofErr w:type="spellStart"/>
      <w:r w:rsidRPr="00EF7FBB">
        <w:rPr>
          <w:rFonts w:ascii="Times New Roman" w:hAnsi="Times New Roman" w:cs="Times New Roman"/>
          <w:sz w:val="28"/>
          <w:szCs w:val="28"/>
        </w:rPr>
        <w:t>behaviour</w:t>
      </w:r>
      <w:proofErr w:type="spellEnd"/>
      <w:r w:rsidRPr="00EF7FBB">
        <w:rPr>
          <w:rFonts w:ascii="Times New Roman" w:hAnsi="Times New Roman" w:cs="Times New Roman"/>
          <w:sz w:val="28"/>
          <w:szCs w:val="28"/>
        </w:rPr>
        <w:t xml:space="preserve"> under simulated multi-bidder auctions</w:t>
      </w:r>
    </w:p>
    <w:p w14:paraId="4DA9CC55"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Regression testing of the bidding engine</w:t>
      </w:r>
    </w:p>
    <w:p w14:paraId="0610A90E"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5.5 Security Testing</w:t>
      </w:r>
    </w:p>
    <w:p w14:paraId="48323F33"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Dependency scanning</w:t>
      </w:r>
    </w:p>
    <w:p w14:paraId="4AAF5B72"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Secret detection</w:t>
      </w:r>
    </w:p>
    <w:p w14:paraId="44540F09"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Container scanning</w:t>
      </w:r>
    </w:p>
    <w:p w14:paraId="67D1B850"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5.6 Code Quality</w:t>
      </w:r>
    </w:p>
    <w:p w14:paraId="7398D26A"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Linting</w:t>
      </w:r>
    </w:p>
    <w:p w14:paraId="48CD284A"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Static analysis</w:t>
      </w:r>
    </w:p>
    <w:p w14:paraId="018F7B6C"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Code coverage</w:t>
      </w:r>
    </w:p>
    <w:p w14:paraId="787E9E38"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Testing Pyramid</w:t>
      </w:r>
    </w:p>
    <w:p w14:paraId="2C88CF3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END-TO-END</w:t>
      </w:r>
    </w:p>
    <w:p w14:paraId="1781722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C0421F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INTEGRATION / CONCURRENCY TESTS</w:t>
      </w:r>
    </w:p>
    <w:p w14:paraId="259819F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728B74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API TESTS</w:t>
      </w:r>
    </w:p>
    <w:p w14:paraId="500CE30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196D9BF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UNIT TESTS</w:t>
      </w:r>
    </w:p>
    <w:p w14:paraId="1D063811"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Figure 5.1: Testing pyramid — unit tests form the broad, fast base; end-to-end tests are fewest and slowest.</w:t>
      </w:r>
    </w:p>
    <w:p w14:paraId="12A1A105"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Most test coverage is concentrated in fast unit tests, with progressively fewer, slower tests at the API, integration/concurrency, and end-to-end levels. This keeps pipeline feedback fast while still validating real-time bidding </w:t>
      </w:r>
      <w:proofErr w:type="spellStart"/>
      <w:r w:rsidRPr="00EF7FBB">
        <w:rPr>
          <w:rFonts w:ascii="Times New Roman" w:hAnsi="Times New Roman" w:cs="Times New Roman"/>
          <w:sz w:val="28"/>
          <w:szCs w:val="28"/>
        </w:rPr>
        <w:t>behaviour</w:t>
      </w:r>
      <w:proofErr w:type="spellEnd"/>
      <w:r w:rsidRPr="00EF7FBB">
        <w:rPr>
          <w:rFonts w:ascii="Times New Roman" w:hAnsi="Times New Roman" w:cs="Times New Roman"/>
          <w:sz w:val="28"/>
          <w:szCs w:val="28"/>
        </w:rPr>
        <w:t xml:space="preserve"> holistically before deployment.</w:t>
      </w:r>
    </w:p>
    <w:tbl>
      <w:tblPr>
        <w:tblW w:w="9400" w:type="dxa"/>
        <w:tblLayout w:type="fixed"/>
        <w:tblLook w:val="0000" w:firstRow="0" w:lastRow="0" w:firstColumn="0" w:lastColumn="0" w:noHBand="0" w:noVBand="0"/>
      </w:tblPr>
      <w:tblGrid>
        <w:gridCol w:w="2100"/>
        <w:gridCol w:w="2001"/>
        <w:gridCol w:w="2900"/>
        <w:gridCol w:w="2399"/>
      </w:tblGrid>
      <w:tr w:rsidR="00420E64" w:rsidRPr="00EF7FBB" w14:paraId="1CC4A9EB" w14:textId="77777777">
        <w:trPr>
          <w:tblHeader/>
        </w:trPr>
        <w:tc>
          <w:tcPr>
            <w:tcW w:w="2099" w:type="dxa"/>
            <w:tcBorders>
              <w:top w:val="single" w:sz="4" w:space="0" w:color="000000"/>
              <w:left w:val="single" w:sz="4" w:space="0" w:color="000000"/>
              <w:bottom w:val="single" w:sz="4" w:space="0" w:color="000000"/>
              <w:right w:val="single" w:sz="4" w:space="0" w:color="000000"/>
            </w:tcBorders>
            <w:shd w:val="clear" w:color="auto" w:fill="D9D9D9"/>
          </w:tcPr>
          <w:p w14:paraId="5DAB032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Test Type</w:t>
            </w:r>
          </w:p>
        </w:tc>
        <w:tc>
          <w:tcPr>
            <w:tcW w:w="2001" w:type="dxa"/>
            <w:tcBorders>
              <w:top w:val="single" w:sz="4" w:space="0" w:color="000000"/>
              <w:left w:val="single" w:sz="4" w:space="0" w:color="000000"/>
              <w:bottom w:val="single" w:sz="4" w:space="0" w:color="000000"/>
              <w:right w:val="single" w:sz="4" w:space="0" w:color="000000"/>
            </w:tcBorders>
            <w:shd w:val="clear" w:color="auto" w:fill="D9D9D9"/>
          </w:tcPr>
          <w:p w14:paraId="04A59E5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Tool</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Pr>
          <w:p w14:paraId="60B7D33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Purpose</w:t>
            </w:r>
          </w:p>
        </w:tc>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072E782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Pipeline Action</w:t>
            </w:r>
          </w:p>
        </w:tc>
      </w:tr>
      <w:tr w:rsidR="00420E64" w:rsidRPr="00EF7FBB" w14:paraId="74187919" w14:textId="77777777">
        <w:tc>
          <w:tcPr>
            <w:tcW w:w="2099" w:type="dxa"/>
            <w:tcBorders>
              <w:top w:val="single" w:sz="4" w:space="0" w:color="000000"/>
              <w:left w:val="single" w:sz="4" w:space="0" w:color="000000"/>
              <w:bottom w:val="single" w:sz="4" w:space="0" w:color="000000"/>
              <w:right w:val="single" w:sz="4" w:space="0" w:color="000000"/>
            </w:tcBorders>
          </w:tcPr>
          <w:p w14:paraId="3FB75AD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Unit</w:t>
            </w:r>
          </w:p>
        </w:tc>
        <w:tc>
          <w:tcPr>
            <w:tcW w:w="2001" w:type="dxa"/>
            <w:tcBorders>
              <w:top w:val="single" w:sz="4" w:space="0" w:color="000000"/>
              <w:left w:val="single" w:sz="4" w:space="0" w:color="000000"/>
              <w:bottom w:val="single" w:sz="4" w:space="0" w:color="000000"/>
              <w:right w:val="single" w:sz="4" w:space="0" w:color="000000"/>
            </w:tcBorders>
          </w:tcPr>
          <w:p w14:paraId="7825967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Jest</w:t>
            </w:r>
          </w:p>
        </w:tc>
        <w:tc>
          <w:tcPr>
            <w:tcW w:w="2900" w:type="dxa"/>
            <w:tcBorders>
              <w:top w:val="single" w:sz="4" w:space="0" w:color="000000"/>
              <w:left w:val="single" w:sz="4" w:space="0" w:color="000000"/>
              <w:bottom w:val="single" w:sz="4" w:space="0" w:color="000000"/>
              <w:right w:val="single" w:sz="4" w:space="0" w:color="000000"/>
            </w:tcBorders>
          </w:tcPr>
          <w:p w14:paraId="550B412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Validate isolated logic</w:t>
            </w:r>
          </w:p>
        </w:tc>
        <w:tc>
          <w:tcPr>
            <w:tcW w:w="2399" w:type="dxa"/>
            <w:tcBorders>
              <w:top w:val="single" w:sz="4" w:space="0" w:color="000000"/>
              <w:left w:val="single" w:sz="4" w:space="0" w:color="000000"/>
              <w:bottom w:val="single" w:sz="4" w:space="0" w:color="000000"/>
              <w:right w:val="single" w:sz="4" w:space="0" w:color="000000"/>
            </w:tcBorders>
          </w:tcPr>
          <w:p w14:paraId="2BD060A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Runs on every push/PR</w:t>
            </w:r>
          </w:p>
        </w:tc>
      </w:tr>
      <w:tr w:rsidR="00420E64" w:rsidRPr="00EF7FBB" w14:paraId="5E9EE3CB" w14:textId="77777777">
        <w:tc>
          <w:tcPr>
            <w:tcW w:w="2099" w:type="dxa"/>
            <w:tcBorders>
              <w:top w:val="single" w:sz="4" w:space="0" w:color="000000"/>
              <w:left w:val="single" w:sz="4" w:space="0" w:color="000000"/>
              <w:bottom w:val="single" w:sz="4" w:space="0" w:color="000000"/>
              <w:right w:val="single" w:sz="4" w:space="0" w:color="000000"/>
            </w:tcBorders>
          </w:tcPr>
          <w:p w14:paraId="69EAA82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API</w:t>
            </w:r>
          </w:p>
        </w:tc>
        <w:tc>
          <w:tcPr>
            <w:tcW w:w="2001" w:type="dxa"/>
            <w:tcBorders>
              <w:top w:val="single" w:sz="4" w:space="0" w:color="000000"/>
              <w:left w:val="single" w:sz="4" w:space="0" w:color="000000"/>
              <w:bottom w:val="single" w:sz="4" w:space="0" w:color="000000"/>
              <w:right w:val="single" w:sz="4" w:space="0" w:color="000000"/>
            </w:tcBorders>
          </w:tcPr>
          <w:p w14:paraId="6A417B3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 xml:space="preserve">Jest + </w:t>
            </w:r>
            <w:proofErr w:type="spellStart"/>
            <w:r w:rsidRPr="00EF7FBB">
              <w:rPr>
                <w:rFonts w:ascii="Times New Roman" w:hAnsi="Times New Roman" w:cs="Times New Roman"/>
                <w:sz w:val="28"/>
                <w:szCs w:val="28"/>
              </w:rPr>
              <w:t>Supertest</w:t>
            </w:r>
            <w:proofErr w:type="spellEnd"/>
          </w:p>
        </w:tc>
        <w:tc>
          <w:tcPr>
            <w:tcW w:w="2900" w:type="dxa"/>
            <w:tcBorders>
              <w:top w:val="single" w:sz="4" w:space="0" w:color="000000"/>
              <w:left w:val="single" w:sz="4" w:space="0" w:color="000000"/>
              <w:bottom w:val="single" w:sz="4" w:space="0" w:color="000000"/>
              <w:right w:val="single" w:sz="4" w:space="0" w:color="000000"/>
            </w:tcBorders>
          </w:tcPr>
          <w:p w14:paraId="6D20DCC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Validate endpoint contracts</w:t>
            </w:r>
          </w:p>
        </w:tc>
        <w:tc>
          <w:tcPr>
            <w:tcW w:w="2399" w:type="dxa"/>
            <w:tcBorders>
              <w:top w:val="single" w:sz="4" w:space="0" w:color="000000"/>
              <w:left w:val="single" w:sz="4" w:space="0" w:color="000000"/>
              <w:bottom w:val="single" w:sz="4" w:space="0" w:color="000000"/>
              <w:right w:val="single" w:sz="4" w:space="0" w:color="000000"/>
            </w:tcBorders>
          </w:tcPr>
          <w:p w14:paraId="20C2721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Runs after unit tests</w:t>
            </w:r>
          </w:p>
        </w:tc>
      </w:tr>
      <w:tr w:rsidR="00420E64" w:rsidRPr="00EF7FBB" w14:paraId="27527803" w14:textId="77777777">
        <w:tc>
          <w:tcPr>
            <w:tcW w:w="2099" w:type="dxa"/>
            <w:tcBorders>
              <w:top w:val="single" w:sz="4" w:space="0" w:color="000000"/>
              <w:left w:val="single" w:sz="4" w:space="0" w:color="000000"/>
              <w:bottom w:val="single" w:sz="4" w:space="0" w:color="000000"/>
              <w:right w:val="single" w:sz="4" w:space="0" w:color="000000"/>
            </w:tcBorders>
          </w:tcPr>
          <w:p w14:paraId="1095D8F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Integration</w:t>
            </w:r>
          </w:p>
        </w:tc>
        <w:tc>
          <w:tcPr>
            <w:tcW w:w="2001" w:type="dxa"/>
            <w:tcBorders>
              <w:top w:val="single" w:sz="4" w:space="0" w:color="000000"/>
              <w:left w:val="single" w:sz="4" w:space="0" w:color="000000"/>
              <w:bottom w:val="single" w:sz="4" w:space="0" w:color="000000"/>
              <w:right w:val="single" w:sz="4" w:space="0" w:color="000000"/>
            </w:tcBorders>
          </w:tcPr>
          <w:p w14:paraId="5FB2072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Jest</w:t>
            </w:r>
          </w:p>
        </w:tc>
        <w:tc>
          <w:tcPr>
            <w:tcW w:w="2900" w:type="dxa"/>
            <w:tcBorders>
              <w:top w:val="single" w:sz="4" w:space="0" w:color="000000"/>
              <w:left w:val="single" w:sz="4" w:space="0" w:color="000000"/>
              <w:bottom w:val="single" w:sz="4" w:space="0" w:color="000000"/>
              <w:right w:val="single" w:sz="4" w:space="0" w:color="000000"/>
            </w:tcBorders>
          </w:tcPr>
          <w:p w14:paraId="4BC9213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Validate cross-component flow</w:t>
            </w:r>
          </w:p>
        </w:tc>
        <w:tc>
          <w:tcPr>
            <w:tcW w:w="2399" w:type="dxa"/>
            <w:tcBorders>
              <w:top w:val="single" w:sz="4" w:space="0" w:color="000000"/>
              <w:left w:val="single" w:sz="4" w:space="0" w:color="000000"/>
              <w:bottom w:val="single" w:sz="4" w:space="0" w:color="000000"/>
              <w:right w:val="single" w:sz="4" w:space="0" w:color="000000"/>
            </w:tcBorders>
          </w:tcPr>
          <w:p w14:paraId="7E0BD760"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Runs before packaging</w:t>
            </w:r>
          </w:p>
        </w:tc>
      </w:tr>
      <w:tr w:rsidR="00420E64" w:rsidRPr="00EF7FBB" w14:paraId="43CFE0D6" w14:textId="77777777">
        <w:tc>
          <w:tcPr>
            <w:tcW w:w="2099" w:type="dxa"/>
            <w:tcBorders>
              <w:top w:val="single" w:sz="4" w:space="0" w:color="000000"/>
              <w:left w:val="single" w:sz="4" w:space="0" w:color="000000"/>
              <w:bottom w:val="single" w:sz="4" w:space="0" w:color="000000"/>
              <w:right w:val="single" w:sz="4" w:space="0" w:color="000000"/>
            </w:tcBorders>
          </w:tcPr>
          <w:p w14:paraId="21D2C19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Concurrency / WebSocket</w:t>
            </w:r>
          </w:p>
        </w:tc>
        <w:tc>
          <w:tcPr>
            <w:tcW w:w="2001" w:type="dxa"/>
            <w:tcBorders>
              <w:top w:val="single" w:sz="4" w:space="0" w:color="000000"/>
              <w:left w:val="single" w:sz="4" w:space="0" w:color="000000"/>
              <w:bottom w:val="single" w:sz="4" w:space="0" w:color="000000"/>
              <w:right w:val="single" w:sz="4" w:space="0" w:color="000000"/>
            </w:tcBorders>
          </w:tcPr>
          <w:p w14:paraId="2D588D2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Jest + custom harness</w:t>
            </w:r>
          </w:p>
        </w:tc>
        <w:tc>
          <w:tcPr>
            <w:tcW w:w="2900" w:type="dxa"/>
            <w:tcBorders>
              <w:top w:val="single" w:sz="4" w:space="0" w:color="000000"/>
              <w:left w:val="single" w:sz="4" w:space="0" w:color="000000"/>
              <w:bottom w:val="single" w:sz="4" w:space="0" w:color="000000"/>
              <w:right w:val="single" w:sz="4" w:space="0" w:color="000000"/>
            </w:tcBorders>
          </w:tcPr>
          <w:p w14:paraId="392CC55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Validate real-time broadcast and race handling</w:t>
            </w:r>
          </w:p>
        </w:tc>
        <w:tc>
          <w:tcPr>
            <w:tcW w:w="2399" w:type="dxa"/>
            <w:tcBorders>
              <w:top w:val="single" w:sz="4" w:space="0" w:color="000000"/>
              <w:left w:val="single" w:sz="4" w:space="0" w:color="000000"/>
              <w:bottom w:val="single" w:sz="4" w:space="0" w:color="000000"/>
              <w:right w:val="single" w:sz="4" w:space="0" w:color="000000"/>
            </w:tcBorders>
          </w:tcPr>
          <w:p w14:paraId="059BC48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Runs with integration suite</w:t>
            </w:r>
          </w:p>
        </w:tc>
      </w:tr>
      <w:tr w:rsidR="00420E64" w:rsidRPr="00EF7FBB" w14:paraId="537E6C7E" w14:textId="77777777">
        <w:tc>
          <w:tcPr>
            <w:tcW w:w="2099" w:type="dxa"/>
            <w:tcBorders>
              <w:top w:val="single" w:sz="4" w:space="0" w:color="000000"/>
              <w:left w:val="single" w:sz="4" w:space="0" w:color="000000"/>
              <w:bottom w:val="single" w:sz="4" w:space="0" w:color="000000"/>
              <w:right w:val="single" w:sz="4" w:space="0" w:color="000000"/>
            </w:tcBorders>
          </w:tcPr>
          <w:p w14:paraId="18F1518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lastRenderedPageBreak/>
              <w:t>Coverage</w:t>
            </w:r>
          </w:p>
        </w:tc>
        <w:tc>
          <w:tcPr>
            <w:tcW w:w="2001" w:type="dxa"/>
            <w:tcBorders>
              <w:top w:val="single" w:sz="4" w:space="0" w:color="000000"/>
              <w:left w:val="single" w:sz="4" w:space="0" w:color="000000"/>
              <w:bottom w:val="single" w:sz="4" w:space="0" w:color="000000"/>
              <w:right w:val="single" w:sz="4" w:space="0" w:color="000000"/>
            </w:tcBorders>
          </w:tcPr>
          <w:p w14:paraId="7CD07A9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Istanbul (</w:t>
            </w:r>
            <w:proofErr w:type="spellStart"/>
            <w:r w:rsidRPr="00EF7FBB">
              <w:rPr>
                <w:rFonts w:ascii="Times New Roman" w:hAnsi="Times New Roman" w:cs="Times New Roman"/>
                <w:sz w:val="28"/>
                <w:szCs w:val="28"/>
              </w:rPr>
              <w:t>nyc</w:t>
            </w:r>
            <w:proofErr w:type="spellEnd"/>
            <w:r w:rsidRPr="00EF7FBB">
              <w:rPr>
                <w:rFonts w:ascii="Times New Roman" w:hAnsi="Times New Roman" w:cs="Times New Roman"/>
                <w:sz w:val="28"/>
                <w:szCs w:val="28"/>
              </w:rPr>
              <w:t>)</w:t>
            </w:r>
          </w:p>
        </w:tc>
        <w:tc>
          <w:tcPr>
            <w:tcW w:w="2900" w:type="dxa"/>
            <w:tcBorders>
              <w:top w:val="single" w:sz="4" w:space="0" w:color="000000"/>
              <w:left w:val="single" w:sz="4" w:space="0" w:color="000000"/>
              <w:bottom w:val="single" w:sz="4" w:space="0" w:color="000000"/>
              <w:right w:val="single" w:sz="4" w:space="0" w:color="000000"/>
            </w:tcBorders>
          </w:tcPr>
          <w:p w14:paraId="64FB933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Measure test coverage</w:t>
            </w:r>
          </w:p>
        </w:tc>
        <w:tc>
          <w:tcPr>
            <w:tcW w:w="2399" w:type="dxa"/>
            <w:tcBorders>
              <w:top w:val="single" w:sz="4" w:space="0" w:color="000000"/>
              <w:left w:val="single" w:sz="4" w:space="0" w:color="000000"/>
              <w:bottom w:val="single" w:sz="4" w:space="0" w:color="000000"/>
              <w:right w:val="single" w:sz="4" w:space="0" w:color="000000"/>
            </w:tcBorders>
          </w:tcPr>
          <w:p w14:paraId="224BDD8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Reported after test run</w:t>
            </w:r>
          </w:p>
        </w:tc>
      </w:tr>
      <w:tr w:rsidR="00420E64" w:rsidRPr="00EF7FBB" w14:paraId="4DCBCDFD" w14:textId="77777777">
        <w:tc>
          <w:tcPr>
            <w:tcW w:w="2099" w:type="dxa"/>
            <w:tcBorders>
              <w:top w:val="single" w:sz="4" w:space="0" w:color="000000"/>
              <w:left w:val="single" w:sz="4" w:space="0" w:color="000000"/>
              <w:bottom w:val="single" w:sz="4" w:space="0" w:color="000000"/>
              <w:right w:val="single" w:sz="4" w:space="0" w:color="000000"/>
            </w:tcBorders>
          </w:tcPr>
          <w:p w14:paraId="3414FF8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Security</w:t>
            </w:r>
          </w:p>
        </w:tc>
        <w:tc>
          <w:tcPr>
            <w:tcW w:w="2001" w:type="dxa"/>
            <w:tcBorders>
              <w:top w:val="single" w:sz="4" w:space="0" w:color="000000"/>
              <w:left w:val="single" w:sz="4" w:space="0" w:color="000000"/>
              <w:bottom w:val="single" w:sz="4" w:space="0" w:color="000000"/>
              <w:right w:val="single" w:sz="4" w:space="0" w:color="000000"/>
            </w:tcBorders>
          </w:tcPr>
          <w:p w14:paraId="249CC600" w14:textId="77777777" w:rsidR="00420E64" w:rsidRPr="00EF7FBB" w:rsidRDefault="00000000" w:rsidP="00EF7FBB">
            <w:pPr>
              <w:jc w:val="both"/>
              <w:rPr>
                <w:rFonts w:ascii="Times New Roman" w:hAnsi="Times New Roman" w:cs="Times New Roman"/>
                <w:sz w:val="28"/>
                <w:szCs w:val="28"/>
              </w:rPr>
            </w:pPr>
            <w:proofErr w:type="spellStart"/>
            <w:r w:rsidRPr="00EF7FBB">
              <w:rPr>
                <w:rFonts w:ascii="Times New Roman" w:hAnsi="Times New Roman" w:cs="Times New Roman"/>
                <w:sz w:val="28"/>
                <w:szCs w:val="28"/>
              </w:rPr>
              <w:t>Trivy</w:t>
            </w:r>
            <w:proofErr w:type="spellEnd"/>
            <w:r w:rsidRPr="00EF7FBB">
              <w:rPr>
                <w:rFonts w:ascii="Times New Roman" w:hAnsi="Times New Roman" w:cs="Times New Roman"/>
                <w:sz w:val="28"/>
                <w:szCs w:val="28"/>
              </w:rPr>
              <w:t xml:space="preserve"> / GitHub</w:t>
            </w:r>
          </w:p>
        </w:tc>
        <w:tc>
          <w:tcPr>
            <w:tcW w:w="2900" w:type="dxa"/>
            <w:tcBorders>
              <w:top w:val="single" w:sz="4" w:space="0" w:color="000000"/>
              <w:left w:val="single" w:sz="4" w:space="0" w:color="000000"/>
              <w:bottom w:val="single" w:sz="4" w:space="0" w:color="000000"/>
              <w:right w:val="single" w:sz="4" w:space="0" w:color="000000"/>
            </w:tcBorders>
          </w:tcPr>
          <w:p w14:paraId="2D64B88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Find vulnerabilities</w:t>
            </w:r>
          </w:p>
        </w:tc>
        <w:tc>
          <w:tcPr>
            <w:tcW w:w="2399" w:type="dxa"/>
            <w:tcBorders>
              <w:top w:val="single" w:sz="4" w:space="0" w:color="000000"/>
              <w:left w:val="single" w:sz="4" w:space="0" w:color="000000"/>
              <w:bottom w:val="single" w:sz="4" w:space="0" w:color="000000"/>
              <w:right w:val="single" w:sz="4" w:space="0" w:color="000000"/>
            </w:tcBorders>
          </w:tcPr>
          <w:p w14:paraId="0C08EF2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Runs before packaging and after build</w:t>
            </w:r>
          </w:p>
        </w:tc>
      </w:tr>
    </w:tbl>
    <w:p w14:paraId="1EAA3170"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6. Security and Quality Gates</w:t>
      </w:r>
    </w:p>
    <w:p w14:paraId="023756F4" w14:textId="77777777" w:rsidR="00420E64" w:rsidRPr="00EF7FBB" w:rsidRDefault="00000000" w:rsidP="00EF7FBB">
      <w:pPr>
        <w:spacing w:after="120"/>
        <w:jc w:val="both"/>
        <w:rPr>
          <w:rFonts w:ascii="Times New Roman" w:hAnsi="Times New Roman" w:cs="Times New Roman"/>
          <w:sz w:val="28"/>
          <w:szCs w:val="28"/>
        </w:rPr>
      </w:pP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follows </w:t>
      </w:r>
      <w:proofErr w:type="spellStart"/>
      <w:r w:rsidRPr="00EF7FBB">
        <w:rPr>
          <w:rFonts w:ascii="Times New Roman" w:hAnsi="Times New Roman" w:cs="Times New Roman"/>
          <w:sz w:val="28"/>
          <w:szCs w:val="28"/>
        </w:rPr>
        <w:t>DevSecOps</w:t>
      </w:r>
      <w:proofErr w:type="spellEnd"/>
      <w:r w:rsidRPr="00EF7FBB">
        <w:rPr>
          <w:rFonts w:ascii="Times New Roman" w:hAnsi="Times New Roman" w:cs="Times New Roman"/>
          <w:sz w:val="28"/>
          <w:szCs w:val="28"/>
        </w:rPr>
        <w:t xml:space="preserve"> principles, embedding security checks throughout the pipeline rather than treating them as a final, separate step.</w:t>
      </w:r>
    </w:p>
    <w:p w14:paraId="200F8A23"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6.1 Secure Source Code</w:t>
      </w:r>
    </w:p>
    <w:p w14:paraId="0F331CBD"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Branch protection on main</w:t>
      </w:r>
    </w:p>
    <w:p w14:paraId="36E235BC"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Mandatory pull-request review</w:t>
      </w:r>
    </w:p>
    <w:p w14:paraId="1F34342E"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Least-privilege access to repository and secrets</w:t>
      </w:r>
    </w:p>
    <w:p w14:paraId="30C29C1B"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6.2 Secret Management</w:t>
      </w:r>
    </w:p>
    <w:p w14:paraId="34EB9804"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Credentials must never be committed to Git. Registry credentials, cloud credentials, database credentials, payment-gateway API keys are stored using GitHub Secrets and injected into the pipeline only at runtime.</w:t>
      </w:r>
    </w:p>
    <w:p w14:paraId="4D33B3FC"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6.3 Dependency Security</w:t>
      </w:r>
    </w:p>
    <w:p w14:paraId="538C9EEA"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Automated dependency vulnerability scanning identifies known CVEs in third-party packages before they reach production.</w:t>
      </w:r>
    </w:p>
    <w:p w14:paraId="54B96514"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6.4 Container Security</w:t>
      </w:r>
    </w:p>
    <w:p w14:paraId="67678395" w14:textId="77777777" w:rsidR="00420E64" w:rsidRPr="00EF7FBB" w:rsidRDefault="00000000" w:rsidP="00EF7FBB">
      <w:pPr>
        <w:spacing w:after="120"/>
        <w:jc w:val="both"/>
        <w:rPr>
          <w:rFonts w:ascii="Times New Roman" w:hAnsi="Times New Roman" w:cs="Times New Roman"/>
          <w:sz w:val="28"/>
          <w:szCs w:val="28"/>
        </w:rPr>
      </w:pPr>
      <w:proofErr w:type="spellStart"/>
      <w:r w:rsidRPr="00EF7FBB">
        <w:rPr>
          <w:rFonts w:ascii="Times New Roman" w:hAnsi="Times New Roman" w:cs="Times New Roman"/>
          <w:sz w:val="28"/>
          <w:szCs w:val="28"/>
        </w:rPr>
        <w:t>Trivy</w:t>
      </w:r>
      <w:proofErr w:type="spellEnd"/>
      <w:r w:rsidRPr="00EF7FBB">
        <w:rPr>
          <w:rFonts w:ascii="Times New Roman" w:hAnsi="Times New Roman" w:cs="Times New Roman"/>
          <w:sz w:val="28"/>
          <w:szCs w:val="28"/>
        </w:rPr>
        <w:t xml:space="preserve"> scans each built Docker image for OS and library vulnerabilities, blocking promotion when critical issues are found.</w:t>
      </w:r>
    </w:p>
    <w:p w14:paraId="092FEABC"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6.5 Quality Gates</w:t>
      </w:r>
    </w:p>
    <w:p w14:paraId="0E4CEE97"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The pipeline halts automatically when any of the following occur:</w:t>
      </w:r>
    </w:p>
    <w:p w14:paraId="3869C47D"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Tests fail</w:t>
      </w:r>
    </w:p>
    <w:p w14:paraId="4CA3BAA3"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Lint fails</w:t>
      </w:r>
    </w:p>
    <w:p w14:paraId="403BE724"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 critical security vulnerability is detected</w:t>
      </w:r>
    </w:p>
    <w:p w14:paraId="551F2772"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Docker build fails</w:t>
      </w:r>
    </w:p>
    <w:p w14:paraId="27391250"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Image scan fails</w:t>
      </w:r>
    </w:p>
    <w:p w14:paraId="53804EFE"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Staging health check fails</w:t>
      </w:r>
    </w:p>
    <w:p w14:paraId="7C634E7F"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Security Gate Flow</w:t>
      </w:r>
    </w:p>
    <w:p w14:paraId="08C7516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Source Code</w:t>
      </w:r>
    </w:p>
    <w:p w14:paraId="6189B7C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B5D0AD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Static Analysis</w:t>
      </w:r>
    </w:p>
    <w:p w14:paraId="3B75AC0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C546A5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lastRenderedPageBreak/>
        <w:t>Dependency Scan</w:t>
      </w:r>
    </w:p>
    <w:p w14:paraId="3D81875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D3203B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Tests</w:t>
      </w:r>
    </w:p>
    <w:p w14:paraId="72C5B85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63E675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Docker Build</w:t>
      </w:r>
    </w:p>
    <w:p w14:paraId="430EED7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EB9A46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Image Scan</w:t>
      </w:r>
    </w:p>
    <w:p w14:paraId="22E60FD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EFB6D7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Quality Gate</w:t>
      </w:r>
    </w:p>
    <w:p w14:paraId="3EA2984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EB91BA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Deployment</w:t>
      </w:r>
    </w:p>
    <w:p w14:paraId="1E67E962"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Figure 6.1: Security and quality gate sequence</w:t>
      </w:r>
    </w:p>
    <w:p w14:paraId="13712228"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7. Docker Containerization</w:t>
      </w:r>
    </w:p>
    <w:p w14:paraId="76380BEE"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Docker packages the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application and its dependencies into a single, portable, immutable unit that runs consistently across development, staging, and production.</w:t>
      </w:r>
    </w:p>
    <w:p w14:paraId="5F2E9A87" w14:textId="77777777" w:rsidR="00420E64" w:rsidRPr="00EF7FBB" w:rsidRDefault="00000000" w:rsidP="00EF7FBB">
      <w:pPr>
        <w:spacing w:after="20"/>
        <w:jc w:val="both"/>
        <w:rPr>
          <w:rFonts w:ascii="Times New Roman" w:hAnsi="Times New Roman" w:cs="Times New Roman"/>
          <w:sz w:val="28"/>
          <w:szCs w:val="28"/>
        </w:rPr>
      </w:pP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Application</w:t>
      </w:r>
    </w:p>
    <w:p w14:paraId="19EB0AA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903974E" w14:textId="77777777" w:rsidR="00420E64" w:rsidRPr="00EF7FBB" w:rsidRDefault="00000000" w:rsidP="00EF7FBB">
      <w:pPr>
        <w:spacing w:after="20"/>
        <w:jc w:val="both"/>
        <w:rPr>
          <w:rFonts w:ascii="Times New Roman" w:hAnsi="Times New Roman" w:cs="Times New Roman"/>
          <w:sz w:val="28"/>
          <w:szCs w:val="28"/>
        </w:rPr>
      </w:pPr>
      <w:proofErr w:type="spellStart"/>
      <w:r w:rsidRPr="00EF7FBB">
        <w:rPr>
          <w:rFonts w:ascii="Times New Roman" w:hAnsi="Times New Roman" w:cs="Times New Roman"/>
          <w:sz w:val="28"/>
          <w:szCs w:val="28"/>
        </w:rPr>
        <w:t>Dockerfile</w:t>
      </w:r>
      <w:proofErr w:type="spellEnd"/>
    </w:p>
    <w:p w14:paraId="49D07CD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E52982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Docker Build</w:t>
      </w:r>
    </w:p>
    <w:p w14:paraId="21A3EBA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8945D8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Docker Image</w:t>
      </w:r>
    </w:p>
    <w:p w14:paraId="5ED5DC0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D67421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Security Scan</w:t>
      </w:r>
    </w:p>
    <w:p w14:paraId="0D5FAA7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A1AD0C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GHCR</w:t>
      </w:r>
    </w:p>
    <w:p w14:paraId="61C905D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7F1D9E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Kubernetes</w:t>
      </w:r>
    </w:p>
    <w:p w14:paraId="14405F3D"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Figure 7.1: Docker packaging flow</w:t>
      </w:r>
    </w:p>
    <w:p w14:paraId="04925A31"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Key Concepts</w:t>
      </w:r>
    </w:p>
    <w:p w14:paraId="7D9AB1A9"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proofErr w:type="spellStart"/>
      <w:r w:rsidRPr="00EF7FBB">
        <w:rPr>
          <w:rFonts w:ascii="Times New Roman" w:hAnsi="Times New Roman" w:cs="Times New Roman"/>
          <w:sz w:val="28"/>
          <w:szCs w:val="28"/>
        </w:rPr>
        <w:t>Dockerfile</w:t>
      </w:r>
      <w:proofErr w:type="spellEnd"/>
      <w:r w:rsidRPr="00EF7FBB">
        <w:rPr>
          <w:rFonts w:ascii="Times New Roman" w:hAnsi="Times New Roman" w:cs="Times New Roman"/>
          <w:sz w:val="28"/>
          <w:szCs w:val="28"/>
        </w:rPr>
        <w:t xml:space="preserve"> – declarative build instructions for the application image.</w:t>
      </w:r>
    </w:p>
    <w:p w14:paraId="329E9283"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Image – an immutable, versioned snapshot of the application and its dependencies.</w:t>
      </w:r>
    </w:p>
    <w:p w14:paraId="086777A5"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Container – a running instance of an image.</w:t>
      </w:r>
    </w:p>
    <w:p w14:paraId="0465B66F"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 xml:space="preserve">Registry – GHCR stores and </w:t>
      </w:r>
      <w:proofErr w:type="gramStart"/>
      <w:r w:rsidRPr="00EF7FBB">
        <w:rPr>
          <w:rFonts w:ascii="Times New Roman" w:hAnsi="Times New Roman" w:cs="Times New Roman"/>
          <w:sz w:val="28"/>
          <w:szCs w:val="28"/>
        </w:rPr>
        <w:t>versions built</w:t>
      </w:r>
      <w:proofErr w:type="gramEnd"/>
      <w:r w:rsidRPr="00EF7FBB">
        <w:rPr>
          <w:rFonts w:ascii="Times New Roman" w:hAnsi="Times New Roman" w:cs="Times New Roman"/>
          <w:sz w:val="28"/>
          <w:szCs w:val="28"/>
        </w:rPr>
        <w:t xml:space="preserve"> images.</w:t>
      </w:r>
    </w:p>
    <w:p w14:paraId="4D146A5C"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Immutable image – once built, an image is never modified, only replaced.</w:t>
      </w:r>
    </w:p>
    <w:p w14:paraId="23412171"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Version tagging – each image is tagged for traceability.</w:t>
      </w:r>
    </w:p>
    <w:p w14:paraId="14ACB39C"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Reproducible environments – identical images run in every environment.</w:t>
      </w:r>
    </w:p>
    <w:p w14:paraId="40732D0E"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lastRenderedPageBreak/>
        <w:t xml:space="preserve">Illustrative </w:t>
      </w:r>
      <w:proofErr w:type="spellStart"/>
      <w:r w:rsidRPr="00EF7FBB">
        <w:rPr>
          <w:rFonts w:ascii="Times New Roman" w:hAnsi="Times New Roman" w:cs="Times New Roman"/>
          <w:sz w:val="28"/>
          <w:szCs w:val="28"/>
        </w:rPr>
        <w:t>Dockerfile</w:t>
      </w:r>
      <w:proofErr w:type="spellEnd"/>
    </w:p>
    <w:p w14:paraId="1D945392"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i/>
          <w:iCs/>
          <w:sz w:val="28"/>
          <w:szCs w:val="28"/>
        </w:rPr>
        <w:t>Illustrative example only — not claimed to have been executed.</w:t>
      </w:r>
    </w:p>
    <w:p w14:paraId="5E56C794"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FROM node:20-slim</w:t>
      </w:r>
    </w:p>
    <w:p w14:paraId="423353CE"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WORKDIR /app</w:t>
      </w:r>
    </w:p>
    <w:p w14:paraId="4622D3E9"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COPY package</w:t>
      </w:r>
      <w:proofErr w:type="gramStart"/>
      <w:r w:rsidRPr="00EF7FBB">
        <w:rPr>
          <w:rFonts w:ascii="Times New Roman" w:eastAsia="Consolas" w:hAnsi="Times New Roman" w:cs="Times New Roman"/>
          <w:sz w:val="28"/>
          <w:szCs w:val="28"/>
        </w:rPr>
        <w:t>*.</w:t>
      </w:r>
      <w:proofErr w:type="spellStart"/>
      <w:r w:rsidRPr="00EF7FBB">
        <w:rPr>
          <w:rFonts w:ascii="Times New Roman" w:eastAsia="Consolas" w:hAnsi="Times New Roman" w:cs="Times New Roman"/>
          <w:sz w:val="28"/>
          <w:szCs w:val="28"/>
        </w:rPr>
        <w:t>json</w:t>
      </w:r>
      <w:proofErr w:type="spellEnd"/>
      <w:proofErr w:type="gramEnd"/>
      <w:r w:rsidRPr="00EF7FBB">
        <w:rPr>
          <w:rFonts w:ascii="Times New Roman" w:eastAsia="Consolas" w:hAnsi="Times New Roman" w:cs="Times New Roman"/>
          <w:sz w:val="28"/>
          <w:szCs w:val="28"/>
        </w:rPr>
        <w:t xml:space="preserve"> .</w:t>
      </w:r>
    </w:p>
    <w:p w14:paraId="412875D3"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RUN </w:t>
      </w:r>
      <w:proofErr w:type="spellStart"/>
      <w:r w:rsidRPr="00EF7FBB">
        <w:rPr>
          <w:rFonts w:ascii="Times New Roman" w:eastAsia="Consolas" w:hAnsi="Times New Roman" w:cs="Times New Roman"/>
          <w:sz w:val="28"/>
          <w:szCs w:val="28"/>
        </w:rPr>
        <w:t>npm</w:t>
      </w:r>
      <w:proofErr w:type="spellEnd"/>
      <w:r w:rsidRPr="00EF7FBB">
        <w:rPr>
          <w:rFonts w:ascii="Times New Roman" w:eastAsia="Consolas" w:hAnsi="Times New Roman" w:cs="Times New Roman"/>
          <w:sz w:val="28"/>
          <w:szCs w:val="28"/>
        </w:rPr>
        <w:t xml:space="preserve"> ci --omit=dev</w:t>
      </w:r>
    </w:p>
    <w:p w14:paraId="483CF3DF" w14:textId="77777777" w:rsidR="00420E64" w:rsidRPr="00EF7FBB" w:rsidRDefault="00000000" w:rsidP="00EF7FBB">
      <w:pPr>
        <w:jc w:val="both"/>
        <w:rPr>
          <w:rFonts w:ascii="Times New Roman" w:hAnsi="Times New Roman" w:cs="Times New Roman"/>
          <w:sz w:val="28"/>
          <w:szCs w:val="28"/>
        </w:rPr>
      </w:pPr>
      <w:proofErr w:type="gramStart"/>
      <w:r w:rsidRPr="00EF7FBB">
        <w:rPr>
          <w:rFonts w:ascii="Times New Roman" w:eastAsia="Consolas" w:hAnsi="Times New Roman" w:cs="Times New Roman"/>
          <w:sz w:val="28"/>
          <w:szCs w:val="28"/>
        </w:rPr>
        <w:t>COPY .</w:t>
      </w:r>
      <w:proofErr w:type="gramEnd"/>
      <w:r w:rsidRPr="00EF7FBB">
        <w:rPr>
          <w:rFonts w:ascii="Times New Roman" w:eastAsia="Consolas" w:hAnsi="Times New Roman" w:cs="Times New Roman"/>
          <w:sz w:val="28"/>
          <w:szCs w:val="28"/>
        </w:rPr>
        <w:t xml:space="preserve"> .</w:t>
      </w:r>
    </w:p>
    <w:p w14:paraId="65649225"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EXPOSE 3000</w:t>
      </w:r>
    </w:p>
    <w:p w14:paraId="5E477101"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CMD ["node", "server.js"]</w:t>
      </w:r>
    </w:p>
    <w:p w14:paraId="75C70BDA"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Image Tagging and Rollback</w:t>
      </w:r>
    </w:p>
    <w:p w14:paraId="701E97E3"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Images are tagged with both a semantic version (for example livebid:1.0.0) and the commit SHA (for example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:&lt;commit-sha&gt;). Immutable, unique tags mean any previously built image can be redeployed exactly as it was, which is what makes fast, reliable rollback possible.</w:t>
      </w:r>
    </w:p>
    <w:p w14:paraId="60B5DCAB"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8. Deployment Strategy</w:t>
      </w:r>
    </w:p>
    <w:p w14:paraId="3BDF7A0B" w14:textId="77777777" w:rsidR="00420E64" w:rsidRPr="00EF7FBB" w:rsidRDefault="00000000" w:rsidP="00EF7FBB">
      <w:pPr>
        <w:spacing w:after="120"/>
        <w:jc w:val="both"/>
        <w:rPr>
          <w:rFonts w:ascii="Times New Roman" w:hAnsi="Times New Roman" w:cs="Times New Roman"/>
          <w:sz w:val="28"/>
          <w:szCs w:val="28"/>
        </w:rPr>
      </w:pP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is promoted through three progressively production-like environments.</w:t>
      </w:r>
    </w:p>
    <w:p w14:paraId="0759BD62"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Environments</w:t>
      </w:r>
    </w:p>
    <w:p w14:paraId="18C313B9"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Development – developer-controlled environment for local iteration.</w:t>
      </w:r>
    </w:p>
    <w:p w14:paraId="0ED85FC0"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Staging – production-like environment used for integration testing, smoke testing, and deployment verification.</w:t>
      </w:r>
    </w:p>
    <w:p w14:paraId="1DDDFD6D"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Production – the environment serving actual bidders and sellers.</w:t>
      </w:r>
    </w:p>
    <w:p w14:paraId="68500CA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Developer</w:t>
      </w:r>
    </w:p>
    <w:p w14:paraId="620306A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9237BF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Development</w:t>
      </w:r>
    </w:p>
    <w:p w14:paraId="515805F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38E93D3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Staging</w:t>
      </w:r>
    </w:p>
    <w:p w14:paraId="66DDCC6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5F692E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Production</w:t>
      </w:r>
    </w:p>
    <w:p w14:paraId="3F6FB1AB"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Figure 8.1: Environment promotion path</w:t>
      </w:r>
    </w:p>
    <w:p w14:paraId="3AFFB49A"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Deployment Strategy Comparison</w:t>
      </w:r>
    </w:p>
    <w:p w14:paraId="7EC05CB8"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Rolling deployment is selected as </w:t>
      </w:r>
      <w:proofErr w:type="spellStart"/>
      <w:r w:rsidRPr="00EF7FBB">
        <w:rPr>
          <w:rFonts w:ascii="Times New Roman" w:hAnsi="Times New Roman" w:cs="Times New Roman"/>
          <w:sz w:val="28"/>
          <w:szCs w:val="28"/>
        </w:rPr>
        <w:t>LiveBid's</w:t>
      </w:r>
      <w:proofErr w:type="spellEnd"/>
      <w:r w:rsidRPr="00EF7FBB">
        <w:rPr>
          <w:rFonts w:ascii="Times New Roman" w:hAnsi="Times New Roman" w:cs="Times New Roman"/>
          <w:sz w:val="28"/>
          <w:szCs w:val="28"/>
        </w:rPr>
        <w:t xml:space="preserve"> primary strategy because it is natively supported by Kubernetes, requires no additional infrastructure, and provides zero-downtime updates suited to a continuously monitored, scalable platform. Blue-green deployment is retained as an alternative for releases where near-instant rollback is critical, such as changes to the real-time bidding engine during peak auction hours.</w:t>
      </w:r>
    </w:p>
    <w:tbl>
      <w:tblPr>
        <w:tblW w:w="9400" w:type="dxa"/>
        <w:tblLayout w:type="fixed"/>
        <w:tblLook w:val="0000" w:firstRow="0" w:lastRow="0" w:firstColumn="0" w:lastColumn="0" w:noHBand="0" w:noVBand="0"/>
      </w:tblPr>
      <w:tblGrid>
        <w:gridCol w:w="2200"/>
        <w:gridCol w:w="2501"/>
        <w:gridCol w:w="2500"/>
        <w:gridCol w:w="2199"/>
      </w:tblGrid>
      <w:tr w:rsidR="00420E64" w:rsidRPr="00EF7FBB" w14:paraId="5B67706D" w14:textId="77777777">
        <w:trPr>
          <w:tblHeader/>
        </w:trPr>
        <w:tc>
          <w:tcPr>
            <w:tcW w:w="2199" w:type="dxa"/>
            <w:tcBorders>
              <w:top w:val="single" w:sz="4" w:space="0" w:color="000000"/>
              <w:left w:val="single" w:sz="4" w:space="0" w:color="000000"/>
              <w:bottom w:val="single" w:sz="4" w:space="0" w:color="000000"/>
              <w:right w:val="single" w:sz="4" w:space="0" w:color="000000"/>
            </w:tcBorders>
            <w:shd w:val="clear" w:color="auto" w:fill="D9D9D9"/>
          </w:tcPr>
          <w:p w14:paraId="34B20AD0"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Strategy</w:t>
            </w:r>
          </w:p>
        </w:tc>
        <w:tc>
          <w:tcPr>
            <w:tcW w:w="2501" w:type="dxa"/>
            <w:tcBorders>
              <w:top w:val="single" w:sz="4" w:space="0" w:color="000000"/>
              <w:left w:val="single" w:sz="4" w:space="0" w:color="000000"/>
              <w:bottom w:val="single" w:sz="4" w:space="0" w:color="000000"/>
              <w:right w:val="single" w:sz="4" w:space="0" w:color="000000"/>
            </w:tcBorders>
            <w:shd w:val="clear" w:color="auto" w:fill="D9D9D9"/>
          </w:tcPr>
          <w:p w14:paraId="2D558CB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Advantage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46049A2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Limitation</w:t>
            </w:r>
          </w:p>
        </w:tc>
        <w:tc>
          <w:tcPr>
            <w:tcW w:w="2199" w:type="dxa"/>
            <w:tcBorders>
              <w:top w:val="single" w:sz="4" w:space="0" w:color="000000"/>
              <w:left w:val="single" w:sz="4" w:space="0" w:color="000000"/>
              <w:bottom w:val="single" w:sz="4" w:space="0" w:color="000000"/>
              <w:right w:val="single" w:sz="4" w:space="0" w:color="000000"/>
            </w:tcBorders>
            <w:shd w:val="clear" w:color="auto" w:fill="D9D9D9"/>
          </w:tcPr>
          <w:p w14:paraId="3999C6AB" w14:textId="77777777" w:rsidR="00420E64" w:rsidRPr="00EF7FBB" w:rsidRDefault="00000000" w:rsidP="00EF7FBB">
            <w:pPr>
              <w:jc w:val="both"/>
              <w:rPr>
                <w:rFonts w:ascii="Times New Roman" w:hAnsi="Times New Roman" w:cs="Times New Roman"/>
                <w:sz w:val="28"/>
                <w:szCs w:val="28"/>
              </w:rPr>
            </w:pPr>
            <w:proofErr w:type="spellStart"/>
            <w:r w:rsidRPr="00EF7FBB">
              <w:rPr>
                <w:rFonts w:ascii="Times New Roman" w:hAnsi="Times New Roman" w:cs="Times New Roman"/>
                <w:b/>
                <w:bCs/>
                <w:sz w:val="28"/>
                <w:szCs w:val="28"/>
              </w:rPr>
              <w:t>LiveBid</w:t>
            </w:r>
            <w:proofErr w:type="spellEnd"/>
            <w:r w:rsidRPr="00EF7FBB">
              <w:rPr>
                <w:rFonts w:ascii="Times New Roman" w:hAnsi="Times New Roman" w:cs="Times New Roman"/>
                <w:b/>
                <w:bCs/>
                <w:sz w:val="28"/>
                <w:szCs w:val="28"/>
              </w:rPr>
              <w:t xml:space="preserve"> Suitability</w:t>
            </w:r>
          </w:p>
        </w:tc>
      </w:tr>
      <w:tr w:rsidR="00420E64" w:rsidRPr="00EF7FBB" w14:paraId="00CA440D" w14:textId="77777777">
        <w:tc>
          <w:tcPr>
            <w:tcW w:w="2199" w:type="dxa"/>
            <w:tcBorders>
              <w:top w:val="single" w:sz="4" w:space="0" w:color="000000"/>
              <w:left w:val="single" w:sz="4" w:space="0" w:color="000000"/>
              <w:bottom w:val="single" w:sz="4" w:space="0" w:color="000000"/>
              <w:right w:val="single" w:sz="4" w:space="0" w:color="000000"/>
            </w:tcBorders>
          </w:tcPr>
          <w:p w14:paraId="2A50EB6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Rolling Deployment</w:t>
            </w:r>
          </w:p>
        </w:tc>
        <w:tc>
          <w:tcPr>
            <w:tcW w:w="2501" w:type="dxa"/>
            <w:tcBorders>
              <w:top w:val="single" w:sz="4" w:space="0" w:color="000000"/>
              <w:left w:val="single" w:sz="4" w:space="0" w:color="000000"/>
              <w:bottom w:val="single" w:sz="4" w:space="0" w:color="000000"/>
              <w:right w:val="single" w:sz="4" w:space="0" w:color="000000"/>
            </w:tcBorders>
          </w:tcPr>
          <w:p w14:paraId="7D6488A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Zero downtime; gradual, resource-</w:t>
            </w:r>
            <w:r w:rsidRPr="00EF7FBB">
              <w:rPr>
                <w:rFonts w:ascii="Times New Roman" w:hAnsi="Times New Roman" w:cs="Times New Roman"/>
                <w:sz w:val="28"/>
                <w:szCs w:val="28"/>
              </w:rPr>
              <w:lastRenderedPageBreak/>
              <w:t>efficient rollout</w:t>
            </w:r>
          </w:p>
        </w:tc>
        <w:tc>
          <w:tcPr>
            <w:tcW w:w="2500" w:type="dxa"/>
            <w:tcBorders>
              <w:top w:val="single" w:sz="4" w:space="0" w:color="000000"/>
              <w:left w:val="single" w:sz="4" w:space="0" w:color="000000"/>
              <w:bottom w:val="single" w:sz="4" w:space="0" w:color="000000"/>
              <w:right w:val="single" w:sz="4" w:space="0" w:color="000000"/>
            </w:tcBorders>
          </w:tcPr>
          <w:p w14:paraId="14DBDA5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lastRenderedPageBreak/>
              <w:t>Rollback is slightly slower than blue-</w:t>
            </w:r>
            <w:r w:rsidRPr="00EF7FBB">
              <w:rPr>
                <w:rFonts w:ascii="Times New Roman" w:hAnsi="Times New Roman" w:cs="Times New Roman"/>
                <w:sz w:val="28"/>
                <w:szCs w:val="28"/>
              </w:rPr>
              <w:lastRenderedPageBreak/>
              <w:t>green</w:t>
            </w:r>
          </w:p>
        </w:tc>
        <w:tc>
          <w:tcPr>
            <w:tcW w:w="2199" w:type="dxa"/>
            <w:tcBorders>
              <w:top w:val="single" w:sz="4" w:space="0" w:color="000000"/>
              <w:left w:val="single" w:sz="4" w:space="0" w:color="000000"/>
              <w:bottom w:val="single" w:sz="4" w:space="0" w:color="000000"/>
              <w:right w:val="single" w:sz="4" w:space="0" w:color="000000"/>
            </w:tcBorders>
          </w:tcPr>
          <w:p w14:paraId="5153394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lastRenderedPageBreak/>
              <w:t xml:space="preserve">Primary strategy — native </w:t>
            </w:r>
            <w:r w:rsidRPr="00EF7FBB">
              <w:rPr>
                <w:rFonts w:ascii="Times New Roman" w:hAnsi="Times New Roman" w:cs="Times New Roman"/>
                <w:sz w:val="28"/>
                <w:szCs w:val="28"/>
              </w:rPr>
              <w:lastRenderedPageBreak/>
              <w:t>Kubernetes support</w:t>
            </w:r>
          </w:p>
        </w:tc>
      </w:tr>
      <w:tr w:rsidR="00420E64" w:rsidRPr="00EF7FBB" w14:paraId="469FC3DB" w14:textId="77777777">
        <w:tc>
          <w:tcPr>
            <w:tcW w:w="2199" w:type="dxa"/>
            <w:tcBorders>
              <w:top w:val="single" w:sz="4" w:space="0" w:color="000000"/>
              <w:left w:val="single" w:sz="4" w:space="0" w:color="000000"/>
              <w:bottom w:val="single" w:sz="4" w:space="0" w:color="000000"/>
              <w:right w:val="single" w:sz="4" w:space="0" w:color="000000"/>
            </w:tcBorders>
          </w:tcPr>
          <w:p w14:paraId="6AA14A9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lastRenderedPageBreak/>
              <w:t>Blue-Green Deployment</w:t>
            </w:r>
          </w:p>
        </w:tc>
        <w:tc>
          <w:tcPr>
            <w:tcW w:w="2501" w:type="dxa"/>
            <w:tcBorders>
              <w:top w:val="single" w:sz="4" w:space="0" w:color="000000"/>
              <w:left w:val="single" w:sz="4" w:space="0" w:color="000000"/>
              <w:bottom w:val="single" w:sz="4" w:space="0" w:color="000000"/>
              <w:right w:val="single" w:sz="4" w:space="0" w:color="000000"/>
            </w:tcBorders>
          </w:tcPr>
          <w:p w14:paraId="48B8431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Instant switch-over and rollback</w:t>
            </w:r>
          </w:p>
        </w:tc>
        <w:tc>
          <w:tcPr>
            <w:tcW w:w="2500" w:type="dxa"/>
            <w:tcBorders>
              <w:top w:val="single" w:sz="4" w:space="0" w:color="000000"/>
              <w:left w:val="single" w:sz="4" w:space="0" w:color="000000"/>
              <w:bottom w:val="single" w:sz="4" w:space="0" w:color="000000"/>
              <w:right w:val="single" w:sz="4" w:space="0" w:color="000000"/>
            </w:tcBorders>
          </w:tcPr>
          <w:p w14:paraId="5FF3081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Requires double the infrastructure</w:t>
            </w:r>
          </w:p>
        </w:tc>
        <w:tc>
          <w:tcPr>
            <w:tcW w:w="2199" w:type="dxa"/>
            <w:tcBorders>
              <w:top w:val="single" w:sz="4" w:space="0" w:color="000000"/>
              <w:left w:val="single" w:sz="4" w:space="0" w:color="000000"/>
              <w:bottom w:val="single" w:sz="4" w:space="0" w:color="000000"/>
              <w:right w:val="single" w:sz="4" w:space="0" w:color="000000"/>
            </w:tcBorders>
          </w:tcPr>
          <w:p w14:paraId="098B78A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Useful alternative for bidding-engine releases needing rapid rollback</w:t>
            </w:r>
          </w:p>
        </w:tc>
      </w:tr>
      <w:tr w:rsidR="00420E64" w:rsidRPr="00EF7FBB" w14:paraId="043BB1DD" w14:textId="77777777">
        <w:tc>
          <w:tcPr>
            <w:tcW w:w="2199" w:type="dxa"/>
            <w:tcBorders>
              <w:top w:val="single" w:sz="4" w:space="0" w:color="000000"/>
              <w:left w:val="single" w:sz="4" w:space="0" w:color="000000"/>
              <w:bottom w:val="single" w:sz="4" w:space="0" w:color="000000"/>
              <w:right w:val="single" w:sz="4" w:space="0" w:color="000000"/>
            </w:tcBorders>
          </w:tcPr>
          <w:p w14:paraId="7A297CB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A/B Deployment</w:t>
            </w:r>
          </w:p>
        </w:tc>
        <w:tc>
          <w:tcPr>
            <w:tcW w:w="2501" w:type="dxa"/>
            <w:tcBorders>
              <w:top w:val="single" w:sz="4" w:space="0" w:color="000000"/>
              <w:left w:val="single" w:sz="4" w:space="0" w:color="000000"/>
              <w:bottom w:val="single" w:sz="4" w:space="0" w:color="000000"/>
              <w:right w:val="single" w:sz="4" w:space="0" w:color="000000"/>
            </w:tcBorders>
          </w:tcPr>
          <w:p w14:paraId="24A1DE8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Enables controlled feature experimentation</w:t>
            </w:r>
          </w:p>
        </w:tc>
        <w:tc>
          <w:tcPr>
            <w:tcW w:w="2500" w:type="dxa"/>
            <w:tcBorders>
              <w:top w:val="single" w:sz="4" w:space="0" w:color="000000"/>
              <w:left w:val="single" w:sz="4" w:space="0" w:color="000000"/>
              <w:bottom w:val="single" w:sz="4" w:space="0" w:color="000000"/>
              <w:right w:val="single" w:sz="4" w:space="0" w:color="000000"/>
            </w:tcBorders>
          </w:tcPr>
          <w:p w14:paraId="70E3CD6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Added routing complexity; not needed for core releases</w:t>
            </w:r>
          </w:p>
        </w:tc>
        <w:tc>
          <w:tcPr>
            <w:tcW w:w="2199" w:type="dxa"/>
            <w:tcBorders>
              <w:top w:val="single" w:sz="4" w:space="0" w:color="000000"/>
              <w:left w:val="single" w:sz="4" w:space="0" w:color="000000"/>
              <w:bottom w:val="single" w:sz="4" w:space="0" w:color="000000"/>
              <w:right w:val="single" w:sz="4" w:space="0" w:color="000000"/>
            </w:tcBorders>
          </w:tcPr>
          <w:p w14:paraId="6E4C67E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Reserved for future feature experiments</w:t>
            </w:r>
          </w:p>
        </w:tc>
      </w:tr>
    </w:tbl>
    <w:p w14:paraId="012318C5"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9. GitHub Actions CI/CD Workflow</w:t>
      </w:r>
    </w:p>
    <w:p w14:paraId="3A79FADC"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i/>
          <w:iCs/>
          <w:sz w:val="28"/>
          <w:szCs w:val="28"/>
        </w:rPr>
        <w:t>Illustrative CI/CD configuration — not claimed to have been executed.</w:t>
      </w:r>
    </w:p>
    <w:p w14:paraId="749993B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Checkout</w:t>
      </w:r>
    </w:p>
    <w:p w14:paraId="42C528A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0B55FA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Setup Node.js</w:t>
      </w:r>
    </w:p>
    <w:p w14:paraId="6923E42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0F4C5D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Install Dependencies</w:t>
      </w:r>
    </w:p>
    <w:p w14:paraId="6956DE3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497A94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Lint</w:t>
      </w:r>
    </w:p>
    <w:p w14:paraId="0946566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A6D4AB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Unit Tests</w:t>
      </w:r>
    </w:p>
    <w:p w14:paraId="7DD8292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8AF420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Coverage</w:t>
      </w:r>
    </w:p>
    <w:p w14:paraId="26854C2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2C6674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Security Scan</w:t>
      </w:r>
    </w:p>
    <w:p w14:paraId="7075E29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582B11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Docker Build</w:t>
      </w:r>
    </w:p>
    <w:p w14:paraId="31D0B17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E353B03" w14:textId="77777777" w:rsidR="00420E64" w:rsidRPr="00EF7FBB" w:rsidRDefault="00000000" w:rsidP="00EF7FBB">
      <w:pPr>
        <w:spacing w:after="20"/>
        <w:jc w:val="both"/>
        <w:rPr>
          <w:rFonts w:ascii="Times New Roman" w:hAnsi="Times New Roman" w:cs="Times New Roman"/>
          <w:sz w:val="28"/>
          <w:szCs w:val="28"/>
        </w:rPr>
      </w:pPr>
      <w:proofErr w:type="spellStart"/>
      <w:r w:rsidRPr="00EF7FBB">
        <w:rPr>
          <w:rFonts w:ascii="Times New Roman" w:hAnsi="Times New Roman" w:cs="Times New Roman"/>
          <w:sz w:val="28"/>
          <w:szCs w:val="28"/>
        </w:rPr>
        <w:t>Trivy</w:t>
      </w:r>
      <w:proofErr w:type="spellEnd"/>
      <w:r w:rsidRPr="00EF7FBB">
        <w:rPr>
          <w:rFonts w:ascii="Times New Roman" w:hAnsi="Times New Roman" w:cs="Times New Roman"/>
          <w:sz w:val="28"/>
          <w:szCs w:val="28"/>
        </w:rPr>
        <w:t xml:space="preserve"> Scan</w:t>
      </w:r>
    </w:p>
    <w:p w14:paraId="4B25A39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E01352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Push Image to GHCR</w:t>
      </w:r>
    </w:p>
    <w:p w14:paraId="0F61624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604055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Deploy Staging</w:t>
      </w:r>
    </w:p>
    <w:p w14:paraId="034E131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53EC7B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Smoke Test</w:t>
      </w:r>
    </w:p>
    <w:p w14:paraId="3481D04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32098E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Production Deployment</w:t>
      </w:r>
    </w:p>
    <w:p w14:paraId="4497811B"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Figure 9.1: GitHub Actions job sequence</w:t>
      </w:r>
    </w:p>
    <w:p w14:paraId="0340CDE4"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lastRenderedPageBreak/>
        <w:t>.</w:t>
      </w:r>
      <w:proofErr w:type="spellStart"/>
      <w:r w:rsidRPr="00EF7FBB">
        <w:rPr>
          <w:rFonts w:ascii="Times New Roman" w:hAnsi="Times New Roman" w:cs="Times New Roman"/>
          <w:sz w:val="28"/>
          <w:szCs w:val="28"/>
        </w:rPr>
        <w:t>github</w:t>
      </w:r>
      <w:proofErr w:type="spellEnd"/>
      <w:r w:rsidRPr="00EF7FBB">
        <w:rPr>
          <w:rFonts w:ascii="Times New Roman" w:hAnsi="Times New Roman" w:cs="Times New Roman"/>
          <w:sz w:val="28"/>
          <w:szCs w:val="28"/>
        </w:rPr>
        <w:t>/workflows/ci-</w:t>
      </w:r>
      <w:proofErr w:type="spellStart"/>
      <w:r w:rsidRPr="00EF7FBB">
        <w:rPr>
          <w:rFonts w:ascii="Times New Roman" w:hAnsi="Times New Roman" w:cs="Times New Roman"/>
          <w:sz w:val="28"/>
          <w:szCs w:val="28"/>
        </w:rPr>
        <w:t>cd.yml</w:t>
      </w:r>
      <w:proofErr w:type="spellEnd"/>
      <w:r w:rsidRPr="00EF7FBB">
        <w:rPr>
          <w:rFonts w:ascii="Times New Roman" w:hAnsi="Times New Roman" w:cs="Times New Roman"/>
          <w:sz w:val="28"/>
          <w:szCs w:val="28"/>
        </w:rPr>
        <w:t xml:space="preserve"> (illustrative)</w:t>
      </w:r>
    </w:p>
    <w:p w14:paraId="68275893"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name: </w:t>
      </w:r>
      <w:proofErr w:type="spellStart"/>
      <w:r w:rsidRPr="00EF7FBB">
        <w:rPr>
          <w:rFonts w:ascii="Times New Roman" w:eastAsia="Consolas" w:hAnsi="Times New Roman" w:cs="Times New Roman"/>
          <w:sz w:val="28"/>
          <w:szCs w:val="28"/>
        </w:rPr>
        <w:t>LiveBid</w:t>
      </w:r>
      <w:proofErr w:type="spellEnd"/>
      <w:r w:rsidRPr="00EF7FBB">
        <w:rPr>
          <w:rFonts w:ascii="Times New Roman" w:eastAsia="Consolas" w:hAnsi="Times New Roman" w:cs="Times New Roman"/>
          <w:sz w:val="28"/>
          <w:szCs w:val="28"/>
        </w:rPr>
        <w:t xml:space="preserve"> CI/CD</w:t>
      </w:r>
    </w:p>
    <w:p w14:paraId="487DFAD0"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on:</w:t>
      </w:r>
    </w:p>
    <w:p w14:paraId="240BCE43"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push:</w:t>
      </w:r>
    </w:p>
    <w:p w14:paraId="73F4ABDD"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branches: [main]</w:t>
      </w:r>
    </w:p>
    <w:p w14:paraId="0C724116"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w:t>
      </w:r>
      <w:proofErr w:type="spellStart"/>
      <w:r w:rsidRPr="00EF7FBB">
        <w:rPr>
          <w:rFonts w:ascii="Times New Roman" w:eastAsia="Consolas" w:hAnsi="Times New Roman" w:cs="Times New Roman"/>
          <w:sz w:val="28"/>
          <w:szCs w:val="28"/>
        </w:rPr>
        <w:t>pull_request</w:t>
      </w:r>
      <w:proofErr w:type="spellEnd"/>
      <w:r w:rsidRPr="00EF7FBB">
        <w:rPr>
          <w:rFonts w:ascii="Times New Roman" w:eastAsia="Consolas" w:hAnsi="Times New Roman" w:cs="Times New Roman"/>
          <w:sz w:val="28"/>
          <w:szCs w:val="28"/>
        </w:rPr>
        <w:t>:</w:t>
      </w:r>
    </w:p>
    <w:p w14:paraId="1637AFF4"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branches: [main]</w:t>
      </w:r>
    </w:p>
    <w:p w14:paraId="7165D7A3"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w:t>
      </w:r>
    </w:p>
    <w:p w14:paraId="6B0E8AAA"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jobs:</w:t>
      </w:r>
    </w:p>
    <w:p w14:paraId="27EA7EBD"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build-test:</w:t>
      </w:r>
    </w:p>
    <w:p w14:paraId="6A0CF08C"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runs-on: ubuntu-latest</w:t>
      </w:r>
    </w:p>
    <w:p w14:paraId="0D752D8A"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steps:</w:t>
      </w:r>
    </w:p>
    <w:p w14:paraId="6360B237"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uses: actions/checkout@v4</w:t>
      </w:r>
    </w:p>
    <w:p w14:paraId="0FA1D2D5"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uses: actions/setup-node@v4</w:t>
      </w:r>
    </w:p>
    <w:p w14:paraId="4E21E99A"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w:t>
      </w:r>
      <w:proofErr w:type="spellStart"/>
      <w:r w:rsidRPr="00EF7FBB">
        <w:rPr>
          <w:rFonts w:ascii="Times New Roman" w:eastAsia="Consolas" w:hAnsi="Times New Roman" w:cs="Times New Roman"/>
          <w:sz w:val="28"/>
          <w:szCs w:val="28"/>
        </w:rPr>
        <w:t>npm</w:t>
      </w:r>
      <w:proofErr w:type="spellEnd"/>
      <w:r w:rsidRPr="00EF7FBB">
        <w:rPr>
          <w:rFonts w:ascii="Times New Roman" w:eastAsia="Consolas" w:hAnsi="Times New Roman" w:cs="Times New Roman"/>
          <w:sz w:val="28"/>
          <w:szCs w:val="28"/>
        </w:rPr>
        <w:t xml:space="preserve"> ci</w:t>
      </w:r>
    </w:p>
    <w:p w14:paraId="060BA9F1"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w:t>
      </w:r>
      <w:proofErr w:type="spellStart"/>
      <w:r w:rsidRPr="00EF7FBB">
        <w:rPr>
          <w:rFonts w:ascii="Times New Roman" w:eastAsia="Consolas" w:hAnsi="Times New Roman" w:cs="Times New Roman"/>
          <w:sz w:val="28"/>
          <w:szCs w:val="28"/>
        </w:rPr>
        <w:t>npx</w:t>
      </w:r>
      <w:proofErr w:type="spellEnd"/>
      <w:r w:rsidRPr="00EF7FBB">
        <w:rPr>
          <w:rFonts w:ascii="Times New Roman" w:eastAsia="Consolas" w:hAnsi="Times New Roman" w:cs="Times New Roman"/>
          <w:sz w:val="28"/>
          <w:szCs w:val="28"/>
        </w:rPr>
        <w:t xml:space="preserve"> </w:t>
      </w:r>
      <w:proofErr w:type="spellStart"/>
      <w:proofErr w:type="gramStart"/>
      <w:r w:rsidRPr="00EF7FBB">
        <w:rPr>
          <w:rFonts w:ascii="Times New Roman" w:eastAsia="Consolas" w:hAnsi="Times New Roman" w:cs="Times New Roman"/>
          <w:sz w:val="28"/>
          <w:szCs w:val="28"/>
        </w:rPr>
        <w:t>eslint</w:t>
      </w:r>
      <w:proofErr w:type="spellEnd"/>
      <w:r w:rsidRPr="00EF7FBB">
        <w:rPr>
          <w:rFonts w:ascii="Times New Roman" w:eastAsia="Consolas" w:hAnsi="Times New Roman" w:cs="Times New Roman"/>
          <w:sz w:val="28"/>
          <w:szCs w:val="28"/>
        </w:rPr>
        <w:t xml:space="preserve"> .</w:t>
      </w:r>
      <w:proofErr w:type="gramEnd"/>
    </w:p>
    <w:p w14:paraId="088332BC"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w:t>
      </w:r>
      <w:proofErr w:type="spellStart"/>
      <w:r w:rsidRPr="00EF7FBB">
        <w:rPr>
          <w:rFonts w:ascii="Times New Roman" w:eastAsia="Consolas" w:hAnsi="Times New Roman" w:cs="Times New Roman"/>
          <w:sz w:val="28"/>
          <w:szCs w:val="28"/>
        </w:rPr>
        <w:t>npx</w:t>
      </w:r>
      <w:proofErr w:type="spellEnd"/>
      <w:r w:rsidRPr="00EF7FBB">
        <w:rPr>
          <w:rFonts w:ascii="Times New Roman" w:eastAsia="Consolas" w:hAnsi="Times New Roman" w:cs="Times New Roman"/>
          <w:sz w:val="28"/>
          <w:szCs w:val="28"/>
        </w:rPr>
        <w:t xml:space="preserve"> jest --coverage</w:t>
      </w:r>
    </w:p>
    <w:p w14:paraId="2C3E01E8"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w:t>
      </w:r>
      <w:proofErr w:type="spellStart"/>
      <w:r w:rsidRPr="00EF7FBB">
        <w:rPr>
          <w:rFonts w:ascii="Times New Roman" w:eastAsia="Consolas" w:hAnsi="Times New Roman" w:cs="Times New Roman"/>
          <w:sz w:val="28"/>
          <w:szCs w:val="28"/>
        </w:rPr>
        <w:t>trivy</w:t>
      </w:r>
      <w:proofErr w:type="spellEnd"/>
      <w:r w:rsidRPr="00EF7FBB">
        <w:rPr>
          <w:rFonts w:ascii="Times New Roman" w:eastAsia="Consolas" w:hAnsi="Times New Roman" w:cs="Times New Roman"/>
          <w:sz w:val="28"/>
          <w:szCs w:val="28"/>
        </w:rPr>
        <w:t xml:space="preserve"> </w:t>
      </w:r>
      <w:proofErr w:type="gramStart"/>
      <w:r w:rsidRPr="00EF7FBB">
        <w:rPr>
          <w:rFonts w:ascii="Times New Roman" w:eastAsia="Consolas" w:hAnsi="Times New Roman" w:cs="Times New Roman"/>
          <w:sz w:val="28"/>
          <w:szCs w:val="28"/>
        </w:rPr>
        <w:t>fs .</w:t>
      </w:r>
      <w:proofErr w:type="gramEnd"/>
    </w:p>
    <w:p w14:paraId="61DBF02E"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w:t>
      </w:r>
    </w:p>
    <w:p w14:paraId="4D99F8D1"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build-image:</w:t>
      </w:r>
    </w:p>
    <w:p w14:paraId="26EB372E"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needs: build-test</w:t>
      </w:r>
    </w:p>
    <w:p w14:paraId="28B09D9A"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runs-on: ubuntu-latest</w:t>
      </w:r>
    </w:p>
    <w:p w14:paraId="1A9AF823"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steps:</w:t>
      </w:r>
    </w:p>
    <w:p w14:paraId="462E0C5D"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uses: actions/checkout@v4</w:t>
      </w:r>
    </w:p>
    <w:p w14:paraId="6F9D27B8"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docker build -t </w:t>
      </w:r>
      <w:proofErr w:type="spellStart"/>
      <w:proofErr w:type="gramStart"/>
      <w:r w:rsidRPr="00EF7FBB">
        <w:rPr>
          <w:rFonts w:ascii="Times New Roman" w:eastAsia="Consolas" w:hAnsi="Times New Roman" w:cs="Times New Roman"/>
          <w:sz w:val="28"/>
          <w:szCs w:val="28"/>
        </w:rPr>
        <w:t>livebid</w:t>
      </w:r>
      <w:proofErr w:type="spellEnd"/>
      <w:r w:rsidRPr="00EF7FBB">
        <w:rPr>
          <w:rFonts w:ascii="Times New Roman" w:eastAsia="Consolas" w:hAnsi="Times New Roman" w:cs="Times New Roman"/>
          <w:sz w:val="28"/>
          <w:szCs w:val="28"/>
        </w:rPr>
        <w:t xml:space="preserve">:${{ </w:t>
      </w:r>
      <w:proofErr w:type="spellStart"/>
      <w:r w:rsidRPr="00EF7FBB">
        <w:rPr>
          <w:rFonts w:ascii="Times New Roman" w:eastAsia="Consolas" w:hAnsi="Times New Roman" w:cs="Times New Roman"/>
          <w:sz w:val="28"/>
          <w:szCs w:val="28"/>
        </w:rPr>
        <w:t>github.sha</w:t>
      </w:r>
      <w:proofErr w:type="spellEnd"/>
      <w:proofErr w:type="gramEnd"/>
      <w:r w:rsidRPr="00EF7FBB">
        <w:rPr>
          <w:rFonts w:ascii="Times New Roman" w:eastAsia="Consolas" w:hAnsi="Times New Roman" w:cs="Times New Roman"/>
          <w:sz w:val="28"/>
          <w:szCs w:val="28"/>
        </w:rPr>
        <w:t xml:space="preserve"> }</w:t>
      </w:r>
      <w:proofErr w:type="gramStart"/>
      <w:r w:rsidRPr="00EF7FBB">
        <w:rPr>
          <w:rFonts w:ascii="Times New Roman" w:eastAsia="Consolas" w:hAnsi="Times New Roman" w:cs="Times New Roman"/>
          <w:sz w:val="28"/>
          <w:szCs w:val="28"/>
        </w:rPr>
        <w:t>} .</w:t>
      </w:r>
      <w:proofErr w:type="gramEnd"/>
    </w:p>
    <w:p w14:paraId="7B09B92C"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w:t>
      </w:r>
      <w:proofErr w:type="spellStart"/>
      <w:r w:rsidRPr="00EF7FBB">
        <w:rPr>
          <w:rFonts w:ascii="Times New Roman" w:eastAsia="Consolas" w:hAnsi="Times New Roman" w:cs="Times New Roman"/>
          <w:sz w:val="28"/>
          <w:szCs w:val="28"/>
        </w:rPr>
        <w:t>trivy</w:t>
      </w:r>
      <w:proofErr w:type="spellEnd"/>
      <w:r w:rsidRPr="00EF7FBB">
        <w:rPr>
          <w:rFonts w:ascii="Times New Roman" w:eastAsia="Consolas" w:hAnsi="Times New Roman" w:cs="Times New Roman"/>
          <w:sz w:val="28"/>
          <w:szCs w:val="28"/>
        </w:rPr>
        <w:t xml:space="preserve"> image </w:t>
      </w:r>
      <w:proofErr w:type="spellStart"/>
      <w:proofErr w:type="gramStart"/>
      <w:r w:rsidRPr="00EF7FBB">
        <w:rPr>
          <w:rFonts w:ascii="Times New Roman" w:eastAsia="Consolas" w:hAnsi="Times New Roman" w:cs="Times New Roman"/>
          <w:sz w:val="28"/>
          <w:szCs w:val="28"/>
        </w:rPr>
        <w:t>livebid</w:t>
      </w:r>
      <w:proofErr w:type="spellEnd"/>
      <w:r w:rsidRPr="00EF7FBB">
        <w:rPr>
          <w:rFonts w:ascii="Times New Roman" w:eastAsia="Consolas" w:hAnsi="Times New Roman" w:cs="Times New Roman"/>
          <w:sz w:val="28"/>
          <w:szCs w:val="28"/>
        </w:rPr>
        <w:t xml:space="preserve">:${{ </w:t>
      </w:r>
      <w:proofErr w:type="spellStart"/>
      <w:r w:rsidRPr="00EF7FBB">
        <w:rPr>
          <w:rFonts w:ascii="Times New Roman" w:eastAsia="Consolas" w:hAnsi="Times New Roman" w:cs="Times New Roman"/>
          <w:sz w:val="28"/>
          <w:szCs w:val="28"/>
        </w:rPr>
        <w:t>github.sha</w:t>
      </w:r>
      <w:proofErr w:type="spellEnd"/>
      <w:proofErr w:type="gramEnd"/>
      <w:r w:rsidRPr="00EF7FBB">
        <w:rPr>
          <w:rFonts w:ascii="Times New Roman" w:eastAsia="Consolas" w:hAnsi="Times New Roman" w:cs="Times New Roman"/>
          <w:sz w:val="28"/>
          <w:szCs w:val="28"/>
        </w:rPr>
        <w:t xml:space="preserve"> }}</w:t>
      </w:r>
    </w:p>
    <w:p w14:paraId="3F11CC96"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docker push ghcr.io/org/</w:t>
      </w:r>
      <w:proofErr w:type="spellStart"/>
      <w:proofErr w:type="gramStart"/>
      <w:r w:rsidRPr="00EF7FBB">
        <w:rPr>
          <w:rFonts w:ascii="Times New Roman" w:eastAsia="Consolas" w:hAnsi="Times New Roman" w:cs="Times New Roman"/>
          <w:sz w:val="28"/>
          <w:szCs w:val="28"/>
        </w:rPr>
        <w:t>livebid</w:t>
      </w:r>
      <w:proofErr w:type="spellEnd"/>
      <w:r w:rsidRPr="00EF7FBB">
        <w:rPr>
          <w:rFonts w:ascii="Times New Roman" w:eastAsia="Consolas" w:hAnsi="Times New Roman" w:cs="Times New Roman"/>
          <w:sz w:val="28"/>
          <w:szCs w:val="28"/>
        </w:rPr>
        <w:t xml:space="preserve">:${{ </w:t>
      </w:r>
      <w:proofErr w:type="spellStart"/>
      <w:r w:rsidRPr="00EF7FBB">
        <w:rPr>
          <w:rFonts w:ascii="Times New Roman" w:eastAsia="Consolas" w:hAnsi="Times New Roman" w:cs="Times New Roman"/>
          <w:sz w:val="28"/>
          <w:szCs w:val="28"/>
        </w:rPr>
        <w:t>github.sha</w:t>
      </w:r>
      <w:proofErr w:type="spellEnd"/>
      <w:proofErr w:type="gramEnd"/>
      <w:r w:rsidRPr="00EF7FBB">
        <w:rPr>
          <w:rFonts w:ascii="Times New Roman" w:eastAsia="Consolas" w:hAnsi="Times New Roman" w:cs="Times New Roman"/>
          <w:sz w:val="28"/>
          <w:szCs w:val="28"/>
        </w:rPr>
        <w:t xml:space="preserve"> }}</w:t>
      </w:r>
    </w:p>
    <w:p w14:paraId="28E27D38"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w:t>
      </w:r>
    </w:p>
    <w:p w14:paraId="13EAA84F"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deploy-staging:</w:t>
      </w:r>
    </w:p>
    <w:p w14:paraId="2C47A5CF"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needs: build-image</w:t>
      </w:r>
    </w:p>
    <w:p w14:paraId="53B0B823"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runs-on: ubuntu-latest</w:t>
      </w:r>
    </w:p>
    <w:p w14:paraId="3D94EA8F"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steps:</w:t>
      </w:r>
    </w:p>
    <w:p w14:paraId="14F7539B"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w:t>
      </w:r>
      <w:proofErr w:type="spellStart"/>
      <w:r w:rsidRPr="00EF7FBB">
        <w:rPr>
          <w:rFonts w:ascii="Times New Roman" w:eastAsia="Consolas" w:hAnsi="Times New Roman" w:cs="Times New Roman"/>
          <w:sz w:val="28"/>
          <w:szCs w:val="28"/>
        </w:rPr>
        <w:t>kubectl</w:t>
      </w:r>
      <w:proofErr w:type="spellEnd"/>
      <w:r w:rsidRPr="00EF7FBB">
        <w:rPr>
          <w:rFonts w:ascii="Times New Roman" w:eastAsia="Consolas" w:hAnsi="Times New Roman" w:cs="Times New Roman"/>
          <w:sz w:val="28"/>
          <w:szCs w:val="28"/>
        </w:rPr>
        <w:t xml:space="preserve"> apply -f k8s/staging</w:t>
      </w:r>
    </w:p>
    <w:p w14:paraId="6F4F2B1C"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w:t>
      </w:r>
      <w:proofErr w:type="spellStart"/>
      <w:r w:rsidRPr="00EF7FBB">
        <w:rPr>
          <w:rFonts w:ascii="Times New Roman" w:eastAsia="Consolas" w:hAnsi="Times New Roman" w:cs="Times New Roman"/>
          <w:sz w:val="28"/>
          <w:szCs w:val="28"/>
        </w:rPr>
        <w:t>npx</w:t>
      </w:r>
      <w:proofErr w:type="spellEnd"/>
      <w:r w:rsidRPr="00EF7FBB">
        <w:rPr>
          <w:rFonts w:ascii="Times New Roman" w:eastAsia="Consolas" w:hAnsi="Times New Roman" w:cs="Times New Roman"/>
          <w:sz w:val="28"/>
          <w:szCs w:val="28"/>
        </w:rPr>
        <w:t xml:space="preserve"> jest tests/smoke</w:t>
      </w:r>
    </w:p>
    <w:p w14:paraId="4B35CE27"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w:t>
      </w:r>
    </w:p>
    <w:p w14:paraId="6A32871B"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deploy-production:</w:t>
      </w:r>
    </w:p>
    <w:p w14:paraId="2F7607F4"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needs: deploy-staging</w:t>
      </w:r>
    </w:p>
    <w:p w14:paraId="5E1BD9C1"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environment: production</w:t>
      </w:r>
    </w:p>
    <w:p w14:paraId="6D7DB134"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runs-on: ubuntu-latest</w:t>
      </w:r>
    </w:p>
    <w:p w14:paraId="0A040DE8"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steps:</w:t>
      </w:r>
    </w:p>
    <w:p w14:paraId="5896340D" w14:textId="77777777" w:rsidR="00420E64" w:rsidRPr="00EF7FBB" w:rsidRDefault="00000000" w:rsidP="00EF7FBB">
      <w:pPr>
        <w:jc w:val="both"/>
        <w:rPr>
          <w:rFonts w:ascii="Times New Roman" w:hAnsi="Times New Roman" w:cs="Times New Roman"/>
          <w:sz w:val="28"/>
          <w:szCs w:val="28"/>
        </w:rPr>
      </w:pPr>
      <w:r w:rsidRPr="00EF7FBB">
        <w:rPr>
          <w:rFonts w:ascii="Times New Roman" w:eastAsia="Consolas" w:hAnsi="Times New Roman" w:cs="Times New Roman"/>
          <w:sz w:val="28"/>
          <w:szCs w:val="28"/>
        </w:rPr>
        <w:t xml:space="preserve">      - run: </w:t>
      </w:r>
      <w:proofErr w:type="spellStart"/>
      <w:r w:rsidRPr="00EF7FBB">
        <w:rPr>
          <w:rFonts w:ascii="Times New Roman" w:eastAsia="Consolas" w:hAnsi="Times New Roman" w:cs="Times New Roman"/>
          <w:sz w:val="28"/>
          <w:szCs w:val="28"/>
        </w:rPr>
        <w:t>kubectl</w:t>
      </w:r>
      <w:proofErr w:type="spellEnd"/>
      <w:r w:rsidRPr="00EF7FBB">
        <w:rPr>
          <w:rFonts w:ascii="Times New Roman" w:eastAsia="Consolas" w:hAnsi="Times New Roman" w:cs="Times New Roman"/>
          <w:sz w:val="28"/>
          <w:szCs w:val="28"/>
        </w:rPr>
        <w:t xml:space="preserve"> apply -f k8s/production</w:t>
      </w:r>
    </w:p>
    <w:p w14:paraId="1557CE76"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Key elements: the workflow triggers on push and </w:t>
      </w:r>
      <w:proofErr w:type="spellStart"/>
      <w:r w:rsidRPr="00EF7FBB">
        <w:rPr>
          <w:rFonts w:ascii="Times New Roman" w:hAnsi="Times New Roman" w:cs="Times New Roman"/>
          <w:sz w:val="28"/>
          <w:szCs w:val="28"/>
        </w:rPr>
        <w:t>pull_request</w:t>
      </w:r>
      <w:proofErr w:type="spellEnd"/>
      <w:r w:rsidRPr="00EF7FBB">
        <w:rPr>
          <w:rFonts w:ascii="Times New Roman" w:hAnsi="Times New Roman" w:cs="Times New Roman"/>
          <w:sz w:val="28"/>
          <w:szCs w:val="28"/>
        </w:rPr>
        <w:t xml:space="preserve"> events; jobs run sequentially with explicit dependencies (needs); quality gates (lint, tests, scans) must pass before the image is built; GitHub Secrets supply registry and cluster credentials for Docker login and </w:t>
      </w:r>
      <w:proofErr w:type="spellStart"/>
      <w:r w:rsidRPr="00EF7FBB">
        <w:rPr>
          <w:rFonts w:ascii="Times New Roman" w:hAnsi="Times New Roman" w:cs="Times New Roman"/>
          <w:sz w:val="28"/>
          <w:szCs w:val="28"/>
        </w:rPr>
        <w:t>kubectl</w:t>
      </w:r>
      <w:proofErr w:type="spellEnd"/>
      <w:r w:rsidRPr="00EF7FBB">
        <w:rPr>
          <w:rFonts w:ascii="Times New Roman" w:hAnsi="Times New Roman" w:cs="Times New Roman"/>
          <w:sz w:val="28"/>
          <w:szCs w:val="28"/>
        </w:rPr>
        <w:t xml:space="preserve"> access; images are tagged with the commit SHA for </w:t>
      </w:r>
      <w:r w:rsidRPr="00EF7FBB">
        <w:rPr>
          <w:rFonts w:ascii="Times New Roman" w:hAnsi="Times New Roman" w:cs="Times New Roman"/>
          <w:sz w:val="28"/>
          <w:szCs w:val="28"/>
        </w:rPr>
        <w:lastRenderedPageBreak/>
        <w:t>traceability; and production deployment is gated behind a protected GitHub Environment requiring approval.</w:t>
      </w:r>
    </w:p>
    <w:p w14:paraId="64984262"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10. Kubernetes, Monitoring and Observability</w:t>
      </w:r>
    </w:p>
    <w:p w14:paraId="40378850"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10.1 Kubernetes Deployment</w:t>
      </w:r>
    </w:p>
    <w:p w14:paraId="2D752F5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GitHub Actions</w:t>
      </w:r>
    </w:p>
    <w:p w14:paraId="03A5107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E7671F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GHCR</w:t>
      </w:r>
    </w:p>
    <w:p w14:paraId="50FFC3F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F0C9D8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Kubernetes Deployment</w:t>
      </w:r>
    </w:p>
    <w:p w14:paraId="2204785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088BCD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Pods</w:t>
      </w:r>
    </w:p>
    <w:p w14:paraId="38C0DF17"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A3B598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Service</w:t>
      </w:r>
    </w:p>
    <w:p w14:paraId="31E6B0F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A20BA0A" w14:textId="77777777" w:rsidR="00420E64" w:rsidRPr="00EF7FBB" w:rsidRDefault="00000000" w:rsidP="00EF7FBB">
      <w:pPr>
        <w:spacing w:after="20"/>
        <w:jc w:val="both"/>
        <w:rPr>
          <w:rFonts w:ascii="Times New Roman" w:hAnsi="Times New Roman" w:cs="Times New Roman"/>
          <w:sz w:val="28"/>
          <w:szCs w:val="28"/>
        </w:rPr>
      </w:pP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Application</w:t>
      </w:r>
    </w:p>
    <w:p w14:paraId="548E138F"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Figure 10.1: Kubernetes deployment flow</w:t>
      </w:r>
    </w:p>
    <w:p w14:paraId="69912D96"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Deployment – declares the desired state and manages pod replicas.</w:t>
      </w:r>
    </w:p>
    <w:p w14:paraId="018ECF21"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 xml:space="preserve">Pods – smallest deployable units running the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container.</w:t>
      </w:r>
    </w:p>
    <w:p w14:paraId="5EACCD39"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Service – stable network endpoint exposing the pods.</w:t>
      </w:r>
    </w:p>
    <w:p w14:paraId="2649F24E"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Rolling update – replaces pods gradually with zero downtime.</w:t>
      </w:r>
    </w:p>
    <w:p w14:paraId="7DE15D2B"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Readiness probe – confirms a pod can receive traffic.</w:t>
      </w:r>
    </w:p>
    <w:p w14:paraId="49C03BB9"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Liveness probe – confirms a running pod is still healthy.</w:t>
      </w:r>
    </w:p>
    <w:p w14:paraId="6EC000D8"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10.2 Monitoring Architecture</w:t>
      </w:r>
    </w:p>
    <w:p w14:paraId="56ED5A19" w14:textId="77777777" w:rsidR="00420E64" w:rsidRPr="00EF7FBB" w:rsidRDefault="00000000" w:rsidP="00EF7FBB">
      <w:pPr>
        <w:spacing w:after="20"/>
        <w:jc w:val="both"/>
        <w:rPr>
          <w:rFonts w:ascii="Times New Roman" w:hAnsi="Times New Roman" w:cs="Times New Roman"/>
          <w:sz w:val="28"/>
          <w:szCs w:val="28"/>
        </w:rPr>
      </w:pP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Pods</w:t>
      </w:r>
    </w:p>
    <w:p w14:paraId="6AA6663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0CAB625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Metrics</w:t>
      </w:r>
    </w:p>
    <w:p w14:paraId="25E82C6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6FB1C0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Prometheus</w:t>
      </w:r>
    </w:p>
    <w:p w14:paraId="7A6EA7A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0223C37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Grafana</w:t>
      </w:r>
    </w:p>
    <w:p w14:paraId="310D51AA"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Figure 10.2: Metrics pipeline</w:t>
      </w:r>
    </w:p>
    <w:p w14:paraId="6702C68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Application Logs</w:t>
      </w:r>
    </w:p>
    <w:p w14:paraId="7086AC0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982DFA9"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Centralized Logging</w:t>
      </w:r>
    </w:p>
    <w:p w14:paraId="2CCB431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0CDA9EF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Log Analysis</w:t>
      </w:r>
    </w:p>
    <w:p w14:paraId="3A10D44D"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Figure 10.3: Logging pipeline</w:t>
      </w:r>
    </w:p>
    <w:p w14:paraId="32AD69C3"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lastRenderedPageBreak/>
        <w:t>10.3 Key Monitoring Metrics</w:t>
      </w:r>
    </w:p>
    <w:p w14:paraId="41BF24DF"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CPU usage</w:t>
      </w:r>
    </w:p>
    <w:p w14:paraId="5CF66058"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Memory usage</w:t>
      </w:r>
    </w:p>
    <w:p w14:paraId="72DAE7EF"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Request count</w:t>
      </w:r>
    </w:p>
    <w:p w14:paraId="53009F1A"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WebSocket connection count</w:t>
      </w:r>
    </w:p>
    <w:p w14:paraId="59E49C35"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Bid broadcast latency</w:t>
      </w:r>
    </w:p>
    <w:p w14:paraId="32498F72"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Error rate</w:t>
      </w:r>
    </w:p>
    <w:p w14:paraId="4B10DB5C"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Pod health</w:t>
      </w:r>
    </w:p>
    <w:p w14:paraId="60BC352E"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Deployment status</w:t>
      </w:r>
    </w:p>
    <w:p w14:paraId="2F5120F8"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11. Rollback and Failure Recovery</w:t>
      </w:r>
    </w:p>
    <w:p w14:paraId="566A9C37"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The pipeline anticipates several failure scenarios and defines a corresponding recovery response for each.</w:t>
      </w:r>
    </w:p>
    <w:p w14:paraId="52F7C6D1"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Failed tests</w:t>
      </w:r>
    </w:p>
    <w:p w14:paraId="06931BCB"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Failed Docker build</w:t>
      </w:r>
    </w:p>
    <w:p w14:paraId="549DE262"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Vulnerability detection</w:t>
      </w:r>
    </w:p>
    <w:p w14:paraId="4802A6D0"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Staging failure</w:t>
      </w:r>
    </w:p>
    <w:p w14:paraId="28C651E8"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Production health-check failure</w:t>
      </w:r>
    </w:p>
    <w:p w14:paraId="5B40EAAD"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Pod crash</w:t>
      </w:r>
    </w:p>
    <w:p w14:paraId="6477CDEE"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Application error</w:t>
      </w:r>
    </w:p>
    <w:p w14:paraId="6324108E"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Bidding-engine desynchronization</w:t>
      </w:r>
    </w:p>
    <w:p w14:paraId="799C0368"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Rollback Flow</w:t>
      </w:r>
    </w:p>
    <w:p w14:paraId="713B953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Deploy Version</w:t>
      </w:r>
    </w:p>
    <w:p w14:paraId="15D8DA5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3B3E0B3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Health Check</w:t>
      </w:r>
    </w:p>
    <w:p w14:paraId="5640DFE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11DA46C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Pass? → Yes: Continue / No: Stop Rollout</w:t>
      </w:r>
    </w:p>
    <w:p w14:paraId="7DD94FE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14DB191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Rollback</w:t>
      </w:r>
    </w:p>
    <w:p w14:paraId="345DC4B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0C519AD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Previous Stable Version</w:t>
      </w:r>
    </w:p>
    <w:p w14:paraId="31AF1B6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5BC0A3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Health Check</w:t>
      </w:r>
    </w:p>
    <w:p w14:paraId="39E02C0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806F3A5"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Notification</w:t>
      </w:r>
    </w:p>
    <w:p w14:paraId="6DBDE39F"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8D22D1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Root Cause Analysis</w:t>
      </w:r>
    </w:p>
    <w:p w14:paraId="2217CB01"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Figure 11.1: Rollback and recovery flow</w:t>
      </w:r>
    </w:p>
    <w:p w14:paraId="05D3B970"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lastRenderedPageBreak/>
        <w:t>Conceptual Rollback Example</w:t>
      </w:r>
    </w:p>
    <w:p w14:paraId="267DA986"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i/>
          <w:iCs/>
          <w:sz w:val="28"/>
          <w:szCs w:val="28"/>
        </w:rPr>
        <w:t>Illustrative example only — no rollback has been performed.</w:t>
      </w:r>
    </w:p>
    <w:p w14:paraId="3DDD371F"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If the current release, tagged v1.2.0, fails its production health check, Kubernetes reverts traffic to the previous stable release, tagged v1.1.0: v1.2.0 → rollback → v1.1.0.</w:t>
      </w:r>
    </w:p>
    <w:p w14:paraId="6A987800"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Recovery Mechanisms</w:t>
      </w:r>
    </w:p>
    <w:p w14:paraId="76408CBC"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Automated rollback triggered by failed health checks</w:t>
      </w:r>
    </w:p>
    <w:p w14:paraId="2564085A"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Manual rollback for operator-initiated recovery</w:t>
      </w:r>
    </w:p>
    <w:p w14:paraId="09A12882"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Continuous health checks (readiness and liveness probes)</w:t>
      </w:r>
    </w:p>
    <w:p w14:paraId="069BC578"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Alerts routed to the responsible team</w:t>
      </w:r>
    </w:p>
    <w:p w14:paraId="20F32F96"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Defined incident response procedure</w:t>
      </w:r>
    </w:p>
    <w:p w14:paraId="2C7560AA"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Root cause analysis following any rollback</w:t>
      </w:r>
    </w:p>
    <w:p w14:paraId="2E0A2510"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12. Complete End-to-End CI/CD Pipeline</w:t>
      </w:r>
    </w:p>
    <w:p w14:paraId="563C9F5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SOURCE</w:t>
      </w:r>
    </w:p>
    <w:p w14:paraId="6EB9C63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Developer</w:t>
      </w:r>
    </w:p>
    <w:p w14:paraId="67F5FE4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6327C82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Feature Branch</w:t>
      </w:r>
    </w:p>
    <w:p w14:paraId="0837218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60E980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Pull Request</w:t>
      </w:r>
    </w:p>
    <w:p w14:paraId="38EA354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0C0AD99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Code Review</w:t>
      </w:r>
    </w:p>
    <w:p w14:paraId="174AEFF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30E4BCB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Main Branch</w:t>
      </w:r>
    </w:p>
    <w:p w14:paraId="52284DC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CONTINUOUS INTEGRATION</w:t>
      </w:r>
    </w:p>
    <w:p w14:paraId="6F3BFBCB"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GitHub Actions: Checkout · Build · Lint · Unit Test · API Test · Integration Test · Concurrency Test · Coverage · Dependency Scan · Secret Check</w:t>
      </w:r>
    </w:p>
    <w:p w14:paraId="6B377F4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QUALITY &amp; SECURITY</w:t>
      </w:r>
    </w:p>
    <w:p w14:paraId="4B1B7DD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Quality Gate</w:t>
      </w:r>
    </w:p>
    <w:p w14:paraId="78B6BAD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CONTAINERIZATION</w:t>
      </w:r>
    </w:p>
    <w:p w14:paraId="152A332E"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Docker Build</w:t>
      </w:r>
    </w:p>
    <w:p w14:paraId="0EFA2F60"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EF82A2D" w14:textId="77777777" w:rsidR="00420E64" w:rsidRPr="00EF7FBB" w:rsidRDefault="00000000" w:rsidP="00EF7FBB">
      <w:pPr>
        <w:spacing w:after="20"/>
        <w:jc w:val="both"/>
        <w:rPr>
          <w:rFonts w:ascii="Times New Roman" w:hAnsi="Times New Roman" w:cs="Times New Roman"/>
          <w:sz w:val="28"/>
          <w:szCs w:val="28"/>
        </w:rPr>
      </w:pPr>
      <w:proofErr w:type="spellStart"/>
      <w:r w:rsidRPr="00EF7FBB">
        <w:rPr>
          <w:rFonts w:ascii="Times New Roman" w:hAnsi="Times New Roman" w:cs="Times New Roman"/>
          <w:sz w:val="28"/>
          <w:szCs w:val="28"/>
        </w:rPr>
        <w:t>Trivy</w:t>
      </w:r>
      <w:proofErr w:type="spellEnd"/>
      <w:r w:rsidRPr="00EF7FBB">
        <w:rPr>
          <w:rFonts w:ascii="Times New Roman" w:hAnsi="Times New Roman" w:cs="Times New Roman"/>
          <w:sz w:val="28"/>
          <w:szCs w:val="28"/>
        </w:rPr>
        <w:t xml:space="preserve"> Image Scan</w:t>
      </w:r>
    </w:p>
    <w:p w14:paraId="0176D1F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661035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GHCR</w:t>
      </w:r>
    </w:p>
    <w:p w14:paraId="12C9CC9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CONTINUOUS DELIVERY</w:t>
      </w:r>
    </w:p>
    <w:p w14:paraId="62BA93B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Staging Kubernetes</w:t>
      </w:r>
    </w:p>
    <w:p w14:paraId="2AC1018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963BD0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Smoke Test</w:t>
      </w:r>
    </w:p>
    <w:p w14:paraId="1256B4F8"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23694D4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Release Approval</w:t>
      </w:r>
    </w:p>
    <w:p w14:paraId="19C5BB8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lastRenderedPageBreak/>
        <w:t>PRODUCTION</w:t>
      </w:r>
    </w:p>
    <w:p w14:paraId="51B8597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Production Kubernetes</w:t>
      </w:r>
    </w:p>
    <w:p w14:paraId="284C731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17E7D276"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Health Check</w:t>
      </w:r>
    </w:p>
    <w:p w14:paraId="3381A69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b/>
          <w:bCs/>
          <w:sz w:val="28"/>
          <w:szCs w:val="28"/>
        </w:rPr>
        <w:t>MONITORING</w:t>
      </w:r>
    </w:p>
    <w:p w14:paraId="0FE0279A"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Prometheus</w:t>
      </w:r>
    </w:p>
    <w:p w14:paraId="255BFC63"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54EE39B4"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Grafana</w:t>
      </w:r>
    </w:p>
    <w:p w14:paraId="5228A321"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7C0702AD"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Alerts</w:t>
      </w:r>
    </w:p>
    <w:p w14:paraId="33FE90F2"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w:t>
      </w:r>
    </w:p>
    <w:p w14:paraId="480B758C" w14:textId="77777777" w:rsidR="00420E64" w:rsidRPr="00EF7FBB" w:rsidRDefault="00000000" w:rsidP="00EF7FBB">
      <w:pPr>
        <w:spacing w:after="20"/>
        <w:jc w:val="both"/>
        <w:rPr>
          <w:rFonts w:ascii="Times New Roman" w:hAnsi="Times New Roman" w:cs="Times New Roman"/>
          <w:sz w:val="28"/>
          <w:szCs w:val="28"/>
        </w:rPr>
      </w:pPr>
      <w:r w:rsidRPr="00EF7FBB">
        <w:rPr>
          <w:rFonts w:ascii="Times New Roman" w:hAnsi="Times New Roman" w:cs="Times New Roman"/>
          <w:sz w:val="28"/>
          <w:szCs w:val="28"/>
        </w:rPr>
        <w:t>Rollback if Failure</w:t>
      </w:r>
    </w:p>
    <w:p w14:paraId="7AA94955" w14:textId="77777777" w:rsidR="00420E64" w:rsidRPr="00EF7FBB" w:rsidRDefault="00000000" w:rsidP="00EF7FBB">
      <w:pPr>
        <w:spacing w:before="80" w:after="200"/>
        <w:jc w:val="both"/>
        <w:rPr>
          <w:rFonts w:ascii="Times New Roman" w:hAnsi="Times New Roman" w:cs="Times New Roman"/>
          <w:sz w:val="28"/>
          <w:szCs w:val="28"/>
        </w:rPr>
      </w:pPr>
      <w:r w:rsidRPr="00EF7FBB">
        <w:rPr>
          <w:rFonts w:ascii="Times New Roman" w:hAnsi="Times New Roman" w:cs="Times New Roman"/>
          <w:i/>
          <w:iCs/>
          <w:sz w:val="28"/>
          <w:szCs w:val="28"/>
        </w:rPr>
        <w:t xml:space="preserve">Figure 12.1: Complete </w:t>
      </w:r>
      <w:proofErr w:type="spellStart"/>
      <w:r w:rsidRPr="00EF7FBB">
        <w:rPr>
          <w:rFonts w:ascii="Times New Roman" w:hAnsi="Times New Roman" w:cs="Times New Roman"/>
          <w:i/>
          <w:iCs/>
          <w:sz w:val="28"/>
          <w:szCs w:val="28"/>
        </w:rPr>
        <w:t>LiveBid</w:t>
      </w:r>
      <w:proofErr w:type="spellEnd"/>
      <w:r w:rsidRPr="00EF7FBB">
        <w:rPr>
          <w:rFonts w:ascii="Times New Roman" w:hAnsi="Times New Roman" w:cs="Times New Roman"/>
          <w:i/>
          <w:iCs/>
          <w:sz w:val="28"/>
          <w:szCs w:val="28"/>
        </w:rPr>
        <w:t xml:space="preserve"> CI/CD Pipeline</w:t>
      </w:r>
    </w:p>
    <w:p w14:paraId="4B6F3B0A"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13. Requirement Traceability and Justification</w:t>
      </w:r>
    </w:p>
    <w:tbl>
      <w:tblPr>
        <w:tblW w:w="9400" w:type="dxa"/>
        <w:tblLayout w:type="fixed"/>
        <w:tblLook w:val="0000" w:firstRow="0" w:lastRow="0" w:firstColumn="0" w:lastColumn="0" w:noHBand="0" w:noVBand="0"/>
      </w:tblPr>
      <w:tblGrid>
        <w:gridCol w:w="2400"/>
        <w:gridCol w:w="2400"/>
        <w:gridCol w:w="2100"/>
        <w:gridCol w:w="2500"/>
      </w:tblGrid>
      <w:tr w:rsidR="00420E64" w:rsidRPr="00EF7FBB" w14:paraId="1840B47C" w14:textId="77777777">
        <w:trPr>
          <w:tblHeader/>
        </w:trPr>
        <w:tc>
          <w:tcPr>
            <w:tcW w:w="2399" w:type="dxa"/>
            <w:tcBorders>
              <w:top w:val="single" w:sz="4" w:space="0" w:color="000000"/>
              <w:left w:val="single" w:sz="4" w:space="0" w:color="000000"/>
              <w:bottom w:val="single" w:sz="4" w:space="0" w:color="000000"/>
              <w:right w:val="single" w:sz="4" w:space="0" w:color="000000"/>
            </w:tcBorders>
            <w:shd w:val="clear" w:color="auto" w:fill="D9D9D9"/>
          </w:tcPr>
          <w:p w14:paraId="0538BD89" w14:textId="77777777" w:rsidR="00420E64" w:rsidRPr="00EF7FBB" w:rsidRDefault="00000000" w:rsidP="00EF7FBB">
            <w:pPr>
              <w:jc w:val="both"/>
              <w:rPr>
                <w:rFonts w:ascii="Times New Roman" w:hAnsi="Times New Roman" w:cs="Times New Roman"/>
                <w:sz w:val="28"/>
                <w:szCs w:val="28"/>
              </w:rPr>
            </w:pPr>
            <w:proofErr w:type="spellStart"/>
            <w:r w:rsidRPr="00EF7FBB">
              <w:rPr>
                <w:rFonts w:ascii="Times New Roman" w:hAnsi="Times New Roman" w:cs="Times New Roman"/>
                <w:b/>
                <w:bCs/>
                <w:sz w:val="28"/>
                <w:szCs w:val="28"/>
              </w:rPr>
              <w:t>LiveBid</w:t>
            </w:r>
            <w:proofErr w:type="spellEnd"/>
            <w:r w:rsidRPr="00EF7FBB">
              <w:rPr>
                <w:rFonts w:ascii="Times New Roman" w:hAnsi="Times New Roman" w:cs="Times New Roman"/>
                <w:b/>
                <w:bCs/>
                <w:sz w:val="28"/>
                <w:szCs w:val="28"/>
              </w:rPr>
              <w:t xml:space="preserve"> Requirement</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6CCBEE8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CI/CD Mechanism</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Pr>
          <w:p w14:paraId="6689E4D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Tool</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531CF06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Expected Benefit</w:t>
            </w:r>
          </w:p>
        </w:tc>
      </w:tr>
      <w:tr w:rsidR="00420E64" w:rsidRPr="00EF7FBB" w14:paraId="628D3280" w14:textId="77777777">
        <w:tc>
          <w:tcPr>
            <w:tcW w:w="2399" w:type="dxa"/>
            <w:tcBorders>
              <w:top w:val="single" w:sz="4" w:space="0" w:color="000000"/>
              <w:left w:val="single" w:sz="4" w:space="0" w:color="000000"/>
              <w:bottom w:val="single" w:sz="4" w:space="0" w:color="000000"/>
              <w:right w:val="single" w:sz="4" w:space="0" w:color="000000"/>
            </w:tcBorders>
          </w:tcPr>
          <w:p w14:paraId="0558AA94"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Real-time bid broadcast</w:t>
            </w:r>
          </w:p>
        </w:tc>
        <w:tc>
          <w:tcPr>
            <w:tcW w:w="2400" w:type="dxa"/>
            <w:tcBorders>
              <w:top w:val="single" w:sz="4" w:space="0" w:color="000000"/>
              <w:left w:val="single" w:sz="4" w:space="0" w:color="000000"/>
              <w:bottom w:val="single" w:sz="4" w:space="0" w:color="000000"/>
              <w:right w:val="single" w:sz="4" w:space="0" w:color="000000"/>
            </w:tcBorders>
          </w:tcPr>
          <w:p w14:paraId="3594A5B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Integration / concurrency testing</w:t>
            </w:r>
          </w:p>
        </w:tc>
        <w:tc>
          <w:tcPr>
            <w:tcW w:w="2100" w:type="dxa"/>
            <w:tcBorders>
              <w:top w:val="single" w:sz="4" w:space="0" w:color="000000"/>
              <w:left w:val="single" w:sz="4" w:space="0" w:color="000000"/>
              <w:bottom w:val="single" w:sz="4" w:space="0" w:color="000000"/>
              <w:right w:val="single" w:sz="4" w:space="0" w:color="000000"/>
            </w:tcBorders>
          </w:tcPr>
          <w:p w14:paraId="22A62EE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Jest</w:t>
            </w:r>
          </w:p>
        </w:tc>
        <w:tc>
          <w:tcPr>
            <w:tcW w:w="2500" w:type="dxa"/>
            <w:tcBorders>
              <w:top w:val="single" w:sz="4" w:space="0" w:color="000000"/>
              <w:left w:val="single" w:sz="4" w:space="0" w:color="000000"/>
              <w:bottom w:val="single" w:sz="4" w:space="0" w:color="000000"/>
              <w:right w:val="single" w:sz="4" w:space="0" w:color="000000"/>
            </w:tcBorders>
          </w:tcPr>
          <w:p w14:paraId="5C6324F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Reliable, low-latency bid delivery</w:t>
            </w:r>
          </w:p>
        </w:tc>
      </w:tr>
      <w:tr w:rsidR="00420E64" w:rsidRPr="00EF7FBB" w14:paraId="70C95DBE" w14:textId="77777777">
        <w:tc>
          <w:tcPr>
            <w:tcW w:w="2399" w:type="dxa"/>
            <w:tcBorders>
              <w:top w:val="single" w:sz="4" w:space="0" w:color="000000"/>
              <w:left w:val="single" w:sz="4" w:space="0" w:color="000000"/>
              <w:bottom w:val="single" w:sz="4" w:space="0" w:color="000000"/>
              <w:right w:val="single" w:sz="4" w:space="0" w:color="000000"/>
            </w:tcBorders>
          </w:tcPr>
          <w:p w14:paraId="5DD7497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Bidding engine</w:t>
            </w:r>
          </w:p>
        </w:tc>
        <w:tc>
          <w:tcPr>
            <w:tcW w:w="2400" w:type="dxa"/>
            <w:tcBorders>
              <w:top w:val="single" w:sz="4" w:space="0" w:color="000000"/>
              <w:left w:val="single" w:sz="4" w:space="0" w:color="000000"/>
              <w:bottom w:val="single" w:sz="4" w:space="0" w:color="000000"/>
              <w:right w:val="single" w:sz="4" w:space="0" w:color="000000"/>
            </w:tcBorders>
          </w:tcPr>
          <w:p w14:paraId="272B3D5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Unit + regression testing</w:t>
            </w:r>
          </w:p>
        </w:tc>
        <w:tc>
          <w:tcPr>
            <w:tcW w:w="2100" w:type="dxa"/>
            <w:tcBorders>
              <w:top w:val="single" w:sz="4" w:space="0" w:color="000000"/>
              <w:left w:val="single" w:sz="4" w:space="0" w:color="000000"/>
              <w:bottom w:val="single" w:sz="4" w:space="0" w:color="000000"/>
              <w:right w:val="single" w:sz="4" w:space="0" w:color="000000"/>
            </w:tcBorders>
          </w:tcPr>
          <w:p w14:paraId="40DC1E6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Jest</w:t>
            </w:r>
          </w:p>
        </w:tc>
        <w:tc>
          <w:tcPr>
            <w:tcW w:w="2500" w:type="dxa"/>
            <w:tcBorders>
              <w:top w:val="single" w:sz="4" w:space="0" w:color="000000"/>
              <w:left w:val="single" w:sz="4" w:space="0" w:color="000000"/>
              <w:bottom w:val="single" w:sz="4" w:space="0" w:color="000000"/>
              <w:right w:val="single" w:sz="4" w:space="0" w:color="000000"/>
            </w:tcBorders>
          </w:tcPr>
          <w:p w14:paraId="5786FDF4"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Stable, correct bid validation</w:t>
            </w:r>
          </w:p>
        </w:tc>
      </w:tr>
      <w:tr w:rsidR="00420E64" w:rsidRPr="00EF7FBB" w14:paraId="49F31A27" w14:textId="77777777">
        <w:tc>
          <w:tcPr>
            <w:tcW w:w="2399" w:type="dxa"/>
            <w:tcBorders>
              <w:top w:val="single" w:sz="4" w:space="0" w:color="000000"/>
              <w:left w:val="single" w:sz="4" w:space="0" w:color="000000"/>
              <w:bottom w:val="single" w:sz="4" w:space="0" w:color="000000"/>
              <w:right w:val="single" w:sz="4" w:space="0" w:color="000000"/>
            </w:tcBorders>
          </w:tcPr>
          <w:p w14:paraId="781E35A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Proxy / auto-bidding</w:t>
            </w:r>
          </w:p>
        </w:tc>
        <w:tc>
          <w:tcPr>
            <w:tcW w:w="2400" w:type="dxa"/>
            <w:tcBorders>
              <w:top w:val="single" w:sz="4" w:space="0" w:color="000000"/>
              <w:left w:val="single" w:sz="4" w:space="0" w:color="000000"/>
              <w:bottom w:val="single" w:sz="4" w:space="0" w:color="000000"/>
              <w:right w:val="single" w:sz="4" w:space="0" w:color="000000"/>
            </w:tcBorders>
          </w:tcPr>
          <w:p w14:paraId="39FC928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Unit testing</w:t>
            </w:r>
          </w:p>
        </w:tc>
        <w:tc>
          <w:tcPr>
            <w:tcW w:w="2100" w:type="dxa"/>
            <w:tcBorders>
              <w:top w:val="single" w:sz="4" w:space="0" w:color="000000"/>
              <w:left w:val="single" w:sz="4" w:space="0" w:color="000000"/>
              <w:bottom w:val="single" w:sz="4" w:space="0" w:color="000000"/>
              <w:right w:val="single" w:sz="4" w:space="0" w:color="000000"/>
            </w:tcBorders>
          </w:tcPr>
          <w:p w14:paraId="298EC0B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Jest</w:t>
            </w:r>
          </w:p>
        </w:tc>
        <w:tc>
          <w:tcPr>
            <w:tcW w:w="2500" w:type="dxa"/>
            <w:tcBorders>
              <w:top w:val="single" w:sz="4" w:space="0" w:color="000000"/>
              <w:left w:val="single" w:sz="4" w:space="0" w:color="000000"/>
              <w:bottom w:val="single" w:sz="4" w:space="0" w:color="000000"/>
              <w:right w:val="single" w:sz="4" w:space="0" w:color="000000"/>
            </w:tcBorders>
          </w:tcPr>
          <w:p w14:paraId="64847E6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 xml:space="preserve">Consistent auto-bid </w:t>
            </w:r>
            <w:proofErr w:type="spellStart"/>
            <w:r w:rsidRPr="00EF7FBB">
              <w:rPr>
                <w:rFonts w:ascii="Times New Roman" w:hAnsi="Times New Roman" w:cs="Times New Roman"/>
                <w:sz w:val="28"/>
                <w:szCs w:val="28"/>
              </w:rPr>
              <w:t>behaviour</w:t>
            </w:r>
            <w:proofErr w:type="spellEnd"/>
          </w:p>
        </w:tc>
      </w:tr>
      <w:tr w:rsidR="00420E64" w:rsidRPr="00EF7FBB" w14:paraId="15637DED" w14:textId="77777777">
        <w:tc>
          <w:tcPr>
            <w:tcW w:w="2399" w:type="dxa"/>
            <w:tcBorders>
              <w:top w:val="single" w:sz="4" w:space="0" w:color="000000"/>
              <w:left w:val="single" w:sz="4" w:space="0" w:color="000000"/>
              <w:bottom w:val="single" w:sz="4" w:space="0" w:color="000000"/>
              <w:right w:val="single" w:sz="4" w:space="0" w:color="000000"/>
            </w:tcBorders>
          </w:tcPr>
          <w:p w14:paraId="0E3F1BF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Auction lifecycle</w:t>
            </w:r>
          </w:p>
        </w:tc>
        <w:tc>
          <w:tcPr>
            <w:tcW w:w="2400" w:type="dxa"/>
            <w:tcBorders>
              <w:top w:val="single" w:sz="4" w:space="0" w:color="000000"/>
              <w:left w:val="single" w:sz="4" w:space="0" w:color="000000"/>
              <w:bottom w:val="single" w:sz="4" w:space="0" w:color="000000"/>
              <w:right w:val="single" w:sz="4" w:space="0" w:color="000000"/>
            </w:tcBorders>
          </w:tcPr>
          <w:p w14:paraId="2621A03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State-machine / regression testing</w:t>
            </w:r>
          </w:p>
        </w:tc>
        <w:tc>
          <w:tcPr>
            <w:tcW w:w="2100" w:type="dxa"/>
            <w:tcBorders>
              <w:top w:val="single" w:sz="4" w:space="0" w:color="000000"/>
              <w:left w:val="single" w:sz="4" w:space="0" w:color="000000"/>
              <w:bottom w:val="single" w:sz="4" w:space="0" w:color="000000"/>
              <w:right w:val="single" w:sz="4" w:space="0" w:color="000000"/>
            </w:tcBorders>
          </w:tcPr>
          <w:p w14:paraId="730D0A24"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Jest</w:t>
            </w:r>
          </w:p>
        </w:tc>
        <w:tc>
          <w:tcPr>
            <w:tcW w:w="2500" w:type="dxa"/>
            <w:tcBorders>
              <w:top w:val="single" w:sz="4" w:space="0" w:color="000000"/>
              <w:left w:val="single" w:sz="4" w:space="0" w:color="000000"/>
              <w:bottom w:val="single" w:sz="4" w:space="0" w:color="000000"/>
              <w:right w:val="single" w:sz="4" w:space="0" w:color="000000"/>
            </w:tcBorders>
          </w:tcPr>
          <w:p w14:paraId="564AF9F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Stable lifecycle transitions</w:t>
            </w:r>
          </w:p>
        </w:tc>
      </w:tr>
      <w:tr w:rsidR="00420E64" w:rsidRPr="00EF7FBB" w14:paraId="6B71E5C3" w14:textId="77777777">
        <w:tc>
          <w:tcPr>
            <w:tcW w:w="2399" w:type="dxa"/>
            <w:tcBorders>
              <w:top w:val="single" w:sz="4" w:space="0" w:color="000000"/>
              <w:left w:val="single" w:sz="4" w:space="0" w:color="000000"/>
              <w:bottom w:val="single" w:sz="4" w:space="0" w:color="000000"/>
              <w:right w:val="single" w:sz="4" w:space="0" w:color="000000"/>
            </w:tcBorders>
          </w:tcPr>
          <w:p w14:paraId="24E2ABB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Payment processing</w:t>
            </w:r>
          </w:p>
        </w:tc>
        <w:tc>
          <w:tcPr>
            <w:tcW w:w="2400" w:type="dxa"/>
            <w:tcBorders>
              <w:top w:val="single" w:sz="4" w:space="0" w:color="000000"/>
              <w:left w:val="single" w:sz="4" w:space="0" w:color="000000"/>
              <w:bottom w:val="single" w:sz="4" w:space="0" w:color="000000"/>
              <w:right w:val="single" w:sz="4" w:space="0" w:color="000000"/>
            </w:tcBorders>
          </w:tcPr>
          <w:p w14:paraId="26E345C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API testing</w:t>
            </w:r>
          </w:p>
        </w:tc>
        <w:tc>
          <w:tcPr>
            <w:tcW w:w="2100" w:type="dxa"/>
            <w:tcBorders>
              <w:top w:val="single" w:sz="4" w:space="0" w:color="000000"/>
              <w:left w:val="single" w:sz="4" w:space="0" w:color="000000"/>
              <w:bottom w:val="single" w:sz="4" w:space="0" w:color="000000"/>
              <w:right w:val="single" w:sz="4" w:space="0" w:color="000000"/>
            </w:tcBorders>
          </w:tcPr>
          <w:p w14:paraId="77F9C8F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 xml:space="preserve">Jest + </w:t>
            </w:r>
            <w:proofErr w:type="spellStart"/>
            <w:r w:rsidRPr="00EF7FBB">
              <w:rPr>
                <w:rFonts w:ascii="Times New Roman" w:hAnsi="Times New Roman" w:cs="Times New Roman"/>
                <w:sz w:val="28"/>
                <w:szCs w:val="28"/>
              </w:rPr>
              <w:t>Supertest</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44A0E4A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Correct charge/refund handling</w:t>
            </w:r>
          </w:p>
        </w:tc>
      </w:tr>
      <w:tr w:rsidR="00420E64" w:rsidRPr="00EF7FBB" w14:paraId="77034A31" w14:textId="77777777">
        <w:tc>
          <w:tcPr>
            <w:tcW w:w="2399" w:type="dxa"/>
            <w:tcBorders>
              <w:top w:val="single" w:sz="4" w:space="0" w:color="000000"/>
              <w:left w:val="single" w:sz="4" w:space="0" w:color="000000"/>
              <w:bottom w:val="single" w:sz="4" w:space="0" w:color="000000"/>
              <w:right w:val="single" w:sz="4" w:space="0" w:color="000000"/>
            </w:tcBorders>
          </w:tcPr>
          <w:p w14:paraId="0B88620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Dashboards</w:t>
            </w:r>
          </w:p>
        </w:tc>
        <w:tc>
          <w:tcPr>
            <w:tcW w:w="2400" w:type="dxa"/>
            <w:tcBorders>
              <w:top w:val="single" w:sz="4" w:space="0" w:color="000000"/>
              <w:left w:val="single" w:sz="4" w:space="0" w:color="000000"/>
              <w:bottom w:val="single" w:sz="4" w:space="0" w:color="000000"/>
              <w:right w:val="single" w:sz="4" w:space="0" w:color="000000"/>
            </w:tcBorders>
          </w:tcPr>
          <w:p w14:paraId="0A25678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Build/UI testing</w:t>
            </w:r>
          </w:p>
        </w:tc>
        <w:tc>
          <w:tcPr>
            <w:tcW w:w="2100" w:type="dxa"/>
            <w:tcBorders>
              <w:top w:val="single" w:sz="4" w:space="0" w:color="000000"/>
              <w:left w:val="single" w:sz="4" w:space="0" w:color="000000"/>
              <w:bottom w:val="single" w:sz="4" w:space="0" w:color="000000"/>
              <w:right w:val="single" w:sz="4" w:space="0" w:color="000000"/>
            </w:tcBorders>
          </w:tcPr>
          <w:p w14:paraId="5800AC3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CI pipeline</w:t>
            </w:r>
          </w:p>
        </w:tc>
        <w:tc>
          <w:tcPr>
            <w:tcW w:w="2500" w:type="dxa"/>
            <w:tcBorders>
              <w:top w:val="single" w:sz="4" w:space="0" w:color="000000"/>
              <w:left w:val="single" w:sz="4" w:space="0" w:color="000000"/>
              <w:bottom w:val="single" w:sz="4" w:space="0" w:color="000000"/>
              <w:right w:val="single" w:sz="4" w:space="0" w:color="000000"/>
            </w:tcBorders>
          </w:tcPr>
          <w:p w14:paraId="2CDB601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Reliable visualization</w:t>
            </w:r>
          </w:p>
        </w:tc>
      </w:tr>
      <w:tr w:rsidR="00420E64" w:rsidRPr="00EF7FBB" w14:paraId="5ED77D61" w14:textId="77777777">
        <w:tc>
          <w:tcPr>
            <w:tcW w:w="2399" w:type="dxa"/>
            <w:tcBorders>
              <w:top w:val="single" w:sz="4" w:space="0" w:color="000000"/>
              <w:left w:val="single" w:sz="4" w:space="0" w:color="000000"/>
              <w:bottom w:val="single" w:sz="4" w:space="0" w:color="000000"/>
              <w:right w:val="single" w:sz="4" w:space="0" w:color="000000"/>
            </w:tcBorders>
          </w:tcPr>
          <w:p w14:paraId="54423E3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Reports</w:t>
            </w:r>
          </w:p>
        </w:tc>
        <w:tc>
          <w:tcPr>
            <w:tcW w:w="2400" w:type="dxa"/>
            <w:tcBorders>
              <w:top w:val="single" w:sz="4" w:space="0" w:color="000000"/>
              <w:left w:val="single" w:sz="4" w:space="0" w:color="000000"/>
              <w:bottom w:val="single" w:sz="4" w:space="0" w:color="000000"/>
              <w:right w:val="single" w:sz="4" w:space="0" w:color="000000"/>
            </w:tcBorders>
          </w:tcPr>
          <w:p w14:paraId="0C5902D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API/integration testing</w:t>
            </w:r>
          </w:p>
        </w:tc>
        <w:tc>
          <w:tcPr>
            <w:tcW w:w="2100" w:type="dxa"/>
            <w:tcBorders>
              <w:top w:val="single" w:sz="4" w:space="0" w:color="000000"/>
              <w:left w:val="single" w:sz="4" w:space="0" w:color="000000"/>
              <w:bottom w:val="single" w:sz="4" w:space="0" w:color="000000"/>
              <w:right w:val="single" w:sz="4" w:space="0" w:color="000000"/>
            </w:tcBorders>
          </w:tcPr>
          <w:p w14:paraId="4DCFDE6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Jest</w:t>
            </w:r>
          </w:p>
        </w:tc>
        <w:tc>
          <w:tcPr>
            <w:tcW w:w="2500" w:type="dxa"/>
            <w:tcBorders>
              <w:top w:val="single" w:sz="4" w:space="0" w:color="000000"/>
              <w:left w:val="single" w:sz="4" w:space="0" w:color="000000"/>
              <w:bottom w:val="single" w:sz="4" w:space="0" w:color="000000"/>
              <w:right w:val="single" w:sz="4" w:space="0" w:color="000000"/>
            </w:tcBorders>
          </w:tcPr>
          <w:p w14:paraId="3A941AD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Valid report generation</w:t>
            </w:r>
          </w:p>
        </w:tc>
      </w:tr>
      <w:tr w:rsidR="00420E64" w:rsidRPr="00EF7FBB" w14:paraId="4D21DF96" w14:textId="77777777">
        <w:tc>
          <w:tcPr>
            <w:tcW w:w="2399" w:type="dxa"/>
            <w:tcBorders>
              <w:top w:val="single" w:sz="4" w:space="0" w:color="000000"/>
              <w:left w:val="single" w:sz="4" w:space="0" w:color="000000"/>
              <w:bottom w:val="single" w:sz="4" w:space="0" w:color="000000"/>
              <w:right w:val="single" w:sz="4" w:space="0" w:color="000000"/>
            </w:tcBorders>
          </w:tcPr>
          <w:p w14:paraId="0BF1DE10"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Scalability</w:t>
            </w:r>
          </w:p>
        </w:tc>
        <w:tc>
          <w:tcPr>
            <w:tcW w:w="2400" w:type="dxa"/>
            <w:tcBorders>
              <w:top w:val="single" w:sz="4" w:space="0" w:color="000000"/>
              <w:left w:val="single" w:sz="4" w:space="0" w:color="000000"/>
              <w:bottom w:val="single" w:sz="4" w:space="0" w:color="000000"/>
              <w:right w:val="single" w:sz="4" w:space="0" w:color="000000"/>
            </w:tcBorders>
          </w:tcPr>
          <w:p w14:paraId="58E0CDE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Containerization</w:t>
            </w:r>
          </w:p>
        </w:tc>
        <w:tc>
          <w:tcPr>
            <w:tcW w:w="2100" w:type="dxa"/>
            <w:tcBorders>
              <w:top w:val="single" w:sz="4" w:space="0" w:color="000000"/>
              <w:left w:val="single" w:sz="4" w:space="0" w:color="000000"/>
              <w:bottom w:val="single" w:sz="4" w:space="0" w:color="000000"/>
              <w:right w:val="single" w:sz="4" w:space="0" w:color="000000"/>
            </w:tcBorders>
          </w:tcPr>
          <w:p w14:paraId="4347D25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Docker / Kubernetes</w:t>
            </w:r>
          </w:p>
        </w:tc>
        <w:tc>
          <w:tcPr>
            <w:tcW w:w="2500" w:type="dxa"/>
            <w:tcBorders>
              <w:top w:val="single" w:sz="4" w:space="0" w:color="000000"/>
              <w:left w:val="single" w:sz="4" w:space="0" w:color="000000"/>
              <w:bottom w:val="single" w:sz="4" w:space="0" w:color="000000"/>
              <w:right w:val="single" w:sz="4" w:space="0" w:color="000000"/>
            </w:tcBorders>
          </w:tcPr>
          <w:p w14:paraId="355D08A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Elastic scaling under load</w:t>
            </w:r>
          </w:p>
        </w:tc>
      </w:tr>
      <w:tr w:rsidR="00420E64" w:rsidRPr="00EF7FBB" w14:paraId="7A468C89" w14:textId="77777777">
        <w:tc>
          <w:tcPr>
            <w:tcW w:w="2399" w:type="dxa"/>
            <w:tcBorders>
              <w:top w:val="single" w:sz="4" w:space="0" w:color="000000"/>
              <w:left w:val="single" w:sz="4" w:space="0" w:color="000000"/>
              <w:bottom w:val="single" w:sz="4" w:space="0" w:color="000000"/>
              <w:right w:val="single" w:sz="4" w:space="0" w:color="000000"/>
            </w:tcBorders>
          </w:tcPr>
          <w:p w14:paraId="278B4D1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Live availability</w:t>
            </w:r>
          </w:p>
        </w:tc>
        <w:tc>
          <w:tcPr>
            <w:tcW w:w="2400" w:type="dxa"/>
            <w:tcBorders>
              <w:top w:val="single" w:sz="4" w:space="0" w:color="000000"/>
              <w:left w:val="single" w:sz="4" w:space="0" w:color="000000"/>
              <w:bottom w:val="single" w:sz="4" w:space="0" w:color="000000"/>
              <w:right w:val="single" w:sz="4" w:space="0" w:color="000000"/>
            </w:tcBorders>
          </w:tcPr>
          <w:p w14:paraId="26185B4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Health checks + metrics</w:t>
            </w:r>
          </w:p>
        </w:tc>
        <w:tc>
          <w:tcPr>
            <w:tcW w:w="2100" w:type="dxa"/>
            <w:tcBorders>
              <w:top w:val="single" w:sz="4" w:space="0" w:color="000000"/>
              <w:left w:val="single" w:sz="4" w:space="0" w:color="000000"/>
              <w:bottom w:val="single" w:sz="4" w:space="0" w:color="000000"/>
              <w:right w:val="single" w:sz="4" w:space="0" w:color="000000"/>
            </w:tcBorders>
          </w:tcPr>
          <w:p w14:paraId="0F72349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Prometheus / Grafana</w:t>
            </w:r>
          </w:p>
        </w:tc>
        <w:tc>
          <w:tcPr>
            <w:tcW w:w="2500" w:type="dxa"/>
            <w:tcBorders>
              <w:top w:val="single" w:sz="4" w:space="0" w:color="000000"/>
              <w:left w:val="single" w:sz="4" w:space="0" w:color="000000"/>
              <w:bottom w:val="single" w:sz="4" w:space="0" w:color="000000"/>
              <w:right w:val="single" w:sz="4" w:space="0" w:color="000000"/>
            </w:tcBorders>
          </w:tcPr>
          <w:p w14:paraId="2B586C7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Rapid failure detection</w:t>
            </w:r>
          </w:p>
        </w:tc>
      </w:tr>
      <w:tr w:rsidR="00420E64" w:rsidRPr="00EF7FBB" w14:paraId="275E9E04" w14:textId="77777777">
        <w:tc>
          <w:tcPr>
            <w:tcW w:w="2399" w:type="dxa"/>
            <w:tcBorders>
              <w:top w:val="single" w:sz="4" w:space="0" w:color="000000"/>
              <w:left w:val="single" w:sz="4" w:space="0" w:color="000000"/>
              <w:bottom w:val="single" w:sz="4" w:space="0" w:color="000000"/>
              <w:right w:val="single" w:sz="4" w:space="0" w:color="000000"/>
            </w:tcBorders>
          </w:tcPr>
          <w:p w14:paraId="7F8A6C8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Fairness / trust</w:t>
            </w:r>
          </w:p>
        </w:tc>
        <w:tc>
          <w:tcPr>
            <w:tcW w:w="2400" w:type="dxa"/>
            <w:tcBorders>
              <w:top w:val="single" w:sz="4" w:space="0" w:color="000000"/>
              <w:left w:val="single" w:sz="4" w:space="0" w:color="000000"/>
              <w:bottom w:val="single" w:sz="4" w:space="0" w:color="000000"/>
              <w:right w:val="single" w:sz="4" w:space="0" w:color="000000"/>
            </w:tcBorders>
          </w:tcPr>
          <w:p w14:paraId="7C71CA7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Reliable, efficient releases</w:t>
            </w:r>
          </w:p>
        </w:tc>
        <w:tc>
          <w:tcPr>
            <w:tcW w:w="2100" w:type="dxa"/>
            <w:tcBorders>
              <w:top w:val="single" w:sz="4" w:space="0" w:color="000000"/>
              <w:left w:val="single" w:sz="4" w:space="0" w:color="000000"/>
              <w:bottom w:val="single" w:sz="4" w:space="0" w:color="000000"/>
              <w:right w:val="single" w:sz="4" w:space="0" w:color="000000"/>
            </w:tcBorders>
          </w:tcPr>
          <w:p w14:paraId="3470E7D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Full pipeline</w:t>
            </w:r>
          </w:p>
        </w:tc>
        <w:tc>
          <w:tcPr>
            <w:tcW w:w="2500" w:type="dxa"/>
            <w:tcBorders>
              <w:top w:val="single" w:sz="4" w:space="0" w:color="000000"/>
              <w:left w:val="single" w:sz="4" w:space="0" w:color="000000"/>
              <w:bottom w:val="single" w:sz="4" w:space="0" w:color="000000"/>
              <w:right w:val="single" w:sz="4" w:space="0" w:color="000000"/>
            </w:tcBorders>
          </w:tcPr>
          <w:p w14:paraId="6A7BB86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Fewer disputes, fewer wasted resources</w:t>
            </w:r>
          </w:p>
        </w:tc>
      </w:tr>
    </w:tbl>
    <w:p w14:paraId="73E0BB51" w14:textId="77777777" w:rsidR="00420E64" w:rsidRPr="00EF7FBB" w:rsidRDefault="00000000" w:rsidP="00EF7FBB">
      <w:pPr>
        <w:pStyle w:val="Heading2"/>
        <w:spacing w:before="200" w:after="100"/>
        <w:jc w:val="both"/>
        <w:rPr>
          <w:rFonts w:ascii="Times New Roman" w:hAnsi="Times New Roman" w:cs="Times New Roman"/>
          <w:sz w:val="28"/>
          <w:szCs w:val="28"/>
        </w:rPr>
      </w:pPr>
      <w:r w:rsidRPr="00EF7FBB">
        <w:rPr>
          <w:rFonts w:ascii="Times New Roman" w:hAnsi="Times New Roman" w:cs="Times New Roman"/>
          <w:sz w:val="28"/>
          <w:szCs w:val="28"/>
        </w:rPr>
        <w:t>Quality Attributes</w:t>
      </w:r>
    </w:p>
    <w:tbl>
      <w:tblPr>
        <w:tblW w:w="9400" w:type="dxa"/>
        <w:tblLayout w:type="fixed"/>
        <w:tblLook w:val="0000" w:firstRow="0" w:lastRow="0" w:firstColumn="0" w:lastColumn="0" w:noHBand="0" w:noVBand="0"/>
      </w:tblPr>
      <w:tblGrid>
        <w:gridCol w:w="4499"/>
        <w:gridCol w:w="4901"/>
      </w:tblGrid>
      <w:tr w:rsidR="00420E64" w:rsidRPr="00EF7FBB" w14:paraId="38ED80B3" w14:textId="77777777">
        <w:trPr>
          <w:tblHeader/>
        </w:trPr>
        <w:tc>
          <w:tcPr>
            <w:tcW w:w="4499" w:type="dxa"/>
            <w:tcBorders>
              <w:top w:val="single" w:sz="4" w:space="0" w:color="000000"/>
              <w:left w:val="single" w:sz="4" w:space="0" w:color="000000"/>
              <w:bottom w:val="single" w:sz="4" w:space="0" w:color="000000"/>
              <w:right w:val="single" w:sz="4" w:space="0" w:color="000000"/>
            </w:tcBorders>
            <w:shd w:val="clear" w:color="auto" w:fill="D9D9D9"/>
          </w:tcPr>
          <w:p w14:paraId="0F7F17A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Quality Attribute</w:t>
            </w:r>
          </w:p>
        </w:tc>
        <w:tc>
          <w:tcPr>
            <w:tcW w:w="4900" w:type="dxa"/>
            <w:tcBorders>
              <w:top w:val="single" w:sz="4" w:space="0" w:color="000000"/>
              <w:left w:val="single" w:sz="4" w:space="0" w:color="000000"/>
              <w:bottom w:val="single" w:sz="4" w:space="0" w:color="000000"/>
              <w:right w:val="single" w:sz="4" w:space="0" w:color="000000"/>
            </w:tcBorders>
            <w:shd w:val="clear" w:color="auto" w:fill="D9D9D9"/>
          </w:tcPr>
          <w:p w14:paraId="19BB13A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Pipeline Mechanism</w:t>
            </w:r>
          </w:p>
        </w:tc>
      </w:tr>
      <w:tr w:rsidR="00420E64" w:rsidRPr="00EF7FBB" w14:paraId="1221A187" w14:textId="77777777">
        <w:tc>
          <w:tcPr>
            <w:tcW w:w="4499" w:type="dxa"/>
            <w:tcBorders>
              <w:top w:val="single" w:sz="4" w:space="0" w:color="000000"/>
              <w:left w:val="single" w:sz="4" w:space="0" w:color="000000"/>
              <w:bottom w:val="single" w:sz="4" w:space="0" w:color="000000"/>
              <w:right w:val="single" w:sz="4" w:space="0" w:color="000000"/>
            </w:tcBorders>
          </w:tcPr>
          <w:p w14:paraId="0A6F321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Reliability</w:t>
            </w:r>
          </w:p>
        </w:tc>
        <w:tc>
          <w:tcPr>
            <w:tcW w:w="4900" w:type="dxa"/>
            <w:tcBorders>
              <w:top w:val="single" w:sz="4" w:space="0" w:color="000000"/>
              <w:left w:val="single" w:sz="4" w:space="0" w:color="000000"/>
              <w:bottom w:val="single" w:sz="4" w:space="0" w:color="000000"/>
              <w:right w:val="single" w:sz="4" w:space="0" w:color="000000"/>
            </w:tcBorders>
          </w:tcPr>
          <w:p w14:paraId="66E24944"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Automated tests + health checks</w:t>
            </w:r>
          </w:p>
        </w:tc>
      </w:tr>
      <w:tr w:rsidR="00420E64" w:rsidRPr="00EF7FBB" w14:paraId="5415D1FA" w14:textId="77777777">
        <w:tc>
          <w:tcPr>
            <w:tcW w:w="4499" w:type="dxa"/>
            <w:tcBorders>
              <w:top w:val="single" w:sz="4" w:space="0" w:color="000000"/>
              <w:left w:val="single" w:sz="4" w:space="0" w:color="000000"/>
              <w:bottom w:val="single" w:sz="4" w:space="0" w:color="000000"/>
              <w:right w:val="single" w:sz="4" w:space="0" w:color="000000"/>
            </w:tcBorders>
          </w:tcPr>
          <w:p w14:paraId="2F3E7A2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lastRenderedPageBreak/>
              <w:t>Security</w:t>
            </w:r>
          </w:p>
        </w:tc>
        <w:tc>
          <w:tcPr>
            <w:tcW w:w="4900" w:type="dxa"/>
            <w:tcBorders>
              <w:top w:val="single" w:sz="4" w:space="0" w:color="000000"/>
              <w:left w:val="single" w:sz="4" w:space="0" w:color="000000"/>
              <w:bottom w:val="single" w:sz="4" w:space="0" w:color="000000"/>
              <w:right w:val="single" w:sz="4" w:space="0" w:color="000000"/>
            </w:tcBorders>
          </w:tcPr>
          <w:p w14:paraId="0AE025C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Dependency / image scanning</w:t>
            </w:r>
          </w:p>
        </w:tc>
      </w:tr>
      <w:tr w:rsidR="00420E64" w:rsidRPr="00EF7FBB" w14:paraId="706621E3" w14:textId="77777777">
        <w:tc>
          <w:tcPr>
            <w:tcW w:w="4499" w:type="dxa"/>
            <w:tcBorders>
              <w:top w:val="single" w:sz="4" w:space="0" w:color="000000"/>
              <w:left w:val="single" w:sz="4" w:space="0" w:color="000000"/>
              <w:bottom w:val="single" w:sz="4" w:space="0" w:color="000000"/>
              <w:right w:val="single" w:sz="4" w:space="0" w:color="000000"/>
            </w:tcBorders>
          </w:tcPr>
          <w:p w14:paraId="642554B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Scalability</w:t>
            </w:r>
          </w:p>
        </w:tc>
        <w:tc>
          <w:tcPr>
            <w:tcW w:w="4900" w:type="dxa"/>
            <w:tcBorders>
              <w:top w:val="single" w:sz="4" w:space="0" w:color="000000"/>
              <w:left w:val="single" w:sz="4" w:space="0" w:color="000000"/>
              <w:bottom w:val="single" w:sz="4" w:space="0" w:color="000000"/>
              <w:right w:val="single" w:sz="4" w:space="0" w:color="000000"/>
            </w:tcBorders>
          </w:tcPr>
          <w:p w14:paraId="0730A63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Docker + Kubernetes</w:t>
            </w:r>
          </w:p>
        </w:tc>
      </w:tr>
      <w:tr w:rsidR="00420E64" w:rsidRPr="00EF7FBB" w14:paraId="5A04A5A5" w14:textId="77777777">
        <w:tc>
          <w:tcPr>
            <w:tcW w:w="4499" w:type="dxa"/>
            <w:tcBorders>
              <w:top w:val="single" w:sz="4" w:space="0" w:color="000000"/>
              <w:left w:val="single" w:sz="4" w:space="0" w:color="000000"/>
              <w:bottom w:val="single" w:sz="4" w:space="0" w:color="000000"/>
              <w:right w:val="single" w:sz="4" w:space="0" w:color="000000"/>
            </w:tcBorders>
          </w:tcPr>
          <w:p w14:paraId="192EF65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Maintainability</w:t>
            </w:r>
          </w:p>
        </w:tc>
        <w:tc>
          <w:tcPr>
            <w:tcW w:w="4900" w:type="dxa"/>
            <w:tcBorders>
              <w:top w:val="single" w:sz="4" w:space="0" w:color="000000"/>
              <w:left w:val="single" w:sz="4" w:space="0" w:color="000000"/>
              <w:bottom w:val="single" w:sz="4" w:space="0" w:color="000000"/>
              <w:right w:val="single" w:sz="4" w:space="0" w:color="000000"/>
            </w:tcBorders>
          </w:tcPr>
          <w:p w14:paraId="39ADC25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Git + code quality checks</w:t>
            </w:r>
          </w:p>
        </w:tc>
      </w:tr>
      <w:tr w:rsidR="00420E64" w:rsidRPr="00EF7FBB" w14:paraId="0C029D72" w14:textId="77777777">
        <w:tc>
          <w:tcPr>
            <w:tcW w:w="4499" w:type="dxa"/>
            <w:tcBorders>
              <w:top w:val="single" w:sz="4" w:space="0" w:color="000000"/>
              <w:left w:val="single" w:sz="4" w:space="0" w:color="000000"/>
              <w:bottom w:val="single" w:sz="4" w:space="0" w:color="000000"/>
              <w:right w:val="single" w:sz="4" w:space="0" w:color="000000"/>
            </w:tcBorders>
          </w:tcPr>
          <w:p w14:paraId="7F538D5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Availability</w:t>
            </w:r>
          </w:p>
        </w:tc>
        <w:tc>
          <w:tcPr>
            <w:tcW w:w="4900" w:type="dxa"/>
            <w:tcBorders>
              <w:top w:val="single" w:sz="4" w:space="0" w:color="000000"/>
              <w:left w:val="single" w:sz="4" w:space="0" w:color="000000"/>
              <w:bottom w:val="single" w:sz="4" w:space="0" w:color="000000"/>
              <w:right w:val="single" w:sz="4" w:space="0" w:color="000000"/>
            </w:tcBorders>
          </w:tcPr>
          <w:p w14:paraId="43616F9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Rolling deployment</w:t>
            </w:r>
          </w:p>
        </w:tc>
      </w:tr>
      <w:tr w:rsidR="00420E64" w:rsidRPr="00EF7FBB" w14:paraId="58AA8D7E" w14:textId="77777777">
        <w:tc>
          <w:tcPr>
            <w:tcW w:w="4499" w:type="dxa"/>
            <w:tcBorders>
              <w:top w:val="single" w:sz="4" w:space="0" w:color="000000"/>
              <w:left w:val="single" w:sz="4" w:space="0" w:color="000000"/>
              <w:bottom w:val="single" w:sz="4" w:space="0" w:color="000000"/>
              <w:right w:val="single" w:sz="4" w:space="0" w:color="000000"/>
            </w:tcBorders>
          </w:tcPr>
          <w:p w14:paraId="5B5ECA9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Recoverability</w:t>
            </w:r>
          </w:p>
        </w:tc>
        <w:tc>
          <w:tcPr>
            <w:tcW w:w="4900" w:type="dxa"/>
            <w:tcBorders>
              <w:top w:val="single" w:sz="4" w:space="0" w:color="000000"/>
              <w:left w:val="single" w:sz="4" w:space="0" w:color="000000"/>
              <w:bottom w:val="single" w:sz="4" w:space="0" w:color="000000"/>
              <w:right w:val="single" w:sz="4" w:space="0" w:color="000000"/>
            </w:tcBorders>
          </w:tcPr>
          <w:p w14:paraId="5E90160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Rollback</w:t>
            </w:r>
          </w:p>
        </w:tc>
      </w:tr>
      <w:tr w:rsidR="00420E64" w:rsidRPr="00EF7FBB" w14:paraId="34805B29" w14:textId="77777777">
        <w:tc>
          <w:tcPr>
            <w:tcW w:w="4499" w:type="dxa"/>
            <w:tcBorders>
              <w:top w:val="single" w:sz="4" w:space="0" w:color="000000"/>
              <w:left w:val="single" w:sz="4" w:space="0" w:color="000000"/>
              <w:bottom w:val="single" w:sz="4" w:space="0" w:color="000000"/>
              <w:right w:val="single" w:sz="4" w:space="0" w:color="000000"/>
            </w:tcBorders>
          </w:tcPr>
          <w:p w14:paraId="2203116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Observability</w:t>
            </w:r>
          </w:p>
        </w:tc>
        <w:tc>
          <w:tcPr>
            <w:tcW w:w="4900" w:type="dxa"/>
            <w:tcBorders>
              <w:top w:val="single" w:sz="4" w:space="0" w:color="000000"/>
              <w:left w:val="single" w:sz="4" w:space="0" w:color="000000"/>
              <w:bottom w:val="single" w:sz="4" w:space="0" w:color="000000"/>
              <w:right w:val="single" w:sz="4" w:space="0" w:color="000000"/>
            </w:tcBorders>
          </w:tcPr>
          <w:p w14:paraId="6ABECB0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Prometheus + Grafana</w:t>
            </w:r>
          </w:p>
        </w:tc>
      </w:tr>
      <w:tr w:rsidR="00420E64" w:rsidRPr="00EF7FBB" w14:paraId="3ED6126D" w14:textId="77777777">
        <w:tc>
          <w:tcPr>
            <w:tcW w:w="4499" w:type="dxa"/>
            <w:tcBorders>
              <w:top w:val="single" w:sz="4" w:space="0" w:color="000000"/>
              <w:left w:val="single" w:sz="4" w:space="0" w:color="000000"/>
              <w:bottom w:val="single" w:sz="4" w:space="0" w:color="000000"/>
              <w:right w:val="single" w:sz="4" w:space="0" w:color="000000"/>
            </w:tcBorders>
          </w:tcPr>
          <w:p w14:paraId="3B35F88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Deployment Speed</w:t>
            </w:r>
          </w:p>
        </w:tc>
        <w:tc>
          <w:tcPr>
            <w:tcW w:w="4900" w:type="dxa"/>
            <w:tcBorders>
              <w:top w:val="single" w:sz="4" w:space="0" w:color="000000"/>
              <w:left w:val="single" w:sz="4" w:space="0" w:color="000000"/>
              <w:bottom w:val="single" w:sz="4" w:space="0" w:color="000000"/>
              <w:right w:val="single" w:sz="4" w:space="0" w:color="000000"/>
            </w:tcBorders>
          </w:tcPr>
          <w:p w14:paraId="208C3B9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GitHub Actions automation</w:t>
            </w:r>
          </w:p>
        </w:tc>
      </w:tr>
    </w:tbl>
    <w:p w14:paraId="358DB6E4"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Collectively, these mechanisms ensure that every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release is tested, secured, observable, and recoverable, directly supporting the project's objectives of fair, real-time bidding, reliable payment collection, and a scalable, trustworthy auction platform.</w:t>
      </w:r>
    </w:p>
    <w:p w14:paraId="18AE13C2"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14. Conclusion</w:t>
      </w:r>
    </w:p>
    <w:p w14:paraId="6938C587"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 xml:space="preserve">This report has presented a complete CI/CD pipeline design for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a real-time online auction platform for bidding and sale management. The proposed architecture enables the project team to integrate changes safely, automatically test software at the unit, API, integration and concurrency levels, detect security issues in dependencies and container images early, and produce reproducible, versioned Docker images. Releases progress through a staging environment for verification before a controlled, monitored rollout to production. Prometheus and Grafana provide continuous visibility into application and bidding-engine health, while an automated rollback mechanism allows any failed release to be reverted quickly to the last stable version. Together, these practices give </w:t>
      </w:r>
      <w:proofErr w:type="spellStart"/>
      <w:r w:rsidRPr="00EF7FBB">
        <w:rPr>
          <w:rFonts w:ascii="Times New Roman" w:hAnsi="Times New Roman" w:cs="Times New Roman"/>
          <w:sz w:val="28"/>
          <w:szCs w:val="28"/>
        </w:rPr>
        <w:t>LiveBid</w:t>
      </w:r>
      <w:proofErr w:type="spellEnd"/>
      <w:r w:rsidRPr="00EF7FBB">
        <w:rPr>
          <w:rFonts w:ascii="Times New Roman" w:hAnsi="Times New Roman" w:cs="Times New Roman"/>
          <w:sz w:val="28"/>
          <w:szCs w:val="28"/>
        </w:rPr>
        <w:t xml:space="preserve"> a repeatable, secure, and reliable delivery process capable of supporting its goal of a scalable, fair, real-time auction platform.</w:t>
      </w:r>
    </w:p>
    <w:p w14:paraId="41FEB3E5"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15. References</w:t>
      </w:r>
    </w:p>
    <w:p w14:paraId="63482896"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GitHub Actions Documentation — https://docs.github.com/actions</w:t>
      </w:r>
    </w:p>
    <w:p w14:paraId="6249FEDF"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Docker Documentation — https://docs.docker.com</w:t>
      </w:r>
    </w:p>
    <w:p w14:paraId="4BC39EEE"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Kubernetes Documentation — https://kubernetes.io/docs</w:t>
      </w:r>
    </w:p>
    <w:p w14:paraId="2AB4FC36"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Prometheus Documentation — https://prometheus.io/docs</w:t>
      </w:r>
    </w:p>
    <w:p w14:paraId="7C3C5EBB"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Grafana Documentation — https://grafana.com/docs</w:t>
      </w:r>
    </w:p>
    <w:p w14:paraId="330B3833"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proofErr w:type="spellStart"/>
      <w:r w:rsidRPr="00EF7FBB">
        <w:rPr>
          <w:rFonts w:ascii="Times New Roman" w:hAnsi="Times New Roman" w:cs="Times New Roman"/>
          <w:sz w:val="28"/>
          <w:szCs w:val="28"/>
        </w:rPr>
        <w:t>Trivy</w:t>
      </w:r>
      <w:proofErr w:type="spellEnd"/>
      <w:r w:rsidRPr="00EF7FBB">
        <w:rPr>
          <w:rFonts w:ascii="Times New Roman" w:hAnsi="Times New Roman" w:cs="Times New Roman"/>
          <w:sz w:val="28"/>
          <w:szCs w:val="28"/>
        </w:rPr>
        <w:t xml:space="preserve"> Documentation — https://aquasecurity.github.io/trivy</w:t>
      </w:r>
    </w:p>
    <w:p w14:paraId="5077D791"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Jest Documentation — https://jestjs.io/docs</w:t>
      </w:r>
    </w:p>
    <w:p w14:paraId="2095A3C1"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r w:rsidRPr="00EF7FBB">
        <w:rPr>
          <w:rFonts w:ascii="Times New Roman" w:hAnsi="Times New Roman" w:cs="Times New Roman"/>
          <w:sz w:val="28"/>
          <w:szCs w:val="28"/>
        </w:rPr>
        <w:t>Terraform Documentation — https://developer.hashicorp.com/terraform/docs</w:t>
      </w:r>
    </w:p>
    <w:p w14:paraId="27B7E0EE" w14:textId="77777777" w:rsidR="00420E64" w:rsidRPr="00EF7FBB" w:rsidRDefault="00000000" w:rsidP="00EF7FBB">
      <w:pPr>
        <w:pStyle w:val="ListParagraph"/>
        <w:numPr>
          <w:ilvl w:val="0"/>
          <w:numId w:val="1"/>
        </w:numPr>
        <w:spacing w:after="60"/>
        <w:jc w:val="both"/>
        <w:rPr>
          <w:rFonts w:ascii="Times New Roman" w:hAnsi="Times New Roman" w:cs="Times New Roman"/>
          <w:sz w:val="28"/>
          <w:szCs w:val="28"/>
        </w:rPr>
      </w:pPr>
      <w:proofErr w:type="spellStart"/>
      <w:r w:rsidRPr="00EF7FBB">
        <w:rPr>
          <w:rFonts w:ascii="Times New Roman" w:hAnsi="Times New Roman" w:cs="Times New Roman"/>
          <w:sz w:val="28"/>
          <w:szCs w:val="28"/>
        </w:rPr>
        <w:t>ESLint</w:t>
      </w:r>
      <w:proofErr w:type="spellEnd"/>
      <w:r w:rsidRPr="00EF7FBB">
        <w:rPr>
          <w:rFonts w:ascii="Times New Roman" w:hAnsi="Times New Roman" w:cs="Times New Roman"/>
          <w:sz w:val="28"/>
          <w:szCs w:val="28"/>
        </w:rPr>
        <w:t xml:space="preserve"> Documentation — https://eslint.org/docs</w:t>
      </w:r>
    </w:p>
    <w:p w14:paraId="543CDEAE" w14:textId="77777777" w:rsidR="00420E64" w:rsidRPr="00EF7FBB" w:rsidRDefault="00000000" w:rsidP="00EF7FBB">
      <w:pPr>
        <w:pStyle w:val="Heading1"/>
        <w:jc w:val="both"/>
        <w:rPr>
          <w:rFonts w:ascii="Times New Roman" w:hAnsi="Times New Roman" w:cs="Times New Roman"/>
          <w:sz w:val="28"/>
          <w:szCs w:val="28"/>
        </w:rPr>
      </w:pPr>
      <w:r w:rsidRPr="00EF7FBB">
        <w:rPr>
          <w:rFonts w:ascii="Times New Roman" w:hAnsi="Times New Roman" w:cs="Times New Roman"/>
          <w:sz w:val="28"/>
          <w:szCs w:val="28"/>
        </w:rPr>
        <w:t>16. Evidence / Screenshot Checklist</w:t>
      </w:r>
    </w:p>
    <w:p w14:paraId="3E379958" w14:textId="77777777" w:rsidR="00420E64" w:rsidRPr="00EF7FBB" w:rsidRDefault="00000000" w:rsidP="00EF7FBB">
      <w:pPr>
        <w:spacing w:after="120"/>
        <w:jc w:val="both"/>
        <w:rPr>
          <w:rFonts w:ascii="Times New Roman" w:hAnsi="Times New Roman" w:cs="Times New Roman"/>
          <w:sz w:val="28"/>
          <w:szCs w:val="28"/>
        </w:rPr>
      </w:pPr>
      <w:r w:rsidRPr="00EF7FBB">
        <w:rPr>
          <w:rFonts w:ascii="Times New Roman" w:hAnsi="Times New Roman" w:cs="Times New Roman"/>
          <w:sz w:val="28"/>
          <w:szCs w:val="28"/>
        </w:rPr>
        <w:t>All items below are to be captured during actual implementation. No execution is claimed in this report.</w:t>
      </w:r>
    </w:p>
    <w:tbl>
      <w:tblPr>
        <w:tblW w:w="9400" w:type="dxa"/>
        <w:tblLayout w:type="fixed"/>
        <w:tblLook w:val="0000" w:firstRow="0" w:lastRow="0" w:firstColumn="0" w:lastColumn="0" w:noHBand="0" w:noVBand="0"/>
      </w:tblPr>
      <w:tblGrid>
        <w:gridCol w:w="4199"/>
        <w:gridCol w:w="5201"/>
      </w:tblGrid>
      <w:tr w:rsidR="00420E64" w:rsidRPr="00EF7FBB" w14:paraId="5CE693F6" w14:textId="77777777">
        <w:trPr>
          <w:tblHeader/>
        </w:trPr>
        <w:tc>
          <w:tcPr>
            <w:tcW w:w="4199" w:type="dxa"/>
            <w:tcBorders>
              <w:top w:val="single" w:sz="4" w:space="0" w:color="000000"/>
              <w:left w:val="single" w:sz="4" w:space="0" w:color="000000"/>
              <w:bottom w:val="single" w:sz="4" w:space="0" w:color="000000"/>
              <w:right w:val="single" w:sz="4" w:space="0" w:color="000000"/>
            </w:tcBorders>
            <w:shd w:val="clear" w:color="auto" w:fill="D9D9D9"/>
          </w:tcPr>
          <w:p w14:paraId="7602A08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Evidence Item</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Pr>
          <w:p w14:paraId="5DD559E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b/>
                <w:bCs/>
                <w:sz w:val="28"/>
                <w:szCs w:val="28"/>
              </w:rPr>
              <w:t>Status</w:t>
            </w:r>
          </w:p>
        </w:tc>
      </w:tr>
      <w:tr w:rsidR="00420E64" w:rsidRPr="00EF7FBB" w14:paraId="0E9751B2" w14:textId="77777777">
        <w:tc>
          <w:tcPr>
            <w:tcW w:w="4199" w:type="dxa"/>
            <w:tcBorders>
              <w:top w:val="single" w:sz="4" w:space="0" w:color="000000"/>
              <w:left w:val="single" w:sz="4" w:space="0" w:color="000000"/>
              <w:bottom w:val="single" w:sz="4" w:space="0" w:color="000000"/>
              <w:right w:val="single" w:sz="4" w:space="0" w:color="000000"/>
            </w:tcBorders>
          </w:tcPr>
          <w:p w14:paraId="14C7222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GitHub repository structure</w:t>
            </w:r>
          </w:p>
        </w:tc>
        <w:tc>
          <w:tcPr>
            <w:tcW w:w="5200" w:type="dxa"/>
            <w:tcBorders>
              <w:top w:val="single" w:sz="4" w:space="0" w:color="000000"/>
              <w:left w:val="single" w:sz="4" w:space="0" w:color="000000"/>
              <w:bottom w:val="single" w:sz="4" w:space="0" w:color="000000"/>
              <w:right w:val="single" w:sz="4" w:space="0" w:color="000000"/>
            </w:tcBorders>
          </w:tcPr>
          <w:p w14:paraId="3677021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 xml:space="preserve">Screenshot to be captured during actual </w:t>
            </w:r>
            <w:r w:rsidRPr="00EF7FBB">
              <w:rPr>
                <w:rFonts w:ascii="Times New Roman" w:hAnsi="Times New Roman" w:cs="Times New Roman"/>
                <w:sz w:val="28"/>
                <w:szCs w:val="28"/>
              </w:rPr>
              <w:lastRenderedPageBreak/>
              <w:t>implementation</w:t>
            </w:r>
          </w:p>
        </w:tc>
      </w:tr>
      <w:tr w:rsidR="00420E64" w:rsidRPr="00EF7FBB" w14:paraId="4E13B21D" w14:textId="77777777">
        <w:tc>
          <w:tcPr>
            <w:tcW w:w="4199" w:type="dxa"/>
            <w:tcBorders>
              <w:top w:val="single" w:sz="4" w:space="0" w:color="000000"/>
              <w:left w:val="single" w:sz="4" w:space="0" w:color="000000"/>
              <w:bottom w:val="single" w:sz="4" w:space="0" w:color="000000"/>
              <w:right w:val="single" w:sz="4" w:space="0" w:color="000000"/>
            </w:tcBorders>
          </w:tcPr>
          <w:p w14:paraId="5E25D561"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lastRenderedPageBreak/>
              <w:t>GitHub Actions workflow run</w:t>
            </w:r>
          </w:p>
        </w:tc>
        <w:tc>
          <w:tcPr>
            <w:tcW w:w="5200" w:type="dxa"/>
            <w:tcBorders>
              <w:top w:val="single" w:sz="4" w:space="0" w:color="000000"/>
              <w:left w:val="single" w:sz="4" w:space="0" w:color="000000"/>
              <w:bottom w:val="single" w:sz="4" w:space="0" w:color="000000"/>
              <w:right w:val="single" w:sz="4" w:space="0" w:color="000000"/>
            </w:tcBorders>
          </w:tcPr>
          <w:p w14:paraId="6C77E186"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65B078EE" w14:textId="77777777">
        <w:tc>
          <w:tcPr>
            <w:tcW w:w="4199" w:type="dxa"/>
            <w:tcBorders>
              <w:top w:val="single" w:sz="4" w:space="0" w:color="000000"/>
              <w:left w:val="single" w:sz="4" w:space="0" w:color="000000"/>
              <w:bottom w:val="single" w:sz="4" w:space="0" w:color="000000"/>
              <w:right w:val="single" w:sz="4" w:space="0" w:color="000000"/>
            </w:tcBorders>
          </w:tcPr>
          <w:p w14:paraId="64A4D3A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Passing unit/API/integration tests</w:t>
            </w:r>
          </w:p>
        </w:tc>
        <w:tc>
          <w:tcPr>
            <w:tcW w:w="5200" w:type="dxa"/>
            <w:tcBorders>
              <w:top w:val="single" w:sz="4" w:space="0" w:color="000000"/>
              <w:left w:val="single" w:sz="4" w:space="0" w:color="000000"/>
              <w:bottom w:val="single" w:sz="4" w:space="0" w:color="000000"/>
              <w:right w:val="single" w:sz="4" w:space="0" w:color="000000"/>
            </w:tcBorders>
          </w:tcPr>
          <w:p w14:paraId="2259AF8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76BC28BB" w14:textId="77777777">
        <w:tc>
          <w:tcPr>
            <w:tcW w:w="4199" w:type="dxa"/>
            <w:tcBorders>
              <w:top w:val="single" w:sz="4" w:space="0" w:color="000000"/>
              <w:left w:val="single" w:sz="4" w:space="0" w:color="000000"/>
              <w:bottom w:val="single" w:sz="4" w:space="0" w:color="000000"/>
              <w:right w:val="single" w:sz="4" w:space="0" w:color="000000"/>
            </w:tcBorders>
          </w:tcPr>
          <w:p w14:paraId="3E1C31F4"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Coverage report</w:t>
            </w:r>
          </w:p>
        </w:tc>
        <w:tc>
          <w:tcPr>
            <w:tcW w:w="5200" w:type="dxa"/>
            <w:tcBorders>
              <w:top w:val="single" w:sz="4" w:space="0" w:color="000000"/>
              <w:left w:val="single" w:sz="4" w:space="0" w:color="000000"/>
              <w:bottom w:val="single" w:sz="4" w:space="0" w:color="000000"/>
              <w:right w:val="single" w:sz="4" w:space="0" w:color="000000"/>
            </w:tcBorders>
          </w:tcPr>
          <w:p w14:paraId="5AB5424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06F51C20" w14:textId="77777777">
        <w:tc>
          <w:tcPr>
            <w:tcW w:w="4199" w:type="dxa"/>
            <w:tcBorders>
              <w:top w:val="single" w:sz="4" w:space="0" w:color="000000"/>
              <w:left w:val="single" w:sz="4" w:space="0" w:color="000000"/>
              <w:bottom w:val="single" w:sz="4" w:space="0" w:color="000000"/>
              <w:right w:val="single" w:sz="4" w:space="0" w:color="000000"/>
            </w:tcBorders>
          </w:tcPr>
          <w:p w14:paraId="2B737BB5"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Dependency security scan result</w:t>
            </w:r>
          </w:p>
        </w:tc>
        <w:tc>
          <w:tcPr>
            <w:tcW w:w="5200" w:type="dxa"/>
            <w:tcBorders>
              <w:top w:val="single" w:sz="4" w:space="0" w:color="000000"/>
              <w:left w:val="single" w:sz="4" w:space="0" w:color="000000"/>
              <w:bottom w:val="single" w:sz="4" w:space="0" w:color="000000"/>
              <w:right w:val="single" w:sz="4" w:space="0" w:color="000000"/>
            </w:tcBorders>
          </w:tcPr>
          <w:p w14:paraId="085D864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66DECBCA" w14:textId="77777777">
        <w:tc>
          <w:tcPr>
            <w:tcW w:w="4199" w:type="dxa"/>
            <w:tcBorders>
              <w:top w:val="single" w:sz="4" w:space="0" w:color="000000"/>
              <w:left w:val="single" w:sz="4" w:space="0" w:color="000000"/>
              <w:bottom w:val="single" w:sz="4" w:space="0" w:color="000000"/>
              <w:right w:val="single" w:sz="4" w:space="0" w:color="000000"/>
            </w:tcBorders>
          </w:tcPr>
          <w:p w14:paraId="0444B24C"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Docker build log</w:t>
            </w:r>
          </w:p>
        </w:tc>
        <w:tc>
          <w:tcPr>
            <w:tcW w:w="5200" w:type="dxa"/>
            <w:tcBorders>
              <w:top w:val="single" w:sz="4" w:space="0" w:color="000000"/>
              <w:left w:val="single" w:sz="4" w:space="0" w:color="000000"/>
              <w:bottom w:val="single" w:sz="4" w:space="0" w:color="000000"/>
              <w:right w:val="single" w:sz="4" w:space="0" w:color="000000"/>
            </w:tcBorders>
          </w:tcPr>
          <w:p w14:paraId="5A78C9B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4A9A8B18" w14:textId="77777777">
        <w:tc>
          <w:tcPr>
            <w:tcW w:w="4199" w:type="dxa"/>
            <w:tcBorders>
              <w:top w:val="single" w:sz="4" w:space="0" w:color="000000"/>
              <w:left w:val="single" w:sz="4" w:space="0" w:color="000000"/>
              <w:bottom w:val="single" w:sz="4" w:space="0" w:color="000000"/>
              <w:right w:val="single" w:sz="4" w:space="0" w:color="000000"/>
            </w:tcBorders>
          </w:tcPr>
          <w:p w14:paraId="0C3CF694" w14:textId="77777777" w:rsidR="00420E64" w:rsidRPr="00EF7FBB" w:rsidRDefault="00000000" w:rsidP="00EF7FBB">
            <w:pPr>
              <w:jc w:val="both"/>
              <w:rPr>
                <w:rFonts w:ascii="Times New Roman" w:hAnsi="Times New Roman" w:cs="Times New Roman"/>
                <w:sz w:val="28"/>
                <w:szCs w:val="28"/>
              </w:rPr>
            </w:pPr>
            <w:proofErr w:type="spellStart"/>
            <w:r w:rsidRPr="00EF7FBB">
              <w:rPr>
                <w:rFonts w:ascii="Times New Roman" w:hAnsi="Times New Roman" w:cs="Times New Roman"/>
                <w:sz w:val="28"/>
                <w:szCs w:val="28"/>
              </w:rPr>
              <w:t>Trivy</w:t>
            </w:r>
            <w:proofErr w:type="spellEnd"/>
            <w:r w:rsidRPr="00EF7FBB">
              <w:rPr>
                <w:rFonts w:ascii="Times New Roman" w:hAnsi="Times New Roman" w:cs="Times New Roman"/>
                <w:sz w:val="28"/>
                <w:szCs w:val="28"/>
              </w:rPr>
              <w:t xml:space="preserve"> container scan result</w:t>
            </w:r>
          </w:p>
        </w:tc>
        <w:tc>
          <w:tcPr>
            <w:tcW w:w="5200" w:type="dxa"/>
            <w:tcBorders>
              <w:top w:val="single" w:sz="4" w:space="0" w:color="000000"/>
              <w:left w:val="single" w:sz="4" w:space="0" w:color="000000"/>
              <w:bottom w:val="single" w:sz="4" w:space="0" w:color="000000"/>
              <w:right w:val="single" w:sz="4" w:space="0" w:color="000000"/>
            </w:tcBorders>
          </w:tcPr>
          <w:p w14:paraId="19CC385A"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52787C5E" w14:textId="77777777">
        <w:tc>
          <w:tcPr>
            <w:tcW w:w="4199" w:type="dxa"/>
            <w:tcBorders>
              <w:top w:val="single" w:sz="4" w:space="0" w:color="000000"/>
              <w:left w:val="single" w:sz="4" w:space="0" w:color="000000"/>
              <w:bottom w:val="single" w:sz="4" w:space="0" w:color="000000"/>
              <w:right w:val="single" w:sz="4" w:space="0" w:color="000000"/>
            </w:tcBorders>
          </w:tcPr>
          <w:p w14:paraId="25D6EC9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Image pushed to GHCR</w:t>
            </w:r>
          </w:p>
        </w:tc>
        <w:tc>
          <w:tcPr>
            <w:tcW w:w="5200" w:type="dxa"/>
            <w:tcBorders>
              <w:top w:val="single" w:sz="4" w:space="0" w:color="000000"/>
              <w:left w:val="single" w:sz="4" w:space="0" w:color="000000"/>
              <w:bottom w:val="single" w:sz="4" w:space="0" w:color="000000"/>
              <w:right w:val="single" w:sz="4" w:space="0" w:color="000000"/>
            </w:tcBorders>
          </w:tcPr>
          <w:p w14:paraId="4140152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12935AA5" w14:textId="77777777">
        <w:tc>
          <w:tcPr>
            <w:tcW w:w="4199" w:type="dxa"/>
            <w:tcBorders>
              <w:top w:val="single" w:sz="4" w:space="0" w:color="000000"/>
              <w:left w:val="single" w:sz="4" w:space="0" w:color="000000"/>
              <w:bottom w:val="single" w:sz="4" w:space="0" w:color="000000"/>
              <w:right w:val="single" w:sz="4" w:space="0" w:color="000000"/>
            </w:tcBorders>
          </w:tcPr>
          <w:p w14:paraId="7347FE02"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Staging Kubernetes deployment</w:t>
            </w:r>
          </w:p>
        </w:tc>
        <w:tc>
          <w:tcPr>
            <w:tcW w:w="5200" w:type="dxa"/>
            <w:tcBorders>
              <w:top w:val="single" w:sz="4" w:space="0" w:color="000000"/>
              <w:left w:val="single" w:sz="4" w:space="0" w:color="000000"/>
              <w:bottom w:val="single" w:sz="4" w:space="0" w:color="000000"/>
              <w:right w:val="single" w:sz="4" w:space="0" w:color="000000"/>
            </w:tcBorders>
          </w:tcPr>
          <w:p w14:paraId="2BE8871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1D1968E8" w14:textId="77777777">
        <w:tc>
          <w:tcPr>
            <w:tcW w:w="4199" w:type="dxa"/>
            <w:tcBorders>
              <w:top w:val="single" w:sz="4" w:space="0" w:color="000000"/>
              <w:left w:val="single" w:sz="4" w:space="0" w:color="000000"/>
              <w:bottom w:val="single" w:sz="4" w:space="0" w:color="000000"/>
              <w:right w:val="single" w:sz="4" w:space="0" w:color="000000"/>
            </w:tcBorders>
          </w:tcPr>
          <w:p w14:paraId="3A0924E3"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Production Kubernetes deployment</w:t>
            </w:r>
          </w:p>
        </w:tc>
        <w:tc>
          <w:tcPr>
            <w:tcW w:w="5200" w:type="dxa"/>
            <w:tcBorders>
              <w:top w:val="single" w:sz="4" w:space="0" w:color="000000"/>
              <w:left w:val="single" w:sz="4" w:space="0" w:color="000000"/>
              <w:bottom w:val="single" w:sz="4" w:space="0" w:color="000000"/>
              <w:right w:val="single" w:sz="4" w:space="0" w:color="000000"/>
            </w:tcBorders>
          </w:tcPr>
          <w:p w14:paraId="0BD8F41B"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75C3B33B" w14:textId="77777777">
        <w:tc>
          <w:tcPr>
            <w:tcW w:w="4199" w:type="dxa"/>
            <w:tcBorders>
              <w:top w:val="single" w:sz="4" w:space="0" w:color="000000"/>
              <w:left w:val="single" w:sz="4" w:space="0" w:color="000000"/>
              <w:bottom w:val="single" w:sz="4" w:space="0" w:color="000000"/>
              <w:right w:val="single" w:sz="4" w:space="0" w:color="000000"/>
            </w:tcBorders>
          </w:tcPr>
          <w:p w14:paraId="72DA4F7D"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Prometheus metrics dashboard</w:t>
            </w:r>
          </w:p>
        </w:tc>
        <w:tc>
          <w:tcPr>
            <w:tcW w:w="5200" w:type="dxa"/>
            <w:tcBorders>
              <w:top w:val="single" w:sz="4" w:space="0" w:color="000000"/>
              <w:left w:val="single" w:sz="4" w:space="0" w:color="000000"/>
              <w:bottom w:val="single" w:sz="4" w:space="0" w:color="000000"/>
              <w:right w:val="single" w:sz="4" w:space="0" w:color="000000"/>
            </w:tcBorders>
          </w:tcPr>
          <w:p w14:paraId="3C286BFE"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740015C6" w14:textId="77777777">
        <w:tc>
          <w:tcPr>
            <w:tcW w:w="4199" w:type="dxa"/>
            <w:tcBorders>
              <w:top w:val="single" w:sz="4" w:space="0" w:color="000000"/>
              <w:left w:val="single" w:sz="4" w:space="0" w:color="000000"/>
              <w:bottom w:val="single" w:sz="4" w:space="0" w:color="000000"/>
              <w:right w:val="single" w:sz="4" w:space="0" w:color="000000"/>
            </w:tcBorders>
          </w:tcPr>
          <w:p w14:paraId="6FBFD4F8"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Grafana dashboard</w:t>
            </w:r>
          </w:p>
        </w:tc>
        <w:tc>
          <w:tcPr>
            <w:tcW w:w="5200" w:type="dxa"/>
            <w:tcBorders>
              <w:top w:val="single" w:sz="4" w:space="0" w:color="000000"/>
              <w:left w:val="single" w:sz="4" w:space="0" w:color="000000"/>
              <w:bottom w:val="single" w:sz="4" w:space="0" w:color="000000"/>
              <w:right w:val="single" w:sz="4" w:space="0" w:color="000000"/>
            </w:tcBorders>
          </w:tcPr>
          <w:p w14:paraId="2D5A15B9"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r w:rsidR="00420E64" w:rsidRPr="00EF7FBB" w14:paraId="0452CDAA" w14:textId="77777777">
        <w:tc>
          <w:tcPr>
            <w:tcW w:w="4199" w:type="dxa"/>
            <w:tcBorders>
              <w:top w:val="single" w:sz="4" w:space="0" w:color="000000"/>
              <w:left w:val="single" w:sz="4" w:space="0" w:color="000000"/>
              <w:bottom w:val="single" w:sz="4" w:space="0" w:color="000000"/>
              <w:right w:val="single" w:sz="4" w:space="0" w:color="000000"/>
            </w:tcBorders>
          </w:tcPr>
          <w:p w14:paraId="42503647"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Rollback demonstration</w:t>
            </w:r>
          </w:p>
        </w:tc>
        <w:tc>
          <w:tcPr>
            <w:tcW w:w="5200" w:type="dxa"/>
            <w:tcBorders>
              <w:top w:val="single" w:sz="4" w:space="0" w:color="000000"/>
              <w:left w:val="single" w:sz="4" w:space="0" w:color="000000"/>
              <w:bottom w:val="single" w:sz="4" w:space="0" w:color="000000"/>
              <w:right w:val="single" w:sz="4" w:space="0" w:color="000000"/>
            </w:tcBorders>
          </w:tcPr>
          <w:p w14:paraId="1A3F2A9F" w14:textId="77777777" w:rsidR="00420E64" w:rsidRPr="00EF7FBB" w:rsidRDefault="00000000" w:rsidP="00EF7FBB">
            <w:pPr>
              <w:jc w:val="both"/>
              <w:rPr>
                <w:rFonts w:ascii="Times New Roman" w:hAnsi="Times New Roman" w:cs="Times New Roman"/>
                <w:sz w:val="28"/>
                <w:szCs w:val="28"/>
              </w:rPr>
            </w:pPr>
            <w:r w:rsidRPr="00EF7FBB">
              <w:rPr>
                <w:rFonts w:ascii="Times New Roman" w:hAnsi="Times New Roman" w:cs="Times New Roman"/>
                <w:sz w:val="28"/>
                <w:szCs w:val="28"/>
              </w:rPr>
              <w:t>Screenshot to be captured during actual implementation</w:t>
            </w:r>
          </w:p>
        </w:tc>
      </w:tr>
    </w:tbl>
    <w:p w14:paraId="77A89333" w14:textId="77777777" w:rsidR="00D9339C" w:rsidRPr="00EF7FBB" w:rsidRDefault="00D9339C">
      <w:pPr>
        <w:rPr>
          <w:rFonts w:ascii="Times New Roman" w:hAnsi="Times New Roman" w:cs="Times New Roman"/>
          <w:sz w:val="24"/>
          <w:szCs w:val="24"/>
        </w:rPr>
      </w:pPr>
    </w:p>
    <w:sectPr w:rsidR="00D9339C" w:rsidRPr="00EF7FBB">
      <w:pgSz w:w="11906" w:h="16838"/>
      <w:pgMar w:top="1080" w:right="1080" w:bottom="1080" w:left="108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57E6F"/>
    <w:multiLevelType w:val="multilevel"/>
    <w:tmpl w:val="79EE05A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CCC3B89"/>
    <w:multiLevelType w:val="multilevel"/>
    <w:tmpl w:val="790888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99510744">
    <w:abstractNumId w:val="0"/>
  </w:num>
  <w:num w:numId="2" w16cid:durableId="506166453">
    <w:abstractNumId w:val="1"/>
  </w:num>
  <w:num w:numId="3" w16cid:durableId="622273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420E64"/>
    <w:rsid w:val="00420E64"/>
    <w:rsid w:val="007C7160"/>
    <w:rsid w:val="008121D5"/>
    <w:rsid w:val="00C5195B"/>
    <w:rsid w:val="00D9339C"/>
    <w:rsid w:val="00EF7FB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079F6"/>
  <w15:docId w15:val="{6310F2B0-464E-4B7C-8065-E041AA18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3614</Words>
  <Characters>20604</Characters>
  <Application>Microsoft Office Word</Application>
  <DocSecurity>0</DocSecurity>
  <Lines>171</Lines>
  <Paragraphs>48</Paragraphs>
  <ScaleCrop>false</ScaleCrop>
  <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amirtha s</cp:lastModifiedBy>
  <cp:revision>4</cp:revision>
  <dcterms:created xsi:type="dcterms:W3CDTF">2026-08-15T16:16:00Z</dcterms:created>
  <dcterms:modified xsi:type="dcterms:W3CDTF">2026-08-15T16:17:00Z</dcterms:modified>
  <dc:language>en-US</dc:language>
</cp:coreProperties>
</file>