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0"/>
          <w:numId w:val="2"/>
        </w:numPr>
        <w:ind w:left="720" w:hanging="36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Coppeliasim Installation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robot simulator CoppeliaSim is based on a distributed control architecture: each object/model can be individually controlled via an embedded script, a plugin, a ROS or BlueZero node, a remote API client, or a custom solution. This makes CoppeliaSim very versatile and ideal for multi-robot applications. Controllers can be written in C/C++, Python, Java, Lua, Matlab or Octave.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CoppeliaSim is used for fast algorithm development, factory automation simulations, fast prototyping and verification, robotics related education, remote monitoring, safety double-checking, as digital twin, and much more. You can find a feature overview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can be used as a stand-alone application or can easily be embedded into a main client application: its small footprint and elaborate API makes CoppeliaSim an ideal candidate to embed into higher-level applications</w:t>
      </w:r>
    </w:p>
    <w:p w:rsidR="00000000" w:rsidDel="00000000" w:rsidP="00000000" w:rsidRDefault="00000000" w:rsidRPr="00000000" w14:paraId="00000006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For Windows Users:</w:t>
      </w:r>
    </w:p>
    <w:p w:rsidR="00000000" w:rsidDel="00000000" w:rsidP="00000000" w:rsidRDefault="00000000" w:rsidRPr="00000000" w14:paraId="00000007">
      <w:pPr>
        <w:pStyle w:val="Subtitle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Installation steps for Windows: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Download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CoppeliaSim_Edu_V4_10_0_rev0 for Windows 64-bit 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from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467886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(238 MB)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Navigate to the downloaded .exefile and double-click it to install the software.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Once the installation is complete, a shortcut icon to launch the software would have been created on your Desktop. Double-click to launch it. CoppeliaSim will open as shown in Figure 1 with the default scene loaded.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823826" cy="3130000"/>
            <wp:effectExtent b="0" l="0" r="0" t="0"/>
            <wp:docPr id="8525995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3826" cy="31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Figure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2"/>
        </w:tabs>
        <w:spacing w:after="160" w:before="0" w:line="259" w:lineRule="auto"/>
        <w:ind w:left="720" w:right="0" w:hanging="36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Explore CoppeliaSIm</w:t>
      </w:r>
    </w:p>
    <w:p w:rsidR="00000000" w:rsidDel="00000000" w:rsidP="00000000" w:rsidRDefault="00000000" w:rsidRPr="00000000" w14:paraId="00000011">
      <w:pPr>
        <w:tabs>
          <w:tab w:val="left" w:leader="none" w:pos="361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1.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Coppelia Robotics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61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CoppeliaSim User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12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upperLetter"/>
      <w:lvlText w:val="%2&gt;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upperLetter"/>
      <w:lvlText w:val="%4)"/>
      <w:lvlJc w:val="left"/>
      <w:pPr>
        <w:ind w:left="2880" w:hanging="360"/>
      </w:pPr>
      <w:rPr/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E456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E456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E456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E456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E456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E456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E456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E456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E456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E456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E456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E456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E456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E456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E456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E456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E456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E456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E456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456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E4569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816F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16FAC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816FAC"/>
    <w:rPr>
      <w:rFonts w:ascii="Times New Roman" w:cs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D96FB8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D96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96FB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96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D96FB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D96FB8"/>
    <w:rPr>
      <w:b w:val="1"/>
      <w:bCs w:val="1"/>
      <w:sz w:val="20"/>
      <w:szCs w:val="20"/>
    </w:rPr>
  </w:style>
  <w:style w:type="table" w:styleId="TableGrid">
    <w:name w:val="Table Grid"/>
    <w:basedOn w:val="TableNormal"/>
    <w:uiPriority w:val="39"/>
    <w:rsid w:val="00D96F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47304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304C"/>
  </w:style>
  <w:style w:type="paragraph" w:styleId="Footer">
    <w:name w:val="footer"/>
    <w:basedOn w:val="Normal"/>
    <w:link w:val="FooterChar"/>
    <w:uiPriority w:val="99"/>
    <w:unhideWhenUsed w:val="1"/>
    <w:rsid w:val="0047304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304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nual.coppeliarobotics.com/index.html" TargetMode="External"/><Relationship Id="rId10" Type="http://schemas.openxmlformats.org/officeDocument/2006/relationships/hyperlink" Target="https://www.coppeliarobotics.com/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ppeliarobotics.com/" TargetMode="External"/><Relationship Id="rId8" Type="http://schemas.openxmlformats.org/officeDocument/2006/relationships/hyperlink" Target="https://drive.google.com/file/d/1dgRyoLr8PQwrfpBlzWpipuOpp8GQW69T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gwQ/qqzJ+FmMps4fPpDpgf2UEw==">CgMxLjA4AHIhMW0wZDJjNFBlQkptbUszX0dSeGk3RmYzMW0xTV9Wem9f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2025-12-22T16:20:00Z</dcterms:created>
  <dc:creator>Shruthi Bharath</dc:creator>
</cp:coreProperties>
</file>