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3AFF" w14:textId="77777777" w:rsidR="00D3074B" w:rsidRPr="00D3074B" w:rsidRDefault="00D3074B" w:rsidP="0018428A">
      <w:pPr>
        <w:pStyle w:val="Heading1"/>
        <w:jc w:val="right"/>
        <w:rPr>
          <w:rFonts w:ascii="Agency FB" w:hAnsi="Agency FB"/>
        </w:rPr>
      </w:pPr>
      <w:r w:rsidRPr="00D3074B">
        <w:rPr>
          <w:rFonts w:ascii="Agency FB" w:hAnsi="Agency FB"/>
        </w:rPr>
        <w:t>E-Commerce Sales Data Analysis Project</w:t>
      </w:r>
    </w:p>
    <w:p w14:paraId="74E91FBC" w14:textId="77777777" w:rsidR="00DA2FD1" w:rsidRPr="00DA2FD1" w:rsidRDefault="008B7F30" w:rsidP="0018428A">
      <w:pPr>
        <w:jc w:val="both"/>
        <w:rPr>
          <w:sz w:val="28"/>
          <w:szCs w:val="28"/>
        </w:rPr>
      </w:pPr>
      <w:r w:rsidRPr="00DA2FD1">
        <w:rPr>
          <w:b/>
          <w:bCs/>
          <w:sz w:val="28"/>
          <w:szCs w:val="28"/>
        </w:rPr>
        <w:t>Project Objective:</w:t>
      </w:r>
      <w:r w:rsidR="00AE62C7" w:rsidRPr="00DA2FD1">
        <w:rPr>
          <w:sz w:val="28"/>
          <w:szCs w:val="28"/>
        </w:rPr>
        <w:t xml:space="preserve"> </w:t>
      </w:r>
    </w:p>
    <w:p w14:paraId="031CC7E5" w14:textId="37669183" w:rsidR="00AE62C7" w:rsidRPr="00513AD6" w:rsidRDefault="00DA2FD1" w:rsidP="0018428A">
      <w:pPr>
        <w:jc w:val="both"/>
        <w:rPr>
          <w:sz w:val="24"/>
          <w:szCs w:val="24"/>
        </w:rPr>
      </w:pPr>
      <w:r w:rsidRPr="00513AD6">
        <w:rPr>
          <w:sz w:val="24"/>
          <w:szCs w:val="24"/>
        </w:rPr>
        <w:t>The objective of this project is to analyze e-commerce sales data in Excel to understand sales trends, customer behavior, and payment patterns using descriptive statistics and visualizations.</w:t>
      </w:r>
    </w:p>
    <w:p w14:paraId="04664C84" w14:textId="77777777" w:rsidR="009F0A13" w:rsidRDefault="009F0A13" w:rsidP="0018428A">
      <w:pPr>
        <w:spacing w:line="240" w:lineRule="auto"/>
        <w:jc w:val="both"/>
        <w:rPr>
          <w:b/>
          <w:bCs/>
          <w:sz w:val="28"/>
          <w:szCs w:val="28"/>
        </w:rPr>
      </w:pPr>
    </w:p>
    <w:p w14:paraId="2FD0B46F" w14:textId="694E858C" w:rsidR="00B368DA" w:rsidRDefault="008B7F30" w:rsidP="0018428A">
      <w:pPr>
        <w:jc w:val="both"/>
        <w:rPr>
          <w:b/>
          <w:bCs/>
          <w:sz w:val="28"/>
          <w:szCs w:val="28"/>
        </w:rPr>
      </w:pPr>
      <w:r w:rsidRPr="00513AD6">
        <w:rPr>
          <w:b/>
          <w:bCs/>
          <w:sz w:val="28"/>
          <w:szCs w:val="28"/>
        </w:rPr>
        <w:t>Dataset Description:</w:t>
      </w:r>
    </w:p>
    <w:p w14:paraId="2FD0B470" w14:textId="43A0F778" w:rsidR="00B368DA" w:rsidRDefault="009F0A13" w:rsidP="0018428A">
      <w:pPr>
        <w:jc w:val="both"/>
        <w:rPr>
          <w:sz w:val="24"/>
          <w:szCs w:val="24"/>
        </w:rPr>
      </w:pPr>
      <w:r w:rsidRPr="009F0A13">
        <w:rPr>
          <w:sz w:val="24"/>
          <w:szCs w:val="24"/>
        </w:rPr>
        <w:t>This dataset has 500 rows and 8 columns. It contains details about e-commerce sales such as orders, customers, products, prices, discounts, payment methods, and total amount.</w:t>
      </w:r>
    </w:p>
    <w:p w14:paraId="42977964" w14:textId="77777777" w:rsidR="00C07035" w:rsidRPr="00C07035" w:rsidRDefault="00C07035" w:rsidP="0018428A">
      <w:pPr>
        <w:jc w:val="both"/>
        <w:rPr>
          <w:sz w:val="24"/>
          <w:szCs w:val="24"/>
        </w:rPr>
      </w:pPr>
    </w:p>
    <w:p w14:paraId="2FD0B474" w14:textId="4CADDE93" w:rsidR="00B368DA" w:rsidRPr="00C07035" w:rsidRDefault="008B7F30" w:rsidP="0018428A">
      <w:pPr>
        <w:jc w:val="both"/>
        <w:rPr>
          <w:b/>
          <w:bCs/>
          <w:sz w:val="28"/>
          <w:szCs w:val="28"/>
        </w:rPr>
      </w:pPr>
      <w:r w:rsidRPr="00513AD6">
        <w:rPr>
          <w:b/>
          <w:bCs/>
          <w:sz w:val="28"/>
          <w:szCs w:val="28"/>
        </w:rPr>
        <w:t>Column Description</w:t>
      </w:r>
    </w:p>
    <w:tbl>
      <w:tblPr>
        <w:tblStyle w:val="a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5516"/>
      </w:tblGrid>
      <w:tr w:rsidR="00B368DA" w14:paraId="2FD0B477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475" w14:textId="77777777" w:rsidR="00B368DA" w:rsidRDefault="008B7F30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Column Name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476" w14:textId="77777777" w:rsidR="00B368DA" w:rsidRDefault="008B7F30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</w:tr>
      <w:tr w:rsidR="00B368DA" w14:paraId="2FD0B47A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478" w14:textId="4942A650" w:rsidR="00B368DA" w:rsidRDefault="00C726AA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8"/>
                <w:szCs w:val="28"/>
              </w:rPr>
            </w:pPr>
            <w:r>
              <w:t>CUSTOMER ID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479" w14:textId="6E66D5BF" w:rsidR="00B368DA" w:rsidRDefault="00F21809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8"/>
                <w:szCs w:val="28"/>
              </w:rPr>
            </w:pPr>
            <w:r>
              <w:t>It represents customer id in each transaction.</w:t>
            </w:r>
          </w:p>
        </w:tc>
      </w:tr>
      <w:tr w:rsidR="00B368DA" w14:paraId="2FD0B47D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47B" w14:textId="43250E96" w:rsidR="00B368DA" w:rsidRPr="00C15103" w:rsidRDefault="00C15103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 ID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47C" w14:textId="33063FF7" w:rsidR="00B368DA" w:rsidRDefault="00C15103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8"/>
                <w:szCs w:val="28"/>
              </w:rPr>
            </w:pPr>
            <w:r>
              <w:t xml:space="preserve">It represents </w:t>
            </w:r>
            <w:r w:rsidR="005D171A">
              <w:t>Store ID in each transaction</w:t>
            </w:r>
            <w:r>
              <w:t>.</w:t>
            </w:r>
          </w:p>
        </w:tc>
      </w:tr>
      <w:tr w:rsidR="00B368DA" w14:paraId="2FD0B480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47E" w14:textId="1FDC2A62" w:rsidR="00B368DA" w:rsidRPr="005D171A" w:rsidRDefault="005D171A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5D171A">
              <w:rPr>
                <w:sz w:val="24"/>
                <w:szCs w:val="24"/>
              </w:rPr>
              <w:t>PRODUCT ID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47F" w14:textId="4BFDFE0F" w:rsidR="00BB653C" w:rsidRPr="0045704D" w:rsidRDefault="005D171A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45704D">
              <w:rPr>
                <w:sz w:val="24"/>
                <w:szCs w:val="24"/>
              </w:rPr>
              <w:t>It repre</w:t>
            </w:r>
            <w:r w:rsidR="0045704D" w:rsidRPr="0045704D">
              <w:rPr>
                <w:sz w:val="24"/>
                <w:szCs w:val="24"/>
              </w:rPr>
              <w:t>sents Product ID in each Transaction.</w:t>
            </w:r>
          </w:p>
        </w:tc>
      </w:tr>
      <w:tr w:rsidR="00BB653C" w14:paraId="137A4F81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A5C9" w14:textId="4BD610E1" w:rsidR="00BB653C" w:rsidRPr="005D171A" w:rsidRDefault="00BB653C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CATEGORY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E956" w14:textId="3A6BD70A" w:rsidR="00BB653C" w:rsidRPr="0045704D" w:rsidRDefault="00A438A2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45704D">
              <w:rPr>
                <w:sz w:val="24"/>
                <w:szCs w:val="24"/>
              </w:rPr>
              <w:t xml:space="preserve">It represents </w:t>
            </w:r>
            <w:r>
              <w:rPr>
                <w:sz w:val="24"/>
                <w:szCs w:val="24"/>
              </w:rPr>
              <w:t>Category of the Product</w:t>
            </w:r>
          </w:p>
        </w:tc>
      </w:tr>
      <w:tr w:rsidR="00BB653C" w14:paraId="21E55DBA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2DBB9" w14:textId="1E7325B9" w:rsidR="00BB653C" w:rsidRPr="005D171A" w:rsidRDefault="00BB653C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 CATEGORY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3155" w14:textId="13647434" w:rsidR="00BB653C" w:rsidRPr="0045704D" w:rsidRDefault="00A438A2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represents the Type of the Product</w:t>
            </w:r>
          </w:p>
        </w:tc>
      </w:tr>
      <w:tr w:rsidR="00BB653C" w14:paraId="61BC1516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FDE6" w14:textId="350B6D2E" w:rsidR="00BB653C" w:rsidRDefault="00082B59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3F32" w14:textId="27A5C201" w:rsidR="00BB653C" w:rsidRPr="0045704D" w:rsidRDefault="00A438A2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represents the </w:t>
            </w:r>
            <w:r w:rsidR="00F92183">
              <w:rPr>
                <w:sz w:val="24"/>
                <w:szCs w:val="24"/>
              </w:rPr>
              <w:t>Brands of the Product</w:t>
            </w:r>
          </w:p>
        </w:tc>
      </w:tr>
      <w:tr w:rsidR="00082B59" w14:paraId="1F3D9BBF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C3C0C" w14:textId="466747D7" w:rsidR="00082B59" w:rsidRDefault="00082B59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REGION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623E" w14:textId="07ED3A90" w:rsidR="00082B59" w:rsidRPr="0045704D" w:rsidRDefault="00F92183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represents the Region of sales</w:t>
            </w:r>
          </w:p>
        </w:tc>
      </w:tr>
      <w:tr w:rsidR="00082B59" w14:paraId="0DF765AB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53D2" w14:textId="48A953EE" w:rsidR="00082B59" w:rsidRDefault="00082B59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 TYPE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5F0D" w14:textId="419EB31C" w:rsidR="00082B59" w:rsidRPr="0045704D" w:rsidRDefault="00F92183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895B8D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 </w:t>
            </w:r>
            <w:r w:rsidR="00895B8D">
              <w:rPr>
                <w:sz w:val="24"/>
                <w:szCs w:val="24"/>
              </w:rPr>
              <w:t>represents</w:t>
            </w:r>
            <w:r>
              <w:rPr>
                <w:sz w:val="24"/>
                <w:szCs w:val="24"/>
              </w:rPr>
              <w:t xml:space="preserve"> the</w:t>
            </w:r>
            <w:r w:rsidR="00895B8D">
              <w:rPr>
                <w:sz w:val="24"/>
                <w:szCs w:val="24"/>
              </w:rPr>
              <w:t xml:space="preserve"> what type of store</w:t>
            </w:r>
          </w:p>
        </w:tc>
      </w:tr>
      <w:tr w:rsidR="00082B59" w14:paraId="3A4EA96C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13E3" w14:textId="5536F104" w:rsidR="00082B59" w:rsidRDefault="001918CC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 TYPE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EFEF" w14:textId="4AC9AC6E" w:rsidR="00082B59" w:rsidRPr="0045704D" w:rsidRDefault="00895B8D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represents </w:t>
            </w:r>
            <w:r w:rsidR="007B4F18">
              <w:rPr>
                <w:sz w:val="24"/>
                <w:szCs w:val="24"/>
              </w:rPr>
              <w:t>type of the payment</w:t>
            </w:r>
          </w:p>
        </w:tc>
      </w:tr>
      <w:tr w:rsidR="007B4F18" w14:paraId="773A63B3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EC12" w14:textId="16A2DBCC" w:rsidR="007B4F18" w:rsidRDefault="007B4F18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 CITY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922D7" w14:textId="7E52CF48" w:rsidR="007B4F18" w:rsidRDefault="007B4F18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represents the location of the store</w:t>
            </w:r>
          </w:p>
        </w:tc>
      </w:tr>
      <w:tr w:rsidR="007B4F18" w14:paraId="3D3D492B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1C28" w14:textId="462A0374" w:rsidR="007B4F18" w:rsidRDefault="001B0FBD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0053" w14:textId="28E3905E" w:rsidR="007B4F18" w:rsidRDefault="001B0FBD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represents Price of the Product with Discount</w:t>
            </w:r>
          </w:p>
        </w:tc>
      </w:tr>
      <w:tr w:rsidR="001B0FBD" w14:paraId="312E3699" w14:textId="77777777" w:rsidTr="00F21809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4590" w14:textId="1AD70DE8" w:rsidR="001B0FBD" w:rsidRDefault="00445E78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5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8C0B" w14:textId="17EB6B14" w:rsidR="001B0FBD" w:rsidRDefault="00445E78" w:rsidP="00184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</w:t>
            </w:r>
            <w:r w:rsidR="00342F24">
              <w:rPr>
                <w:sz w:val="24"/>
                <w:szCs w:val="24"/>
              </w:rPr>
              <w:t>represents</w:t>
            </w:r>
            <w:r>
              <w:rPr>
                <w:sz w:val="24"/>
                <w:szCs w:val="24"/>
              </w:rPr>
              <w:t xml:space="preserve"> Total Price after Discount</w:t>
            </w:r>
          </w:p>
        </w:tc>
      </w:tr>
    </w:tbl>
    <w:p w14:paraId="13D23213" w14:textId="77777777" w:rsidR="00445E78" w:rsidRDefault="00445E78" w:rsidP="0018428A">
      <w:pPr>
        <w:jc w:val="both"/>
        <w:rPr>
          <w:b/>
          <w:bCs/>
          <w:sz w:val="28"/>
          <w:szCs w:val="28"/>
        </w:rPr>
      </w:pPr>
    </w:p>
    <w:p w14:paraId="4F241EAC" w14:textId="77777777" w:rsidR="00C07035" w:rsidRDefault="00C07035" w:rsidP="0018428A">
      <w:pPr>
        <w:jc w:val="both"/>
        <w:rPr>
          <w:b/>
          <w:bCs/>
          <w:sz w:val="28"/>
          <w:szCs w:val="28"/>
        </w:rPr>
      </w:pPr>
    </w:p>
    <w:p w14:paraId="62E195A4" w14:textId="77777777" w:rsidR="00C07035" w:rsidRDefault="00C07035" w:rsidP="0018428A">
      <w:pPr>
        <w:jc w:val="both"/>
        <w:rPr>
          <w:b/>
          <w:bCs/>
          <w:sz w:val="28"/>
          <w:szCs w:val="28"/>
        </w:rPr>
      </w:pPr>
    </w:p>
    <w:p w14:paraId="63BC9A18" w14:textId="77777777" w:rsidR="00C07035" w:rsidRDefault="00C07035" w:rsidP="0018428A">
      <w:pPr>
        <w:jc w:val="both"/>
        <w:rPr>
          <w:b/>
          <w:bCs/>
          <w:sz w:val="28"/>
          <w:szCs w:val="28"/>
        </w:rPr>
      </w:pPr>
    </w:p>
    <w:p w14:paraId="024B421A" w14:textId="78841A7C" w:rsidR="00BB5C63" w:rsidRDefault="008B7F30" w:rsidP="0018428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Visualization and Insights Arrived:</w:t>
      </w:r>
    </w:p>
    <w:p w14:paraId="2FD0B484" w14:textId="77777777" w:rsidR="00B368DA" w:rsidRPr="00BB5C63" w:rsidRDefault="008B7F30" w:rsidP="0018428A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BB5C63">
        <w:rPr>
          <w:sz w:val="28"/>
          <w:szCs w:val="28"/>
        </w:rPr>
        <w:t>Descriptive analysis:</w:t>
      </w:r>
    </w:p>
    <w:p w14:paraId="2FD0B485" w14:textId="380A5416" w:rsidR="00B368DA" w:rsidRPr="00BB5C63" w:rsidRDefault="00003042" w:rsidP="0018428A">
      <w:pPr>
        <w:pStyle w:val="ListParagraph"/>
        <w:spacing w:line="240" w:lineRule="auto"/>
        <w:ind w:firstLine="720"/>
        <w:jc w:val="both"/>
        <w:rPr>
          <w:sz w:val="24"/>
          <w:szCs w:val="24"/>
        </w:rPr>
      </w:pPr>
      <w:r w:rsidRPr="00BB5C63">
        <w:rPr>
          <w:sz w:val="24"/>
          <w:szCs w:val="24"/>
        </w:rPr>
        <w:t>Various charts such as Bar charts, Column charts, Pie charts, and Sparklines were created in Excel to visualize sales distribution by payment type, store-wise sales, and product performance.</w:t>
      </w:r>
    </w:p>
    <w:p w14:paraId="2FD0B486" w14:textId="77777777" w:rsidR="00B368DA" w:rsidRPr="00BB5C63" w:rsidRDefault="008B7F30" w:rsidP="0018428A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BB5C63">
        <w:rPr>
          <w:sz w:val="28"/>
          <w:szCs w:val="28"/>
        </w:rPr>
        <w:t>Diagnostic Analysis:</w:t>
      </w:r>
    </w:p>
    <w:p w14:paraId="2FD0B487" w14:textId="5DB1B426" w:rsidR="00B368DA" w:rsidRPr="00BB5C63" w:rsidRDefault="00696339" w:rsidP="0018428A">
      <w:pPr>
        <w:spacing w:line="240" w:lineRule="auto"/>
        <w:ind w:left="720" w:firstLine="720"/>
        <w:jc w:val="both"/>
        <w:rPr>
          <w:sz w:val="24"/>
          <w:szCs w:val="24"/>
        </w:rPr>
      </w:pPr>
      <w:r w:rsidRPr="00BB5C63">
        <w:rPr>
          <w:sz w:val="24"/>
          <w:szCs w:val="24"/>
        </w:rPr>
        <w:t>Descriptive statistics such as Mean, Minimum, Maximum, and Standard Deviation were calculated using Excel Analysis ToolPak. The average total sales value is approximately 0.00, which represents the typical transaction value</w:t>
      </w:r>
    </w:p>
    <w:p w14:paraId="2FD0B488" w14:textId="77777777" w:rsidR="00B368DA" w:rsidRPr="00BB5C63" w:rsidRDefault="008B7F30" w:rsidP="0018428A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BB5C63">
        <w:rPr>
          <w:sz w:val="28"/>
          <w:szCs w:val="28"/>
        </w:rPr>
        <w:t>Predictive Analysis:</w:t>
      </w:r>
    </w:p>
    <w:p w14:paraId="7F77FEC5" w14:textId="77777777" w:rsidR="005C4290" w:rsidRDefault="005C4290" w:rsidP="0018428A">
      <w:pPr>
        <w:pStyle w:val="ListParagraph"/>
        <w:spacing w:line="240" w:lineRule="auto"/>
        <w:ind w:firstLine="720"/>
        <w:jc w:val="both"/>
      </w:pPr>
      <w:r w:rsidRPr="00BB5C63">
        <w:rPr>
          <w:sz w:val="24"/>
          <w:szCs w:val="24"/>
        </w:rPr>
        <w:t>Based on historical sales trends, future sales are expected to remain stable with potential growth if effective discount strategies and popular payment methods are</w:t>
      </w:r>
      <w:r>
        <w:t xml:space="preserve"> promoted.</w:t>
      </w:r>
    </w:p>
    <w:p w14:paraId="2FD0B48A" w14:textId="77777777" w:rsidR="00B368DA" w:rsidRPr="00BB5C63" w:rsidRDefault="008B7F30" w:rsidP="0018428A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BB5C63">
        <w:rPr>
          <w:sz w:val="28"/>
          <w:szCs w:val="28"/>
        </w:rPr>
        <w:t>Prescriptive Analysis:</w:t>
      </w:r>
    </w:p>
    <w:p w14:paraId="04EE31AA" w14:textId="77777777" w:rsidR="00BB5C63" w:rsidRPr="00BB5C63" w:rsidRDefault="00BB5C63" w:rsidP="0018428A">
      <w:pPr>
        <w:pStyle w:val="ListParagraph"/>
        <w:spacing w:line="240" w:lineRule="auto"/>
        <w:ind w:firstLine="720"/>
        <w:jc w:val="both"/>
        <w:rPr>
          <w:sz w:val="24"/>
          <w:szCs w:val="24"/>
        </w:rPr>
      </w:pPr>
      <w:r w:rsidRPr="00BB5C63">
        <w:rPr>
          <w:sz w:val="24"/>
          <w:szCs w:val="24"/>
        </w:rPr>
        <w:t>The business should focus on optimizing product pricing, managing discounts effectively, and encouraging digital payment methods to enhance overall sales performance.</w:t>
      </w:r>
    </w:p>
    <w:p w14:paraId="2FD0B48B" w14:textId="77777777" w:rsidR="00B368DA" w:rsidRDefault="00B368DA" w:rsidP="0018428A">
      <w:pPr>
        <w:spacing w:line="240" w:lineRule="auto"/>
        <w:ind w:left="1440"/>
        <w:jc w:val="both"/>
        <w:rPr>
          <w:sz w:val="28"/>
          <w:szCs w:val="28"/>
        </w:rPr>
      </w:pPr>
    </w:p>
    <w:p w14:paraId="35B2E5F3" w14:textId="77777777" w:rsidR="00C07035" w:rsidRPr="00C07035" w:rsidRDefault="00C07035" w:rsidP="0018428A">
      <w:pPr>
        <w:jc w:val="both"/>
        <w:rPr>
          <w:b/>
          <w:bCs/>
          <w:sz w:val="28"/>
          <w:szCs w:val="28"/>
          <w:lang w:val="en-US"/>
        </w:rPr>
      </w:pPr>
      <w:r w:rsidRPr="00C07035">
        <w:rPr>
          <w:b/>
          <w:bCs/>
          <w:sz w:val="28"/>
          <w:szCs w:val="28"/>
          <w:lang w:val="en-US"/>
        </w:rPr>
        <w:t>Insights &amp; Findings</w:t>
      </w:r>
    </w:p>
    <w:p w14:paraId="2B2C6023" w14:textId="77777777" w:rsidR="00C07035" w:rsidRPr="00C07035" w:rsidRDefault="00C07035" w:rsidP="0018428A">
      <w:pPr>
        <w:ind w:firstLine="720"/>
        <w:jc w:val="both"/>
        <w:rPr>
          <w:sz w:val="24"/>
          <w:szCs w:val="24"/>
          <w:lang w:val="en-US"/>
        </w:rPr>
      </w:pPr>
      <w:r w:rsidRPr="00C07035">
        <w:rPr>
          <w:sz w:val="24"/>
          <w:szCs w:val="24"/>
          <w:lang w:val="en-US"/>
        </w:rPr>
        <w:t>The analysis revealed that certain product categories and store locations contributed significantly to overall sales. The dashboard helped identify high-performing areas and opportunities for improvement. The use of interactive visuals made trend analysis efficient and user-friendly.</w:t>
      </w:r>
    </w:p>
    <w:p w14:paraId="2FD0B48D" w14:textId="77777777" w:rsidR="00B368DA" w:rsidRDefault="00B368DA" w:rsidP="0018428A">
      <w:pPr>
        <w:spacing w:line="240" w:lineRule="auto"/>
        <w:jc w:val="both"/>
        <w:rPr>
          <w:sz w:val="28"/>
          <w:szCs w:val="28"/>
        </w:rPr>
      </w:pPr>
    </w:p>
    <w:p w14:paraId="2FD0B48E" w14:textId="77777777" w:rsidR="00B368DA" w:rsidRDefault="008B7F30" w:rsidP="0018428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Conclusion: </w:t>
      </w:r>
    </w:p>
    <w:p w14:paraId="2CAF5EFD" w14:textId="7717F2E1" w:rsidR="008C150E" w:rsidRDefault="00335884" w:rsidP="0018428A">
      <w:pPr>
        <w:ind w:firstLine="720"/>
        <w:jc w:val="both"/>
        <w:rPr>
          <w:b/>
          <w:bCs/>
          <w:sz w:val="32"/>
          <w:szCs w:val="32"/>
        </w:rPr>
      </w:pPr>
      <w:r w:rsidRPr="00342F24">
        <w:rPr>
          <w:sz w:val="24"/>
          <w:szCs w:val="24"/>
        </w:rPr>
        <w:t>The analysis concludes that the e-commerce platform has generated a total sales value of 0.00. Excel dashboards and charts provide valuable insights for data-driven decisions.</w:t>
      </w:r>
      <w:r w:rsidR="008C150E">
        <w:rPr>
          <w:noProof/>
        </w:rPr>
        <w:drawing>
          <wp:inline distT="0" distB="0" distL="0" distR="0" wp14:anchorId="4522B91D" wp14:editId="049204DE">
            <wp:extent cx="6400800" cy="2545080"/>
            <wp:effectExtent l="0" t="0" r="0" b="7620"/>
            <wp:docPr id="4135369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30A1DD9-8D1B-32A8-49B9-4044BA52E3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4054F0C" w14:textId="77C661BB" w:rsidR="008C150E" w:rsidRDefault="00E44E2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0A0489C" wp14:editId="072705C2">
            <wp:extent cx="8834243" cy="5659120"/>
            <wp:effectExtent l="6350" t="0" r="0" b="0"/>
            <wp:docPr id="62396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63527" name="Picture 6239635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51231" cy="567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5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7A820" w14:textId="77777777" w:rsidR="00AD1519" w:rsidRDefault="00AD1519" w:rsidP="00C07035">
      <w:pPr>
        <w:spacing w:line="240" w:lineRule="auto"/>
      </w:pPr>
      <w:r>
        <w:separator/>
      </w:r>
    </w:p>
  </w:endnote>
  <w:endnote w:type="continuationSeparator" w:id="0">
    <w:p w14:paraId="19081C5B" w14:textId="77777777" w:rsidR="00AD1519" w:rsidRDefault="00AD1519" w:rsidP="00C070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" w:fontKey="{E2AA2B42-3218-4B91-900A-0A0EDAE37E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B4E619-634E-4AAE-8BDF-E6D109D546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C9AF87-447F-40F9-A0AA-27BB97F0CB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E0D0" w14:textId="77777777" w:rsidR="00AD1519" w:rsidRDefault="00AD1519" w:rsidP="00C07035">
      <w:pPr>
        <w:spacing w:line="240" w:lineRule="auto"/>
      </w:pPr>
      <w:r>
        <w:separator/>
      </w:r>
    </w:p>
  </w:footnote>
  <w:footnote w:type="continuationSeparator" w:id="0">
    <w:p w14:paraId="3EEFF63B" w14:textId="77777777" w:rsidR="00AD1519" w:rsidRDefault="00AD1519" w:rsidP="00C070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52777"/>
    <w:multiLevelType w:val="multilevel"/>
    <w:tmpl w:val="972CF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8951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8DA"/>
    <w:rsid w:val="00003042"/>
    <w:rsid w:val="00082B59"/>
    <w:rsid w:val="000B4E19"/>
    <w:rsid w:val="0018428A"/>
    <w:rsid w:val="001918CC"/>
    <w:rsid w:val="001B0FBD"/>
    <w:rsid w:val="00335884"/>
    <w:rsid w:val="00342F24"/>
    <w:rsid w:val="00445E78"/>
    <w:rsid w:val="0045704D"/>
    <w:rsid w:val="004C68CB"/>
    <w:rsid w:val="00513AD6"/>
    <w:rsid w:val="005C4290"/>
    <w:rsid w:val="005C5870"/>
    <w:rsid w:val="005D171A"/>
    <w:rsid w:val="00691336"/>
    <w:rsid w:val="00696339"/>
    <w:rsid w:val="007B4F18"/>
    <w:rsid w:val="00895B8D"/>
    <w:rsid w:val="008B0466"/>
    <w:rsid w:val="008B7F30"/>
    <w:rsid w:val="008C150E"/>
    <w:rsid w:val="009F0A13"/>
    <w:rsid w:val="00A438A2"/>
    <w:rsid w:val="00AD1519"/>
    <w:rsid w:val="00AE62C7"/>
    <w:rsid w:val="00B368DA"/>
    <w:rsid w:val="00BB5C63"/>
    <w:rsid w:val="00BB653C"/>
    <w:rsid w:val="00C07035"/>
    <w:rsid w:val="00C15103"/>
    <w:rsid w:val="00C46025"/>
    <w:rsid w:val="00C726AA"/>
    <w:rsid w:val="00D3074B"/>
    <w:rsid w:val="00DA2FD1"/>
    <w:rsid w:val="00E44E2A"/>
    <w:rsid w:val="00E6079E"/>
    <w:rsid w:val="00F21809"/>
    <w:rsid w:val="00F9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B46B"/>
  <w15:docId w15:val="{208FE6C4-0C5A-47C4-BA78-3FBDAA0F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030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703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035"/>
  </w:style>
  <w:style w:type="paragraph" w:styleId="Footer">
    <w:name w:val="footer"/>
    <w:basedOn w:val="Normal"/>
    <w:link w:val="FooterChar"/>
    <w:uiPriority w:val="99"/>
    <w:unhideWhenUsed/>
    <w:rsid w:val="00C0703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daccccc5338ac370/Desktop/ENTRI%20COURSE/EXCEL/PROJECT/E-Commerce%20Sales%20Data%20Analysis%20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[E-Commerce Sales Data Analysis Project.xlsx]PIVOT TABLE!PivotTable1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 TABLE'!$B$6</c:f>
              <c:strCache>
                <c:ptCount val="1"/>
                <c:pt idx="0">
                  <c:v>Sum of UNIT PRICE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'PIVOT TABLE'!$A$7:$A$107</c:f>
              <c:strCache>
                <c:ptCount val="100"/>
                <c:pt idx="0">
                  <c:v>Aguilar, Horton And Lewis</c:v>
                </c:pt>
                <c:pt idx="1">
                  <c:v>Allison Ltd</c:v>
                </c:pt>
                <c:pt idx="2">
                  <c:v>Anderson-Riley</c:v>
                </c:pt>
                <c:pt idx="3">
                  <c:v>Atkinson, Camacho And Oliver</c:v>
                </c:pt>
                <c:pt idx="4">
                  <c:v>Baldwin, Garza And Gonzalez</c:v>
                </c:pt>
                <c:pt idx="5">
                  <c:v>Bautista, Green And Hale</c:v>
                </c:pt>
                <c:pt idx="6">
                  <c:v>Bridges, Banks And Cummings</c:v>
                </c:pt>
                <c:pt idx="7">
                  <c:v>Brown And Sons</c:v>
                </c:pt>
                <c:pt idx="8">
                  <c:v>Bruce-Bowen</c:v>
                </c:pt>
                <c:pt idx="9">
                  <c:v>Burns-Hansen</c:v>
                </c:pt>
                <c:pt idx="10">
                  <c:v>Butler Group</c:v>
                </c:pt>
                <c:pt idx="11">
                  <c:v>Byrd, Stewart And Valdez</c:v>
                </c:pt>
                <c:pt idx="12">
                  <c:v>Campbell Ltd</c:v>
                </c:pt>
                <c:pt idx="13">
                  <c:v>Carroll, Long And Mendoza</c:v>
                </c:pt>
                <c:pt idx="14">
                  <c:v>Cline-Mccarthy</c:v>
                </c:pt>
                <c:pt idx="15">
                  <c:v>Collins-Stephenson</c:v>
                </c:pt>
                <c:pt idx="16">
                  <c:v>Cook Inc</c:v>
                </c:pt>
                <c:pt idx="17">
                  <c:v>Cook Ltd</c:v>
                </c:pt>
                <c:pt idx="18">
                  <c:v>Cox Inc</c:v>
                </c:pt>
                <c:pt idx="19">
                  <c:v>Cummings And Sons</c:v>
                </c:pt>
                <c:pt idx="20">
                  <c:v>Davidson Plc</c:v>
                </c:pt>
                <c:pt idx="21">
                  <c:v>Davis Plc</c:v>
                </c:pt>
                <c:pt idx="22">
                  <c:v>Dawson-Perkins</c:v>
                </c:pt>
                <c:pt idx="23">
                  <c:v>Duran Group</c:v>
                </c:pt>
                <c:pt idx="24">
                  <c:v>Erickson-Green</c:v>
                </c:pt>
                <c:pt idx="25">
                  <c:v>Fitzpatrick Ltd</c:v>
                </c:pt>
                <c:pt idx="26">
                  <c:v>Flores, Pineda And Rodriguez</c:v>
                </c:pt>
                <c:pt idx="27">
                  <c:v>Flores-Davis</c:v>
                </c:pt>
                <c:pt idx="28">
                  <c:v>Flores-King</c:v>
                </c:pt>
                <c:pt idx="29">
                  <c:v>Ford, Murphy And Wilson</c:v>
                </c:pt>
                <c:pt idx="30">
                  <c:v>French Ltd</c:v>
                </c:pt>
                <c:pt idx="31">
                  <c:v>Gardner-Montes</c:v>
                </c:pt>
                <c:pt idx="32">
                  <c:v>Gibson, Green And Lopez</c:v>
                </c:pt>
                <c:pt idx="33">
                  <c:v>Gibson, Hobbs And Weaver</c:v>
                </c:pt>
                <c:pt idx="34">
                  <c:v>Gonzales-Davis</c:v>
                </c:pt>
                <c:pt idx="35">
                  <c:v>Green, Powell And Palmer</c:v>
                </c:pt>
                <c:pt idx="36">
                  <c:v>Griffin Ltd</c:v>
                </c:pt>
                <c:pt idx="37">
                  <c:v>Guerra-Hendrix</c:v>
                </c:pt>
                <c:pt idx="38">
                  <c:v>Hamilton Group</c:v>
                </c:pt>
                <c:pt idx="39">
                  <c:v>Hamilton, Woods And Walker</c:v>
                </c:pt>
                <c:pt idx="40">
                  <c:v>Harrell Llc</c:v>
                </c:pt>
                <c:pt idx="41">
                  <c:v>Harris Inc</c:v>
                </c:pt>
                <c:pt idx="42">
                  <c:v>Hatfield, Baird And Torres</c:v>
                </c:pt>
                <c:pt idx="43">
                  <c:v>Hernandez Inc</c:v>
                </c:pt>
                <c:pt idx="44">
                  <c:v>Hernandez, Kennedy And Porter</c:v>
                </c:pt>
                <c:pt idx="45">
                  <c:v>Hill Plc</c:v>
                </c:pt>
                <c:pt idx="46">
                  <c:v>Hoffman Group</c:v>
                </c:pt>
                <c:pt idx="47">
                  <c:v>Hoffman-Williams</c:v>
                </c:pt>
                <c:pt idx="48">
                  <c:v>Hogan-Lee</c:v>
                </c:pt>
                <c:pt idx="49">
                  <c:v>Holmes Llc</c:v>
                </c:pt>
                <c:pt idx="50">
                  <c:v>Hopkins Ltd</c:v>
                </c:pt>
                <c:pt idx="51">
                  <c:v>Hunt Inc</c:v>
                </c:pt>
                <c:pt idx="52">
                  <c:v>Jones Llc</c:v>
                </c:pt>
                <c:pt idx="53">
                  <c:v>Kelly, Smith And Perez</c:v>
                </c:pt>
                <c:pt idx="54">
                  <c:v>Khan Llc</c:v>
                </c:pt>
                <c:pt idx="55">
                  <c:v>Khan, Jones And Paul</c:v>
                </c:pt>
                <c:pt idx="56">
                  <c:v>Larson Ltd</c:v>
                </c:pt>
                <c:pt idx="57">
                  <c:v>Lopez Llc</c:v>
                </c:pt>
                <c:pt idx="58">
                  <c:v>Lucero Llc</c:v>
                </c:pt>
                <c:pt idx="59">
                  <c:v>Luna, Anderson And Bowman</c:v>
                </c:pt>
                <c:pt idx="60">
                  <c:v>Martin Llc</c:v>
                </c:pt>
                <c:pt idx="61">
                  <c:v>May-Reese</c:v>
                </c:pt>
                <c:pt idx="62">
                  <c:v>Montgomery, Benton And Miller</c:v>
                </c:pt>
                <c:pt idx="63">
                  <c:v>Moon, Mora And Santos</c:v>
                </c:pt>
                <c:pt idx="64">
                  <c:v>Murray, Gould And Ware</c:v>
                </c:pt>
                <c:pt idx="65">
                  <c:v>Nolan-Snow</c:v>
                </c:pt>
                <c:pt idx="66">
                  <c:v>Olsen-Daniels</c:v>
                </c:pt>
                <c:pt idx="67">
                  <c:v>Perez-Johnston</c:v>
                </c:pt>
                <c:pt idx="68">
                  <c:v>Phillips And Sons</c:v>
                </c:pt>
                <c:pt idx="69">
                  <c:v>Pineda Ltd</c:v>
                </c:pt>
                <c:pt idx="70">
                  <c:v>Poole Plc</c:v>
                </c:pt>
                <c:pt idx="71">
                  <c:v>Ramirez-Hanson</c:v>
                </c:pt>
                <c:pt idx="72">
                  <c:v>Reed-Schmidt</c:v>
                </c:pt>
                <c:pt idx="73">
                  <c:v>Reese-Watson</c:v>
                </c:pt>
                <c:pt idx="74">
                  <c:v>Rice Llc</c:v>
                </c:pt>
                <c:pt idx="75">
                  <c:v>Richardson-Carrillo</c:v>
                </c:pt>
                <c:pt idx="76">
                  <c:v>Robinson Inc</c:v>
                </c:pt>
                <c:pt idx="77">
                  <c:v>Robinson-Brown</c:v>
                </c:pt>
                <c:pt idx="78">
                  <c:v>Sharp, Taylor And Rodriguez</c:v>
                </c:pt>
                <c:pt idx="79">
                  <c:v>Shepherd-Gould</c:v>
                </c:pt>
                <c:pt idx="80">
                  <c:v>Sims Inc</c:v>
                </c:pt>
                <c:pt idx="81">
                  <c:v>Sims-Smith</c:v>
                </c:pt>
                <c:pt idx="82">
                  <c:v>Smith-Charles</c:v>
                </c:pt>
                <c:pt idx="83">
                  <c:v>Smith-King</c:v>
                </c:pt>
                <c:pt idx="84">
                  <c:v>Smith-Mills</c:v>
                </c:pt>
                <c:pt idx="85">
                  <c:v>Soto-Ellis</c:v>
                </c:pt>
                <c:pt idx="86">
                  <c:v>Stevens, Fernandez And Martin</c:v>
                </c:pt>
                <c:pt idx="87">
                  <c:v>Sullivan And Sons</c:v>
                </c:pt>
                <c:pt idx="88">
                  <c:v>Taylor, Dodson And Johnston</c:v>
                </c:pt>
                <c:pt idx="89">
                  <c:v>Taylor-Elliott</c:v>
                </c:pt>
                <c:pt idx="90">
                  <c:v>Taylor-Hart</c:v>
                </c:pt>
                <c:pt idx="91">
                  <c:v>Terry-Moore</c:v>
                </c:pt>
                <c:pt idx="92">
                  <c:v>Thomas Llc</c:v>
                </c:pt>
                <c:pt idx="93">
                  <c:v>Thompson-French</c:v>
                </c:pt>
                <c:pt idx="94">
                  <c:v>Torres, Spencer And Potter</c:v>
                </c:pt>
                <c:pt idx="95">
                  <c:v>Weiss-Watson</c:v>
                </c:pt>
                <c:pt idx="96">
                  <c:v>White, Reeves And Woods</c:v>
                </c:pt>
                <c:pt idx="97">
                  <c:v>Wilson Group</c:v>
                </c:pt>
                <c:pt idx="98">
                  <c:v>Wolfe, Ross And Hester</c:v>
                </c:pt>
                <c:pt idx="99">
                  <c:v>Zhang Inc</c:v>
                </c:pt>
              </c:strCache>
            </c:strRef>
          </c:cat>
          <c:val>
            <c:numRef>
              <c:f>'PIVOT TABLE'!$B$7:$B$107</c:f>
              <c:numCache>
                <c:formatCode>"₹"\ #,##0.00</c:formatCode>
                <c:ptCount val="100"/>
                <c:pt idx="0">
                  <c:v>9169.11</c:v>
                </c:pt>
                <c:pt idx="1">
                  <c:v>10567.589999999998</c:v>
                </c:pt>
                <c:pt idx="2">
                  <c:v>10195.740000000002</c:v>
                </c:pt>
                <c:pt idx="3">
                  <c:v>7909.4400000000005</c:v>
                </c:pt>
                <c:pt idx="4">
                  <c:v>8815.8900000000012</c:v>
                </c:pt>
                <c:pt idx="5">
                  <c:v>7809.5600000000013</c:v>
                </c:pt>
                <c:pt idx="6">
                  <c:v>9809.0999999999985</c:v>
                </c:pt>
                <c:pt idx="7">
                  <c:v>11374.25</c:v>
                </c:pt>
                <c:pt idx="8">
                  <c:v>11470.029999999999</c:v>
                </c:pt>
                <c:pt idx="9">
                  <c:v>7424.2900000000009</c:v>
                </c:pt>
                <c:pt idx="10">
                  <c:v>11702.999999999998</c:v>
                </c:pt>
                <c:pt idx="11">
                  <c:v>11593.979999999996</c:v>
                </c:pt>
                <c:pt idx="12">
                  <c:v>11996.41</c:v>
                </c:pt>
                <c:pt idx="13">
                  <c:v>7572.0700000000006</c:v>
                </c:pt>
                <c:pt idx="14">
                  <c:v>14972.7</c:v>
                </c:pt>
                <c:pt idx="15">
                  <c:v>10298.9</c:v>
                </c:pt>
                <c:pt idx="16">
                  <c:v>4671.01</c:v>
                </c:pt>
                <c:pt idx="17">
                  <c:v>9809.2100000000009</c:v>
                </c:pt>
                <c:pt idx="18">
                  <c:v>6820.49</c:v>
                </c:pt>
                <c:pt idx="19">
                  <c:v>19634.570000000003</c:v>
                </c:pt>
                <c:pt idx="20">
                  <c:v>4485.7300000000005</c:v>
                </c:pt>
                <c:pt idx="21">
                  <c:v>8460.27</c:v>
                </c:pt>
                <c:pt idx="22">
                  <c:v>9571.489999999998</c:v>
                </c:pt>
                <c:pt idx="23">
                  <c:v>10455.74</c:v>
                </c:pt>
                <c:pt idx="24">
                  <c:v>9805.98</c:v>
                </c:pt>
                <c:pt idx="25">
                  <c:v>9910.1899999999987</c:v>
                </c:pt>
                <c:pt idx="26">
                  <c:v>11417.370000000003</c:v>
                </c:pt>
                <c:pt idx="27">
                  <c:v>14839.039999999995</c:v>
                </c:pt>
                <c:pt idx="28">
                  <c:v>10003.530000000001</c:v>
                </c:pt>
                <c:pt idx="29">
                  <c:v>13520.630000000001</c:v>
                </c:pt>
                <c:pt idx="30">
                  <c:v>15380.390000000001</c:v>
                </c:pt>
                <c:pt idx="31">
                  <c:v>11610.87</c:v>
                </c:pt>
                <c:pt idx="32">
                  <c:v>8441.8999999999978</c:v>
                </c:pt>
                <c:pt idx="33">
                  <c:v>10225.790000000001</c:v>
                </c:pt>
                <c:pt idx="34">
                  <c:v>7721.19</c:v>
                </c:pt>
                <c:pt idx="35">
                  <c:v>12872.56</c:v>
                </c:pt>
                <c:pt idx="36">
                  <c:v>4390.0600000000004</c:v>
                </c:pt>
                <c:pt idx="37">
                  <c:v>8320.2599999999984</c:v>
                </c:pt>
                <c:pt idx="38">
                  <c:v>9322.8900000000012</c:v>
                </c:pt>
                <c:pt idx="39">
                  <c:v>8002.7900000000009</c:v>
                </c:pt>
                <c:pt idx="40">
                  <c:v>7152.7300000000005</c:v>
                </c:pt>
                <c:pt idx="41">
                  <c:v>6451.4299999999994</c:v>
                </c:pt>
                <c:pt idx="42">
                  <c:v>8988.1299999999992</c:v>
                </c:pt>
                <c:pt idx="43">
                  <c:v>12800.77</c:v>
                </c:pt>
                <c:pt idx="44">
                  <c:v>10515.649999999998</c:v>
                </c:pt>
                <c:pt idx="45">
                  <c:v>6997.8200000000006</c:v>
                </c:pt>
                <c:pt idx="46">
                  <c:v>8410.2199999999993</c:v>
                </c:pt>
                <c:pt idx="47">
                  <c:v>15563.039999999997</c:v>
                </c:pt>
                <c:pt idx="48">
                  <c:v>13730.340000000002</c:v>
                </c:pt>
                <c:pt idx="49">
                  <c:v>11042.029999999999</c:v>
                </c:pt>
                <c:pt idx="50">
                  <c:v>12797.42</c:v>
                </c:pt>
                <c:pt idx="51">
                  <c:v>7487.9900000000007</c:v>
                </c:pt>
                <c:pt idx="52">
                  <c:v>9738.7099999999991</c:v>
                </c:pt>
                <c:pt idx="53">
                  <c:v>13746.93</c:v>
                </c:pt>
                <c:pt idx="54">
                  <c:v>9549.58</c:v>
                </c:pt>
                <c:pt idx="55">
                  <c:v>12049.6</c:v>
                </c:pt>
                <c:pt idx="56">
                  <c:v>14187.3</c:v>
                </c:pt>
                <c:pt idx="57">
                  <c:v>9932.0199999999986</c:v>
                </c:pt>
                <c:pt idx="58">
                  <c:v>13995.980000000001</c:v>
                </c:pt>
                <c:pt idx="59">
                  <c:v>9174.1899999999969</c:v>
                </c:pt>
                <c:pt idx="60">
                  <c:v>9121.5300000000007</c:v>
                </c:pt>
                <c:pt idx="61">
                  <c:v>11740.559999999998</c:v>
                </c:pt>
                <c:pt idx="62">
                  <c:v>9198.94</c:v>
                </c:pt>
                <c:pt idx="63">
                  <c:v>6740.4699999999993</c:v>
                </c:pt>
                <c:pt idx="64">
                  <c:v>10006.66</c:v>
                </c:pt>
                <c:pt idx="65">
                  <c:v>13330.490000000002</c:v>
                </c:pt>
                <c:pt idx="66">
                  <c:v>11106.19</c:v>
                </c:pt>
                <c:pt idx="67">
                  <c:v>6966.4399999999987</c:v>
                </c:pt>
                <c:pt idx="68">
                  <c:v>12768.68</c:v>
                </c:pt>
                <c:pt idx="69">
                  <c:v>9877.6999999999989</c:v>
                </c:pt>
                <c:pt idx="70">
                  <c:v>11100.619999999997</c:v>
                </c:pt>
                <c:pt idx="71">
                  <c:v>8975.89</c:v>
                </c:pt>
                <c:pt idx="72">
                  <c:v>10874.469999999998</c:v>
                </c:pt>
                <c:pt idx="73">
                  <c:v>9277.0700000000015</c:v>
                </c:pt>
                <c:pt idx="74">
                  <c:v>10766.729999999998</c:v>
                </c:pt>
                <c:pt idx="75">
                  <c:v>8501.57</c:v>
                </c:pt>
                <c:pt idx="76">
                  <c:v>11136.020000000002</c:v>
                </c:pt>
                <c:pt idx="77">
                  <c:v>11774.550000000001</c:v>
                </c:pt>
                <c:pt idx="78">
                  <c:v>8301.26</c:v>
                </c:pt>
                <c:pt idx="79">
                  <c:v>8303.93</c:v>
                </c:pt>
                <c:pt idx="80">
                  <c:v>7673.4199999999983</c:v>
                </c:pt>
                <c:pt idx="81">
                  <c:v>11723.189999999999</c:v>
                </c:pt>
                <c:pt idx="82">
                  <c:v>14914.75</c:v>
                </c:pt>
                <c:pt idx="83">
                  <c:v>8946.6899999999987</c:v>
                </c:pt>
                <c:pt idx="84">
                  <c:v>8785.36</c:v>
                </c:pt>
                <c:pt idx="85">
                  <c:v>10825.33</c:v>
                </c:pt>
                <c:pt idx="86">
                  <c:v>9252.84</c:v>
                </c:pt>
                <c:pt idx="87">
                  <c:v>11579.82</c:v>
                </c:pt>
                <c:pt idx="88">
                  <c:v>9651.9200000000019</c:v>
                </c:pt>
                <c:pt idx="89">
                  <c:v>12448.16</c:v>
                </c:pt>
                <c:pt idx="90">
                  <c:v>7682.13</c:v>
                </c:pt>
                <c:pt idx="91">
                  <c:v>6749.95</c:v>
                </c:pt>
                <c:pt idx="92">
                  <c:v>13253.84</c:v>
                </c:pt>
                <c:pt idx="93">
                  <c:v>13362.599999999999</c:v>
                </c:pt>
                <c:pt idx="94">
                  <c:v>13363.79</c:v>
                </c:pt>
                <c:pt idx="95">
                  <c:v>13074.769999999999</c:v>
                </c:pt>
                <c:pt idx="96">
                  <c:v>10334.93</c:v>
                </c:pt>
                <c:pt idx="97">
                  <c:v>6661.7</c:v>
                </c:pt>
                <c:pt idx="98">
                  <c:v>8704.1600000000017</c:v>
                </c:pt>
                <c:pt idx="99">
                  <c:v>11618.57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C4-4D2F-863B-42E041639950}"/>
            </c:ext>
          </c:extLst>
        </c:ser>
        <c:ser>
          <c:idx val="1"/>
          <c:order val="1"/>
          <c:tx>
            <c:strRef>
              <c:f>'PIVOT TABLE'!$C$6</c:f>
              <c:strCache>
                <c:ptCount val="1"/>
                <c:pt idx="0">
                  <c:v>Sum of DISCOUNT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'PIVOT TABLE'!$A$7:$A$107</c:f>
              <c:strCache>
                <c:ptCount val="100"/>
                <c:pt idx="0">
                  <c:v>Aguilar, Horton And Lewis</c:v>
                </c:pt>
                <c:pt idx="1">
                  <c:v>Allison Ltd</c:v>
                </c:pt>
                <c:pt idx="2">
                  <c:v>Anderson-Riley</c:v>
                </c:pt>
                <c:pt idx="3">
                  <c:v>Atkinson, Camacho And Oliver</c:v>
                </c:pt>
                <c:pt idx="4">
                  <c:v>Baldwin, Garza And Gonzalez</c:v>
                </c:pt>
                <c:pt idx="5">
                  <c:v>Bautista, Green And Hale</c:v>
                </c:pt>
                <c:pt idx="6">
                  <c:v>Bridges, Banks And Cummings</c:v>
                </c:pt>
                <c:pt idx="7">
                  <c:v>Brown And Sons</c:v>
                </c:pt>
                <c:pt idx="8">
                  <c:v>Bruce-Bowen</c:v>
                </c:pt>
                <c:pt idx="9">
                  <c:v>Burns-Hansen</c:v>
                </c:pt>
                <c:pt idx="10">
                  <c:v>Butler Group</c:v>
                </c:pt>
                <c:pt idx="11">
                  <c:v>Byrd, Stewart And Valdez</c:v>
                </c:pt>
                <c:pt idx="12">
                  <c:v>Campbell Ltd</c:v>
                </c:pt>
                <c:pt idx="13">
                  <c:v>Carroll, Long And Mendoza</c:v>
                </c:pt>
                <c:pt idx="14">
                  <c:v>Cline-Mccarthy</c:v>
                </c:pt>
                <c:pt idx="15">
                  <c:v>Collins-Stephenson</c:v>
                </c:pt>
                <c:pt idx="16">
                  <c:v>Cook Inc</c:v>
                </c:pt>
                <c:pt idx="17">
                  <c:v>Cook Ltd</c:v>
                </c:pt>
                <c:pt idx="18">
                  <c:v>Cox Inc</c:v>
                </c:pt>
                <c:pt idx="19">
                  <c:v>Cummings And Sons</c:v>
                </c:pt>
                <c:pt idx="20">
                  <c:v>Davidson Plc</c:v>
                </c:pt>
                <c:pt idx="21">
                  <c:v>Davis Plc</c:v>
                </c:pt>
                <c:pt idx="22">
                  <c:v>Dawson-Perkins</c:v>
                </c:pt>
                <c:pt idx="23">
                  <c:v>Duran Group</c:v>
                </c:pt>
                <c:pt idx="24">
                  <c:v>Erickson-Green</c:v>
                </c:pt>
                <c:pt idx="25">
                  <c:v>Fitzpatrick Ltd</c:v>
                </c:pt>
                <c:pt idx="26">
                  <c:v>Flores, Pineda And Rodriguez</c:v>
                </c:pt>
                <c:pt idx="27">
                  <c:v>Flores-Davis</c:v>
                </c:pt>
                <c:pt idx="28">
                  <c:v>Flores-King</c:v>
                </c:pt>
                <c:pt idx="29">
                  <c:v>Ford, Murphy And Wilson</c:v>
                </c:pt>
                <c:pt idx="30">
                  <c:v>French Ltd</c:v>
                </c:pt>
                <c:pt idx="31">
                  <c:v>Gardner-Montes</c:v>
                </c:pt>
                <c:pt idx="32">
                  <c:v>Gibson, Green And Lopez</c:v>
                </c:pt>
                <c:pt idx="33">
                  <c:v>Gibson, Hobbs And Weaver</c:v>
                </c:pt>
                <c:pt idx="34">
                  <c:v>Gonzales-Davis</c:v>
                </c:pt>
                <c:pt idx="35">
                  <c:v>Green, Powell And Palmer</c:v>
                </c:pt>
                <c:pt idx="36">
                  <c:v>Griffin Ltd</c:v>
                </c:pt>
                <c:pt idx="37">
                  <c:v>Guerra-Hendrix</c:v>
                </c:pt>
                <c:pt idx="38">
                  <c:v>Hamilton Group</c:v>
                </c:pt>
                <c:pt idx="39">
                  <c:v>Hamilton, Woods And Walker</c:v>
                </c:pt>
                <c:pt idx="40">
                  <c:v>Harrell Llc</c:v>
                </c:pt>
                <c:pt idx="41">
                  <c:v>Harris Inc</c:v>
                </c:pt>
                <c:pt idx="42">
                  <c:v>Hatfield, Baird And Torres</c:v>
                </c:pt>
                <c:pt idx="43">
                  <c:v>Hernandez Inc</c:v>
                </c:pt>
                <c:pt idx="44">
                  <c:v>Hernandez, Kennedy And Porter</c:v>
                </c:pt>
                <c:pt idx="45">
                  <c:v>Hill Plc</c:v>
                </c:pt>
                <c:pt idx="46">
                  <c:v>Hoffman Group</c:v>
                </c:pt>
                <c:pt idx="47">
                  <c:v>Hoffman-Williams</c:v>
                </c:pt>
                <c:pt idx="48">
                  <c:v>Hogan-Lee</c:v>
                </c:pt>
                <c:pt idx="49">
                  <c:v>Holmes Llc</c:v>
                </c:pt>
                <c:pt idx="50">
                  <c:v>Hopkins Ltd</c:v>
                </c:pt>
                <c:pt idx="51">
                  <c:v>Hunt Inc</c:v>
                </c:pt>
                <c:pt idx="52">
                  <c:v>Jones Llc</c:v>
                </c:pt>
                <c:pt idx="53">
                  <c:v>Kelly, Smith And Perez</c:v>
                </c:pt>
                <c:pt idx="54">
                  <c:v>Khan Llc</c:v>
                </c:pt>
                <c:pt idx="55">
                  <c:v>Khan, Jones And Paul</c:v>
                </c:pt>
                <c:pt idx="56">
                  <c:v>Larson Ltd</c:v>
                </c:pt>
                <c:pt idx="57">
                  <c:v>Lopez Llc</c:v>
                </c:pt>
                <c:pt idx="58">
                  <c:v>Lucero Llc</c:v>
                </c:pt>
                <c:pt idx="59">
                  <c:v>Luna, Anderson And Bowman</c:v>
                </c:pt>
                <c:pt idx="60">
                  <c:v>Martin Llc</c:v>
                </c:pt>
                <c:pt idx="61">
                  <c:v>May-Reese</c:v>
                </c:pt>
                <c:pt idx="62">
                  <c:v>Montgomery, Benton And Miller</c:v>
                </c:pt>
                <c:pt idx="63">
                  <c:v>Moon, Mora And Santos</c:v>
                </c:pt>
                <c:pt idx="64">
                  <c:v>Murray, Gould And Ware</c:v>
                </c:pt>
                <c:pt idx="65">
                  <c:v>Nolan-Snow</c:v>
                </c:pt>
                <c:pt idx="66">
                  <c:v>Olsen-Daniels</c:v>
                </c:pt>
                <c:pt idx="67">
                  <c:v>Perez-Johnston</c:v>
                </c:pt>
                <c:pt idx="68">
                  <c:v>Phillips And Sons</c:v>
                </c:pt>
                <c:pt idx="69">
                  <c:v>Pineda Ltd</c:v>
                </c:pt>
                <c:pt idx="70">
                  <c:v>Poole Plc</c:v>
                </c:pt>
                <c:pt idx="71">
                  <c:v>Ramirez-Hanson</c:v>
                </c:pt>
                <c:pt idx="72">
                  <c:v>Reed-Schmidt</c:v>
                </c:pt>
                <c:pt idx="73">
                  <c:v>Reese-Watson</c:v>
                </c:pt>
                <c:pt idx="74">
                  <c:v>Rice Llc</c:v>
                </c:pt>
                <c:pt idx="75">
                  <c:v>Richardson-Carrillo</c:v>
                </c:pt>
                <c:pt idx="76">
                  <c:v>Robinson Inc</c:v>
                </c:pt>
                <c:pt idx="77">
                  <c:v>Robinson-Brown</c:v>
                </c:pt>
                <c:pt idx="78">
                  <c:v>Sharp, Taylor And Rodriguez</c:v>
                </c:pt>
                <c:pt idx="79">
                  <c:v>Shepherd-Gould</c:v>
                </c:pt>
                <c:pt idx="80">
                  <c:v>Sims Inc</c:v>
                </c:pt>
                <c:pt idx="81">
                  <c:v>Sims-Smith</c:v>
                </c:pt>
                <c:pt idx="82">
                  <c:v>Smith-Charles</c:v>
                </c:pt>
                <c:pt idx="83">
                  <c:v>Smith-King</c:v>
                </c:pt>
                <c:pt idx="84">
                  <c:v>Smith-Mills</c:v>
                </c:pt>
                <c:pt idx="85">
                  <c:v>Soto-Ellis</c:v>
                </c:pt>
                <c:pt idx="86">
                  <c:v>Stevens, Fernandez And Martin</c:v>
                </c:pt>
                <c:pt idx="87">
                  <c:v>Sullivan And Sons</c:v>
                </c:pt>
                <c:pt idx="88">
                  <c:v>Taylor, Dodson And Johnston</c:v>
                </c:pt>
                <c:pt idx="89">
                  <c:v>Taylor-Elliott</c:v>
                </c:pt>
                <c:pt idx="90">
                  <c:v>Taylor-Hart</c:v>
                </c:pt>
                <c:pt idx="91">
                  <c:v>Terry-Moore</c:v>
                </c:pt>
                <c:pt idx="92">
                  <c:v>Thomas Llc</c:v>
                </c:pt>
                <c:pt idx="93">
                  <c:v>Thompson-French</c:v>
                </c:pt>
                <c:pt idx="94">
                  <c:v>Torres, Spencer And Potter</c:v>
                </c:pt>
                <c:pt idx="95">
                  <c:v>Weiss-Watson</c:v>
                </c:pt>
                <c:pt idx="96">
                  <c:v>White, Reeves And Woods</c:v>
                </c:pt>
                <c:pt idx="97">
                  <c:v>Wilson Group</c:v>
                </c:pt>
                <c:pt idx="98">
                  <c:v>Wolfe, Ross And Hester</c:v>
                </c:pt>
                <c:pt idx="99">
                  <c:v>Zhang Inc</c:v>
                </c:pt>
              </c:strCache>
            </c:strRef>
          </c:cat>
          <c:val>
            <c:numRef>
              <c:f>'PIVOT TABLE'!$C$7:$C$107</c:f>
              <c:numCache>
                <c:formatCode>0%</c:formatCode>
                <c:ptCount val="100"/>
                <c:pt idx="0">
                  <c:v>3.0500000000000007</c:v>
                </c:pt>
                <c:pt idx="1">
                  <c:v>2.35</c:v>
                </c:pt>
                <c:pt idx="2">
                  <c:v>2.86</c:v>
                </c:pt>
                <c:pt idx="3">
                  <c:v>2.79</c:v>
                </c:pt>
                <c:pt idx="4">
                  <c:v>3.1099999999999994</c:v>
                </c:pt>
                <c:pt idx="5">
                  <c:v>2.06</c:v>
                </c:pt>
                <c:pt idx="6">
                  <c:v>3.0500000000000003</c:v>
                </c:pt>
                <c:pt idx="7">
                  <c:v>3.61</c:v>
                </c:pt>
                <c:pt idx="8">
                  <c:v>3.7699999999999996</c:v>
                </c:pt>
                <c:pt idx="9">
                  <c:v>3.0600000000000005</c:v>
                </c:pt>
                <c:pt idx="10">
                  <c:v>4.6899999999999995</c:v>
                </c:pt>
                <c:pt idx="11">
                  <c:v>3.8700000000000006</c:v>
                </c:pt>
                <c:pt idx="12">
                  <c:v>3.18</c:v>
                </c:pt>
                <c:pt idx="13">
                  <c:v>2.7600000000000007</c:v>
                </c:pt>
                <c:pt idx="14">
                  <c:v>3.5600000000000005</c:v>
                </c:pt>
                <c:pt idx="15">
                  <c:v>2.9</c:v>
                </c:pt>
                <c:pt idx="16">
                  <c:v>2.1900000000000004</c:v>
                </c:pt>
                <c:pt idx="17">
                  <c:v>2.9499999999999993</c:v>
                </c:pt>
                <c:pt idx="18">
                  <c:v>1.6500000000000004</c:v>
                </c:pt>
                <c:pt idx="19">
                  <c:v>5.3200000000000012</c:v>
                </c:pt>
                <c:pt idx="20">
                  <c:v>1.62</c:v>
                </c:pt>
                <c:pt idx="21">
                  <c:v>2.4900000000000002</c:v>
                </c:pt>
                <c:pt idx="22">
                  <c:v>2.9599999999999995</c:v>
                </c:pt>
                <c:pt idx="23">
                  <c:v>2.3199999999999998</c:v>
                </c:pt>
                <c:pt idx="24">
                  <c:v>2.8099999999999996</c:v>
                </c:pt>
                <c:pt idx="25">
                  <c:v>2.56</c:v>
                </c:pt>
                <c:pt idx="26">
                  <c:v>1.83</c:v>
                </c:pt>
                <c:pt idx="27">
                  <c:v>3.0200000000000005</c:v>
                </c:pt>
                <c:pt idx="28">
                  <c:v>2.52</c:v>
                </c:pt>
                <c:pt idx="29">
                  <c:v>3.6999999999999997</c:v>
                </c:pt>
                <c:pt idx="30">
                  <c:v>4.2800000000000011</c:v>
                </c:pt>
                <c:pt idx="31">
                  <c:v>3.1399999999999992</c:v>
                </c:pt>
                <c:pt idx="32">
                  <c:v>3.2200000000000006</c:v>
                </c:pt>
                <c:pt idx="33">
                  <c:v>3.37</c:v>
                </c:pt>
                <c:pt idx="34">
                  <c:v>2.2000000000000002</c:v>
                </c:pt>
                <c:pt idx="35">
                  <c:v>4.0699999999999994</c:v>
                </c:pt>
                <c:pt idx="36">
                  <c:v>1.6199999999999999</c:v>
                </c:pt>
                <c:pt idx="37">
                  <c:v>2.3299999999999996</c:v>
                </c:pt>
                <c:pt idx="38">
                  <c:v>3.4200000000000004</c:v>
                </c:pt>
                <c:pt idx="39">
                  <c:v>2.3099999999999996</c:v>
                </c:pt>
                <c:pt idx="40">
                  <c:v>1.6099999999999999</c:v>
                </c:pt>
                <c:pt idx="41">
                  <c:v>2.29</c:v>
                </c:pt>
                <c:pt idx="42">
                  <c:v>2.1</c:v>
                </c:pt>
                <c:pt idx="43">
                  <c:v>3.2500000000000009</c:v>
                </c:pt>
                <c:pt idx="44">
                  <c:v>3.5500000000000003</c:v>
                </c:pt>
                <c:pt idx="45">
                  <c:v>2.4799999999999995</c:v>
                </c:pt>
                <c:pt idx="46">
                  <c:v>2.83</c:v>
                </c:pt>
                <c:pt idx="47">
                  <c:v>4.4399999999999995</c:v>
                </c:pt>
                <c:pt idx="48">
                  <c:v>3.8700000000000006</c:v>
                </c:pt>
                <c:pt idx="49">
                  <c:v>3.2199999999999998</c:v>
                </c:pt>
                <c:pt idx="50">
                  <c:v>3.2500000000000004</c:v>
                </c:pt>
                <c:pt idx="51">
                  <c:v>2.21</c:v>
                </c:pt>
                <c:pt idx="52">
                  <c:v>2.85</c:v>
                </c:pt>
                <c:pt idx="53">
                  <c:v>3.8600000000000003</c:v>
                </c:pt>
                <c:pt idx="54">
                  <c:v>3.06</c:v>
                </c:pt>
                <c:pt idx="55">
                  <c:v>3.9899999999999998</c:v>
                </c:pt>
                <c:pt idx="56">
                  <c:v>4.1399999999999988</c:v>
                </c:pt>
                <c:pt idx="57">
                  <c:v>2.37</c:v>
                </c:pt>
                <c:pt idx="58">
                  <c:v>3.95</c:v>
                </c:pt>
                <c:pt idx="59">
                  <c:v>1.95</c:v>
                </c:pt>
                <c:pt idx="60">
                  <c:v>2.3899999999999997</c:v>
                </c:pt>
                <c:pt idx="61">
                  <c:v>3.55</c:v>
                </c:pt>
                <c:pt idx="62">
                  <c:v>2.2800000000000002</c:v>
                </c:pt>
                <c:pt idx="63">
                  <c:v>1.9</c:v>
                </c:pt>
                <c:pt idx="64">
                  <c:v>3.9000000000000008</c:v>
                </c:pt>
                <c:pt idx="65">
                  <c:v>3.3999999999999995</c:v>
                </c:pt>
                <c:pt idx="66">
                  <c:v>3.44</c:v>
                </c:pt>
                <c:pt idx="67">
                  <c:v>2.52</c:v>
                </c:pt>
                <c:pt idx="68">
                  <c:v>2.1300000000000003</c:v>
                </c:pt>
                <c:pt idx="69">
                  <c:v>2.8499999999999996</c:v>
                </c:pt>
                <c:pt idx="70">
                  <c:v>2.5299999999999998</c:v>
                </c:pt>
                <c:pt idx="71">
                  <c:v>2.83</c:v>
                </c:pt>
                <c:pt idx="72">
                  <c:v>2.8499999999999996</c:v>
                </c:pt>
                <c:pt idx="73">
                  <c:v>1.9300000000000002</c:v>
                </c:pt>
                <c:pt idx="74">
                  <c:v>2.5400000000000009</c:v>
                </c:pt>
                <c:pt idx="75">
                  <c:v>1.9200000000000004</c:v>
                </c:pt>
                <c:pt idx="76">
                  <c:v>3.72</c:v>
                </c:pt>
                <c:pt idx="77">
                  <c:v>4.0799999999999992</c:v>
                </c:pt>
                <c:pt idx="78">
                  <c:v>2.41</c:v>
                </c:pt>
                <c:pt idx="79">
                  <c:v>2.66</c:v>
                </c:pt>
                <c:pt idx="80">
                  <c:v>2.73</c:v>
                </c:pt>
                <c:pt idx="81">
                  <c:v>3.41</c:v>
                </c:pt>
                <c:pt idx="82">
                  <c:v>3.7199999999999993</c:v>
                </c:pt>
                <c:pt idx="83">
                  <c:v>2.92</c:v>
                </c:pt>
                <c:pt idx="84">
                  <c:v>2.15</c:v>
                </c:pt>
                <c:pt idx="85">
                  <c:v>2.8500000000000005</c:v>
                </c:pt>
                <c:pt idx="86">
                  <c:v>2.95</c:v>
                </c:pt>
                <c:pt idx="87">
                  <c:v>3.1599999999999997</c:v>
                </c:pt>
                <c:pt idx="88">
                  <c:v>2.65</c:v>
                </c:pt>
                <c:pt idx="89">
                  <c:v>4.6499999999999995</c:v>
                </c:pt>
                <c:pt idx="90">
                  <c:v>2.5900000000000003</c:v>
                </c:pt>
                <c:pt idx="91">
                  <c:v>1.9500000000000002</c:v>
                </c:pt>
                <c:pt idx="92">
                  <c:v>4.2300000000000004</c:v>
                </c:pt>
                <c:pt idx="93">
                  <c:v>3.32</c:v>
                </c:pt>
                <c:pt idx="94">
                  <c:v>2.8600000000000012</c:v>
                </c:pt>
                <c:pt idx="95">
                  <c:v>3.3699999999999997</c:v>
                </c:pt>
                <c:pt idx="96">
                  <c:v>2.63</c:v>
                </c:pt>
                <c:pt idx="97">
                  <c:v>2.59</c:v>
                </c:pt>
                <c:pt idx="98">
                  <c:v>2.67</c:v>
                </c:pt>
                <c:pt idx="99">
                  <c:v>2.8499999999999996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3C4-4D2F-863B-42E041639950}"/>
            </c:ext>
          </c:extLst>
        </c:ser>
        <c:ser>
          <c:idx val="2"/>
          <c:order val="2"/>
          <c:tx>
            <c:strRef>
              <c:f>'PIVOT TABLE'!$D$6</c:f>
              <c:strCache>
                <c:ptCount val="1"/>
                <c:pt idx="0">
                  <c:v>Sum of TOTAL AMOUNT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'PIVOT TABLE'!$A$7:$A$107</c:f>
              <c:strCache>
                <c:ptCount val="100"/>
                <c:pt idx="0">
                  <c:v>Aguilar, Horton And Lewis</c:v>
                </c:pt>
                <c:pt idx="1">
                  <c:v>Allison Ltd</c:v>
                </c:pt>
                <c:pt idx="2">
                  <c:v>Anderson-Riley</c:v>
                </c:pt>
                <c:pt idx="3">
                  <c:v>Atkinson, Camacho And Oliver</c:v>
                </c:pt>
                <c:pt idx="4">
                  <c:v>Baldwin, Garza And Gonzalez</c:v>
                </c:pt>
                <c:pt idx="5">
                  <c:v>Bautista, Green And Hale</c:v>
                </c:pt>
                <c:pt idx="6">
                  <c:v>Bridges, Banks And Cummings</c:v>
                </c:pt>
                <c:pt idx="7">
                  <c:v>Brown And Sons</c:v>
                </c:pt>
                <c:pt idx="8">
                  <c:v>Bruce-Bowen</c:v>
                </c:pt>
                <c:pt idx="9">
                  <c:v>Burns-Hansen</c:v>
                </c:pt>
                <c:pt idx="10">
                  <c:v>Butler Group</c:v>
                </c:pt>
                <c:pt idx="11">
                  <c:v>Byrd, Stewart And Valdez</c:v>
                </c:pt>
                <c:pt idx="12">
                  <c:v>Campbell Ltd</c:v>
                </c:pt>
                <c:pt idx="13">
                  <c:v>Carroll, Long And Mendoza</c:v>
                </c:pt>
                <c:pt idx="14">
                  <c:v>Cline-Mccarthy</c:v>
                </c:pt>
                <c:pt idx="15">
                  <c:v>Collins-Stephenson</c:v>
                </c:pt>
                <c:pt idx="16">
                  <c:v>Cook Inc</c:v>
                </c:pt>
                <c:pt idx="17">
                  <c:v>Cook Ltd</c:v>
                </c:pt>
                <c:pt idx="18">
                  <c:v>Cox Inc</c:v>
                </c:pt>
                <c:pt idx="19">
                  <c:v>Cummings And Sons</c:v>
                </c:pt>
                <c:pt idx="20">
                  <c:v>Davidson Plc</c:v>
                </c:pt>
                <c:pt idx="21">
                  <c:v>Davis Plc</c:v>
                </c:pt>
                <c:pt idx="22">
                  <c:v>Dawson-Perkins</c:v>
                </c:pt>
                <c:pt idx="23">
                  <c:v>Duran Group</c:v>
                </c:pt>
                <c:pt idx="24">
                  <c:v>Erickson-Green</c:v>
                </c:pt>
                <c:pt idx="25">
                  <c:v>Fitzpatrick Ltd</c:v>
                </c:pt>
                <c:pt idx="26">
                  <c:v>Flores, Pineda And Rodriguez</c:v>
                </c:pt>
                <c:pt idx="27">
                  <c:v>Flores-Davis</c:v>
                </c:pt>
                <c:pt idx="28">
                  <c:v>Flores-King</c:v>
                </c:pt>
                <c:pt idx="29">
                  <c:v>Ford, Murphy And Wilson</c:v>
                </c:pt>
                <c:pt idx="30">
                  <c:v>French Ltd</c:v>
                </c:pt>
                <c:pt idx="31">
                  <c:v>Gardner-Montes</c:v>
                </c:pt>
                <c:pt idx="32">
                  <c:v>Gibson, Green And Lopez</c:v>
                </c:pt>
                <c:pt idx="33">
                  <c:v>Gibson, Hobbs And Weaver</c:v>
                </c:pt>
                <c:pt idx="34">
                  <c:v>Gonzales-Davis</c:v>
                </c:pt>
                <c:pt idx="35">
                  <c:v>Green, Powell And Palmer</c:v>
                </c:pt>
                <c:pt idx="36">
                  <c:v>Griffin Ltd</c:v>
                </c:pt>
                <c:pt idx="37">
                  <c:v>Guerra-Hendrix</c:v>
                </c:pt>
                <c:pt idx="38">
                  <c:v>Hamilton Group</c:v>
                </c:pt>
                <c:pt idx="39">
                  <c:v>Hamilton, Woods And Walker</c:v>
                </c:pt>
                <c:pt idx="40">
                  <c:v>Harrell Llc</c:v>
                </c:pt>
                <c:pt idx="41">
                  <c:v>Harris Inc</c:v>
                </c:pt>
                <c:pt idx="42">
                  <c:v>Hatfield, Baird And Torres</c:v>
                </c:pt>
                <c:pt idx="43">
                  <c:v>Hernandez Inc</c:v>
                </c:pt>
                <c:pt idx="44">
                  <c:v>Hernandez, Kennedy And Porter</c:v>
                </c:pt>
                <c:pt idx="45">
                  <c:v>Hill Plc</c:v>
                </c:pt>
                <c:pt idx="46">
                  <c:v>Hoffman Group</c:v>
                </c:pt>
                <c:pt idx="47">
                  <c:v>Hoffman-Williams</c:v>
                </c:pt>
                <c:pt idx="48">
                  <c:v>Hogan-Lee</c:v>
                </c:pt>
                <c:pt idx="49">
                  <c:v>Holmes Llc</c:v>
                </c:pt>
                <c:pt idx="50">
                  <c:v>Hopkins Ltd</c:v>
                </c:pt>
                <c:pt idx="51">
                  <c:v>Hunt Inc</c:v>
                </c:pt>
                <c:pt idx="52">
                  <c:v>Jones Llc</c:v>
                </c:pt>
                <c:pt idx="53">
                  <c:v>Kelly, Smith And Perez</c:v>
                </c:pt>
                <c:pt idx="54">
                  <c:v>Khan Llc</c:v>
                </c:pt>
                <c:pt idx="55">
                  <c:v>Khan, Jones And Paul</c:v>
                </c:pt>
                <c:pt idx="56">
                  <c:v>Larson Ltd</c:v>
                </c:pt>
                <c:pt idx="57">
                  <c:v>Lopez Llc</c:v>
                </c:pt>
                <c:pt idx="58">
                  <c:v>Lucero Llc</c:v>
                </c:pt>
                <c:pt idx="59">
                  <c:v>Luna, Anderson And Bowman</c:v>
                </c:pt>
                <c:pt idx="60">
                  <c:v>Martin Llc</c:v>
                </c:pt>
                <c:pt idx="61">
                  <c:v>May-Reese</c:v>
                </c:pt>
                <c:pt idx="62">
                  <c:v>Montgomery, Benton And Miller</c:v>
                </c:pt>
                <c:pt idx="63">
                  <c:v>Moon, Mora And Santos</c:v>
                </c:pt>
                <c:pt idx="64">
                  <c:v>Murray, Gould And Ware</c:v>
                </c:pt>
                <c:pt idx="65">
                  <c:v>Nolan-Snow</c:v>
                </c:pt>
                <c:pt idx="66">
                  <c:v>Olsen-Daniels</c:v>
                </c:pt>
                <c:pt idx="67">
                  <c:v>Perez-Johnston</c:v>
                </c:pt>
                <c:pt idx="68">
                  <c:v>Phillips And Sons</c:v>
                </c:pt>
                <c:pt idx="69">
                  <c:v>Pineda Ltd</c:v>
                </c:pt>
                <c:pt idx="70">
                  <c:v>Poole Plc</c:v>
                </c:pt>
                <c:pt idx="71">
                  <c:v>Ramirez-Hanson</c:v>
                </c:pt>
                <c:pt idx="72">
                  <c:v>Reed-Schmidt</c:v>
                </c:pt>
                <c:pt idx="73">
                  <c:v>Reese-Watson</c:v>
                </c:pt>
                <c:pt idx="74">
                  <c:v>Rice Llc</c:v>
                </c:pt>
                <c:pt idx="75">
                  <c:v>Richardson-Carrillo</c:v>
                </c:pt>
                <c:pt idx="76">
                  <c:v>Robinson Inc</c:v>
                </c:pt>
                <c:pt idx="77">
                  <c:v>Robinson-Brown</c:v>
                </c:pt>
                <c:pt idx="78">
                  <c:v>Sharp, Taylor And Rodriguez</c:v>
                </c:pt>
                <c:pt idx="79">
                  <c:v>Shepherd-Gould</c:v>
                </c:pt>
                <c:pt idx="80">
                  <c:v>Sims Inc</c:v>
                </c:pt>
                <c:pt idx="81">
                  <c:v>Sims-Smith</c:v>
                </c:pt>
                <c:pt idx="82">
                  <c:v>Smith-Charles</c:v>
                </c:pt>
                <c:pt idx="83">
                  <c:v>Smith-King</c:v>
                </c:pt>
                <c:pt idx="84">
                  <c:v>Smith-Mills</c:v>
                </c:pt>
                <c:pt idx="85">
                  <c:v>Soto-Ellis</c:v>
                </c:pt>
                <c:pt idx="86">
                  <c:v>Stevens, Fernandez And Martin</c:v>
                </c:pt>
                <c:pt idx="87">
                  <c:v>Sullivan And Sons</c:v>
                </c:pt>
                <c:pt idx="88">
                  <c:v>Taylor, Dodson And Johnston</c:v>
                </c:pt>
                <c:pt idx="89">
                  <c:v>Taylor-Elliott</c:v>
                </c:pt>
                <c:pt idx="90">
                  <c:v>Taylor-Hart</c:v>
                </c:pt>
                <c:pt idx="91">
                  <c:v>Terry-Moore</c:v>
                </c:pt>
                <c:pt idx="92">
                  <c:v>Thomas Llc</c:v>
                </c:pt>
                <c:pt idx="93">
                  <c:v>Thompson-French</c:v>
                </c:pt>
                <c:pt idx="94">
                  <c:v>Torres, Spencer And Potter</c:v>
                </c:pt>
                <c:pt idx="95">
                  <c:v>Weiss-Watson</c:v>
                </c:pt>
                <c:pt idx="96">
                  <c:v>White, Reeves And Woods</c:v>
                </c:pt>
                <c:pt idx="97">
                  <c:v>Wilson Group</c:v>
                </c:pt>
                <c:pt idx="98">
                  <c:v>Wolfe, Ross And Hester</c:v>
                </c:pt>
                <c:pt idx="99">
                  <c:v>Zhang Inc</c:v>
                </c:pt>
              </c:strCache>
            </c:strRef>
          </c:cat>
          <c:val>
            <c:numRef>
              <c:f>'PIVOT TABLE'!$D$7:$D$107</c:f>
              <c:numCache>
                <c:formatCode>"₹"\ #,##0.00</c:formatCode>
                <c:ptCount val="100"/>
                <c:pt idx="0">
                  <c:v>17258.751699999997</c:v>
                </c:pt>
                <c:pt idx="1">
                  <c:v>24913.183399999998</c:v>
                </c:pt>
                <c:pt idx="2">
                  <c:v>22597.401899999997</c:v>
                </c:pt>
                <c:pt idx="3">
                  <c:v>21426.5304</c:v>
                </c:pt>
                <c:pt idx="4">
                  <c:v>20514.303500000002</c:v>
                </c:pt>
                <c:pt idx="5">
                  <c:v>17640.506999999998</c:v>
                </c:pt>
                <c:pt idx="6">
                  <c:v>17393.791499999999</c:v>
                </c:pt>
                <c:pt idx="7">
                  <c:v>22692.827600000001</c:v>
                </c:pt>
                <c:pt idx="8">
                  <c:v>21716.854200000002</c:v>
                </c:pt>
                <c:pt idx="9">
                  <c:v>15145.864700000002</c:v>
                </c:pt>
                <c:pt idx="10">
                  <c:v>19732.2281</c:v>
                </c:pt>
                <c:pt idx="11">
                  <c:v>22759.252900000007</c:v>
                </c:pt>
                <c:pt idx="12">
                  <c:v>22240.831300000002</c:v>
                </c:pt>
                <c:pt idx="13">
                  <c:v>16290.265399999998</c:v>
                </c:pt>
                <c:pt idx="14">
                  <c:v>30236.698199999992</c:v>
                </c:pt>
                <c:pt idx="15">
                  <c:v>21919.366900000005</c:v>
                </c:pt>
                <c:pt idx="16">
                  <c:v>7948.3904999999995</c:v>
                </c:pt>
                <c:pt idx="17">
                  <c:v>21414.865900000004</c:v>
                </c:pt>
                <c:pt idx="18">
                  <c:v>14177.2243</c:v>
                </c:pt>
                <c:pt idx="19">
                  <c:v>41852.503400000001</c:v>
                </c:pt>
                <c:pt idx="20">
                  <c:v>9937.0897999999997</c:v>
                </c:pt>
                <c:pt idx="21">
                  <c:v>16436.947500000002</c:v>
                </c:pt>
                <c:pt idx="22">
                  <c:v>20960.034099999997</c:v>
                </c:pt>
                <c:pt idx="23">
                  <c:v>25370.643899999995</c:v>
                </c:pt>
                <c:pt idx="24">
                  <c:v>21748.588199999998</c:v>
                </c:pt>
                <c:pt idx="25">
                  <c:v>22117.245699999999</c:v>
                </c:pt>
                <c:pt idx="26">
                  <c:v>20744.228499999997</c:v>
                </c:pt>
                <c:pt idx="27">
                  <c:v>27348.155800000004</c:v>
                </c:pt>
                <c:pt idx="28">
                  <c:v>25681.6548</c:v>
                </c:pt>
                <c:pt idx="29">
                  <c:v>28324.048999999999</c:v>
                </c:pt>
                <c:pt idx="30">
                  <c:v>38281.015300000006</c:v>
                </c:pt>
                <c:pt idx="31">
                  <c:v>20080.040700000001</c:v>
                </c:pt>
                <c:pt idx="32">
                  <c:v>21132.952200000003</c:v>
                </c:pt>
                <c:pt idx="33">
                  <c:v>25384.637600000002</c:v>
                </c:pt>
                <c:pt idx="34">
                  <c:v>15665.8534</c:v>
                </c:pt>
                <c:pt idx="35">
                  <c:v>20853.689100000003</c:v>
                </c:pt>
                <c:pt idx="36">
                  <c:v>9681.9318999999996</c:v>
                </c:pt>
                <c:pt idx="37">
                  <c:v>15084.943699999998</c:v>
                </c:pt>
                <c:pt idx="38">
                  <c:v>18539.250700000004</c:v>
                </c:pt>
                <c:pt idx="39">
                  <c:v>14638.079700000002</c:v>
                </c:pt>
                <c:pt idx="40">
                  <c:v>19869.9244</c:v>
                </c:pt>
                <c:pt idx="41">
                  <c:v>13834.3925</c:v>
                </c:pt>
                <c:pt idx="42">
                  <c:v>16043.662899999999</c:v>
                </c:pt>
                <c:pt idx="43">
                  <c:v>27749.196199999995</c:v>
                </c:pt>
                <c:pt idx="44">
                  <c:v>22446.9908</c:v>
                </c:pt>
                <c:pt idx="45">
                  <c:v>13115.581300000002</c:v>
                </c:pt>
                <c:pt idx="46">
                  <c:v>12665.900800000001</c:v>
                </c:pt>
                <c:pt idx="47">
                  <c:v>28094.216900000003</c:v>
                </c:pt>
                <c:pt idx="48">
                  <c:v>35489.619799999993</c:v>
                </c:pt>
                <c:pt idx="49">
                  <c:v>22545.827099999999</c:v>
                </c:pt>
                <c:pt idx="50">
                  <c:v>26919.444600000003</c:v>
                </c:pt>
                <c:pt idx="51">
                  <c:v>17024.962299999996</c:v>
                </c:pt>
                <c:pt idx="52">
                  <c:v>19072.819499999998</c:v>
                </c:pt>
                <c:pt idx="53">
                  <c:v>24328.6086</c:v>
                </c:pt>
                <c:pt idx="54">
                  <c:v>24566.336700000003</c:v>
                </c:pt>
                <c:pt idx="55">
                  <c:v>25205.890399999997</c:v>
                </c:pt>
                <c:pt idx="56">
                  <c:v>33566.799899999998</c:v>
                </c:pt>
                <c:pt idx="57">
                  <c:v>20156.957999999999</c:v>
                </c:pt>
                <c:pt idx="58">
                  <c:v>34699.832699999999</c:v>
                </c:pt>
                <c:pt idx="59">
                  <c:v>21570.414100000002</c:v>
                </c:pt>
                <c:pt idx="60">
                  <c:v>23129.715300000003</c:v>
                </c:pt>
                <c:pt idx="61">
                  <c:v>25910.406999999996</c:v>
                </c:pt>
                <c:pt idx="62">
                  <c:v>20005.736199999999</c:v>
                </c:pt>
                <c:pt idx="63">
                  <c:v>12949.498600000001</c:v>
                </c:pt>
                <c:pt idx="64">
                  <c:v>25329.428499999998</c:v>
                </c:pt>
                <c:pt idx="65">
                  <c:v>31070.455699999995</c:v>
                </c:pt>
                <c:pt idx="66">
                  <c:v>25580.167899999997</c:v>
                </c:pt>
                <c:pt idx="67">
                  <c:v>16812.359</c:v>
                </c:pt>
                <c:pt idx="68">
                  <c:v>28572.692399999996</c:v>
                </c:pt>
                <c:pt idx="69">
                  <c:v>24311.581899999997</c:v>
                </c:pt>
                <c:pt idx="70">
                  <c:v>23180.129899999996</c:v>
                </c:pt>
                <c:pt idx="71">
                  <c:v>16841.748500000002</c:v>
                </c:pt>
                <c:pt idx="72">
                  <c:v>22098.5396</c:v>
                </c:pt>
                <c:pt idx="73">
                  <c:v>22406.273699999998</c:v>
                </c:pt>
                <c:pt idx="74">
                  <c:v>21726.542899999997</c:v>
                </c:pt>
                <c:pt idx="75">
                  <c:v>20593.471700000006</c:v>
                </c:pt>
                <c:pt idx="76">
                  <c:v>22487.498899999999</c:v>
                </c:pt>
                <c:pt idx="77">
                  <c:v>23216.062099999996</c:v>
                </c:pt>
                <c:pt idx="78">
                  <c:v>12127.249300000001</c:v>
                </c:pt>
                <c:pt idx="79">
                  <c:v>16393.105299999999</c:v>
                </c:pt>
                <c:pt idx="80">
                  <c:v>15827.992100000003</c:v>
                </c:pt>
                <c:pt idx="81">
                  <c:v>27231.04719999999</c:v>
                </c:pt>
                <c:pt idx="82">
                  <c:v>33993.659399999997</c:v>
                </c:pt>
                <c:pt idx="83">
                  <c:v>18013.097199999997</c:v>
                </c:pt>
                <c:pt idx="84">
                  <c:v>15635.989799999999</c:v>
                </c:pt>
                <c:pt idx="85">
                  <c:v>27622.9617</c:v>
                </c:pt>
                <c:pt idx="86">
                  <c:v>14029.912799999998</c:v>
                </c:pt>
                <c:pt idx="87">
                  <c:v>24992.870800000001</c:v>
                </c:pt>
                <c:pt idx="88">
                  <c:v>19064.629400000005</c:v>
                </c:pt>
                <c:pt idx="89">
                  <c:v>28237.930799999998</c:v>
                </c:pt>
                <c:pt idx="90">
                  <c:v>18128.390500000001</c:v>
                </c:pt>
                <c:pt idx="91">
                  <c:v>17226.441000000003</c:v>
                </c:pt>
                <c:pt idx="92">
                  <c:v>28285.614399999999</c:v>
                </c:pt>
                <c:pt idx="93">
                  <c:v>27344.748299999996</c:v>
                </c:pt>
                <c:pt idx="94">
                  <c:v>23114.123000000007</c:v>
                </c:pt>
                <c:pt idx="95">
                  <c:v>25370.047999999995</c:v>
                </c:pt>
                <c:pt idx="96">
                  <c:v>24731.530699999999</c:v>
                </c:pt>
                <c:pt idx="97">
                  <c:v>12301.1638</c:v>
                </c:pt>
                <c:pt idx="98">
                  <c:v>16188.908100000001</c:v>
                </c:pt>
                <c:pt idx="99">
                  <c:v>25460.920099999996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3C4-4D2F-863B-42E041639950}"/>
            </c:ext>
          </c:extLst>
        </c:ser>
        <c:ser>
          <c:idx val="3"/>
          <c:order val="3"/>
          <c:tx>
            <c:strRef>
              <c:f>'PIVOT TABLE'!$E$6</c:f>
              <c:strCache>
                <c:ptCount val="1"/>
                <c:pt idx="0">
                  <c:v>Sum of QUANTITY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'PIVOT TABLE'!$A$7:$A$107</c:f>
              <c:strCache>
                <c:ptCount val="100"/>
                <c:pt idx="0">
                  <c:v>Aguilar, Horton And Lewis</c:v>
                </c:pt>
                <c:pt idx="1">
                  <c:v>Allison Ltd</c:v>
                </c:pt>
                <c:pt idx="2">
                  <c:v>Anderson-Riley</c:v>
                </c:pt>
                <c:pt idx="3">
                  <c:v>Atkinson, Camacho And Oliver</c:v>
                </c:pt>
                <c:pt idx="4">
                  <c:v>Baldwin, Garza And Gonzalez</c:v>
                </c:pt>
                <c:pt idx="5">
                  <c:v>Bautista, Green And Hale</c:v>
                </c:pt>
                <c:pt idx="6">
                  <c:v>Bridges, Banks And Cummings</c:v>
                </c:pt>
                <c:pt idx="7">
                  <c:v>Brown And Sons</c:v>
                </c:pt>
                <c:pt idx="8">
                  <c:v>Bruce-Bowen</c:v>
                </c:pt>
                <c:pt idx="9">
                  <c:v>Burns-Hansen</c:v>
                </c:pt>
                <c:pt idx="10">
                  <c:v>Butler Group</c:v>
                </c:pt>
                <c:pt idx="11">
                  <c:v>Byrd, Stewart And Valdez</c:v>
                </c:pt>
                <c:pt idx="12">
                  <c:v>Campbell Ltd</c:v>
                </c:pt>
                <c:pt idx="13">
                  <c:v>Carroll, Long And Mendoza</c:v>
                </c:pt>
                <c:pt idx="14">
                  <c:v>Cline-Mccarthy</c:v>
                </c:pt>
                <c:pt idx="15">
                  <c:v>Collins-Stephenson</c:v>
                </c:pt>
                <c:pt idx="16">
                  <c:v>Cook Inc</c:v>
                </c:pt>
                <c:pt idx="17">
                  <c:v>Cook Ltd</c:v>
                </c:pt>
                <c:pt idx="18">
                  <c:v>Cox Inc</c:v>
                </c:pt>
                <c:pt idx="19">
                  <c:v>Cummings And Sons</c:v>
                </c:pt>
                <c:pt idx="20">
                  <c:v>Davidson Plc</c:v>
                </c:pt>
                <c:pt idx="21">
                  <c:v>Davis Plc</c:v>
                </c:pt>
                <c:pt idx="22">
                  <c:v>Dawson-Perkins</c:v>
                </c:pt>
                <c:pt idx="23">
                  <c:v>Duran Group</c:v>
                </c:pt>
                <c:pt idx="24">
                  <c:v>Erickson-Green</c:v>
                </c:pt>
                <c:pt idx="25">
                  <c:v>Fitzpatrick Ltd</c:v>
                </c:pt>
                <c:pt idx="26">
                  <c:v>Flores, Pineda And Rodriguez</c:v>
                </c:pt>
                <c:pt idx="27">
                  <c:v>Flores-Davis</c:v>
                </c:pt>
                <c:pt idx="28">
                  <c:v>Flores-King</c:v>
                </c:pt>
                <c:pt idx="29">
                  <c:v>Ford, Murphy And Wilson</c:v>
                </c:pt>
                <c:pt idx="30">
                  <c:v>French Ltd</c:v>
                </c:pt>
                <c:pt idx="31">
                  <c:v>Gardner-Montes</c:v>
                </c:pt>
                <c:pt idx="32">
                  <c:v>Gibson, Green And Lopez</c:v>
                </c:pt>
                <c:pt idx="33">
                  <c:v>Gibson, Hobbs And Weaver</c:v>
                </c:pt>
                <c:pt idx="34">
                  <c:v>Gonzales-Davis</c:v>
                </c:pt>
                <c:pt idx="35">
                  <c:v>Green, Powell And Palmer</c:v>
                </c:pt>
                <c:pt idx="36">
                  <c:v>Griffin Ltd</c:v>
                </c:pt>
                <c:pt idx="37">
                  <c:v>Guerra-Hendrix</c:v>
                </c:pt>
                <c:pt idx="38">
                  <c:v>Hamilton Group</c:v>
                </c:pt>
                <c:pt idx="39">
                  <c:v>Hamilton, Woods And Walker</c:v>
                </c:pt>
                <c:pt idx="40">
                  <c:v>Harrell Llc</c:v>
                </c:pt>
                <c:pt idx="41">
                  <c:v>Harris Inc</c:v>
                </c:pt>
                <c:pt idx="42">
                  <c:v>Hatfield, Baird And Torres</c:v>
                </c:pt>
                <c:pt idx="43">
                  <c:v>Hernandez Inc</c:v>
                </c:pt>
                <c:pt idx="44">
                  <c:v>Hernandez, Kennedy And Porter</c:v>
                </c:pt>
                <c:pt idx="45">
                  <c:v>Hill Plc</c:v>
                </c:pt>
                <c:pt idx="46">
                  <c:v>Hoffman Group</c:v>
                </c:pt>
                <c:pt idx="47">
                  <c:v>Hoffman-Williams</c:v>
                </c:pt>
                <c:pt idx="48">
                  <c:v>Hogan-Lee</c:v>
                </c:pt>
                <c:pt idx="49">
                  <c:v>Holmes Llc</c:v>
                </c:pt>
                <c:pt idx="50">
                  <c:v>Hopkins Ltd</c:v>
                </c:pt>
                <c:pt idx="51">
                  <c:v>Hunt Inc</c:v>
                </c:pt>
                <c:pt idx="52">
                  <c:v>Jones Llc</c:v>
                </c:pt>
                <c:pt idx="53">
                  <c:v>Kelly, Smith And Perez</c:v>
                </c:pt>
                <c:pt idx="54">
                  <c:v>Khan Llc</c:v>
                </c:pt>
                <c:pt idx="55">
                  <c:v>Khan, Jones And Paul</c:v>
                </c:pt>
                <c:pt idx="56">
                  <c:v>Larson Ltd</c:v>
                </c:pt>
                <c:pt idx="57">
                  <c:v>Lopez Llc</c:v>
                </c:pt>
                <c:pt idx="58">
                  <c:v>Lucero Llc</c:v>
                </c:pt>
                <c:pt idx="59">
                  <c:v>Luna, Anderson And Bowman</c:v>
                </c:pt>
                <c:pt idx="60">
                  <c:v>Martin Llc</c:v>
                </c:pt>
                <c:pt idx="61">
                  <c:v>May-Reese</c:v>
                </c:pt>
                <c:pt idx="62">
                  <c:v>Montgomery, Benton And Miller</c:v>
                </c:pt>
                <c:pt idx="63">
                  <c:v>Moon, Mora And Santos</c:v>
                </c:pt>
                <c:pt idx="64">
                  <c:v>Murray, Gould And Ware</c:v>
                </c:pt>
                <c:pt idx="65">
                  <c:v>Nolan-Snow</c:v>
                </c:pt>
                <c:pt idx="66">
                  <c:v>Olsen-Daniels</c:v>
                </c:pt>
                <c:pt idx="67">
                  <c:v>Perez-Johnston</c:v>
                </c:pt>
                <c:pt idx="68">
                  <c:v>Phillips And Sons</c:v>
                </c:pt>
                <c:pt idx="69">
                  <c:v>Pineda Ltd</c:v>
                </c:pt>
                <c:pt idx="70">
                  <c:v>Poole Plc</c:v>
                </c:pt>
                <c:pt idx="71">
                  <c:v>Ramirez-Hanson</c:v>
                </c:pt>
                <c:pt idx="72">
                  <c:v>Reed-Schmidt</c:v>
                </c:pt>
                <c:pt idx="73">
                  <c:v>Reese-Watson</c:v>
                </c:pt>
                <c:pt idx="74">
                  <c:v>Rice Llc</c:v>
                </c:pt>
                <c:pt idx="75">
                  <c:v>Richardson-Carrillo</c:v>
                </c:pt>
                <c:pt idx="76">
                  <c:v>Robinson Inc</c:v>
                </c:pt>
                <c:pt idx="77">
                  <c:v>Robinson-Brown</c:v>
                </c:pt>
                <c:pt idx="78">
                  <c:v>Sharp, Taylor And Rodriguez</c:v>
                </c:pt>
                <c:pt idx="79">
                  <c:v>Shepherd-Gould</c:v>
                </c:pt>
                <c:pt idx="80">
                  <c:v>Sims Inc</c:v>
                </c:pt>
                <c:pt idx="81">
                  <c:v>Sims-Smith</c:v>
                </c:pt>
                <c:pt idx="82">
                  <c:v>Smith-Charles</c:v>
                </c:pt>
                <c:pt idx="83">
                  <c:v>Smith-King</c:v>
                </c:pt>
                <c:pt idx="84">
                  <c:v>Smith-Mills</c:v>
                </c:pt>
                <c:pt idx="85">
                  <c:v>Soto-Ellis</c:v>
                </c:pt>
                <c:pt idx="86">
                  <c:v>Stevens, Fernandez And Martin</c:v>
                </c:pt>
                <c:pt idx="87">
                  <c:v>Sullivan And Sons</c:v>
                </c:pt>
                <c:pt idx="88">
                  <c:v>Taylor, Dodson And Johnston</c:v>
                </c:pt>
                <c:pt idx="89">
                  <c:v>Taylor-Elliott</c:v>
                </c:pt>
                <c:pt idx="90">
                  <c:v>Taylor-Hart</c:v>
                </c:pt>
                <c:pt idx="91">
                  <c:v>Terry-Moore</c:v>
                </c:pt>
                <c:pt idx="92">
                  <c:v>Thomas Llc</c:v>
                </c:pt>
                <c:pt idx="93">
                  <c:v>Thompson-French</c:v>
                </c:pt>
                <c:pt idx="94">
                  <c:v>Torres, Spencer And Potter</c:v>
                </c:pt>
                <c:pt idx="95">
                  <c:v>Weiss-Watson</c:v>
                </c:pt>
                <c:pt idx="96">
                  <c:v>White, Reeves And Woods</c:v>
                </c:pt>
                <c:pt idx="97">
                  <c:v>Wilson Group</c:v>
                </c:pt>
                <c:pt idx="98">
                  <c:v>Wolfe, Ross And Hester</c:v>
                </c:pt>
                <c:pt idx="99">
                  <c:v>Zhang Inc</c:v>
                </c:pt>
              </c:strCache>
            </c:strRef>
          </c:cat>
          <c:val>
            <c:numRef>
              <c:f>'PIVOT TABLE'!$E$7:$E$107</c:f>
              <c:numCache>
                <c:formatCode>General</c:formatCode>
                <c:ptCount val="100"/>
                <c:pt idx="0">
                  <c:v>41</c:v>
                </c:pt>
                <c:pt idx="1">
                  <c:v>47</c:v>
                </c:pt>
                <c:pt idx="2">
                  <c:v>51</c:v>
                </c:pt>
                <c:pt idx="3">
                  <c:v>49</c:v>
                </c:pt>
                <c:pt idx="4">
                  <c:v>43</c:v>
                </c:pt>
                <c:pt idx="5">
                  <c:v>38</c:v>
                </c:pt>
                <c:pt idx="6">
                  <c:v>37</c:v>
                </c:pt>
                <c:pt idx="7">
                  <c:v>58</c:v>
                </c:pt>
                <c:pt idx="8">
                  <c:v>55</c:v>
                </c:pt>
                <c:pt idx="9">
                  <c:v>43</c:v>
                </c:pt>
                <c:pt idx="10">
                  <c:v>56</c:v>
                </c:pt>
                <c:pt idx="11">
                  <c:v>48</c:v>
                </c:pt>
                <c:pt idx="12">
                  <c:v>52</c:v>
                </c:pt>
                <c:pt idx="13">
                  <c:v>43</c:v>
                </c:pt>
                <c:pt idx="14">
                  <c:v>66</c:v>
                </c:pt>
                <c:pt idx="15">
                  <c:v>45</c:v>
                </c:pt>
                <c:pt idx="16">
                  <c:v>29</c:v>
                </c:pt>
                <c:pt idx="17">
                  <c:v>48</c:v>
                </c:pt>
                <c:pt idx="18">
                  <c:v>28</c:v>
                </c:pt>
                <c:pt idx="19">
                  <c:v>84</c:v>
                </c:pt>
                <c:pt idx="20">
                  <c:v>33</c:v>
                </c:pt>
                <c:pt idx="21">
                  <c:v>46</c:v>
                </c:pt>
                <c:pt idx="22">
                  <c:v>55</c:v>
                </c:pt>
                <c:pt idx="23">
                  <c:v>58</c:v>
                </c:pt>
                <c:pt idx="24">
                  <c:v>62</c:v>
                </c:pt>
                <c:pt idx="25">
                  <c:v>54</c:v>
                </c:pt>
                <c:pt idx="26">
                  <c:v>43</c:v>
                </c:pt>
                <c:pt idx="27">
                  <c:v>50</c:v>
                </c:pt>
                <c:pt idx="28">
                  <c:v>54</c:v>
                </c:pt>
                <c:pt idx="29">
                  <c:v>70</c:v>
                </c:pt>
                <c:pt idx="30">
                  <c:v>77</c:v>
                </c:pt>
                <c:pt idx="31">
                  <c:v>42</c:v>
                </c:pt>
                <c:pt idx="32">
                  <c:v>55</c:v>
                </c:pt>
                <c:pt idx="33">
                  <c:v>53</c:v>
                </c:pt>
                <c:pt idx="34">
                  <c:v>35</c:v>
                </c:pt>
                <c:pt idx="35">
                  <c:v>50</c:v>
                </c:pt>
                <c:pt idx="36">
                  <c:v>24</c:v>
                </c:pt>
                <c:pt idx="37">
                  <c:v>37</c:v>
                </c:pt>
                <c:pt idx="38">
                  <c:v>51</c:v>
                </c:pt>
                <c:pt idx="39">
                  <c:v>36</c:v>
                </c:pt>
                <c:pt idx="40">
                  <c:v>40</c:v>
                </c:pt>
                <c:pt idx="41">
                  <c:v>36</c:v>
                </c:pt>
                <c:pt idx="42">
                  <c:v>36</c:v>
                </c:pt>
                <c:pt idx="43">
                  <c:v>61</c:v>
                </c:pt>
                <c:pt idx="44">
                  <c:v>58</c:v>
                </c:pt>
                <c:pt idx="45">
                  <c:v>41</c:v>
                </c:pt>
                <c:pt idx="46">
                  <c:v>29</c:v>
                </c:pt>
                <c:pt idx="47">
                  <c:v>68</c:v>
                </c:pt>
                <c:pt idx="48">
                  <c:v>87</c:v>
                </c:pt>
                <c:pt idx="49">
                  <c:v>54</c:v>
                </c:pt>
                <c:pt idx="50">
                  <c:v>48</c:v>
                </c:pt>
                <c:pt idx="51">
                  <c:v>39</c:v>
                </c:pt>
                <c:pt idx="52">
                  <c:v>45</c:v>
                </c:pt>
                <c:pt idx="53">
                  <c:v>59</c:v>
                </c:pt>
                <c:pt idx="54">
                  <c:v>55</c:v>
                </c:pt>
                <c:pt idx="55">
                  <c:v>56</c:v>
                </c:pt>
                <c:pt idx="56">
                  <c:v>73</c:v>
                </c:pt>
                <c:pt idx="57">
                  <c:v>44</c:v>
                </c:pt>
                <c:pt idx="58">
                  <c:v>84</c:v>
                </c:pt>
                <c:pt idx="59">
                  <c:v>45</c:v>
                </c:pt>
                <c:pt idx="60">
                  <c:v>44</c:v>
                </c:pt>
                <c:pt idx="61">
                  <c:v>63</c:v>
                </c:pt>
                <c:pt idx="62">
                  <c:v>45</c:v>
                </c:pt>
                <c:pt idx="63">
                  <c:v>34</c:v>
                </c:pt>
                <c:pt idx="64">
                  <c:v>68</c:v>
                </c:pt>
                <c:pt idx="65">
                  <c:v>63</c:v>
                </c:pt>
                <c:pt idx="66">
                  <c:v>60</c:v>
                </c:pt>
                <c:pt idx="67">
                  <c:v>49</c:v>
                </c:pt>
                <c:pt idx="68">
                  <c:v>45</c:v>
                </c:pt>
                <c:pt idx="69">
                  <c:v>47</c:v>
                </c:pt>
                <c:pt idx="70">
                  <c:v>48</c:v>
                </c:pt>
                <c:pt idx="71">
                  <c:v>45</c:v>
                </c:pt>
                <c:pt idx="72">
                  <c:v>49</c:v>
                </c:pt>
                <c:pt idx="73">
                  <c:v>41</c:v>
                </c:pt>
                <c:pt idx="74">
                  <c:v>41</c:v>
                </c:pt>
                <c:pt idx="75">
                  <c:v>38</c:v>
                </c:pt>
                <c:pt idx="76">
                  <c:v>52</c:v>
                </c:pt>
                <c:pt idx="77">
                  <c:v>53</c:v>
                </c:pt>
                <c:pt idx="78">
                  <c:v>38</c:v>
                </c:pt>
                <c:pt idx="79">
                  <c:v>39</c:v>
                </c:pt>
                <c:pt idx="80">
                  <c:v>41</c:v>
                </c:pt>
                <c:pt idx="81">
                  <c:v>64</c:v>
                </c:pt>
                <c:pt idx="82">
                  <c:v>67</c:v>
                </c:pt>
                <c:pt idx="83">
                  <c:v>42</c:v>
                </c:pt>
                <c:pt idx="84">
                  <c:v>37</c:v>
                </c:pt>
                <c:pt idx="85">
                  <c:v>53</c:v>
                </c:pt>
                <c:pt idx="86">
                  <c:v>34</c:v>
                </c:pt>
                <c:pt idx="87">
                  <c:v>44</c:v>
                </c:pt>
                <c:pt idx="88">
                  <c:v>48</c:v>
                </c:pt>
                <c:pt idx="89">
                  <c:v>68</c:v>
                </c:pt>
                <c:pt idx="90">
                  <c:v>58</c:v>
                </c:pt>
                <c:pt idx="91">
                  <c:v>41</c:v>
                </c:pt>
                <c:pt idx="92">
                  <c:v>72</c:v>
                </c:pt>
                <c:pt idx="93">
                  <c:v>59</c:v>
                </c:pt>
                <c:pt idx="94">
                  <c:v>44</c:v>
                </c:pt>
                <c:pt idx="95">
                  <c:v>51</c:v>
                </c:pt>
                <c:pt idx="96">
                  <c:v>48</c:v>
                </c:pt>
                <c:pt idx="97">
                  <c:v>38</c:v>
                </c:pt>
                <c:pt idx="98">
                  <c:v>40</c:v>
                </c:pt>
                <c:pt idx="99">
                  <c:v>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3C4-4D2F-863B-42E0416399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15861888"/>
        <c:axId val="2115850368"/>
      </c:barChart>
      <c:catAx>
        <c:axId val="21158618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5850368"/>
        <c:crosses val="autoZero"/>
        <c:auto val="1"/>
        <c:lblAlgn val="ctr"/>
        <c:lblOffset val="100"/>
        <c:noMultiLvlLbl val="0"/>
      </c:catAx>
      <c:valAx>
        <c:axId val="2115850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₹&quot;\ 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5861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NIVERAJ</dc:creator>
  <cp:lastModifiedBy>NIVETHADEVI AMIRTHARAJ</cp:lastModifiedBy>
  <cp:revision>2</cp:revision>
  <dcterms:created xsi:type="dcterms:W3CDTF">2026-02-02T17:56:00Z</dcterms:created>
  <dcterms:modified xsi:type="dcterms:W3CDTF">2026-02-02T17:56:00Z</dcterms:modified>
</cp:coreProperties>
</file>