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5FE1" w14:textId="77777777" w:rsidR="00EE7B1C" w:rsidRDefault="00EE7B1C">
      <w:pPr>
        <w:jc w:val="center"/>
        <w:outlineLvl w:val="1"/>
        <w:divId w:val="1387297495"/>
        <w:rPr>
          <w:rFonts w:eastAsia="Times New Roman"/>
          <w:b/>
          <w:bCs/>
          <w:color w:val="000000"/>
          <w:kern w:val="36"/>
          <w:sz w:val="28"/>
          <w:szCs w:val="28"/>
          <w:lang w:val="id-ID"/>
        </w:rPr>
      </w:pPr>
      <w:r>
        <w:rPr>
          <w:rFonts w:eastAsia="Times New Roman"/>
          <w:b/>
          <w:bCs/>
          <w:color w:val="000000"/>
          <w:kern w:val="36"/>
          <w:sz w:val="28"/>
          <w:szCs w:val="28"/>
          <w:lang w:val="id-ID"/>
        </w:rPr>
        <w:t>LAMPIRAN 4: KEBIJAKAN PRIVASI, KEAMANAN, RETENSI, DAN PENGHAPUSAN DATA</w:t>
      </w:r>
    </w:p>
    <w:p w14:paraId="19D40AFD" w14:textId="77777777" w:rsidR="00EE7B1C" w:rsidRDefault="00EE7B1C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1. Kebijakan Privasi</w:t>
      </w:r>
    </w:p>
    <w:p w14:paraId="76B653FD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1.1 Ruang Lingkup</w:t>
      </w:r>
    </w:p>
    <w:p w14:paraId="4BC10712" w14:textId="77777777" w:rsidR="00EE7B1C" w:rsidRDefault="00EE7B1C">
      <w:pPr>
        <w:pStyle w:val="NormalWeb"/>
        <w:rPr>
          <w:color w:val="000000"/>
          <w:lang w:val="id-ID"/>
        </w:rPr>
      </w:pPr>
      <w:r>
        <w:rPr>
          <w:color w:val="000000"/>
          <w:lang w:val="id-ID"/>
        </w:rPr>
        <w:t>Kebijakan ini berlaku untuk seluruh data yang diproses oleh Lex-DSS, khususnya data LHKPN yang digunakan dalam pilot riset.</w:t>
      </w:r>
    </w:p>
    <w:p w14:paraId="4739289D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1.2 Prinsip Pemrosesan 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6412"/>
      </w:tblGrid>
      <w:tr w:rsidR="00000000" w14:paraId="1C1187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7D82A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Prinsip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CA7E3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Implementasi</w:t>
            </w:r>
          </w:p>
        </w:tc>
      </w:tr>
      <w:tr w:rsidR="00000000" w14:paraId="0CBB14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CCAA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Lawfulness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65C2E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Hanya memproses data publik yang diumumkan KPK</w:t>
            </w:r>
          </w:p>
        </w:tc>
      </w:tr>
      <w:tr w:rsidR="00000000" w14:paraId="3059CC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C3B0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Purpose Limitation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208D5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Hanya untuk riset dan pengembangan sistem</w:t>
            </w:r>
          </w:p>
        </w:tc>
      </w:tr>
      <w:tr w:rsidR="00000000" w14:paraId="735A04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8A6AC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Data Minimization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ED479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Hanya data agregat, tidak ada data individu</w:t>
            </w:r>
          </w:p>
        </w:tc>
      </w:tr>
      <w:tr w:rsidR="00000000" w14:paraId="7E7B0E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94C66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4CDE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Validasi silang dengan sumber resmi</w:t>
            </w:r>
          </w:p>
        </w:tc>
      </w:tr>
      <w:tr w:rsidR="00000000" w14:paraId="596D6C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B39CE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Storage Limitation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586B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Maksimal 6 bulan, lalu dihapus</w:t>
            </w:r>
          </w:p>
        </w:tc>
      </w:tr>
      <w:tr w:rsidR="00000000" w14:paraId="51BC71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18A3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Integrity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F2BB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Enkripsi AES-256, access control</w:t>
            </w:r>
          </w:p>
        </w:tc>
      </w:tr>
      <w:tr w:rsidR="00000000" w14:paraId="648E2B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ED4E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Accountability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B01B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Audit log untuk setiap akses</w:t>
            </w:r>
          </w:p>
        </w:tc>
      </w:tr>
    </w:tbl>
    <w:p w14:paraId="3D3786DA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1.3 Hak Subjek Data</w:t>
      </w:r>
    </w:p>
    <w:p w14:paraId="163D20AE" w14:textId="77777777" w:rsidR="00EE7B1C" w:rsidRDefault="00EE7B1C">
      <w:pPr>
        <w:pStyle w:val="NormalWeb"/>
        <w:rPr>
          <w:color w:val="000000"/>
          <w:lang w:val="id-ID"/>
        </w:rPr>
      </w:pPr>
      <w:r>
        <w:rPr>
          <w:color w:val="000000"/>
          <w:lang w:val="id-ID"/>
        </w:rPr>
        <w:t>Meskipun hanya menggunakan data agregat, Lex-DSS menghormati hak subjek data:</w:t>
      </w:r>
    </w:p>
    <w:p w14:paraId="421B71A0" w14:textId="77777777" w:rsidR="00EE7B1C" w:rsidRDefault="00EE7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Right to Information</w:t>
      </w:r>
      <w:r>
        <w:rPr>
          <w:rFonts w:eastAsia="Times New Roman"/>
          <w:color w:val="000000"/>
          <w:lang w:val="id-ID"/>
        </w:rPr>
        <w:t xml:space="preserve"> — subjek dapat meminta informasi tentang data yang diproses</w:t>
      </w:r>
    </w:p>
    <w:p w14:paraId="31E2ECBB" w14:textId="77777777" w:rsidR="00EE7B1C" w:rsidRDefault="00EE7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Right to Access</w:t>
      </w:r>
      <w:r>
        <w:rPr>
          <w:rFonts w:eastAsia="Times New Roman"/>
          <w:color w:val="000000"/>
          <w:lang w:val="id-ID"/>
        </w:rPr>
        <w:t xml:space="preserve"> — subjek dapat meminta salinan data mereka</w:t>
      </w:r>
    </w:p>
    <w:p w14:paraId="69A08119" w14:textId="77777777" w:rsidR="00EE7B1C" w:rsidRDefault="00EE7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Right to Rectification</w:t>
      </w:r>
      <w:r>
        <w:rPr>
          <w:rFonts w:eastAsia="Times New Roman"/>
          <w:color w:val="000000"/>
          <w:lang w:val="id-ID"/>
        </w:rPr>
        <w:t xml:space="preserve"> — subjek dapat meminta koreksi data yang salah</w:t>
      </w:r>
    </w:p>
    <w:p w14:paraId="4D857AA4" w14:textId="77777777" w:rsidR="00EE7B1C" w:rsidRDefault="00EE7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Right to Erasure</w:t>
      </w:r>
      <w:r>
        <w:rPr>
          <w:rFonts w:eastAsia="Times New Roman"/>
          <w:color w:val="000000"/>
          <w:lang w:val="id-ID"/>
        </w:rPr>
        <w:t xml:space="preserve"> </w:t>
      </w:r>
      <w:r>
        <w:rPr>
          <w:rFonts w:eastAsia="Times New Roman"/>
          <w:color w:val="000000"/>
          <w:lang w:val="id-ID"/>
        </w:rPr>
        <w:t>— subjek dapat meminta penghapusan data mereka</w:t>
      </w:r>
    </w:p>
    <w:p w14:paraId="14BEC843" w14:textId="77777777" w:rsidR="00EE7B1C" w:rsidRDefault="00EE7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Right to Object</w:t>
      </w:r>
      <w:r>
        <w:rPr>
          <w:rFonts w:eastAsia="Times New Roman"/>
          <w:color w:val="000000"/>
          <w:lang w:val="id-ID"/>
        </w:rPr>
        <w:t xml:space="preserve"> — subjek dapat menolak pemrosesan data mereka</w:t>
      </w:r>
    </w:p>
    <w:p w14:paraId="76156E48" w14:textId="77777777" w:rsidR="00EE7B1C" w:rsidRDefault="00EE7B1C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2. Keamanan Data</w:t>
      </w:r>
    </w:p>
    <w:p w14:paraId="2F34A5FC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2.1 Keamanan Teknis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5206"/>
      </w:tblGrid>
      <w:tr w:rsidR="00000000" w14:paraId="39A8FF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088B2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8C778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Implementasi</w:t>
            </w:r>
          </w:p>
        </w:tc>
      </w:tr>
      <w:tr w:rsidR="00000000" w14:paraId="6FEE9D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E8C2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Encryption at Rest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2727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AES-256 untuk database</w:t>
            </w:r>
          </w:p>
        </w:tc>
      </w:tr>
      <w:tr w:rsidR="00000000" w14:paraId="5C317F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7542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lastRenderedPageBreak/>
              <w:t>Encryption in Transit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51272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TLS 1.3 untuk semua koneksi</w:t>
            </w:r>
          </w:p>
        </w:tc>
      </w:tr>
      <w:tr w:rsidR="00000000" w14:paraId="6BFA44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558C6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Access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B8E2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Role-Based Access Control (RBAC)</w:t>
            </w:r>
          </w:p>
        </w:tc>
      </w:tr>
      <w:tr w:rsidR="00000000" w14:paraId="7AC6DD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21358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D08C8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JWT dengan refresh token</w:t>
            </w:r>
          </w:p>
        </w:tc>
      </w:tr>
      <w:tr w:rsidR="00000000" w14:paraId="1E3B00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EAF5C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A325E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Middleware untuk setiap endpoint</w:t>
            </w:r>
          </w:p>
        </w:tc>
      </w:tr>
      <w:tr w:rsidR="00000000" w14:paraId="09B3D1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81C2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D585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Schema validation (Pydantic)</w:t>
            </w:r>
          </w:p>
        </w:tc>
      </w:tr>
      <w:tr w:rsidR="00000000" w14:paraId="3AD62D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DCDE5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SQL Injection Prevention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0BCC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Parameterized queries (SQLAlchemy)</w:t>
            </w:r>
          </w:p>
        </w:tc>
      </w:tr>
      <w:tr w:rsidR="00000000" w14:paraId="44AF10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BBF13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XSS Prevention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E12AB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Output encoding, CSP headers</w:t>
            </w:r>
          </w:p>
        </w:tc>
      </w:tr>
      <w:tr w:rsidR="00000000" w14:paraId="725102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BEF8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CSRF Protection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1400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SameSite cookies, CSRF tokens</w:t>
            </w:r>
          </w:p>
        </w:tc>
      </w:tr>
    </w:tbl>
    <w:p w14:paraId="28E0E6BE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2.2 Keamanan Operasional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5440"/>
      </w:tblGrid>
      <w:tr w:rsidR="00000000" w14:paraId="52725D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0C18B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DC604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Implementasi</w:t>
            </w:r>
          </w:p>
        </w:tc>
      </w:tr>
      <w:tr w:rsidR="00000000" w14:paraId="4A8B2E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A532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Audit 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525E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Semua akses data dicatat</w:t>
            </w:r>
          </w:p>
        </w:tc>
      </w:tr>
      <w:tr w:rsidR="00000000" w14:paraId="0B786F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BCD43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E78AE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Real-time alert untuk aktivitas mencurigakan</w:t>
            </w:r>
          </w:p>
        </w:tc>
      </w:tr>
      <w:tr w:rsidR="00000000" w14:paraId="5B20A3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A79DE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Backup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1F7E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Daily backup dengan enkripsi</w:t>
            </w:r>
          </w:p>
        </w:tc>
      </w:tr>
      <w:tr w:rsidR="00000000" w14:paraId="1D97EA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3EB42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Disaster Recovery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4FA6C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RPO 24 jam, RTO 4 jam</w:t>
            </w:r>
          </w:p>
        </w:tc>
      </w:tr>
      <w:tr w:rsidR="00000000" w14:paraId="2B6D2F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D9E3B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Vulnerability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C267B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Regular security scan</w:t>
            </w:r>
          </w:p>
        </w:tc>
      </w:tr>
      <w:tr w:rsidR="00000000" w14:paraId="1C1B40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178A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Patch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DF92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Update berkala</w:t>
            </w:r>
          </w:p>
        </w:tc>
      </w:tr>
    </w:tbl>
    <w:p w14:paraId="5C8FF6F7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2.3 Access Control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261"/>
        <w:gridCol w:w="1829"/>
        <w:gridCol w:w="1426"/>
        <w:gridCol w:w="1936"/>
      </w:tblGrid>
      <w:tr w:rsidR="00000000" w14:paraId="1A4A9E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24D2E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7A351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Data LHKPN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150CF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Data Internal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6151B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Audit 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462AF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System Config</w:t>
            </w:r>
          </w:p>
        </w:tc>
      </w:tr>
      <w:tr w:rsidR="00000000" w14:paraId="6A7DF7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E47B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12B8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F351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51198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0C477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Full</w:t>
            </w:r>
          </w:p>
        </w:tc>
      </w:tr>
      <w:tr w:rsidR="00000000" w14:paraId="62413F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377A5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Researcher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1DFF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8E2B6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7E48D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E43F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None</w:t>
            </w:r>
          </w:p>
        </w:tc>
      </w:tr>
      <w:tr w:rsidR="00000000" w14:paraId="0F18A1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FFD9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lastRenderedPageBreak/>
              <w:t>Analyst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10709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Read (aggregated)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7DB7C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BD726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9A1F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None</w:t>
            </w:r>
          </w:p>
        </w:tc>
      </w:tr>
      <w:tr w:rsidR="00000000" w14:paraId="255BE2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D903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Auditor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1F84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D9588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E339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CD4C9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None</w:t>
            </w:r>
          </w:p>
        </w:tc>
      </w:tr>
    </w:tbl>
    <w:p w14:paraId="511522BA" w14:textId="77777777" w:rsidR="00EE7B1C" w:rsidRDefault="00EE7B1C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3. Retensi Data</w:t>
      </w:r>
    </w:p>
    <w:p w14:paraId="32E225C5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3.1 Jadwal Retensi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2622"/>
        <w:gridCol w:w="3290"/>
      </w:tblGrid>
      <w:tr w:rsidR="00000000" w14:paraId="724383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FB522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Jenis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4A687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Periode Retensi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56655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Alasan</w:t>
            </w:r>
          </w:p>
        </w:tc>
      </w:tr>
      <w:tr w:rsidR="00000000" w14:paraId="6448E7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5114B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LHKPN mentah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5236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C8A0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Periode pilot</w:t>
            </w:r>
          </w:p>
        </w:tc>
      </w:tr>
      <w:tr w:rsidR="00000000" w14:paraId="1D4F4B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2279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LHKPN agregat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6F1C6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12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63229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Analisis tren</w:t>
            </w:r>
          </w:p>
        </w:tc>
      </w:tr>
      <w:tr w:rsidR="00000000" w14:paraId="692782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4CA8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Analysis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B7A1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66E6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Evaluasi model</w:t>
            </w:r>
          </w:p>
        </w:tc>
      </w:tr>
      <w:tr w:rsidR="00000000" w14:paraId="2272D9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7D6EC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Audit 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CF8A5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12 bulan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BB4C5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Compliance</w:t>
            </w:r>
          </w:p>
        </w:tc>
      </w:tr>
      <w:tr w:rsidR="00000000" w14:paraId="0B8039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AB7C9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User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96ED7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Selama akun aktif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DF94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Kebutuhan operasional</w:t>
            </w:r>
          </w:p>
        </w:tc>
      </w:tr>
      <w:tr w:rsidR="00000000" w14:paraId="6F586E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B6176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Session 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6CB53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 jam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318B9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Security</w:t>
            </w:r>
          </w:p>
        </w:tc>
      </w:tr>
    </w:tbl>
    <w:p w14:paraId="2EA1DF4A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3.2 Prosedur Retensi</w:t>
      </w:r>
    </w:p>
    <w:p w14:paraId="12FFECFB" w14:textId="77777777" w:rsidR="00EE7B1C" w:rsidRDefault="00EE7B1C">
      <w:pPr>
        <w:pStyle w:val="HTMLPreformatted"/>
        <w:rPr>
          <w:color w:val="000000"/>
          <w:lang w:val="id-ID"/>
        </w:rPr>
      </w:pPr>
    </w:p>
    <w:p w14:paraId="7F331D8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670043F7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Data Created   </w:t>
      </w:r>
      <w:r>
        <w:rPr>
          <w:color w:val="000000"/>
          <w:lang w:val="id-ID"/>
        </w:rPr>
        <w:t>│</w:t>
      </w:r>
    </w:p>
    <w:p w14:paraId="103C540B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7570E06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065D5797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▼</w:t>
      </w:r>
    </w:p>
    <w:p w14:paraId="45F5E7B0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05C62EBF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Active Period  </w:t>
      </w:r>
      <w:r>
        <w:rPr>
          <w:color w:val="000000"/>
          <w:lang w:val="id-ID"/>
        </w:rPr>
        <w:t>│</w:t>
      </w:r>
    </w:p>
    <w:p w14:paraId="1EFC06C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(Processing)   </w:t>
      </w:r>
      <w:r>
        <w:rPr>
          <w:color w:val="000000"/>
          <w:lang w:val="id-ID"/>
        </w:rPr>
        <w:t>│</w:t>
      </w:r>
    </w:p>
    <w:p w14:paraId="459C5B9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1A721675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25D44A3E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▼ (After 6 months)</w:t>
      </w:r>
    </w:p>
    <w:p w14:paraId="5C30E7CA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5B392438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Archive Period │</w:t>
      </w:r>
    </w:p>
    <w:p w14:paraId="3A2F7181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(Cold Storage) │</w:t>
      </w:r>
    </w:p>
    <w:p w14:paraId="492230B0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3FB2AD13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44A68346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▼ (After 12 months)</w:t>
      </w:r>
    </w:p>
    <w:p w14:paraId="4306F84F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7D70CD68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Deletion       </w:t>
      </w:r>
      <w:r>
        <w:rPr>
          <w:color w:val="000000"/>
          <w:lang w:val="id-ID"/>
        </w:rPr>
        <w:t>│</w:t>
      </w:r>
    </w:p>
    <w:p w14:paraId="6B84FF65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(Permanent)    </w:t>
      </w:r>
      <w:r>
        <w:rPr>
          <w:color w:val="000000"/>
          <w:lang w:val="id-ID"/>
        </w:rPr>
        <w:t>│</w:t>
      </w:r>
    </w:p>
    <w:p w14:paraId="6846C631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└─────────────────┘</w:t>
      </w:r>
    </w:p>
    <w:p w14:paraId="7E2E336B" w14:textId="77777777" w:rsidR="00EE7B1C" w:rsidRDefault="00EE7B1C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 Penghapusan Data</w:t>
      </w:r>
    </w:p>
    <w:p w14:paraId="4D77861C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4.1 Metode Penghapusan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881"/>
        <w:gridCol w:w="3684"/>
      </w:tblGrid>
      <w:tr w:rsidR="00000000" w14:paraId="62D70F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0ABEC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06F14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20CF0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Verifikasi</w:t>
            </w:r>
          </w:p>
        </w:tc>
      </w:tr>
      <w:tr w:rsidR="00000000" w14:paraId="5B7530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2160E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517F7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Hard delete (DELETE query)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5226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Row count verification</w:t>
            </w:r>
          </w:p>
        </w:tc>
      </w:tr>
      <w:tr w:rsidR="00000000" w14:paraId="5D2B2F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551D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Backup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2AA6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Crypto-shredding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136A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Key destruction verification</w:t>
            </w:r>
          </w:p>
        </w:tc>
      </w:tr>
      <w:tr w:rsidR="00000000" w14:paraId="535337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800C8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Cache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2EE2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Flush Redis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6D417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Cache miss verification</w:t>
            </w:r>
          </w:p>
        </w:tc>
      </w:tr>
      <w:tr w:rsidR="00000000" w14:paraId="5CA4BF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B2AE7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9B08B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Anonymize (remove PII)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6890E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Log review</w:t>
            </w:r>
          </w:p>
        </w:tc>
      </w:tr>
    </w:tbl>
    <w:p w14:paraId="3758E373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4.2 Prosedur Penghapusan</w:t>
      </w:r>
    </w:p>
    <w:p w14:paraId="681A89B1" w14:textId="77777777" w:rsidR="00EE7B1C" w:rsidRDefault="00EE7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Request</w:t>
      </w:r>
      <w:r>
        <w:rPr>
          <w:rFonts w:eastAsia="Times New Roman"/>
          <w:color w:val="000000"/>
          <w:lang w:val="id-ID"/>
        </w:rPr>
        <w:t xml:space="preserve"> — Permintaan penghapusan dari subjek data atau admin</w:t>
      </w:r>
    </w:p>
    <w:p w14:paraId="5D21401D" w14:textId="77777777" w:rsidR="00EE7B1C" w:rsidRDefault="00EE7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Verification</w:t>
      </w:r>
      <w:r>
        <w:rPr>
          <w:rFonts w:eastAsia="Times New Roman"/>
          <w:color w:val="000000"/>
          <w:lang w:val="id-ID"/>
        </w:rPr>
        <w:t xml:space="preserve"> — Verifikasi identitas pemohon</w:t>
      </w:r>
    </w:p>
    <w:p w14:paraId="5FA57931" w14:textId="77777777" w:rsidR="00EE7B1C" w:rsidRDefault="00EE7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Execution</w:t>
      </w:r>
      <w:r>
        <w:rPr>
          <w:rFonts w:eastAsia="Times New Roman"/>
          <w:color w:val="000000"/>
          <w:lang w:val="id-ID"/>
        </w:rPr>
        <w:t xml:space="preserve"> — Eksekusi penghapusan di semua storage</w:t>
      </w:r>
    </w:p>
    <w:p w14:paraId="6A2732C7" w14:textId="77777777" w:rsidR="00EE7B1C" w:rsidRDefault="00EE7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Verification</w:t>
      </w:r>
      <w:r>
        <w:rPr>
          <w:rFonts w:eastAsia="Times New Roman"/>
          <w:color w:val="000000"/>
          <w:lang w:val="id-ID"/>
        </w:rPr>
        <w:t xml:space="preserve"> — Verifikasi penghapusan berhasil</w:t>
      </w:r>
    </w:p>
    <w:p w14:paraId="7CD3DE4C" w14:textId="77777777" w:rsidR="00EE7B1C" w:rsidRDefault="00EE7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Logging</w:t>
      </w:r>
      <w:r>
        <w:rPr>
          <w:rFonts w:eastAsia="Times New Roman"/>
          <w:color w:val="000000"/>
          <w:lang w:val="id-ID"/>
        </w:rPr>
        <w:t xml:space="preserve"> — Catat penghapusan di audit log</w:t>
      </w:r>
    </w:p>
    <w:p w14:paraId="6703F9ED" w14:textId="77777777" w:rsidR="00EE7B1C" w:rsidRDefault="00EE7B1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Notification</w:t>
      </w:r>
      <w:r>
        <w:rPr>
          <w:rFonts w:eastAsia="Times New Roman"/>
          <w:color w:val="000000"/>
          <w:lang w:val="id-ID"/>
        </w:rPr>
        <w:t xml:space="preserve"> </w:t>
      </w:r>
      <w:r>
        <w:rPr>
          <w:rFonts w:eastAsia="Times New Roman"/>
          <w:color w:val="000000"/>
          <w:lang w:val="id-ID"/>
        </w:rPr>
        <w:t>— Notifikasi ke subjek data (jika diminta)</w:t>
      </w:r>
    </w:p>
    <w:p w14:paraId="1E97DDBB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4.3 SLA Penghapusan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1"/>
        <w:gridCol w:w="2749"/>
      </w:tblGrid>
      <w:tr w:rsidR="00000000" w14:paraId="02ACF7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2003D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Tahap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FEB92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SLA</w:t>
            </w:r>
          </w:p>
        </w:tc>
      </w:tr>
      <w:tr w:rsidR="00000000" w14:paraId="1665CE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F39C5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Request diterima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81FB9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Hari 0</w:t>
            </w:r>
          </w:p>
        </w:tc>
      </w:tr>
      <w:tr w:rsidR="00000000" w14:paraId="17F606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0485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Verification selesai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32CA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Hari 1-2</w:t>
            </w:r>
          </w:p>
        </w:tc>
      </w:tr>
      <w:tr w:rsidR="00000000" w14:paraId="313760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6F67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Penghapusan dieksekusi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91A0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Hari 3-5</w:t>
            </w:r>
          </w:p>
        </w:tc>
      </w:tr>
      <w:tr w:rsidR="00000000" w14:paraId="2DE217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744B2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Verifikasi selesai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33B2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Hari 6-7</w:t>
            </w:r>
          </w:p>
        </w:tc>
      </w:tr>
      <w:tr w:rsidR="00000000" w14:paraId="46288B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7722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Notifikasi dikirim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3F9F3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Hari 7-10</w:t>
            </w:r>
          </w:p>
        </w:tc>
      </w:tr>
    </w:tbl>
    <w:p w14:paraId="1C763497" w14:textId="77777777" w:rsidR="00EE7B1C" w:rsidRDefault="00EE7B1C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5. Incident Response</w:t>
      </w:r>
    </w:p>
    <w:p w14:paraId="7DCC503B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5.1 Klasifikasi Insiden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4999"/>
        <w:gridCol w:w="2500"/>
      </w:tblGrid>
      <w:tr w:rsidR="00000000" w14:paraId="5C8B47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EDD4C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C7BCE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Contoh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68DD0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Response Time</w:t>
            </w:r>
          </w:p>
        </w:tc>
      </w:tr>
      <w:tr w:rsidR="00000000" w14:paraId="126603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A370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EE13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breach, unauthorized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1C4C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jam</w:t>
            </w:r>
          </w:p>
        </w:tc>
      </w:tr>
      <w:tr w:rsidR="00000000" w14:paraId="16151A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2C6C2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FE37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System compromise, malware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5D76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 jam</w:t>
            </w:r>
          </w:p>
        </w:tc>
      </w:tr>
      <w:tr w:rsidR="00000000" w14:paraId="7DAD27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649C2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85ED0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Policy violation, misconfiguration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A020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 jam</w:t>
            </w:r>
          </w:p>
        </w:tc>
      </w:tr>
      <w:tr w:rsidR="00000000" w14:paraId="3920CC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05819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09CC3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Minor security event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AAB0D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72 jam</w:t>
            </w:r>
          </w:p>
        </w:tc>
      </w:tr>
    </w:tbl>
    <w:p w14:paraId="3A5C5A23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5.2 Prosedur Incident Response</w:t>
      </w:r>
    </w:p>
    <w:p w14:paraId="03FACFE1" w14:textId="77777777" w:rsidR="00EE7B1C" w:rsidRDefault="00EE7B1C">
      <w:pPr>
        <w:pStyle w:val="HTMLPreformatted"/>
        <w:rPr>
          <w:color w:val="000000"/>
          <w:lang w:val="id-ID"/>
        </w:rPr>
      </w:pPr>
    </w:p>
    <w:p w14:paraId="48059213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18C1CA9B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Detection      </w:t>
      </w:r>
      <w:r>
        <w:rPr>
          <w:color w:val="000000"/>
          <w:lang w:val="id-ID"/>
        </w:rPr>
        <w:t>│</w:t>
      </w:r>
    </w:p>
    <w:p w14:paraId="5D865EC5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06EE89D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082A50D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▼</w:t>
      </w:r>
    </w:p>
    <w:p w14:paraId="5A6B7B1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685D9298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Containment    </w:t>
      </w:r>
      <w:r>
        <w:rPr>
          <w:color w:val="000000"/>
          <w:lang w:val="id-ID"/>
        </w:rPr>
        <w:t>│</w:t>
      </w:r>
    </w:p>
    <w:p w14:paraId="68CDB35F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366741C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3252D88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▼</w:t>
      </w:r>
    </w:p>
    <w:p w14:paraId="2F491167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212D60E8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Eradication    </w:t>
      </w:r>
      <w:r>
        <w:rPr>
          <w:color w:val="000000"/>
          <w:lang w:val="id-ID"/>
        </w:rPr>
        <w:t>│</w:t>
      </w:r>
    </w:p>
    <w:p w14:paraId="64EB5881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33AF3DDB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64E4D119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▼</w:t>
      </w:r>
    </w:p>
    <w:p w14:paraId="3936A46B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004E6BC6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Recovery       </w:t>
      </w:r>
      <w:r>
        <w:rPr>
          <w:color w:val="000000"/>
          <w:lang w:val="id-ID"/>
        </w:rPr>
        <w:t>│</w:t>
      </w:r>
    </w:p>
    <w:p w14:paraId="5B8948AB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3CB5BBBD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│</w:t>
      </w:r>
    </w:p>
    <w:p w14:paraId="22F00DF0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</w:t>
      </w:r>
      <w:r>
        <w:rPr>
          <w:color w:val="000000"/>
          <w:lang w:val="id-ID"/>
        </w:rPr>
        <w:t>▼</w:t>
      </w:r>
    </w:p>
    <w:p w14:paraId="6E538694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155EC62B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Lessons       </w:t>
      </w:r>
      <w:r>
        <w:rPr>
          <w:color w:val="000000"/>
          <w:lang w:val="id-ID"/>
        </w:rPr>
        <w:t>│</w:t>
      </w:r>
    </w:p>
    <w:p w14:paraId="6FE51066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Learned        </w:t>
      </w:r>
      <w:r>
        <w:rPr>
          <w:color w:val="000000"/>
          <w:lang w:val="id-ID"/>
        </w:rPr>
        <w:t>│</w:t>
      </w:r>
    </w:p>
    <w:p w14:paraId="41B2FC69" w14:textId="77777777" w:rsidR="00EE7B1C" w:rsidRDefault="00EE7B1C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└─────────────────┘</w:t>
      </w:r>
    </w:p>
    <w:p w14:paraId="0A8A1C98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5.3 Notifikasi Breach</w:t>
      </w:r>
    </w:p>
    <w:p w14:paraId="6F779B87" w14:textId="77777777" w:rsidR="00EE7B1C" w:rsidRDefault="00EE7B1C">
      <w:pPr>
        <w:pStyle w:val="NormalWeb"/>
        <w:rPr>
          <w:color w:val="000000"/>
          <w:lang w:val="id-ID"/>
        </w:rPr>
      </w:pPr>
      <w:r>
        <w:rPr>
          <w:color w:val="000000"/>
          <w:lang w:val="id-ID"/>
        </w:rPr>
        <w:t>Jika terjadi data breach:</w:t>
      </w:r>
    </w:p>
    <w:p w14:paraId="5A967F9B" w14:textId="77777777" w:rsidR="00EE7B1C" w:rsidRDefault="00EE7B1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Internal</w:t>
      </w:r>
      <w:r>
        <w:rPr>
          <w:rFonts w:eastAsia="Times New Roman"/>
          <w:color w:val="000000"/>
          <w:lang w:val="id-ID"/>
        </w:rPr>
        <w:t xml:space="preserve">: Notifikasi </w:t>
      </w:r>
      <w:r>
        <w:rPr>
          <w:rFonts w:eastAsia="Times New Roman"/>
          <w:color w:val="000000"/>
          <w:lang w:val="id-ID"/>
        </w:rPr>
        <w:t>ke tim dalam 1 jam</w:t>
      </w:r>
    </w:p>
    <w:p w14:paraId="5AAA36FF" w14:textId="77777777" w:rsidR="00EE7B1C" w:rsidRDefault="00EE7B1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KPK</w:t>
      </w:r>
      <w:r>
        <w:rPr>
          <w:rFonts w:eastAsia="Times New Roman"/>
          <w:color w:val="000000"/>
          <w:lang w:val="id-ID"/>
        </w:rPr>
        <w:t>: Notifikasi ke KPK dalam 24 jam</w:t>
      </w:r>
    </w:p>
    <w:p w14:paraId="4F0CBEBC" w14:textId="77777777" w:rsidR="00EE7B1C" w:rsidRDefault="00EE7B1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Subjek Data</w:t>
      </w:r>
      <w:r>
        <w:rPr>
          <w:rFonts w:eastAsia="Times New Roman"/>
          <w:color w:val="000000"/>
          <w:lang w:val="id-ID"/>
        </w:rPr>
        <w:t>: Notifikasi dalam 72 jam (jika diperlukan)</w:t>
      </w:r>
    </w:p>
    <w:p w14:paraId="36FE13EE" w14:textId="77777777" w:rsidR="00EE7B1C" w:rsidRDefault="00EE7B1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lang w:val="id-ID"/>
        </w:rPr>
      </w:pPr>
      <w:r>
        <w:rPr>
          <w:rStyle w:val="Strong"/>
          <w:rFonts w:eastAsia="Times New Roman"/>
          <w:color w:val="000000"/>
          <w:lang w:val="id-ID"/>
        </w:rPr>
        <w:t>Publik</w:t>
      </w:r>
      <w:r>
        <w:rPr>
          <w:rFonts w:eastAsia="Times New Roman"/>
          <w:color w:val="000000"/>
          <w:lang w:val="id-ID"/>
        </w:rPr>
        <w:t>: Notifikasi dalam 7 hari (jika diperlukan)</w:t>
      </w:r>
    </w:p>
    <w:p w14:paraId="4C4F5EF0" w14:textId="77777777" w:rsidR="00EE7B1C" w:rsidRDefault="00EE7B1C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6. Compliance</w:t>
      </w:r>
    </w:p>
    <w:p w14:paraId="1BF9EFFC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6.1 Regulasi yang Dipatuhi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9"/>
        <w:gridCol w:w="4711"/>
      </w:tblGrid>
      <w:tr w:rsidR="00000000" w14:paraId="63CC13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8655F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Regulasi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5CAA6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Keterangan</w:t>
            </w:r>
          </w:p>
        </w:tc>
      </w:tr>
      <w:tr w:rsidR="00000000" w14:paraId="38F649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BB7BB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UU No. 27 Tahun 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43947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Pelindungan Data Pribadi</w:t>
            </w:r>
          </w:p>
        </w:tc>
      </w:tr>
      <w:tr w:rsidR="00000000" w14:paraId="76F670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B1B48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Perka KPK No. 03 Tahun 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286B4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Tata Cara LHKPN</w:t>
            </w:r>
          </w:p>
        </w:tc>
      </w:tr>
      <w:tr w:rsidR="00000000" w14:paraId="1C360B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EE355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ISO 27001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417E8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Information Security Management</w:t>
            </w:r>
          </w:p>
        </w:tc>
      </w:tr>
    </w:tbl>
    <w:p w14:paraId="60746B9F" w14:textId="77777777" w:rsidR="00EE7B1C" w:rsidRDefault="00EE7B1C">
      <w:pPr>
        <w:pStyle w:val="Heading3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6.2 Audit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67"/>
        <w:gridCol w:w="3708"/>
      </w:tblGrid>
      <w:tr w:rsidR="00000000" w14:paraId="59E082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19B82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Jenis Audit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7C7E1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BF41C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Auditor</w:t>
            </w:r>
          </w:p>
        </w:tc>
      </w:tr>
      <w:tr w:rsidR="00000000" w14:paraId="03500B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AC29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Internal Audit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8FF83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F35C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Tim internal</w:t>
            </w:r>
          </w:p>
        </w:tc>
      </w:tr>
      <w:tr w:rsidR="00000000" w14:paraId="5F4BEB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DB521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External Audit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A8303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0FAA2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Auditor independen</w:t>
            </w:r>
          </w:p>
        </w:tc>
      </w:tr>
      <w:tr w:rsidR="00000000" w14:paraId="6E11D0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78D9C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Security Audit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08CA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Semi-annual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20EE2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Security vendor</w:t>
            </w:r>
          </w:p>
        </w:tc>
      </w:tr>
    </w:tbl>
    <w:p w14:paraId="3C89630D" w14:textId="77777777" w:rsidR="00EE7B1C" w:rsidRDefault="00EE7B1C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7. Kontak</w:t>
      </w:r>
    </w:p>
    <w:p w14:paraId="7DA9B7DF" w14:textId="77777777" w:rsidR="00EE7B1C" w:rsidRDefault="00EE7B1C">
      <w:pPr>
        <w:pStyle w:val="NormalWeb"/>
        <w:rPr>
          <w:color w:val="000000"/>
          <w:lang w:val="id-ID"/>
        </w:rPr>
      </w:pPr>
      <w:r>
        <w:rPr>
          <w:color w:val="000000"/>
          <w:lang w:val="id-ID"/>
        </w:rPr>
        <w:t>Untuk pertanyaan terkait kebijakan ini: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 w14:paraId="587B6D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FD128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7E224" w14:textId="77777777" w:rsidR="00EE7B1C" w:rsidRDefault="00EE7B1C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Keterangan</w:t>
            </w:r>
          </w:p>
        </w:tc>
      </w:tr>
      <w:tr w:rsidR="00000000" w14:paraId="4A0508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85D5A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20636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Amirul Putra Justicia</w:t>
            </w:r>
          </w:p>
        </w:tc>
      </w:tr>
      <w:tr w:rsidR="00000000" w14:paraId="3093D1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6A566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3FCBF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amirulputra0507@gmail.com</w:t>
            </w:r>
          </w:p>
        </w:tc>
      </w:tr>
      <w:tr w:rsidR="00000000" w14:paraId="1D75BA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56C76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Telepon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EB86B" w14:textId="77777777" w:rsidR="00EE7B1C" w:rsidRDefault="00EE7B1C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+6282134402383</w:t>
            </w:r>
          </w:p>
        </w:tc>
      </w:tr>
    </w:tbl>
    <w:p w14:paraId="4885C9EB" w14:textId="77777777" w:rsidR="00EE7B1C" w:rsidRDefault="00EE7B1C">
      <w:pPr>
        <w:pStyle w:val="NormalWeb"/>
        <w:spacing w:before="300"/>
        <w:rPr>
          <w:i/>
          <w:iCs/>
          <w:color w:val="000000"/>
          <w:sz w:val="20"/>
          <w:szCs w:val="20"/>
          <w:lang w:val="id-ID"/>
        </w:rPr>
      </w:pPr>
      <w:r>
        <w:rPr>
          <w:i/>
          <w:iCs/>
          <w:color w:val="000000"/>
          <w:sz w:val="20"/>
          <w:szCs w:val="20"/>
          <w:lang w:val="id-ID"/>
        </w:rPr>
        <w:t>Dokumen ini terakhir diperbarui: 28 September 2026</w:t>
      </w:r>
    </w:p>
    <w:sectPr w:rsidR="00EE7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206B"/>
    <w:multiLevelType w:val="multilevel"/>
    <w:tmpl w:val="B8E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805FE"/>
    <w:multiLevelType w:val="multilevel"/>
    <w:tmpl w:val="33A4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1C24A1"/>
    <w:multiLevelType w:val="multilevel"/>
    <w:tmpl w:val="D2C6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212959">
    <w:abstractNumId w:val="0"/>
  </w:num>
  <w:num w:numId="2" w16cid:durableId="1334799788">
    <w:abstractNumId w:val="2"/>
  </w:num>
  <w:num w:numId="3" w16cid:durableId="1843624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13"/>
    <w:rsid w:val="00A10EBF"/>
    <w:rsid w:val="00EA3613"/>
    <w:rsid w:val="00EE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26FB69"/>
  <w15:chartTrackingRefBased/>
  <w15:docId w15:val="{8BF72B12-3D4A-4130-A86C-CAD8856E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225" w:after="75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pPr>
      <w:spacing w:before="150" w:after="75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75" w:after="75"/>
    </w:p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header">
    <w:name w:val="header"/>
    <w:basedOn w:val="Normal"/>
    <w:pPr>
      <w:pBdr>
        <w:bottom w:val="double" w:sz="6" w:space="8" w:color="000000"/>
      </w:pBdr>
      <w:spacing w:before="100" w:beforeAutospacing="1" w:after="300"/>
      <w:jc w:val="center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29749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double" w:sz="6" w:space="8" w:color="000000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Putra Justicia</dc:creator>
  <cp:keywords/>
  <dc:description/>
  <cp:lastModifiedBy>Amirul Putra Justicia</cp:lastModifiedBy>
  <cp:revision>2</cp:revision>
  <dcterms:created xsi:type="dcterms:W3CDTF">2026-09-28T05:03:00Z</dcterms:created>
  <dcterms:modified xsi:type="dcterms:W3CDTF">2026-09-28T05:03:00Z</dcterms:modified>
</cp:coreProperties>
</file>