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649C" w14:textId="77777777" w:rsidR="00AC6E82" w:rsidRDefault="00AC6E82"/>
    <w:sectPr w:rsidR="00AC6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D5"/>
    <w:rsid w:val="00911ED5"/>
    <w:rsid w:val="00956642"/>
    <w:rsid w:val="00AC6E82"/>
    <w:rsid w:val="00D1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EEE6"/>
  <w15:chartTrackingRefBased/>
  <w15:docId w15:val="{0D605BEF-F7C0-4ED9-95CD-82985343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AMISHA SHAHLEEZ BINTI ABDULLAH</dc:creator>
  <cp:keywords/>
  <dc:description/>
  <cp:lastModifiedBy>NURUL AMISHA SHAHLEEZ BINTI ABDULLAH</cp:lastModifiedBy>
  <cp:revision>1</cp:revision>
  <dcterms:created xsi:type="dcterms:W3CDTF">2026-10-29T15:09:00Z</dcterms:created>
  <dcterms:modified xsi:type="dcterms:W3CDTF">2026-10-29T15:11:00Z</dcterms:modified>
</cp:coreProperties>
</file>