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Demand Prediction Integrated Schema Mappings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calendar</w:t>
      </w:r>
    </w:p>
    <w:tbl>
      <w:tblPr>
        <w:tblStyle w:val="Table1"/>
        <w:tblW w:w="9990.0" w:type="dxa"/>
        <w:jc w:val="left"/>
        <w:tblInd w:w="100.0" w:type="pct"/>
        <w:tblLayout w:type="fixed"/>
        <w:tblLook w:val="0600"/>
      </w:tblPr>
      <w:tblGrid>
        <w:gridCol w:w="4635"/>
        <w:gridCol w:w="5355"/>
        <w:tblGridChange w:id="0">
          <w:tblGrid>
            <w:gridCol w:w="4635"/>
            <w:gridCol w:w="535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Integrated Schema field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 data field </w:t>
            </w:r>
            <w:r w:rsidDel="00000000" w:rsidR="00000000" w:rsidRPr="00000000">
              <w:rPr>
                <w:rtl w:val="0"/>
              </w:rPr>
              <w:t xml:space="preserve">(Postgres </w:t>
              <w:tab/>
              <w:t xml:space="preserve">table)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calendar.date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Calendar.date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calendar.iso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Calendar.ISO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calendar.datenum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Calendar.datenum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calendar.dow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Calendar.DOW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calendar.dowint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Calendar.DOWint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calendar.year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Calendar.Year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calendar.month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Calendar.Month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calendar.dom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Calendar.DOM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calendar.monthabbr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Calendar.MonthAbbr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calendar.doy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Calendar.DOY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calendar.mondays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Calendar.Mondays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calendar.tuesdays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Calendar.Tuesdays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calendar.wednesdays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Calendar.Wednesdays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calendar.thursdays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Calendar.Thursdays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calendar.fridays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Calendar.Fridays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calendar.saturdays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Calendar.Saturdays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calendar.sundays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Calendar.Sundays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calendar.numholidays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Calendar.NumHolidays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calendar.holidayname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Calendar.HolidayName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calendar.holidaytype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Calendar.HolidayType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calendar.hol_national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Calendar.hol_National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calendar.hol_minor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Calendar.hol_Minor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calendar.hol_christian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Calendar.hol_Christian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calendar.hol_jewish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Calendar.hol_Jewish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calendar.hol_muslim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Calendar.hol_Muslim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calendar.hol_chinese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Calendar.hol_Chinese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calendar.other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Calendar.hol_Other</w:t>
              <w:tab/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</w:t>
      </w:r>
    </w:p>
    <w:tbl>
      <w:tblPr>
        <w:tblStyle w:val="Table2"/>
        <w:tblW w:w="9990.0" w:type="dxa"/>
        <w:jc w:val="left"/>
        <w:tblInd w:w="100.0" w:type="pct"/>
        <w:tblLayout w:type="fixed"/>
        <w:tblLook w:val="0600"/>
      </w:tblPr>
      <w:tblGrid>
        <w:gridCol w:w="4650"/>
        <w:gridCol w:w="5340"/>
        <w:tblGridChange w:id="0">
          <w:tblGrid>
            <w:gridCol w:w="4650"/>
            <w:gridCol w:w="53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Integrated Schema field</w:t>
            </w: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 data field </w:t>
            </w:r>
            <w:r w:rsidDel="00000000" w:rsidR="00000000" w:rsidRPr="00000000">
              <w:rPr>
                <w:rtl w:val="0"/>
              </w:rPr>
              <w:t xml:space="preserve">(Postgres </w:t>
              <w:tab/>
              <w:t xml:space="preserve">table)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sales.salesid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Orders.OrderID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sales.orderdate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Orders.OrderDate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sales.asin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OrderLines.ProductId joined to Orders via OrderId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sales.productcat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OrderLines.Asin joined to Orders via OrderId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sales.productid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OrdeLines.ProductId joined to Orders via OrderId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sales.orderid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Orders.OrderId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sales.numunits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Orders.NumUnits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sales.fullprice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Products.FullPrice joined to OrderLiness via </w:t>
              <w:tab/>
              <w:t xml:space="preserve">OrderId and Products via ProductId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sales.city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Orders.City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sales.state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Orders.State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sales.zipcode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Orders.ZipCode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sales.campaignname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Campaigns.CampaignName joined to Orders via </w:t>
              <w:tab/>
              <w:t xml:space="preserve">CampaignId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sales.campaignflag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Orders.CampaignId (Y if present, N if null)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sales.campaignchannel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Campaigns.Channel joined to Orders via </w:t>
              <w:tab/>
              <w:tab/>
              <w:t xml:space="preserve">CampaignId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sales.campaigndiscount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Campaigns.Discount joined to Orders via CampaignId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sales.campaignfreeshppingflag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Campaigns.FreeShppingFlag joined to Orders via </w:t>
              <w:tab/>
              <w:t xml:space="preserve">CampaignId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sales.customerid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Orders.CustomerId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sales.customergender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Customers.Gender joined to Orders via </w:t>
              <w:tab/>
              <w:tab/>
              <w:t xml:space="preserve">CustomerId</w:t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sales_aggregate</w:t>
      </w:r>
    </w:p>
    <w:tbl>
      <w:tblPr>
        <w:tblStyle w:val="Table3"/>
        <w:tblW w:w="10020.0" w:type="dxa"/>
        <w:jc w:val="left"/>
        <w:tblInd w:w="100.0" w:type="pct"/>
        <w:tblLayout w:type="fixed"/>
        <w:tblLook w:val="0600"/>
      </w:tblPr>
      <w:tblGrid>
        <w:gridCol w:w="4680"/>
        <w:gridCol w:w="5340"/>
        <w:tblGridChange w:id="0">
          <w:tblGrid>
            <w:gridCol w:w="4680"/>
            <w:gridCol w:w="53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Integrated Schema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 data field </w:t>
            </w:r>
            <w:r w:rsidDel="00000000" w:rsidR="00000000" w:rsidRPr="00000000">
              <w:rPr>
                <w:rtl w:val="0"/>
              </w:rPr>
              <w:t xml:space="preserve">(Integrated schema Sales table)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sales_aggregate.nodeid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Sales.nodeid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sales_aggregate.month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 of aggregated Sales data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sales_aggregate.year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 of aggregated Sales data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sales_aggregate.total_sales_volume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number of sales of aggregated Sales data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sales_aggregate.total_sales_price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sales price of aggregated Sales data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sales_aggregate.avg_sales_volume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number of sales of aggregated Sales data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sales_aggregate.avg_sales_price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Average sales price of aggregated Sales data</w:t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reviews</w:t>
      </w:r>
    </w:p>
    <w:tbl>
      <w:tblPr>
        <w:tblStyle w:val="Table4"/>
        <w:tblW w:w="10005.0" w:type="dxa"/>
        <w:jc w:val="left"/>
        <w:tblInd w:w="100.0" w:type="pct"/>
        <w:tblLayout w:type="fixed"/>
        <w:tblLook w:val="0600"/>
      </w:tblPr>
      <w:tblGrid>
        <w:gridCol w:w="4650"/>
        <w:gridCol w:w="5355"/>
        <w:tblGridChange w:id="0">
          <w:tblGrid>
            <w:gridCol w:w="4650"/>
            <w:gridCol w:w="535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Integrated Schema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 data field</w:t>
            </w:r>
            <w:r w:rsidDel="00000000" w:rsidR="00000000" w:rsidRPr="00000000">
              <w:rPr>
                <w:rtl w:val="0"/>
              </w:rPr>
              <w:t xml:space="preserve">(solr bookstore core)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reviews.asin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bookstore.asin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reviews.numreviews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count(bookstore.asin) where asin = Products.Asin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reviews.avgrating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avg(bookstore.overall) where asin = </w:t>
              <w:tab/>
              <w:t xml:space="preserve">Products.Asin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reviews.avgreviewlength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length(bookstore.reviewText) where asin = </w:t>
              <w:tab/>
              <w:tab/>
              <w:t xml:space="preserve">Products.Asin</w:t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reviewstfidf</w:t>
      </w:r>
    </w:p>
    <w:tbl>
      <w:tblPr>
        <w:tblStyle w:val="Table5"/>
        <w:tblW w:w="10005.0" w:type="dxa"/>
        <w:jc w:val="left"/>
        <w:tblInd w:w="100.0" w:type="pct"/>
        <w:tblLayout w:type="fixed"/>
        <w:tblLook w:val="0600"/>
      </w:tblPr>
      <w:tblGrid>
        <w:gridCol w:w="4680"/>
        <w:gridCol w:w="5325"/>
        <w:tblGridChange w:id="0">
          <w:tblGrid>
            <w:gridCol w:w="4680"/>
            <w:gridCol w:w="532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Integrated Schema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 data field</w:t>
            </w:r>
            <w:r w:rsidDel="00000000" w:rsidR="00000000" w:rsidRPr="00000000">
              <w:rPr>
                <w:rtl w:val="0"/>
              </w:rPr>
              <w:t xml:space="preserve">(AsterixDB objects)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reviewstfidf.reviewid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reviews.reviewid</w:t>
              <w:tab/>
            </w:r>
          </w:p>
        </w:tc>
      </w:tr>
      <w:tr>
        <w:trPr>
          <w:trHeight w:val="66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reviewstfidf.term0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term in corpus vocabulary as calculated </w:t>
              <w:tab/>
              <w:t xml:space="preserve">by Query or Machine Learning team</w:t>
              <w:tab/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reviewstfidf.term1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 term in corpus vocabulary </w:t>
              <w:tab/>
              <w:tab/>
              <w:tab/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...</w:t>
            </w:r>
            <w:r w:rsidDel="00000000" w:rsidR="00000000" w:rsidRPr="00000000">
              <w:rPr>
                <w:sz w:val="36"/>
                <w:szCs w:val="36"/>
                <w:rtl w:val="0"/>
              </w:rPr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reviewstfidf.term98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99th term in corpus vocabulary </w:t>
              <w:tab/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reviewstfidf.term99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100th term in corpus vocabulary </w:t>
              <w:tab/>
              <w:tab/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tfidfvocabulary</w:t>
      </w:r>
    </w:p>
    <w:tbl>
      <w:tblPr>
        <w:tblStyle w:val="Table6"/>
        <w:tblW w:w="9945.0" w:type="dxa"/>
        <w:jc w:val="left"/>
        <w:tblInd w:w="100.0" w:type="pct"/>
        <w:tblLayout w:type="fixed"/>
        <w:tblLook w:val="0600"/>
      </w:tblPr>
      <w:tblGrid>
        <w:gridCol w:w="4680"/>
        <w:gridCol w:w="5265"/>
        <w:tblGridChange w:id="0">
          <w:tblGrid>
            <w:gridCol w:w="4680"/>
            <w:gridCol w:w="526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Integrated Schema field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 data field</w:t>
            </w: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termid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 0 to 99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word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word corresponding to this term in the</w:t>
              <w:tab/>
              <w:t xml:space="preserve">current vocabulary</w:t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classification</w:t>
      </w:r>
    </w:p>
    <w:tbl>
      <w:tblPr>
        <w:tblStyle w:val="Table7"/>
        <w:tblW w:w="9840.0" w:type="dxa"/>
        <w:jc w:val="left"/>
        <w:tblInd w:w="100.0" w:type="pct"/>
        <w:tblLayout w:type="fixed"/>
        <w:tblLook w:val="0600"/>
      </w:tblPr>
      <w:tblGrid>
        <w:gridCol w:w="3180"/>
        <w:gridCol w:w="6660"/>
        <w:tblGridChange w:id="0">
          <w:tblGrid>
            <w:gridCol w:w="3180"/>
            <w:gridCol w:w="66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Integrated Schema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 data field</w:t>
            </w:r>
            <w:r w:rsidDel="00000000" w:rsidR="00000000" w:rsidRPr="00000000">
              <w:rPr>
                <w:rtl w:val="0"/>
              </w:rPr>
              <w:t xml:space="preserve">(AsterixDB objects)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classification.nodeId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ClassificationInfoType.nodeID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classification.classification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ClassificationInfoType.classification </w:t>
              <w:tab/>
              <w:tab/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classification.category0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ClassificationInfoType.category.level_0 </w:t>
              <w:tab/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classification.category1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ClassificationInfoType.category.nested.level_1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classification.category2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ClassificationInfoType.category.nested.nested.level_2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classification.category3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ClassificationInfoType.category.nested.nested.nested.level_3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classification.category4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ClassificationInfoType.category.nested.nested.nested.nested.level_4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classification.category5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ClassificationInfoType.category.nested.nested.nested.nested.nested.level_5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classification.avgproductpric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ClassificationInfoType</w:t>
              <w:tab/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type classificationInfoType as open 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classification: string,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nodeID: int,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category: 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level_0: string,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nested: 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level_1: string,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nested: 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level_2: string,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nested: 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level_3: string,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nested: 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level_4: string,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nested: 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level_5: string,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nested: {}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576" w:top="576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